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14C2" w14:textId="36D4733A" w:rsidR="00287D36" w:rsidRPr="00287D36" w:rsidRDefault="00287D36" w:rsidP="00287D36">
      <w:pPr>
        <w:ind w:left="720" w:hanging="360"/>
        <w:jc w:val="both"/>
        <w:rPr>
          <w:rFonts w:ascii="Times New Roman" w:hAnsi="Times New Roman" w:cs="Times New Roman"/>
          <w:b/>
          <w:bCs/>
          <w:sz w:val="24"/>
          <w:szCs w:val="24"/>
          <w:u w:val="single"/>
        </w:rPr>
      </w:pPr>
      <w:proofErr w:type="spellStart"/>
      <w:r w:rsidRPr="00287D36">
        <w:rPr>
          <w:rFonts w:ascii="Times New Roman" w:hAnsi="Times New Roman" w:cs="Times New Roman"/>
          <w:b/>
          <w:bCs/>
          <w:sz w:val="24"/>
          <w:szCs w:val="24"/>
          <w:u w:val="single"/>
        </w:rPr>
        <w:t>Questions</w:t>
      </w:r>
      <w:proofErr w:type="spellEnd"/>
      <w:r w:rsidRPr="00287D36">
        <w:rPr>
          <w:rFonts w:ascii="Times New Roman" w:hAnsi="Times New Roman" w:cs="Times New Roman"/>
          <w:b/>
          <w:bCs/>
          <w:sz w:val="24"/>
          <w:szCs w:val="24"/>
          <w:u w:val="single"/>
        </w:rPr>
        <w:t xml:space="preserve"> May 22nd:</w:t>
      </w:r>
    </w:p>
    <w:p w14:paraId="36A16A0C" w14:textId="3B694021" w:rsidR="00D51C21" w:rsidRPr="00287D36" w:rsidRDefault="00D51C21" w:rsidP="00287D36">
      <w:pPr>
        <w:pStyle w:val="PargrafodaLista"/>
        <w:numPr>
          <w:ilvl w:val="0"/>
          <w:numId w:val="1"/>
        </w:numPr>
        <w:jc w:val="both"/>
        <w:rPr>
          <w:rFonts w:ascii="Times New Roman" w:hAnsi="Times New Roman" w:cs="Times New Roman"/>
          <w:sz w:val="24"/>
          <w:szCs w:val="24"/>
          <w:lang w:val="en-US"/>
        </w:rPr>
      </w:pPr>
      <w:r w:rsidRPr="00287D36">
        <w:rPr>
          <w:rFonts w:ascii="Times New Roman" w:hAnsi="Times New Roman" w:cs="Times New Roman"/>
          <w:sz w:val="24"/>
          <w:szCs w:val="24"/>
          <w:lang w:val="en-US"/>
        </w:rPr>
        <w:t>In what aspect does the World Bank’s requirements regarding environmental concerns differ from the provisions established in treaties? In this direction, what can be the practical consequences of the World Bank’s requirements?</w:t>
      </w:r>
    </w:p>
    <w:p w14:paraId="4757D93E" w14:textId="4FCDF7E5" w:rsidR="00D51C21" w:rsidRPr="00287D36" w:rsidRDefault="00D51C21" w:rsidP="00287D36">
      <w:pPr>
        <w:pStyle w:val="PargrafodaLista"/>
        <w:numPr>
          <w:ilvl w:val="0"/>
          <w:numId w:val="1"/>
        </w:numPr>
        <w:jc w:val="both"/>
        <w:rPr>
          <w:rFonts w:ascii="Times New Roman" w:hAnsi="Times New Roman" w:cs="Times New Roman"/>
          <w:sz w:val="24"/>
          <w:szCs w:val="24"/>
          <w:lang w:val="en-US"/>
        </w:rPr>
      </w:pPr>
      <w:r w:rsidRPr="00287D36">
        <w:rPr>
          <w:rFonts w:ascii="Times New Roman" w:hAnsi="Times New Roman" w:cs="Times New Roman"/>
          <w:sz w:val="24"/>
          <w:szCs w:val="24"/>
          <w:lang w:val="en-US"/>
        </w:rPr>
        <w:t>How does David A. Wirth characterize the differences between a self-contained regime and an international organization? Does this differentiation matter in the field of environmental governance?</w:t>
      </w:r>
    </w:p>
    <w:p w14:paraId="41A34541" w14:textId="2BABF817" w:rsidR="009366EA" w:rsidRPr="00287D36" w:rsidRDefault="009366EA" w:rsidP="00287D36">
      <w:pPr>
        <w:pStyle w:val="PargrafodaLista"/>
        <w:numPr>
          <w:ilvl w:val="0"/>
          <w:numId w:val="1"/>
        </w:numPr>
        <w:jc w:val="both"/>
        <w:rPr>
          <w:rFonts w:ascii="Times New Roman" w:hAnsi="Times New Roman" w:cs="Times New Roman"/>
          <w:sz w:val="24"/>
          <w:szCs w:val="24"/>
          <w:lang w:val="en-US"/>
        </w:rPr>
      </w:pPr>
      <w:r w:rsidRPr="00287D36">
        <w:rPr>
          <w:rFonts w:ascii="Times New Roman" w:hAnsi="Times New Roman" w:cs="Times New Roman"/>
          <w:sz w:val="24"/>
          <w:szCs w:val="24"/>
          <w:lang w:val="en-US"/>
        </w:rPr>
        <w:t xml:space="preserve">In the “Case Concerning the </w:t>
      </w:r>
      <w:proofErr w:type="spellStart"/>
      <w:r w:rsidRPr="00287D36">
        <w:rPr>
          <w:rFonts w:ascii="Times New Roman" w:hAnsi="Times New Roman" w:cs="Times New Roman"/>
          <w:sz w:val="24"/>
          <w:szCs w:val="24"/>
          <w:lang w:val="en-US"/>
        </w:rPr>
        <w:t>Gabcikovo-Nagymaros</w:t>
      </w:r>
      <w:proofErr w:type="spellEnd"/>
      <w:r w:rsidRPr="00287D36">
        <w:rPr>
          <w:rFonts w:ascii="Times New Roman" w:hAnsi="Times New Roman" w:cs="Times New Roman"/>
          <w:sz w:val="24"/>
          <w:szCs w:val="24"/>
          <w:lang w:val="en-US"/>
        </w:rPr>
        <w:t xml:space="preserve"> Project”, what was the ICJ’s position in relation to the claim of “state of ecological necessity” brought forth by Hungary?</w:t>
      </w:r>
    </w:p>
    <w:p w14:paraId="705C6DA7" w14:textId="7F595368" w:rsidR="009366EA" w:rsidRPr="00287D36" w:rsidRDefault="009366EA" w:rsidP="00287D36">
      <w:pPr>
        <w:pStyle w:val="PargrafodaLista"/>
        <w:numPr>
          <w:ilvl w:val="0"/>
          <w:numId w:val="1"/>
        </w:numPr>
        <w:jc w:val="both"/>
        <w:rPr>
          <w:rFonts w:ascii="Times New Roman" w:hAnsi="Times New Roman" w:cs="Times New Roman"/>
          <w:sz w:val="24"/>
          <w:szCs w:val="24"/>
          <w:lang w:val="en-US"/>
        </w:rPr>
      </w:pPr>
      <w:r w:rsidRPr="00287D36">
        <w:rPr>
          <w:rFonts w:ascii="Times New Roman" w:hAnsi="Times New Roman" w:cs="Times New Roman"/>
          <w:sz w:val="24"/>
          <w:szCs w:val="24"/>
          <w:lang w:val="en-US"/>
        </w:rPr>
        <w:t xml:space="preserve">What was the ICJ’s understanding regarding the effect of Hungary’s and Slovakia’s violations on the continuity of the 1977 Treaty? Did the violations incurred by the States led to a termination of the Treaty or not? In addition to that, what was the ICJ’s decision regarding the effect of this finding on the future conduct to be undertaken by the States?  </w:t>
      </w:r>
    </w:p>
    <w:p w14:paraId="73591B06" w14:textId="2A8624BB" w:rsidR="0087268B" w:rsidRPr="00287D36" w:rsidRDefault="0087268B" w:rsidP="009366EA">
      <w:pPr>
        <w:jc w:val="both"/>
        <w:rPr>
          <w:rFonts w:ascii="Times New Roman" w:hAnsi="Times New Roman" w:cs="Times New Roman"/>
          <w:sz w:val="24"/>
          <w:szCs w:val="24"/>
          <w:lang w:val="en-US"/>
        </w:rPr>
      </w:pPr>
    </w:p>
    <w:sectPr w:rsidR="0087268B" w:rsidRPr="0028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EAE"/>
    <w:multiLevelType w:val="hybridMultilevel"/>
    <w:tmpl w:val="CC624F1A"/>
    <w:lvl w:ilvl="0" w:tplc="171AA05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21"/>
    <w:rsid w:val="00287D36"/>
    <w:rsid w:val="0087268B"/>
    <w:rsid w:val="009366EA"/>
    <w:rsid w:val="00D51C21"/>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48CE"/>
  <w15:chartTrackingRefBased/>
  <w15:docId w15:val="{3306C521-F5F6-4019-BDF7-9DE40F90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Fontenelle-Weber</dc:creator>
  <cp:keywords/>
  <dc:description/>
  <cp:lastModifiedBy>Alexandre Fontenelle-Weber</cp:lastModifiedBy>
  <cp:revision>3</cp:revision>
  <dcterms:created xsi:type="dcterms:W3CDTF">2020-05-19T01:32:00Z</dcterms:created>
  <dcterms:modified xsi:type="dcterms:W3CDTF">2020-05-19T01:33:00Z</dcterms:modified>
</cp:coreProperties>
</file>