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DCE8" w14:textId="318ABD48" w:rsidR="00F40EAE" w:rsidRDefault="00F40EAE">
      <w:r>
        <w:t>ESTUDO DE CASO</w:t>
      </w:r>
    </w:p>
    <w:p w14:paraId="328C468D" w14:textId="4A7B6F6E" w:rsidR="00F40EAE" w:rsidRDefault="00F40EAE"/>
    <w:p w14:paraId="25316A4D" w14:textId="57A58DEE" w:rsidR="00F40EAE" w:rsidRDefault="00F40EAE">
      <w:r>
        <w:t>Com o que já foi feito, vamos ampliar.</w:t>
      </w:r>
    </w:p>
    <w:p w14:paraId="0542C71F" w14:textId="37345EF4" w:rsidR="00F40EAE" w:rsidRDefault="00F40EAE" w:rsidP="00F40EAE">
      <w:pPr>
        <w:pStyle w:val="PargrafodaLista"/>
        <w:numPr>
          <w:ilvl w:val="0"/>
          <w:numId w:val="1"/>
        </w:numPr>
        <w:jc w:val="both"/>
      </w:pPr>
      <w:r>
        <w:t>Área total de 8.000 ha com o solo semelhante e relativamente homogêneo ao que foi analisado e deverá ser manejado de acordo com suas recomendações.</w:t>
      </w:r>
    </w:p>
    <w:p w14:paraId="48A8C9E9" w14:textId="5318089F" w:rsidR="00F40EAE" w:rsidRDefault="00F40EAE" w:rsidP="00F40EAE">
      <w:pPr>
        <w:pStyle w:val="PargrafodaLista"/>
        <w:numPr>
          <w:ilvl w:val="0"/>
          <w:numId w:val="1"/>
        </w:numPr>
        <w:jc w:val="both"/>
      </w:pPr>
      <w:r>
        <w:t>Deverá entregar cana no início, meio e fim de safra, portanto, precisará plantar as variedades recomendadas.</w:t>
      </w:r>
    </w:p>
    <w:p w14:paraId="5C0F8F01" w14:textId="4997E112" w:rsidR="00F40EAE" w:rsidRDefault="00F40EAE" w:rsidP="00F40EAE">
      <w:pPr>
        <w:pStyle w:val="PargrafodaLista"/>
        <w:numPr>
          <w:ilvl w:val="0"/>
          <w:numId w:val="1"/>
        </w:numPr>
        <w:jc w:val="both"/>
      </w:pPr>
      <w:r>
        <w:t>Estamos no ano zero e foi plantado um viveiro com 10 ha de cada uma de suas variedades (área total do viveiro 60 há). Determine o custo dessa implantação.</w:t>
      </w:r>
    </w:p>
    <w:p w14:paraId="62A24EFF" w14:textId="098B8B28" w:rsidR="00F40EAE" w:rsidRDefault="00F40EAE" w:rsidP="00F40EAE">
      <w:pPr>
        <w:pStyle w:val="PargrafodaLista"/>
        <w:numPr>
          <w:ilvl w:val="0"/>
          <w:numId w:val="1"/>
        </w:numPr>
        <w:jc w:val="both"/>
      </w:pPr>
      <w:r>
        <w:t>Faça a progressão de áreas. Reformas a partir do quarto corte e taxa de multiplicação de 1:8. Módulo padrão de 1600 ha (para 4 cortes) a 1300 há (para 5 cortes) que vai depender do SEU AMBIENTE DE PRODUÇÂO</w:t>
      </w:r>
      <w:r w:rsidR="001A7032">
        <w:t>.</w:t>
      </w:r>
      <w:r w:rsidR="00EE22BF">
        <w:t xml:space="preserve"> Horizonte de 10 anos.</w:t>
      </w:r>
    </w:p>
    <w:p w14:paraId="0E19212D" w14:textId="231E6757" w:rsidR="00F40EAE" w:rsidRDefault="001A7032" w:rsidP="00F40EAE">
      <w:pPr>
        <w:pStyle w:val="PargrafodaLista"/>
        <w:numPr>
          <w:ilvl w:val="0"/>
          <w:numId w:val="1"/>
        </w:numPr>
        <w:jc w:val="both"/>
      </w:pPr>
      <w:r>
        <w:t xml:space="preserve">O período máximo de plantio é de 90 dias com exceção dos anos 1 e 2. Calcule o custo do plantio a cada ano. </w:t>
      </w:r>
    </w:p>
    <w:p w14:paraId="606F3198" w14:textId="5E59CD2E" w:rsidR="001A7032" w:rsidRDefault="001A7032" w:rsidP="00F40EAE">
      <w:pPr>
        <w:pStyle w:val="PargrafodaLista"/>
        <w:numPr>
          <w:ilvl w:val="0"/>
          <w:numId w:val="1"/>
        </w:numPr>
        <w:jc w:val="both"/>
      </w:pPr>
      <w:r>
        <w:t>Faça o dimensionamento das máquinas (tratores e implementos) para a realização do plantio anual. Lembre que será no máximo para 1600 ha em 90 dias.</w:t>
      </w:r>
    </w:p>
    <w:p w14:paraId="36214783" w14:textId="4E402E1E" w:rsidR="001A7032" w:rsidRDefault="00EE22BF" w:rsidP="00F40EAE">
      <w:pPr>
        <w:pStyle w:val="PargrafodaLista"/>
        <w:numPr>
          <w:ilvl w:val="0"/>
          <w:numId w:val="1"/>
        </w:numPr>
        <w:jc w:val="both"/>
      </w:pPr>
      <w:r>
        <w:t>Faça a projeção da produção, considerando suas variedades e seu ambiente de produção ao longo do ciclo para determinar a produção anual ao longo dos 10 anos.</w:t>
      </w:r>
    </w:p>
    <w:p w14:paraId="0F361A94" w14:textId="5773D004" w:rsidR="00EE22BF" w:rsidRDefault="00EE22BF" w:rsidP="00F40EAE">
      <w:pPr>
        <w:pStyle w:val="PargrafodaLista"/>
        <w:numPr>
          <w:ilvl w:val="0"/>
          <w:numId w:val="1"/>
        </w:numPr>
        <w:jc w:val="both"/>
      </w:pPr>
      <w:r>
        <w:t>Indique a quantidade de cana a ser vendida a cada ano.</w:t>
      </w:r>
    </w:p>
    <w:p w14:paraId="11000EC2" w14:textId="1CC1CEF8" w:rsidR="00EE22BF" w:rsidRDefault="00EE22BF" w:rsidP="00F40EAE">
      <w:pPr>
        <w:pStyle w:val="PargrafodaLista"/>
        <w:numPr>
          <w:ilvl w:val="0"/>
          <w:numId w:val="1"/>
        </w:numPr>
        <w:jc w:val="both"/>
      </w:pPr>
      <w:r>
        <w:t>Faça o dimensionamento da frente de colheita (colhedoras, tratores, transbordo) considerando o máximo de 180 dias de safra (operacionais). Determine o custo operacional da</w:t>
      </w:r>
      <w:r w:rsidR="00AD1CB9">
        <w:t xml:space="preserve"> </w:t>
      </w:r>
      <w:r>
        <w:t>colheita. Transporte será terceirizado, mas determine o custo por tonelada quilômetro.</w:t>
      </w:r>
    </w:p>
    <w:p w14:paraId="1C464DB1" w14:textId="111B3C25" w:rsidR="00EE22BF" w:rsidRDefault="00EE22BF" w:rsidP="00F40EAE">
      <w:pPr>
        <w:pStyle w:val="PargrafodaLista"/>
        <w:numPr>
          <w:ilvl w:val="0"/>
          <w:numId w:val="1"/>
        </w:numPr>
        <w:jc w:val="both"/>
      </w:pPr>
      <w:r>
        <w:t>Determine os tratos culturais e seu custo</w:t>
      </w:r>
      <w:r w:rsidR="002A3A0E">
        <w:t xml:space="preserve"> por hectare e anual</w:t>
      </w:r>
      <w:r>
        <w:t>.</w:t>
      </w:r>
      <w:r w:rsidR="002A3A0E">
        <w:t xml:space="preserve"> Lembre que não se trata áreas que irão ser reformadas.</w:t>
      </w:r>
    </w:p>
    <w:p w14:paraId="37F71F7C" w14:textId="35F0F5CC" w:rsidR="002A3A0E" w:rsidRDefault="002A3A0E" w:rsidP="00F40EAE">
      <w:pPr>
        <w:pStyle w:val="PargrafodaLista"/>
        <w:numPr>
          <w:ilvl w:val="0"/>
          <w:numId w:val="1"/>
        </w:numPr>
        <w:jc w:val="both"/>
      </w:pPr>
      <w:r>
        <w:t>Elabore agora um fluxo de caixa anual com suas receitas e despesas ao longo dos 10 anos.</w:t>
      </w:r>
    </w:p>
    <w:p w14:paraId="78125F4F" w14:textId="1EF58FD0" w:rsidR="002A3A0E" w:rsidRDefault="002A3A0E" w:rsidP="002A3A0E">
      <w:pPr>
        <w:jc w:val="both"/>
      </w:pPr>
    </w:p>
    <w:p w14:paraId="4D9AD57C" w14:textId="247BB5D3" w:rsidR="002A3A0E" w:rsidRDefault="002A3A0E" w:rsidP="002A3A0E">
      <w:pPr>
        <w:jc w:val="both"/>
      </w:pPr>
      <w:r>
        <w:t>Esse trabalho se bem feito, poderá ser um TCC com as adições de referências e demais formalidades. Para essa disciplina bastará o trabalho impresso com as informações desejadas e as memórias de cálculo realizadas.</w:t>
      </w:r>
    </w:p>
    <w:sectPr w:rsidR="002A3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C6877"/>
    <w:multiLevelType w:val="hybridMultilevel"/>
    <w:tmpl w:val="CDC464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AE"/>
    <w:rsid w:val="001A7032"/>
    <w:rsid w:val="002A3A0E"/>
    <w:rsid w:val="00AB44FA"/>
    <w:rsid w:val="00AD1CB9"/>
    <w:rsid w:val="00EE22BF"/>
    <w:rsid w:val="00F4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878D"/>
  <w15:chartTrackingRefBased/>
  <w15:docId w15:val="{79FF512B-61DB-4596-8940-6BD37257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Gomes Ferreira de Beauclair</dc:creator>
  <cp:keywords/>
  <dc:description/>
  <cp:lastModifiedBy>Edgar Gomes Ferreira de Beauclair</cp:lastModifiedBy>
  <cp:revision>2</cp:revision>
  <dcterms:created xsi:type="dcterms:W3CDTF">2020-05-17T12:05:00Z</dcterms:created>
  <dcterms:modified xsi:type="dcterms:W3CDTF">2020-05-17T12:05:00Z</dcterms:modified>
</cp:coreProperties>
</file>