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2DD98" w14:textId="77777777" w:rsidR="00DC3BCE" w:rsidRDefault="00DC3BC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388BF659" w14:textId="77777777" w:rsidR="00DC3BCE" w:rsidRDefault="00DC3BC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6C767DE9" w14:textId="77777777" w:rsidR="00DC3BCE" w:rsidRDefault="009F5F6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>INSIRA AQUI O TÍTULO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: e aqui o subtítulo, se houver </w:t>
      </w:r>
      <w:r>
        <w:rPr>
          <w:b/>
          <w:color w:val="000000"/>
          <w:sz w:val="28"/>
          <w:szCs w:val="28"/>
          <w:vertAlign w:val="superscript"/>
        </w:rPr>
        <w:footnoteReference w:id="1"/>
      </w:r>
    </w:p>
    <w:p w14:paraId="18C93BB9" w14:textId="77777777" w:rsidR="00DC3BCE" w:rsidRPr="00D46F42" w:rsidRDefault="009F5F6D">
      <w:pPr>
        <w:jc w:val="center"/>
        <w:rPr>
          <w:rFonts w:ascii="Arial" w:eastAsia="Arial" w:hAnsi="Arial" w:cs="Arial"/>
          <w:sz w:val="32"/>
          <w:szCs w:val="32"/>
          <w:lang w:val="en-US"/>
        </w:rPr>
      </w:pPr>
      <w:r w:rsidRPr="00D46F42">
        <w:rPr>
          <w:rFonts w:ascii="Arial" w:eastAsia="Arial" w:hAnsi="Arial" w:cs="Arial"/>
          <w:b/>
          <w:i/>
          <w:sz w:val="32"/>
          <w:szCs w:val="32"/>
          <w:lang w:val="en-US"/>
        </w:rPr>
        <w:t>INSERT THE ENGLISH TRANSLATION OF YOUR TITLE HERE: and the subtitle here, if there is one</w:t>
      </w:r>
    </w:p>
    <w:p w14:paraId="7B04E738" w14:textId="77777777" w:rsidR="00DC3BCE" w:rsidRDefault="009F5F6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Nome completo do Autor </w:t>
      </w:r>
      <w:r>
        <w:rPr>
          <w:b/>
          <w:color w:val="000000"/>
          <w:vertAlign w:val="superscript"/>
        </w:rPr>
        <w:footnoteReference w:id="2"/>
      </w:r>
    </w:p>
    <w:p w14:paraId="06274655" w14:textId="77777777" w:rsidR="00DC3BCE" w:rsidRDefault="009F5F6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Nome do segundo autor, se houver</w:t>
      </w:r>
      <w:r>
        <w:rPr>
          <w:color w:val="000000"/>
          <w:vertAlign w:val="superscript"/>
        </w:rPr>
        <w:footnoteReference w:id="3"/>
      </w:r>
    </w:p>
    <w:p w14:paraId="2BC1EF71" w14:textId="77777777" w:rsidR="00DC3BCE" w:rsidRDefault="009F5F6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</w:t>
      </w:r>
      <w:r>
        <w:rPr>
          <w:color w:val="000000"/>
          <w:highlight w:val="yellow"/>
        </w:rPr>
        <w:t>o mesmo para os demais autores, se houver</w:t>
      </w:r>
      <w:r>
        <w:rPr>
          <w:color w:val="000000"/>
        </w:rPr>
        <w:t>)</w:t>
      </w:r>
    </w:p>
    <w:p w14:paraId="4A0B7D3E" w14:textId="77777777" w:rsidR="00DC3BCE" w:rsidRDefault="00DC3BCE"/>
    <w:p w14:paraId="35D0A065" w14:textId="77777777" w:rsidR="00DC3BCE" w:rsidRDefault="009F5F6D">
      <w:pPr>
        <w:pBdr>
          <w:top w:val="nil"/>
          <w:left w:val="nil"/>
          <w:bottom w:val="nil"/>
          <w:right w:val="nil"/>
          <w:between w:val="nil"/>
        </w:pBdr>
        <w:ind w:left="1134" w:right="1134" w:hanging="1134"/>
        <w:jc w:val="both"/>
        <w:rPr>
          <w:i/>
          <w:color w:val="FF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Resumo</w:t>
      </w:r>
      <w:r>
        <w:rPr>
          <w:i/>
          <w:color w:val="000000"/>
          <w:sz w:val="20"/>
          <w:szCs w:val="20"/>
        </w:rPr>
        <w:t>: Escreva aqui o resumo em itálico com, no máximo, 1.000 caracteres. Utilize espaço 1 entre as linhas, fonte Times New Roman, tamanho 10.</w:t>
      </w:r>
      <w:r>
        <w:rPr>
          <w:i/>
          <w:color w:val="FF0000"/>
          <w:sz w:val="20"/>
          <w:szCs w:val="20"/>
        </w:rPr>
        <w:t xml:space="preserve"> </w:t>
      </w:r>
    </w:p>
    <w:p w14:paraId="1FA6199C" w14:textId="77777777" w:rsidR="00DC3BCE" w:rsidRDefault="00DC3BCE">
      <w:pPr>
        <w:pBdr>
          <w:top w:val="nil"/>
          <w:left w:val="nil"/>
          <w:bottom w:val="nil"/>
          <w:right w:val="nil"/>
          <w:between w:val="nil"/>
        </w:pBdr>
        <w:ind w:left="1134" w:right="1134" w:hanging="1134"/>
        <w:jc w:val="both"/>
        <w:rPr>
          <w:i/>
          <w:color w:val="000000"/>
          <w:sz w:val="20"/>
          <w:szCs w:val="20"/>
        </w:rPr>
      </w:pPr>
    </w:p>
    <w:p w14:paraId="4231441F" w14:textId="77777777" w:rsidR="00DC3BCE" w:rsidRDefault="009F5F6D">
      <w:pPr>
        <w:pBdr>
          <w:top w:val="nil"/>
          <w:left w:val="nil"/>
          <w:bottom w:val="nil"/>
          <w:right w:val="nil"/>
          <w:between w:val="nil"/>
        </w:pBdr>
        <w:ind w:left="1134" w:right="1134" w:hanging="1134"/>
        <w:jc w:val="both"/>
        <w:rPr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Palavras-Chave: </w:t>
      </w:r>
      <w:r>
        <w:rPr>
          <w:i/>
          <w:color w:val="000000"/>
          <w:sz w:val="20"/>
          <w:szCs w:val="20"/>
        </w:rPr>
        <w:t>Palavra-chave 1. Palavra-chave  2. Palavra-chave 3.</w:t>
      </w:r>
    </w:p>
    <w:p w14:paraId="770F39EB" w14:textId="77777777" w:rsidR="00DC3BCE" w:rsidRDefault="00DC3BCE">
      <w:pPr>
        <w:pBdr>
          <w:top w:val="nil"/>
          <w:left w:val="nil"/>
          <w:bottom w:val="nil"/>
          <w:right w:val="nil"/>
          <w:between w:val="nil"/>
        </w:pBdr>
        <w:ind w:left="1134" w:right="1134" w:hanging="1134"/>
        <w:jc w:val="both"/>
        <w:rPr>
          <w:i/>
          <w:color w:val="000000"/>
          <w:sz w:val="20"/>
          <w:szCs w:val="20"/>
        </w:rPr>
      </w:pPr>
    </w:p>
    <w:p w14:paraId="1E2DD25A" w14:textId="77777777" w:rsidR="00DC3BCE" w:rsidRDefault="009F5F6D">
      <w:pPr>
        <w:pBdr>
          <w:top w:val="nil"/>
          <w:left w:val="nil"/>
          <w:bottom w:val="nil"/>
          <w:right w:val="nil"/>
          <w:between w:val="nil"/>
        </w:pBdr>
        <w:ind w:left="1134" w:right="1134" w:hanging="1134"/>
        <w:jc w:val="both"/>
        <w:rPr>
          <w:i/>
          <w:color w:val="FF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Abstract</w:t>
      </w:r>
      <w:r>
        <w:rPr>
          <w:i/>
          <w:color w:val="000000"/>
          <w:sz w:val="20"/>
          <w:szCs w:val="20"/>
        </w:rPr>
        <w:t>: Escreva aqui a versão em inglês do resumo em itálico com, no máximo, 1.000 caracteres. Utilize espaço 1 entre as linhas, fonte Times New Roman, tamanho 10.</w:t>
      </w:r>
      <w:r>
        <w:rPr>
          <w:i/>
          <w:color w:val="FF0000"/>
          <w:sz w:val="20"/>
          <w:szCs w:val="20"/>
        </w:rPr>
        <w:t xml:space="preserve"> </w:t>
      </w:r>
    </w:p>
    <w:p w14:paraId="5EEB8269" w14:textId="77777777" w:rsidR="00DC3BCE" w:rsidRDefault="00DC3BCE">
      <w:pPr>
        <w:pBdr>
          <w:top w:val="nil"/>
          <w:left w:val="nil"/>
          <w:bottom w:val="nil"/>
          <w:right w:val="nil"/>
          <w:between w:val="nil"/>
        </w:pBdr>
        <w:ind w:left="1134" w:right="1134" w:hanging="1134"/>
        <w:jc w:val="both"/>
        <w:rPr>
          <w:i/>
          <w:color w:val="000000"/>
          <w:sz w:val="20"/>
          <w:szCs w:val="20"/>
        </w:rPr>
      </w:pPr>
    </w:p>
    <w:p w14:paraId="0BF6ED6F" w14:textId="77777777" w:rsidR="00DC3BCE" w:rsidRPr="00D46F42" w:rsidRDefault="009F5F6D">
      <w:pPr>
        <w:pBdr>
          <w:top w:val="nil"/>
          <w:left w:val="nil"/>
          <w:bottom w:val="nil"/>
          <w:right w:val="nil"/>
          <w:between w:val="nil"/>
        </w:pBdr>
        <w:ind w:left="1134" w:right="1134" w:hanging="1134"/>
        <w:jc w:val="both"/>
        <w:rPr>
          <w:i/>
          <w:color w:val="000000"/>
          <w:sz w:val="20"/>
          <w:szCs w:val="20"/>
          <w:lang w:val="en-US"/>
        </w:rPr>
      </w:pPr>
      <w:r w:rsidRPr="00D46F42">
        <w:rPr>
          <w:b/>
          <w:i/>
          <w:color w:val="000000"/>
          <w:sz w:val="20"/>
          <w:szCs w:val="20"/>
          <w:lang w:val="en-US"/>
        </w:rPr>
        <w:t xml:space="preserve">Keywords: </w:t>
      </w:r>
      <w:r w:rsidRPr="00D46F42">
        <w:rPr>
          <w:i/>
          <w:color w:val="000000"/>
          <w:sz w:val="20"/>
          <w:szCs w:val="20"/>
          <w:lang w:val="en-US"/>
        </w:rPr>
        <w:t>Keyword 1. Keyword 2. Keyword 3.</w:t>
      </w:r>
    </w:p>
    <w:p w14:paraId="1AFF7565" w14:textId="77777777" w:rsidR="00DC3BCE" w:rsidRPr="00D46F42" w:rsidRDefault="00DC3BCE">
      <w:pPr>
        <w:pBdr>
          <w:top w:val="nil"/>
          <w:left w:val="nil"/>
          <w:bottom w:val="nil"/>
          <w:right w:val="nil"/>
          <w:between w:val="nil"/>
        </w:pBdr>
        <w:ind w:left="1134" w:right="1134" w:hanging="1134"/>
        <w:jc w:val="both"/>
        <w:rPr>
          <w:i/>
          <w:color w:val="000000"/>
          <w:sz w:val="20"/>
          <w:szCs w:val="20"/>
          <w:lang w:val="en-US"/>
        </w:rPr>
      </w:pPr>
    </w:p>
    <w:p w14:paraId="554774C3" w14:textId="77777777" w:rsidR="00DC3BCE" w:rsidRPr="00D46F42" w:rsidRDefault="00DC3BCE">
      <w:pPr>
        <w:rPr>
          <w:lang w:val="en-US"/>
        </w:rPr>
      </w:pPr>
    </w:p>
    <w:p w14:paraId="31574B36" w14:textId="77777777" w:rsidR="00DC3BCE" w:rsidRPr="00D46F42" w:rsidRDefault="009F5F6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A55F906" wp14:editId="5F3F49D9">
                <wp:simplePos x="0" y="0"/>
                <wp:positionH relativeFrom="column">
                  <wp:posOffset>25401</wp:posOffset>
                </wp:positionH>
                <wp:positionV relativeFrom="paragraph">
                  <wp:posOffset>12700</wp:posOffset>
                </wp:positionV>
                <wp:extent cx="5491480" cy="19050"/>
                <wp:effectExtent l="0" t="0" r="0" b="0"/>
                <wp:wrapNone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0260" y="3780000"/>
                          <a:ext cx="549148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0014B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2pt;margin-top:1pt;width:432.4pt;height: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" strokeweight="1.5pt"/>
            </w:pict>
          </mc:Fallback>
        </mc:AlternateContent>
      </w:r>
    </w:p>
    <w:p w14:paraId="7CED1F72" w14:textId="77777777" w:rsidR="00DC3BCE" w:rsidRPr="00D46F42" w:rsidRDefault="009F5F6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  <w:sz w:val="26"/>
          <w:szCs w:val="26"/>
          <w:lang w:val="en-US"/>
        </w:rPr>
      </w:pPr>
      <w:r w:rsidRPr="00D46F42">
        <w:rPr>
          <w:b/>
          <w:color w:val="000000"/>
          <w:sz w:val="26"/>
          <w:szCs w:val="26"/>
          <w:lang w:val="en-US"/>
        </w:rPr>
        <w:t>1. Título de seção</w:t>
      </w:r>
    </w:p>
    <w:p w14:paraId="2FDC4789" w14:textId="77777777" w:rsidR="00DC3BCE" w:rsidRDefault="009F5F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O texto integral submetido à Compós deve ter, no máximo, </w:t>
      </w:r>
      <w:r>
        <w:rPr>
          <w:color w:val="000000"/>
          <w:highlight w:val="yellow"/>
        </w:rPr>
        <w:t>55.000 caracteres com espaços</w:t>
      </w:r>
      <w:r>
        <w:rPr>
          <w:color w:val="000000"/>
        </w:rPr>
        <w:t xml:space="preserve"> (incluindo títulos, resumo, </w:t>
      </w:r>
      <w:r>
        <w:rPr>
          <w:i/>
          <w:color w:val="000000"/>
        </w:rPr>
        <w:t>abstract</w:t>
      </w:r>
      <w:r>
        <w:rPr>
          <w:color w:val="000000"/>
        </w:rPr>
        <w:t>, notas de rodapé, referências bibliográficas). A formatação deve seguir o modelo de padronização (</w:t>
      </w:r>
      <w:r>
        <w:rPr>
          <w:i/>
          <w:color w:val="000000"/>
        </w:rPr>
        <w:t>template</w:t>
      </w:r>
      <w:r>
        <w:rPr>
          <w:color w:val="000000"/>
        </w:rPr>
        <w:t>) da Compós. Deve ser digitado em fonte Times New Roman, corpo 12, em espaço 1,5. Para quantificar-se o número de caracteres do trabalho, pode-se utilizar o menu “Ferramentas&gt;Contar palavras&gt;Caracteres (com espaço)” no Microsoft Word.</w:t>
      </w:r>
    </w:p>
    <w:p w14:paraId="30B114A2" w14:textId="77777777" w:rsidR="00DC3BCE" w:rsidRDefault="009F5F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As citações diretas de até três linhas devem ser inseridas no texto com o uso de aspas duplas, sem necessidade de itálico. Aspas simples são utilizadas para indicar citação no interior de outra citação.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color w:val="000000"/>
        </w:rPr>
        <w:t>Prefira o sistema “autor-data”</w:t>
      </w:r>
      <w:r>
        <w:rPr>
          <w:color w:val="000000"/>
          <w:vertAlign w:val="superscript"/>
        </w:rPr>
        <w:footnoteReference w:id="4"/>
      </w:r>
      <w:r>
        <w:rPr>
          <w:color w:val="000000"/>
        </w:rPr>
        <w:t xml:space="preserve"> conforme os exemplos a seguir. “Exemplo de citação direta curta” (FULANO, 1998, p. 56). Segundo Fulano (1998, p. 56), “Exemplo de citação direta curta”. </w:t>
      </w:r>
    </w:p>
    <w:p w14:paraId="147157BB" w14:textId="77777777" w:rsidR="00DC3BCE" w:rsidRDefault="009F5F6D">
      <w:pPr>
        <w:pBdr>
          <w:top w:val="nil"/>
          <w:left w:val="nil"/>
          <w:bottom w:val="nil"/>
          <w:right w:val="nil"/>
          <w:between w:val="nil"/>
        </w:pBdr>
        <w:spacing w:after="120"/>
        <w:ind w:left="2268" w:hanging="226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Citações diretas longas devem apresentar recuo de 4 cm e ser digitadas sem itálico, em corpo 10 e sem aspas. Citações diretas longas devem apresentar recuo de 4 cm e ser digitadas sem itálico, </w:t>
      </w:r>
      <w:r>
        <w:rPr>
          <w:color w:val="000000"/>
          <w:sz w:val="20"/>
          <w:szCs w:val="20"/>
        </w:rPr>
        <w:lastRenderedPageBreak/>
        <w:t>em corpo 10 e sem aspas. Citações diretas longas devem apresentar recuo de 4 cm e ser digitadas sem itálico, em corpo 10 e sem aspas. Citações diretas longas devem apresentar recuo de 4 cm e ser digitadas sem itálico, em corpo 10 e sem aspas (FULANO, 2005, p. 1).</w:t>
      </w:r>
    </w:p>
    <w:p w14:paraId="5B3F6258" w14:textId="77777777" w:rsidR="00DC3BCE" w:rsidRDefault="009F5F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Havendo a necessidade de listagem de itens, deve-se utilizar o seguinte formato:</w:t>
      </w:r>
    </w:p>
    <w:p w14:paraId="29ACB9C3" w14:textId="77777777" w:rsidR="00DC3BCE" w:rsidRDefault="009F5F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a) liste aqui o primeiro item;</w:t>
      </w:r>
    </w:p>
    <w:p w14:paraId="625F47FA" w14:textId="77777777" w:rsidR="00DC3BCE" w:rsidRDefault="009F5F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b) liste aqui o segundo item;</w:t>
      </w:r>
    </w:p>
    <w:p w14:paraId="7C592F5D" w14:textId="77777777" w:rsidR="00DC3BCE" w:rsidRDefault="009F5F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c) liste aqui o terceiro item.</w:t>
      </w:r>
    </w:p>
    <w:p w14:paraId="047AF20F" w14:textId="77777777" w:rsidR="00DC3BCE" w:rsidRDefault="009F5F6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 Figuras e tabelas</w:t>
      </w:r>
    </w:p>
    <w:p w14:paraId="7BA4D2E2" w14:textId="77777777" w:rsidR="00DC3BCE" w:rsidRDefault="009F5F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As imagens devem ser formatadas conforme o modelo abaixo. É preciso que haja referência às figuras no corpo do texto (FIG. 1).</w:t>
      </w:r>
    </w:p>
    <w:p w14:paraId="7D3B1319" w14:textId="77777777" w:rsidR="00DC3BCE" w:rsidRDefault="00DC3B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</w:p>
    <w:p w14:paraId="5E588E9B" w14:textId="77777777" w:rsidR="00DC3BCE" w:rsidRDefault="009F5F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bookmarkStart w:id="0" w:name="_gjdgxs" w:colFirst="0" w:colLast="0"/>
      <w:bookmarkEnd w:id="0"/>
      <w:r>
        <w:rPr>
          <w:noProof/>
          <w:color w:val="000000"/>
        </w:rPr>
        <w:drawing>
          <wp:inline distT="0" distB="0" distL="114300" distR="114300" wp14:anchorId="1A00EE8A" wp14:editId="30CBDC68">
            <wp:extent cx="5358130" cy="123634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8130" cy="1236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63B923" w14:textId="77777777" w:rsidR="00DC3BCE" w:rsidRDefault="009F5F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FIGURA 5 – Modelo de Shannon e Weaver</w:t>
      </w:r>
    </w:p>
    <w:p w14:paraId="3AC22B9D" w14:textId="77777777" w:rsidR="00DC3BCE" w:rsidRPr="00370237" w:rsidRDefault="009F5F6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bookmarkStart w:id="1" w:name="_30j0zll" w:colFirst="0" w:colLast="0"/>
      <w:bookmarkEnd w:id="1"/>
      <w:r w:rsidRPr="00370237">
        <w:rPr>
          <w:rFonts w:ascii="Garamond" w:eastAsia="Garamond" w:hAnsi="Garamond" w:cs="Garamond"/>
          <w:color w:val="000000"/>
          <w:sz w:val="20"/>
          <w:szCs w:val="20"/>
        </w:rPr>
        <w:t xml:space="preserve">FONTE - SHANNON E WEAVER, </w:t>
      </w:r>
      <w:r w:rsidRPr="00370237">
        <w:rPr>
          <w:rFonts w:ascii="Garamond" w:eastAsia="Garamond" w:hAnsi="Garamond" w:cs="Garamond"/>
          <w:color w:val="000000"/>
          <w:sz w:val="22"/>
          <w:szCs w:val="22"/>
        </w:rPr>
        <w:t>1962, p. 32.</w:t>
      </w:r>
    </w:p>
    <w:p w14:paraId="460FECD8" w14:textId="77777777" w:rsidR="00DC3BCE" w:rsidRPr="00370237" w:rsidRDefault="00DC3B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</w:p>
    <w:p w14:paraId="6BFDE6E5" w14:textId="77777777" w:rsidR="00DC3BCE" w:rsidRDefault="009F5F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As imagens devem ser leves para que o arquivo final não fique pesado e possa ser enviado com facilidade pela internet. Para isso, depois de inserir todas as imagens no trabalho você deve executar o comando “compactar imagens”</w:t>
      </w:r>
      <w:r>
        <w:rPr>
          <w:color w:val="000000"/>
          <w:vertAlign w:val="superscript"/>
        </w:rPr>
        <w:footnoteReference w:id="5"/>
      </w:r>
      <w:r>
        <w:rPr>
          <w:color w:val="000000"/>
        </w:rPr>
        <w:t xml:space="preserve"> do Word. </w:t>
      </w:r>
    </w:p>
    <w:p w14:paraId="068FC386" w14:textId="77777777" w:rsidR="00DC3BCE" w:rsidRDefault="009F5F6D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As tabelas devem seguir o modelo abaixo (TAB. 1).</w:t>
      </w:r>
    </w:p>
    <w:p w14:paraId="544CA78C" w14:textId="77777777" w:rsidR="00DC3BCE" w:rsidRDefault="009F5F6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bookmarkStart w:id="2" w:name="_1fob9te" w:colFirst="0" w:colLast="0"/>
      <w:bookmarkEnd w:id="2"/>
      <w:r>
        <w:rPr>
          <w:color w:val="000000"/>
          <w:sz w:val="20"/>
          <w:szCs w:val="20"/>
        </w:rPr>
        <w:t>TABELA 1</w:t>
      </w:r>
    </w:p>
    <w:p w14:paraId="1BC484B9" w14:textId="77777777" w:rsidR="00DC3BCE" w:rsidRDefault="009F5F6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Tipos de interação</w:t>
      </w:r>
    </w:p>
    <w:p w14:paraId="5D245F08" w14:textId="77777777" w:rsidR="00DC3BCE" w:rsidRDefault="00DC3BCE">
      <w:pPr>
        <w:keepNext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0"/>
          <w:szCs w:val="20"/>
        </w:rPr>
      </w:pPr>
    </w:p>
    <w:tbl>
      <w:tblPr>
        <w:tblStyle w:val="a"/>
        <w:tblW w:w="87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6"/>
        <w:gridCol w:w="2214"/>
        <w:gridCol w:w="2214"/>
        <w:gridCol w:w="2214"/>
      </w:tblGrid>
      <w:tr w:rsidR="00DC3BCE" w14:paraId="3C323B13" w14:textId="77777777">
        <w:tc>
          <w:tcPr>
            <w:tcW w:w="2106" w:type="dxa"/>
            <w:vAlign w:val="center"/>
          </w:tcPr>
          <w:p w14:paraId="575EAE17" w14:textId="77777777" w:rsidR="00DC3BCE" w:rsidRDefault="009F5F6D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Características interativas</w:t>
            </w:r>
          </w:p>
        </w:tc>
        <w:tc>
          <w:tcPr>
            <w:tcW w:w="2214" w:type="dxa"/>
            <w:vAlign w:val="center"/>
          </w:tcPr>
          <w:p w14:paraId="66498FAE" w14:textId="77777777" w:rsidR="00DC3BCE" w:rsidRDefault="009F5F6D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Interação face a face</w:t>
            </w:r>
          </w:p>
        </w:tc>
        <w:tc>
          <w:tcPr>
            <w:tcW w:w="2214" w:type="dxa"/>
            <w:vAlign w:val="center"/>
          </w:tcPr>
          <w:p w14:paraId="2F19F28F" w14:textId="77777777" w:rsidR="00DC3BCE" w:rsidRDefault="009F5F6D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Interação mediada</w:t>
            </w:r>
          </w:p>
        </w:tc>
        <w:tc>
          <w:tcPr>
            <w:tcW w:w="2214" w:type="dxa"/>
            <w:vAlign w:val="center"/>
          </w:tcPr>
          <w:p w14:paraId="117B2474" w14:textId="77777777" w:rsidR="00DC3BCE" w:rsidRDefault="009F5F6D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Interação quase mediada</w:t>
            </w:r>
          </w:p>
        </w:tc>
      </w:tr>
      <w:tr w:rsidR="00DC3BCE" w14:paraId="17603D43" w14:textId="77777777">
        <w:trPr>
          <w:trHeight w:val="1020"/>
        </w:trPr>
        <w:tc>
          <w:tcPr>
            <w:tcW w:w="2106" w:type="dxa"/>
            <w:vAlign w:val="center"/>
          </w:tcPr>
          <w:p w14:paraId="6E1125EF" w14:textId="77777777" w:rsidR="00DC3BCE" w:rsidRDefault="009F5F6D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Espaço-tempo</w:t>
            </w:r>
          </w:p>
        </w:tc>
        <w:tc>
          <w:tcPr>
            <w:tcW w:w="2214" w:type="dxa"/>
            <w:vAlign w:val="center"/>
          </w:tcPr>
          <w:p w14:paraId="22E94075" w14:textId="77777777" w:rsidR="00DC3BCE" w:rsidRDefault="009F5F6D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Contexto de co-presença; sistema referencial espaço-temporal comum</w:t>
            </w:r>
          </w:p>
        </w:tc>
        <w:tc>
          <w:tcPr>
            <w:tcW w:w="2214" w:type="dxa"/>
            <w:vAlign w:val="center"/>
          </w:tcPr>
          <w:p w14:paraId="695A7B14" w14:textId="77777777" w:rsidR="00DC3BCE" w:rsidRDefault="009F5F6D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Separação dos contextos; disponibilidade estendida no tempo e no espaço</w:t>
            </w:r>
          </w:p>
        </w:tc>
        <w:tc>
          <w:tcPr>
            <w:tcW w:w="2214" w:type="dxa"/>
            <w:vAlign w:val="center"/>
          </w:tcPr>
          <w:p w14:paraId="4F309F68" w14:textId="77777777" w:rsidR="00DC3BCE" w:rsidRDefault="009F5F6D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Separação dos contextos; disponibilidade estendida no tempo e no espaço</w:t>
            </w:r>
          </w:p>
        </w:tc>
      </w:tr>
      <w:tr w:rsidR="00DC3BCE" w14:paraId="1662B2FF" w14:textId="77777777">
        <w:tc>
          <w:tcPr>
            <w:tcW w:w="2106" w:type="dxa"/>
            <w:vAlign w:val="center"/>
          </w:tcPr>
          <w:p w14:paraId="621AFD11" w14:textId="77777777" w:rsidR="00DC3BCE" w:rsidRDefault="009F5F6D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Possibilidade de deixas simbólicas</w:t>
            </w:r>
          </w:p>
        </w:tc>
        <w:tc>
          <w:tcPr>
            <w:tcW w:w="2214" w:type="dxa"/>
            <w:vAlign w:val="center"/>
          </w:tcPr>
          <w:p w14:paraId="406B6B30" w14:textId="77777777" w:rsidR="00DC3BCE" w:rsidRDefault="009F5F6D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Multiplicidade de deixas simbólicas</w:t>
            </w:r>
          </w:p>
        </w:tc>
        <w:tc>
          <w:tcPr>
            <w:tcW w:w="2214" w:type="dxa"/>
            <w:vAlign w:val="center"/>
          </w:tcPr>
          <w:p w14:paraId="73FBED7F" w14:textId="77777777" w:rsidR="00DC3BCE" w:rsidRDefault="009F5F6D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Limitação das possibilidades de deixas simbólicas</w:t>
            </w:r>
          </w:p>
        </w:tc>
        <w:tc>
          <w:tcPr>
            <w:tcW w:w="2214" w:type="dxa"/>
            <w:vAlign w:val="center"/>
          </w:tcPr>
          <w:p w14:paraId="22D311E8" w14:textId="77777777" w:rsidR="00DC3BCE" w:rsidRDefault="009F5F6D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Limitação das possibilidades de deixas simbólicas</w:t>
            </w:r>
          </w:p>
        </w:tc>
      </w:tr>
      <w:tr w:rsidR="00DC3BCE" w14:paraId="016E9CD6" w14:textId="77777777">
        <w:tc>
          <w:tcPr>
            <w:tcW w:w="2106" w:type="dxa"/>
            <w:vAlign w:val="center"/>
          </w:tcPr>
          <w:p w14:paraId="63799F93" w14:textId="77777777" w:rsidR="00DC3BCE" w:rsidRDefault="009F5F6D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Orientação da atividade</w:t>
            </w:r>
          </w:p>
        </w:tc>
        <w:tc>
          <w:tcPr>
            <w:tcW w:w="2214" w:type="dxa"/>
            <w:vAlign w:val="center"/>
          </w:tcPr>
          <w:p w14:paraId="4BEBBA6B" w14:textId="77777777" w:rsidR="00DC3BCE" w:rsidRDefault="009F5F6D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Orientada para outros específicos</w:t>
            </w:r>
          </w:p>
        </w:tc>
        <w:tc>
          <w:tcPr>
            <w:tcW w:w="2214" w:type="dxa"/>
            <w:vAlign w:val="center"/>
          </w:tcPr>
          <w:p w14:paraId="2D5B89EB" w14:textId="77777777" w:rsidR="00DC3BCE" w:rsidRDefault="009F5F6D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Orientada para outros específicos</w:t>
            </w:r>
          </w:p>
        </w:tc>
        <w:tc>
          <w:tcPr>
            <w:tcW w:w="2214" w:type="dxa"/>
            <w:vAlign w:val="center"/>
          </w:tcPr>
          <w:p w14:paraId="2BC6B731" w14:textId="77777777" w:rsidR="00DC3BCE" w:rsidRDefault="009F5F6D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Orientada para um número indefinido de receptores potenciais</w:t>
            </w:r>
          </w:p>
        </w:tc>
      </w:tr>
      <w:tr w:rsidR="00DC3BCE" w14:paraId="660301B9" w14:textId="77777777">
        <w:tc>
          <w:tcPr>
            <w:tcW w:w="2106" w:type="dxa"/>
            <w:vAlign w:val="center"/>
          </w:tcPr>
          <w:p w14:paraId="0B835C8B" w14:textId="77777777" w:rsidR="00DC3BCE" w:rsidRDefault="009F5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Dialógica/monológica</w:t>
            </w:r>
          </w:p>
        </w:tc>
        <w:tc>
          <w:tcPr>
            <w:tcW w:w="2214" w:type="dxa"/>
            <w:vAlign w:val="center"/>
          </w:tcPr>
          <w:p w14:paraId="4981E6B6" w14:textId="77777777" w:rsidR="00DC3BCE" w:rsidRDefault="009F5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Dialógica</w:t>
            </w:r>
          </w:p>
        </w:tc>
        <w:tc>
          <w:tcPr>
            <w:tcW w:w="2214" w:type="dxa"/>
            <w:vAlign w:val="center"/>
          </w:tcPr>
          <w:p w14:paraId="177CAB86" w14:textId="77777777" w:rsidR="00DC3BCE" w:rsidRDefault="009F5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Dialógica</w:t>
            </w:r>
          </w:p>
        </w:tc>
        <w:tc>
          <w:tcPr>
            <w:tcW w:w="2214" w:type="dxa"/>
            <w:vAlign w:val="center"/>
          </w:tcPr>
          <w:p w14:paraId="24CCF5EB" w14:textId="77777777" w:rsidR="00DC3BCE" w:rsidRDefault="009F5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Monológica</w:t>
            </w:r>
          </w:p>
        </w:tc>
      </w:tr>
    </w:tbl>
    <w:p w14:paraId="1C660FBE" w14:textId="77777777" w:rsidR="00DC3BCE" w:rsidRDefault="00DC3BCE">
      <w:pPr>
        <w:rPr>
          <w:sz w:val="20"/>
          <w:szCs w:val="20"/>
        </w:rPr>
      </w:pPr>
    </w:p>
    <w:p w14:paraId="1276B754" w14:textId="77777777" w:rsidR="00DC3BCE" w:rsidRDefault="009F5F6D">
      <w:pPr>
        <w:rPr>
          <w:sz w:val="20"/>
          <w:szCs w:val="20"/>
        </w:rPr>
      </w:pPr>
      <w:r>
        <w:rPr>
          <w:sz w:val="20"/>
          <w:szCs w:val="20"/>
        </w:rPr>
        <w:t>FONTE – THOMPSON, 1998, p. 80.</w:t>
      </w:r>
    </w:p>
    <w:p w14:paraId="4C2F915A" w14:textId="5A2E5AFA" w:rsidR="00370237" w:rsidRDefault="00370237" w:rsidP="003702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3F6504E8" w14:textId="7D76B6FB" w:rsidR="00370237" w:rsidRDefault="00370237" w:rsidP="003702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4E56B6BD" w14:textId="58A839DA" w:rsidR="00370237" w:rsidRDefault="00370237" w:rsidP="003702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64B0D19A" w14:textId="77777777" w:rsidR="00DC3BCE" w:rsidRDefault="009F5F6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Referências</w:t>
      </w:r>
    </w:p>
    <w:p w14:paraId="6E65F9A7" w14:textId="77777777" w:rsidR="00DC3BCE" w:rsidRDefault="00DC3BCE"/>
    <w:p w14:paraId="59276D68" w14:textId="77777777" w:rsidR="00DC3BCE" w:rsidRDefault="009F5F6D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0"/>
          <w:szCs w:val="20"/>
        </w:rPr>
      </w:pPr>
      <w:r w:rsidRPr="00D46F42">
        <w:rPr>
          <w:color w:val="000000"/>
          <w:sz w:val="20"/>
          <w:szCs w:val="20"/>
          <w:lang w:val="en-US"/>
        </w:rPr>
        <w:t xml:space="preserve">SHANNON, C; WEAVER, W. </w:t>
      </w:r>
      <w:r w:rsidRPr="00D46F42">
        <w:rPr>
          <w:b/>
          <w:color w:val="000000"/>
          <w:sz w:val="20"/>
          <w:szCs w:val="20"/>
          <w:lang w:val="en-US"/>
        </w:rPr>
        <w:t>The mathematical theory of communication</w:t>
      </w:r>
      <w:r w:rsidRPr="00D46F42">
        <w:rPr>
          <w:color w:val="000000"/>
          <w:sz w:val="20"/>
          <w:szCs w:val="20"/>
          <w:lang w:val="en-US"/>
        </w:rPr>
        <w:t xml:space="preserve">. </w:t>
      </w:r>
      <w:r>
        <w:rPr>
          <w:color w:val="000000"/>
          <w:sz w:val="20"/>
          <w:szCs w:val="20"/>
        </w:rPr>
        <w:t xml:space="preserve">Urbana: University of Illinois Press, 1962. </w:t>
      </w:r>
    </w:p>
    <w:p w14:paraId="589D24CB" w14:textId="77777777" w:rsidR="00DC3BCE" w:rsidRPr="004E5F99" w:rsidRDefault="009F5F6D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</w:rPr>
        <w:t xml:space="preserve">THOMPSON, John B. </w:t>
      </w:r>
      <w:r>
        <w:rPr>
          <w:b/>
          <w:color w:val="000000"/>
          <w:sz w:val="20"/>
          <w:szCs w:val="20"/>
        </w:rPr>
        <w:t>A mídia e a modernidade: uma teoria social da mídia</w:t>
      </w:r>
      <w:r>
        <w:rPr>
          <w:color w:val="000000"/>
          <w:sz w:val="20"/>
          <w:szCs w:val="20"/>
        </w:rPr>
        <w:t xml:space="preserve">. </w:t>
      </w:r>
      <w:r w:rsidRPr="004E5F99">
        <w:rPr>
          <w:color w:val="000000"/>
          <w:sz w:val="20"/>
          <w:szCs w:val="20"/>
          <w:lang w:val="en-US"/>
        </w:rPr>
        <w:t>Petrópolis: Vozes, 1998.</w:t>
      </w:r>
    </w:p>
    <w:p w14:paraId="1F995CCF" w14:textId="77777777" w:rsidR="00DC3BCE" w:rsidRPr="004E5F99" w:rsidRDefault="00DC3BCE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0"/>
          <w:szCs w:val="20"/>
          <w:lang w:val="en-US"/>
        </w:rPr>
      </w:pPr>
      <w:bookmarkStart w:id="3" w:name="_GoBack"/>
      <w:bookmarkEnd w:id="3"/>
    </w:p>
    <w:sectPr w:rsidR="00DC3BCE" w:rsidRPr="004E5F99">
      <w:headerReference w:type="default" r:id="rId8"/>
      <w:footerReference w:type="default" r:id="rId9"/>
      <w:pgSz w:w="11901" w:h="16840"/>
      <w:pgMar w:top="1797" w:right="1440" w:bottom="179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D4312" w14:textId="77777777" w:rsidR="00D503C3" w:rsidRDefault="00D503C3">
      <w:r>
        <w:separator/>
      </w:r>
    </w:p>
  </w:endnote>
  <w:endnote w:type="continuationSeparator" w:id="0">
    <w:p w14:paraId="2B283144" w14:textId="77777777" w:rsidR="00D503C3" w:rsidRDefault="00D5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1BF7D" w14:textId="41DD9149" w:rsidR="00DC3BCE" w:rsidRDefault="009F5F6D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FB3941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  <w:p w14:paraId="297BD64F" w14:textId="77777777" w:rsidR="00DC3BCE" w:rsidRDefault="009F5F6D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rFonts w:ascii="Arial" w:eastAsia="Arial" w:hAnsi="Arial" w:cs="Arial"/>
        <w:color w:val="999999"/>
        <w:sz w:val="16"/>
        <w:szCs w:val="16"/>
      </w:rPr>
      <w:t>www.compos.org.br</w:t>
    </w:r>
  </w:p>
  <w:p w14:paraId="0ED95B83" w14:textId="77777777" w:rsidR="00DC3BCE" w:rsidRDefault="009F5F6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999999"/>
        <w:sz w:val="16"/>
        <w:szCs w:val="16"/>
      </w:rPr>
    </w:pPr>
    <w:r>
      <w:rPr>
        <w:rFonts w:ascii="Arial" w:eastAsia="Arial" w:hAnsi="Arial" w:cs="Arial"/>
        <w:color w:val="999999"/>
        <w:sz w:val="16"/>
        <w:szCs w:val="16"/>
      </w:rPr>
      <w:t>www.compos.org.br/anais_encontros.php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C1F60" w14:textId="77777777" w:rsidR="00D503C3" w:rsidRDefault="00D503C3">
      <w:r>
        <w:separator/>
      </w:r>
    </w:p>
  </w:footnote>
  <w:footnote w:type="continuationSeparator" w:id="0">
    <w:p w14:paraId="25C09F88" w14:textId="77777777" w:rsidR="00D503C3" w:rsidRDefault="00D503C3">
      <w:r>
        <w:continuationSeparator/>
      </w:r>
    </w:p>
  </w:footnote>
  <w:footnote w:id="1">
    <w:p w14:paraId="130C86D0" w14:textId="1EBEB581" w:rsidR="00DC3BCE" w:rsidRPr="00171428" w:rsidRDefault="009F5F6D" w:rsidP="00171428">
      <w:pPr>
        <w:tabs>
          <w:tab w:val="center" w:pos="4510"/>
          <w:tab w:val="left" w:pos="8329"/>
        </w:tabs>
        <w:jc w:val="both"/>
        <w:rPr>
          <w:rFonts w:eastAsia="Calibri"/>
          <w:sz w:val="20"/>
          <w:szCs w:val="20"/>
        </w:rPr>
      </w:pPr>
      <w:r w:rsidRPr="00171428">
        <w:rPr>
          <w:sz w:val="20"/>
          <w:szCs w:val="20"/>
          <w:vertAlign w:val="superscript"/>
        </w:rPr>
        <w:footnoteRef/>
      </w:r>
      <w:r w:rsidRPr="00171428">
        <w:rPr>
          <w:sz w:val="20"/>
          <w:szCs w:val="20"/>
        </w:rPr>
        <w:t xml:space="preserve"> Trabalho apresentado ao Grupo de Trabalho </w:t>
      </w:r>
      <w:r w:rsidRPr="00171428">
        <w:rPr>
          <w:sz w:val="20"/>
          <w:szCs w:val="20"/>
          <w:highlight w:val="yellow"/>
        </w:rPr>
        <w:t>xxxxxxxxxx (insira o nome do grupo de trabalho ao qual submete o texto</w:t>
      </w:r>
      <w:r w:rsidRPr="00171428">
        <w:rPr>
          <w:sz w:val="20"/>
          <w:szCs w:val="20"/>
        </w:rPr>
        <w:t xml:space="preserve">) do </w:t>
      </w:r>
      <w:r w:rsidR="00171428" w:rsidRPr="00171428">
        <w:rPr>
          <w:rFonts w:eastAsia="Calibri"/>
          <w:sz w:val="20"/>
          <w:szCs w:val="20"/>
        </w:rPr>
        <w:t>XXIX Encontro Anual da Compós, Universidade Federal de Mato Grosso do Sul, Campo Grande - MS, 23 a 25 de junho de 2020</w:t>
      </w:r>
    </w:p>
  </w:footnote>
  <w:footnote w:id="2">
    <w:p w14:paraId="629C88C4" w14:textId="77777777" w:rsidR="00DC3BCE" w:rsidRPr="00171428" w:rsidRDefault="009F5F6D" w:rsidP="001714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171428">
        <w:rPr>
          <w:sz w:val="20"/>
          <w:szCs w:val="20"/>
          <w:vertAlign w:val="superscript"/>
        </w:rPr>
        <w:footnoteRef/>
      </w:r>
      <w:r w:rsidRPr="00171428">
        <w:rPr>
          <w:color w:val="000000"/>
          <w:sz w:val="20"/>
          <w:szCs w:val="20"/>
        </w:rPr>
        <w:t xml:space="preserve"> </w:t>
      </w:r>
      <w:r w:rsidRPr="00171428">
        <w:rPr>
          <w:color w:val="000000"/>
          <w:sz w:val="20"/>
          <w:szCs w:val="20"/>
          <w:highlight w:val="yellow"/>
        </w:rPr>
        <w:t>Insira aqui os dados do autor</w:t>
      </w:r>
      <w:r w:rsidRPr="00171428">
        <w:rPr>
          <w:color w:val="000000"/>
          <w:sz w:val="20"/>
          <w:szCs w:val="20"/>
        </w:rPr>
        <w:t>: vínculo institucional, titulação, e-mail.</w:t>
      </w:r>
    </w:p>
  </w:footnote>
  <w:footnote w:id="3">
    <w:p w14:paraId="2A37B1AE" w14:textId="77777777" w:rsidR="00DC3BCE" w:rsidRPr="00171428" w:rsidRDefault="009F5F6D" w:rsidP="001714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171428">
        <w:rPr>
          <w:sz w:val="20"/>
          <w:szCs w:val="20"/>
          <w:vertAlign w:val="superscript"/>
        </w:rPr>
        <w:footnoteRef/>
      </w:r>
      <w:r w:rsidRPr="00171428">
        <w:rPr>
          <w:color w:val="000000"/>
          <w:sz w:val="20"/>
          <w:szCs w:val="20"/>
        </w:rPr>
        <w:t xml:space="preserve"> </w:t>
      </w:r>
      <w:r w:rsidRPr="00171428">
        <w:rPr>
          <w:color w:val="000000"/>
          <w:sz w:val="20"/>
          <w:szCs w:val="20"/>
          <w:highlight w:val="yellow"/>
        </w:rPr>
        <w:t>Insira aqui os dados do autor</w:t>
      </w:r>
      <w:r w:rsidRPr="00171428">
        <w:rPr>
          <w:color w:val="000000"/>
          <w:sz w:val="20"/>
          <w:szCs w:val="20"/>
        </w:rPr>
        <w:t>: vínculo institucional, titulação, e-mail.</w:t>
      </w:r>
    </w:p>
  </w:footnote>
  <w:footnote w:id="4">
    <w:p w14:paraId="35A817F5" w14:textId="77777777" w:rsidR="00DC3BCE" w:rsidRDefault="009F5F6D" w:rsidP="001714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171428">
        <w:rPr>
          <w:sz w:val="20"/>
          <w:szCs w:val="20"/>
          <w:vertAlign w:val="superscript"/>
        </w:rPr>
        <w:footnoteRef/>
      </w:r>
      <w:r w:rsidRPr="00171428">
        <w:rPr>
          <w:color w:val="000000"/>
          <w:sz w:val="20"/>
          <w:szCs w:val="20"/>
        </w:rPr>
        <w:t xml:space="preserve"> Utilize notas de rodapé para explicações, comentários e traduções.</w:t>
      </w:r>
    </w:p>
  </w:footnote>
  <w:footnote w:id="5">
    <w:p w14:paraId="0CABF13E" w14:textId="77777777" w:rsidR="00DC3BCE" w:rsidRDefault="009F5F6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Para compactar imagens no </w:t>
      </w:r>
      <w:r>
        <w:rPr>
          <w:b/>
          <w:color w:val="000000"/>
          <w:sz w:val="20"/>
          <w:szCs w:val="20"/>
        </w:rPr>
        <w:t xml:space="preserve">Word 97 </w:t>
      </w:r>
      <w:r>
        <w:rPr>
          <w:color w:val="000000"/>
          <w:sz w:val="20"/>
          <w:szCs w:val="20"/>
        </w:rPr>
        <w:t xml:space="preserve">ou no </w:t>
      </w:r>
      <w:r>
        <w:rPr>
          <w:b/>
          <w:color w:val="000000"/>
          <w:sz w:val="20"/>
          <w:szCs w:val="20"/>
        </w:rPr>
        <w:t>Word 2003</w:t>
      </w:r>
      <w:r>
        <w:rPr>
          <w:color w:val="000000"/>
          <w:sz w:val="20"/>
          <w:szCs w:val="20"/>
        </w:rPr>
        <w:t xml:space="preserve">, clique com o </w:t>
      </w:r>
      <w:r>
        <w:rPr>
          <w:color w:val="000000"/>
          <w:sz w:val="20"/>
          <w:szCs w:val="20"/>
          <w:u w:val="single"/>
        </w:rPr>
        <w:t>botão direito</w:t>
      </w:r>
      <w:r>
        <w:rPr>
          <w:color w:val="000000"/>
          <w:sz w:val="20"/>
          <w:szCs w:val="20"/>
        </w:rPr>
        <w:t xml:space="preserve"> do mouse sobre uma das imagens e selecione a opção “</w:t>
      </w:r>
      <w:r>
        <w:rPr>
          <w:color w:val="000000"/>
          <w:sz w:val="20"/>
          <w:szCs w:val="20"/>
          <w:u w:val="single"/>
        </w:rPr>
        <w:t>Formatar Imagem</w:t>
      </w:r>
      <w:r>
        <w:rPr>
          <w:color w:val="000000"/>
          <w:sz w:val="20"/>
          <w:szCs w:val="20"/>
        </w:rPr>
        <w:t>”. Na caixa seguinte clique em “</w:t>
      </w:r>
      <w:r>
        <w:rPr>
          <w:color w:val="000000"/>
          <w:sz w:val="20"/>
          <w:szCs w:val="20"/>
          <w:u w:val="single"/>
        </w:rPr>
        <w:t>Compactar</w:t>
      </w:r>
      <w:r>
        <w:rPr>
          <w:color w:val="000000"/>
          <w:sz w:val="20"/>
          <w:szCs w:val="20"/>
        </w:rPr>
        <w:t>”. Em seguida marque as opções “</w:t>
      </w:r>
      <w:r>
        <w:rPr>
          <w:color w:val="000000"/>
          <w:sz w:val="20"/>
          <w:szCs w:val="20"/>
          <w:u w:val="single"/>
        </w:rPr>
        <w:t>Todas as imagens do documento</w:t>
      </w:r>
      <w:r>
        <w:rPr>
          <w:color w:val="000000"/>
          <w:sz w:val="20"/>
          <w:szCs w:val="20"/>
        </w:rPr>
        <w:t>”, “</w:t>
      </w:r>
      <w:r>
        <w:rPr>
          <w:color w:val="000000"/>
          <w:sz w:val="20"/>
          <w:szCs w:val="20"/>
          <w:u w:val="single"/>
        </w:rPr>
        <w:t>Web/Tela</w:t>
      </w:r>
      <w:r>
        <w:rPr>
          <w:color w:val="000000"/>
          <w:sz w:val="20"/>
          <w:szCs w:val="20"/>
        </w:rPr>
        <w:t>”, “</w:t>
      </w:r>
      <w:r>
        <w:rPr>
          <w:color w:val="000000"/>
          <w:sz w:val="20"/>
          <w:szCs w:val="20"/>
          <w:u w:val="single"/>
        </w:rPr>
        <w:t>Compactar Imagens</w:t>
      </w:r>
      <w:r>
        <w:rPr>
          <w:color w:val="000000"/>
          <w:sz w:val="20"/>
          <w:szCs w:val="20"/>
        </w:rPr>
        <w:t>” e “</w:t>
      </w:r>
      <w:r>
        <w:rPr>
          <w:color w:val="000000"/>
          <w:sz w:val="20"/>
          <w:szCs w:val="20"/>
          <w:u w:val="single"/>
        </w:rPr>
        <w:t>Excluir áreas cortadas das imagens</w:t>
      </w:r>
      <w:r>
        <w:rPr>
          <w:color w:val="000000"/>
          <w:sz w:val="20"/>
          <w:szCs w:val="20"/>
        </w:rPr>
        <w:t>”. Em seguida, clique em “</w:t>
      </w:r>
      <w:r>
        <w:rPr>
          <w:color w:val="000000"/>
          <w:sz w:val="20"/>
          <w:szCs w:val="20"/>
          <w:u w:val="single"/>
        </w:rPr>
        <w:t>OK</w:t>
      </w:r>
      <w:r>
        <w:rPr>
          <w:color w:val="000000"/>
          <w:sz w:val="20"/>
          <w:szCs w:val="20"/>
        </w:rPr>
        <w:t>” e aguarde o processo de compactação. Com esse comando o seu trabalho ficará o mais leve possível para ser enviado pela internet.</w:t>
      </w:r>
    </w:p>
    <w:p w14:paraId="3B5285D4" w14:textId="77777777" w:rsidR="00DC3BCE" w:rsidRDefault="009F5F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Para compactar imagens no </w:t>
      </w:r>
      <w:r>
        <w:rPr>
          <w:b/>
          <w:color w:val="000000"/>
          <w:sz w:val="20"/>
          <w:szCs w:val="20"/>
        </w:rPr>
        <w:t>Word 2007</w:t>
      </w:r>
      <w:r>
        <w:rPr>
          <w:color w:val="000000"/>
          <w:sz w:val="20"/>
          <w:szCs w:val="20"/>
        </w:rPr>
        <w:t xml:space="preserve">, clique com o </w:t>
      </w:r>
      <w:r>
        <w:rPr>
          <w:color w:val="000000"/>
          <w:sz w:val="20"/>
          <w:szCs w:val="20"/>
          <w:u w:val="single"/>
        </w:rPr>
        <w:t>botão esquerdo</w:t>
      </w:r>
      <w:r>
        <w:rPr>
          <w:color w:val="000000"/>
          <w:sz w:val="20"/>
          <w:szCs w:val="20"/>
        </w:rPr>
        <w:t xml:space="preserve"> do mouse sobre uma das imagens para selecioná-la. Em seguida clique na aba “</w:t>
      </w:r>
      <w:r>
        <w:rPr>
          <w:color w:val="000000"/>
          <w:sz w:val="20"/>
          <w:szCs w:val="20"/>
          <w:u w:val="single"/>
        </w:rPr>
        <w:t>Formatar</w:t>
      </w:r>
      <w:r>
        <w:rPr>
          <w:color w:val="000000"/>
          <w:sz w:val="20"/>
          <w:szCs w:val="20"/>
        </w:rPr>
        <w:t>”, que fica na barra de menus. Com a aba aberta, clique em “</w:t>
      </w:r>
      <w:r>
        <w:rPr>
          <w:color w:val="000000"/>
          <w:sz w:val="20"/>
          <w:szCs w:val="20"/>
          <w:u w:val="single"/>
        </w:rPr>
        <w:t>Compactar Imagens</w:t>
      </w:r>
      <w:r>
        <w:rPr>
          <w:color w:val="000000"/>
          <w:sz w:val="20"/>
          <w:szCs w:val="20"/>
        </w:rPr>
        <w:t>”. Na caixa a seguir, clique em “</w:t>
      </w:r>
      <w:r>
        <w:rPr>
          <w:color w:val="000000"/>
          <w:sz w:val="20"/>
          <w:szCs w:val="20"/>
          <w:u w:val="single"/>
        </w:rPr>
        <w:t>Opções</w:t>
      </w:r>
      <w:r>
        <w:rPr>
          <w:color w:val="000000"/>
          <w:sz w:val="20"/>
          <w:szCs w:val="20"/>
        </w:rPr>
        <w:t>”. Nas configurações de compactação, marque os itens “</w:t>
      </w:r>
      <w:r>
        <w:rPr>
          <w:color w:val="000000"/>
          <w:sz w:val="20"/>
          <w:szCs w:val="20"/>
          <w:u w:val="single"/>
        </w:rPr>
        <w:t>Executar compactação básica</w:t>
      </w:r>
      <w:r>
        <w:rPr>
          <w:color w:val="000000"/>
          <w:sz w:val="20"/>
          <w:szCs w:val="20"/>
        </w:rPr>
        <w:t>”, “</w:t>
      </w:r>
      <w:r>
        <w:rPr>
          <w:color w:val="000000"/>
          <w:sz w:val="20"/>
          <w:szCs w:val="20"/>
          <w:u w:val="single"/>
        </w:rPr>
        <w:t>Excluir áreas cortadas</w:t>
      </w:r>
      <w:r>
        <w:rPr>
          <w:color w:val="000000"/>
          <w:sz w:val="20"/>
          <w:szCs w:val="20"/>
        </w:rPr>
        <w:t>” e “</w:t>
      </w:r>
      <w:r>
        <w:rPr>
          <w:color w:val="000000"/>
          <w:sz w:val="20"/>
          <w:szCs w:val="20"/>
          <w:u w:val="single"/>
        </w:rPr>
        <w:t>Tela (150 dpi)</w:t>
      </w:r>
      <w:r>
        <w:rPr>
          <w:color w:val="000000"/>
          <w:sz w:val="20"/>
          <w:szCs w:val="20"/>
        </w:rPr>
        <w:t>”. Com esse comando o seu trabalho ficará o mais leve possível para ser enviado pela internet. Lembre-se que o seu trabalho criado no Word 2007 (.docx) deve ser convertido para o Word 2003 (.doc), pelo processo “salvar como”.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8C42B" w14:textId="77777777" w:rsidR="00DC3BCE" w:rsidRDefault="009F5F6D">
    <w:pPr>
      <w:tabs>
        <w:tab w:val="center" w:pos="4510"/>
        <w:tab w:val="left" w:pos="8329"/>
      </w:tabs>
      <w:jc w:val="center"/>
    </w:pPr>
    <w:r>
      <w:rPr>
        <w:noProof/>
      </w:rPr>
      <w:drawing>
        <wp:inline distT="0" distB="0" distL="114300" distR="114300" wp14:anchorId="0B3F9D3B" wp14:editId="227F91E3">
          <wp:extent cx="852805" cy="238125"/>
          <wp:effectExtent l="0" t="0" r="0" b="0"/>
          <wp:docPr id="3" name="image2.jpg" descr="C:\Users\Edson\AppData\Local\Microsoft\Windows\INetCache\Content.Word\marca_completa_cor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Edson\AppData\Local\Microsoft\Windows\INetCache\Content.Word\marca_completa_cor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2805" cy="238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AA5E6B" w14:textId="77777777" w:rsidR="00DC3BCE" w:rsidRDefault="009F5F6D">
    <w:pPr>
      <w:tabs>
        <w:tab w:val="center" w:pos="4510"/>
        <w:tab w:val="left" w:pos="8329"/>
      </w:tabs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Associação Nacional dos Programas de Pós-Graduação em Comunicação</w:t>
    </w:r>
  </w:p>
  <w:p w14:paraId="40F4FC92" w14:textId="41865960" w:rsidR="00DC3BCE" w:rsidRDefault="009F5F6D">
    <w:pPr>
      <w:tabs>
        <w:tab w:val="center" w:pos="4510"/>
        <w:tab w:val="left" w:pos="8329"/>
      </w:tabs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XXI</w:t>
    </w:r>
    <w:r w:rsidR="006672A0">
      <w:rPr>
        <w:rFonts w:ascii="Calibri" w:eastAsia="Calibri" w:hAnsi="Calibri" w:cs="Calibri"/>
        <w:sz w:val="16"/>
        <w:szCs w:val="16"/>
      </w:rPr>
      <w:t>X</w:t>
    </w:r>
    <w:r>
      <w:rPr>
        <w:rFonts w:ascii="Calibri" w:eastAsia="Calibri" w:hAnsi="Calibri" w:cs="Calibri"/>
        <w:sz w:val="16"/>
        <w:szCs w:val="16"/>
      </w:rPr>
      <w:t xml:space="preserve"> Encontro Anual da Compós, Universidade </w:t>
    </w:r>
    <w:r w:rsidR="006672A0">
      <w:rPr>
        <w:rFonts w:ascii="Calibri" w:eastAsia="Calibri" w:hAnsi="Calibri" w:cs="Calibri"/>
        <w:sz w:val="16"/>
        <w:szCs w:val="16"/>
      </w:rPr>
      <w:t xml:space="preserve">Federal de Mato Grosso </w:t>
    </w:r>
    <w:r>
      <w:rPr>
        <w:rFonts w:ascii="Calibri" w:eastAsia="Calibri" w:hAnsi="Calibri" w:cs="Calibri"/>
        <w:sz w:val="16"/>
        <w:szCs w:val="16"/>
      </w:rPr>
      <w:t xml:space="preserve">do Sul, </w:t>
    </w:r>
    <w:r w:rsidR="006672A0">
      <w:rPr>
        <w:rFonts w:ascii="Calibri" w:eastAsia="Calibri" w:hAnsi="Calibri" w:cs="Calibri"/>
        <w:sz w:val="16"/>
        <w:szCs w:val="16"/>
      </w:rPr>
      <w:t xml:space="preserve">Campo Grande </w:t>
    </w:r>
    <w:r>
      <w:rPr>
        <w:rFonts w:ascii="Calibri" w:eastAsia="Calibri" w:hAnsi="Calibri" w:cs="Calibri"/>
        <w:sz w:val="16"/>
        <w:szCs w:val="16"/>
      </w:rPr>
      <w:t xml:space="preserve">- </w:t>
    </w:r>
    <w:r w:rsidR="006672A0">
      <w:rPr>
        <w:rFonts w:ascii="Calibri" w:eastAsia="Calibri" w:hAnsi="Calibri" w:cs="Calibri"/>
        <w:sz w:val="16"/>
        <w:szCs w:val="16"/>
      </w:rPr>
      <w:t>M</w:t>
    </w:r>
    <w:r>
      <w:rPr>
        <w:rFonts w:ascii="Calibri" w:eastAsia="Calibri" w:hAnsi="Calibri" w:cs="Calibri"/>
        <w:sz w:val="16"/>
        <w:szCs w:val="16"/>
      </w:rPr>
      <w:t xml:space="preserve">S, </w:t>
    </w:r>
    <w:r w:rsidR="006672A0">
      <w:rPr>
        <w:rFonts w:ascii="Calibri" w:eastAsia="Calibri" w:hAnsi="Calibri" w:cs="Calibri"/>
        <w:sz w:val="16"/>
        <w:szCs w:val="16"/>
      </w:rPr>
      <w:t xml:space="preserve">23 a 25 de </w:t>
    </w:r>
    <w:r>
      <w:rPr>
        <w:rFonts w:ascii="Calibri" w:eastAsia="Calibri" w:hAnsi="Calibri" w:cs="Calibri"/>
        <w:sz w:val="16"/>
        <w:szCs w:val="16"/>
      </w:rPr>
      <w:t>junho de 20</w:t>
    </w:r>
    <w:r w:rsidR="006672A0">
      <w:rPr>
        <w:rFonts w:ascii="Calibri" w:eastAsia="Calibri" w:hAnsi="Calibri" w:cs="Calibri"/>
        <w:sz w:val="16"/>
        <w:szCs w:val="16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CE"/>
    <w:rsid w:val="001655ED"/>
    <w:rsid w:val="00171428"/>
    <w:rsid w:val="001A7215"/>
    <w:rsid w:val="003136B5"/>
    <w:rsid w:val="00370237"/>
    <w:rsid w:val="003E1406"/>
    <w:rsid w:val="004E5F99"/>
    <w:rsid w:val="005A1B19"/>
    <w:rsid w:val="006672A0"/>
    <w:rsid w:val="009F5F6D"/>
    <w:rsid w:val="00AB3462"/>
    <w:rsid w:val="00D233D7"/>
    <w:rsid w:val="00D46F42"/>
    <w:rsid w:val="00D503C3"/>
    <w:rsid w:val="00DC3BCE"/>
    <w:rsid w:val="00FB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0549C"/>
  <w15:docId w15:val="{3880B1D2-4636-4A14-A9E1-3610E64B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672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72A0"/>
  </w:style>
  <w:style w:type="paragraph" w:styleId="Rodap">
    <w:name w:val="footer"/>
    <w:basedOn w:val="Normal"/>
    <w:link w:val="RodapChar"/>
    <w:uiPriority w:val="99"/>
    <w:unhideWhenUsed/>
    <w:rsid w:val="006672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7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4B2E3-2604-43B9-B83A-E41D0E72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 do Windows</cp:lastModifiedBy>
  <cp:revision>2</cp:revision>
  <dcterms:created xsi:type="dcterms:W3CDTF">2020-05-12T07:26:00Z</dcterms:created>
  <dcterms:modified xsi:type="dcterms:W3CDTF">2020-05-12T07:26:00Z</dcterms:modified>
</cp:coreProperties>
</file>