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Faculdade de Saúde Pública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Disciplina: </w:t>
      </w:r>
      <w:r w:rsidDel="00000000" w:rsidR="00000000" w:rsidRPr="00000000">
        <w:rPr>
          <w:rtl w:val="0"/>
        </w:rPr>
        <w:t xml:space="preserve">0060017 - Atividades Integradas VII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Objetivos: </w:t>
      </w:r>
      <w:r w:rsidDel="00000000" w:rsidR="00000000" w:rsidRPr="00000000">
        <w:rPr>
          <w:rtl w:val="0"/>
        </w:rPr>
        <w:t xml:space="preserve">Conhecer e desenvolver atividades integradas para atuação no diagnóstico de situação de saúde, identificação de situações problema e elaboração de propostas de intervenção no âmbito da Vigilância em Saúde.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Docente(s) Responsável(eis)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1597993 - Maria Cristina da Costa Marques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7491742 - Adriane Lopes Medeiros Simone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8846655 - Ariana Celis Alcantara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Considerando a Resolução CoG - 7949, de 27-04-2020, que autoriza a substituição de atividades presenciais da graduação por atividades utilizando tecnologias de informação e comunicação durante o período de prevenção de contágio pela Covid-19 (Novo Coronavírus) durante o ano letivo de 2020;</w:t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Considerando que as atividades da disciplina já foram iniciadas com encontros presenciais em 03.03.2020 e em 10.03.2020;</w:t>
      </w:r>
    </w:p>
    <w:p w:rsidR="00000000" w:rsidDel="00000000" w:rsidP="00000000" w:rsidRDefault="00000000" w:rsidRPr="00000000" w14:paraId="0000001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Considerando que houve consenso entre as docentes responsáveis pela disciplina para continuidade parcial das atividades.</w:t>
      </w:r>
    </w:p>
    <w:p w:rsidR="00000000" w:rsidDel="00000000" w:rsidP="00000000" w:rsidRDefault="00000000" w:rsidRPr="00000000" w14:paraId="00000011">
      <w:pPr>
        <w:ind w:firstLine="72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Apresentamos novo cronograma da disciplina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03/03/2020 - Aula já realizada presencialmente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10/03/2020 - Aula já realizada presencialmente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17/03/2020 - Visitas técnicas remanejadas pós pandemia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24/03/2020 - Visitas técnicas remanejadas pós pandemia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31/03/2020 - Visitas técnicas remanejadas pós pandemia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14/04/2020 - Visitas técnicas remanejadas pós pandemia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27/04/2020 - Visitas técnicas remanejadas pós pandemia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04/05/2020 - Visitas técnicas remanejadas pós pandemia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13/05/2020 - Encontro via Google Meet. - Repactuação das atividades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20/05/2020 - Projeto Escuta - Percepções sobre as vigilâncias e o COVID-19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27/05/2020 - </w:t>
      </w:r>
      <w:r w:rsidDel="00000000" w:rsidR="00000000" w:rsidRPr="00000000">
        <w:rPr>
          <w:highlight w:val="yellow"/>
          <w:rtl w:val="0"/>
        </w:rPr>
        <w:t xml:space="preserve">Google Meet </w:t>
      </w: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  <w:t xml:space="preserve">Projeto Encontro com as Vigilâncias - Vigilância em Saúde do Trabalhador (Em conjunto com a disciplina Vigilância em Saúde)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01/06/2020 - </w:t>
      </w:r>
      <w:r w:rsidDel="00000000" w:rsidR="00000000" w:rsidRPr="00000000">
        <w:rPr>
          <w:highlight w:val="yellow"/>
          <w:rtl w:val="0"/>
        </w:rPr>
        <w:t xml:space="preserve">Google Meet - </w:t>
      </w:r>
      <w:r w:rsidDel="00000000" w:rsidR="00000000" w:rsidRPr="00000000">
        <w:rPr>
          <w:rtl w:val="0"/>
        </w:rPr>
        <w:t xml:space="preserve">Projeto Encontro com as Vigilâncias - Programa Estadual de Hepatites Virais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08/06/2020 - </w:t>
      </w:r>
      <w:r w:rsidDel="00000000" w:rsidR="00000000" w:rsidRPr="00000000">
        <w:rPr>
          <w:highlight w:val="yellow"/>
          <w:rtl w:val="0"/>
        </w:rPr>
        <w:t xml:space="preserve">Google Meet - </w:t>
      </w:r>
      <w:r w:rsidDel="00000000" w:rsidR="00000000" w:rsidRPr="00000000">
        <w:rPr>
          <w:rtl w:val="0"/>
        </w:rPr>
        <w:t xml:space="preserve">Projeto Encontro com as Vigilâncias - O sanitarista, as vigilâncias e o COVID -19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15/06/2020 - </w:t>
      </w:r>
      <w:r w:rsidDel="00000000" w:rsidR="00000000" w:rsidRPr="00000000">
        <w:rPr>
          <w:highlight w:val="yellow"/>
          <w:rtl w:val="0"/>
        </w:rPr>
        <w:t xml:space="preserve">Google Meet - </w:t>
      </w:r>
      <w:r w:rsidDel="00000000" w:rsidR="00000000" w:rsidRPr="00000000">
        <w:rPr>
          <w:rtl w:val="0"/>
        </w:rPr>
        <w:t xml:space="preserve">Projeto Escuta - Percepções sobre as vigilâncias e o COVID-19 - Apresentação dos grupos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22/06/2020 - </w:t>
      </w:r>
      <w:r w:rsidDel="00000000" w:rsidR="00000000" w:rsidRPr="00000000">
        <w:rPr>
          <w:highlight w:val="yellow"/>
          <w:rtl w:val="0"/>
        </w:rPr>
        <w:t xml:space="preserve">Google Meet - </w:t>
      </w:r>
      <w:r w:rsidDel="00000000" w:rsidR="00000000" w:rsidRPr="00000000">
        <w:rPr>
          <w:rtl w:val="0"/>
        </w:rPr>
        <w:t xml:space="preserve">Avaliação e perspectivas pós pandemia</w:t>
      </w:r>
    </w:p>
    <w:sectPr>
      <w:pgSz w:h="16838" w:w="11906"/>
      <w:pgMar w:bottom="1133.8582677165355" w:top="1133.8582677165355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