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2FA" w:rsidRPr="008D1541" w:rsidRDefault="003D52FA" w:rsidP="003D52FA">
      <w:pPr>
        <w:shd w:val="clear" w:color="auto" w:fill="FFFFFF"/>
        <w:spacing w:after="0" w:line="240" w:lineRule="auto"/>
        <w:ind w:left="708"/>
        <w:jc w:val="center"/>
        <w:rPr>
          <w:rFonts w:ascii="Trebuchet MS" w:eastAsia="Times New Roman" w:hAnsi="Trebuchet MS" w:cs="Arial"/>
          <w:b/>
          <w:bCs/>
          <w:lang w:val="en-US" w:eastAsia="pt-BR"/>
        </w:rPr>
      </w:pPr>
      <w:r>
        <w:rPr>
          <w:rFonts w:ascii="Trebuchet MS" w:eastAsia="Times New Roman" w:hAnsi="Trebuchet MS" w:cs="Arial"/>
          <w:b/>
          <w:bCs/>
          <w:lang w:val="en-US" w:eastAsia="pt-BR"/>
        </w:rPr>
        <w:t xml:space="preserve">International Relations of Law | </w:t>
      </w:r>
      <w:r w:rsidRPr="008D1541">
        <w:rPr>
          <w:rFonts w:ascii="Trebuchet MS" w:eastAsia="Times New Roman" w:hAnsi="Trebuchet MS" w:cs="Arial"/>
          <w:b/>
          <w:bCs/>
          <w:lang w:val="en-US" w:eastAsia="pt-BR"/>
        </w:rPr>
        <w:t xml:space="preserve">Class </w:t>
      </w:r>
      <w:r>
        <w:rPr>
          <w:rFonts w:ascii="Trebuchet MS" w:eastAsia="Times New Roman" w:hAnsi="Trebuchet MS" w:cs="Arial"/>
          <w:b/>
          <w:bCs/>
          <w:lang w:val="en-US" w:eastAsia="pt-BR"/>
        </w:rPr>
        <w:t xml:space="preserve">of </w:t>
      </w:r>
      <w:r>
        <w:rPr>
          <w:rFonts w:ascii="Trebuchet MS" w:eastAsia="Times New Roman" w:hAnsi="Trebuchet MS" w:cs="Arial"/>
          <w:b/>
          <w:bCs/>
          <w:lang w:val="en-US" w:eastAsia="pt-BR"/>
        </w:rPr>
        <w:t>08</w:t>
      </w:r>
      <w:r w:rsidRPr="003D52FA">
        <w:rPr>
          <w:rFonts w:ascii="Trebuchet MS" w:eastAsia="Times New Roman" w:hAnsi="Trebuchet MS" w:cs="Arial"/>
          <w:b/>
          <w:bCs/>
          <w:vertAlign w:val="superscript"/>
          <w:lang w:val="en-US" w:eastAsia="pt-BR"/>
        </w:rPr>
        <w:t>th</w:t>
      </w:r>
      <w:r>
        <w:rPr>
          <w:rFonts w:ascii="Trebuchet MS" w:eastAsia="Times New Roman" w:hAnsi="Trebuchet MS" w:cs="Arial"/>
          <w:b/>
          <w:bCs/>
          <w:lang w:val="en-US" w:eastAsia="pt-BR"/>
        </w:rPr>
        <w:t xml:space="preserve"> May</w:t>
      </w:r>
      <w:r w:rsidRPr="008D1541">
        <w:rPr>
          <w:rFonts w:ascii="Trebuchet MS" w:eastAsia="Times New Roman" w:hAnsi="Trebuchet MS" w:cs="Arial"/>
          <w:b/>
          <w:bCs/>
          <w:lang w:val="en-US" w:eastAsia="pt-BR"/>
        </w:rPr>
        <w:t xml:space="preserve"> 2020</w:t>
      </w:r>
    </w:p>
    <w:p w:rsidR="003D52FA" w:rsidRPr="003D52FA" w:rsidRDefault="003D52FA" w:rsidP="003D52FA">
      <w:pPr>
        <w:shd w:val="clear" w:color="auto" w:fill="FFFFFF"/>
        <w:spacing w:after="0" w:line="240" w:lineRule="auto"/>
        <w:jc w:val="both"/>
        <w:rPr>
          <w:rFonts w:ascii="Trebuchet MS" w:eastAsia="Times New Roman" w:hAnsi="Trebuchet MS" w:cs="Arial"/>
          <w:lang w:val="en-US" w:eastAsia="pt-BR"/>
        </w:rPr>
      </w:pPr>
    </w:p>
    <w:p w:rsidR="003D52FA" w:rsidRPr="003D52FA" w:rsidRDefault="003D52FA" w:rsidP="003D52FA">
      <w:pPr>
        <w:shd w:val="clear" w:color="auto" w:fill="FFFFFF"/>
        <w:spacing w:after="0" w:line="240" w:lineRule="auto"/>
        <w:jc w:val="both"/>
        <w:rPr>
          <w:rFonts w:ascii="Trebuchet MS" w:eastAsia="Times New Roman" w:hAnsi="Trebuchet MS" w:cs="Arial"/>
          <w:lang w:val="en-US" w:eastAsia="pt-BR"/>
        </w:rPr>
      </w:pPr>
      <w:r w:rsidRPr="003D52FA">
        <w:rPr>
          <w:rFonts w:ascii="Trebuchet MS" w:eastAsia="Times New Roman" w:hAnsi="Trebuchet MS" w:cs="Arial"/>
          <w:lang w:val="en-US" w:eastAsia="pt-BR"/>
        </w:rPr>
        <w:t xml:space="preserve">Please answer the questions below: </w:t>
      </w:r>
    </w:p>
    <w:p w:rsidR="003D52FA" w:rsidRPr="003D52FA" w:rsidRDefault="003D52FA" w:rsidP="003D52FA">
      <w:pPr>
        <w:pStyle w:val="NormalWeb"/>
        <w:shd w:val="clear" w:color="auto" w:fill="FFFFFF"/>
        <w:jc w:val="both"/>
        <w:rPr>
          <w:rFonts w:ascii="Trebuchet MS" w:hAnsi="Trebuchet MS" w:cs="Arial"/>
          <w:color w:val="222222"/>
          <w:sz w:val="22"/>
          <w:szCs w:val="22"/>
          <w:lang w:val="en-US"/>
        </w:rPr>
      </w:pPr>
      <w:r w:rsidRPr="003D52FA">
        <w:rPr>
          <w:rFonts w:ascii="Trebuchet MS" w:hAnsi="Trebuchet MS" w:cs="Arial"/>
          <w:color w:val="222222"/>
          <w:sz w:val="22"/>
          <w:szCs w:val="22"/>
          <w:lang w:val="en-US"/>
        </w:rPr>
        <w:t xml:space="preserve">1. According to Gil </w:t>
      </w:r>
      <w:proofErr w:type="spellStart"/>
      <w:r w:rsidRPr="003D52FA">
        <w:rPr>
          <w:rFonts w:ascii="Trebuchet MS" w:hAnsi="Trebuchet MS" w:cs="Arial"/>
          <w:color w:val="222222"/>
          <w:sz w:val="22"/>
          <w:szCs w:val="22"/>
          <w:lang w:val="en-US"/>
        </w:rPr>
        <w:t>Loescher’s</w:t>
      </w:r>
      <w:proofErr w:type="spellEnd"/>
      <w:r w:rsidRPr="003D52FA">
        <w:rPr>
          <w:rFonts w:ascii="Trebuchet MS" w:hAnsi="Trebuchet MS" w:cs="Arial"/>
          <w:color w:val="222222"/>
          <w:sz w:val="22"/>
          <w:szCs w:val="22"/>
          <w:lang w:val="en-US"/>
        </w:rPr>
        <w:t xml:space="preserve"> text refugees and IDPs are both forced migration victims. The common conceptual feature that connects both is the unwillingness or inability of the origin country to ensure the protection of its own citizens. Because both categories of people face threats to their personal safety and security, they seek access to protection outside their home community. Hence both groups need international protection. Despite these similarities, from a legal perspective, refugees are fundamentally different than IDPs. What is the fundamental difference between refugees and internally displaced persons (IDPs)?</w:t>
      </w:r>
    </w:p>
    <w:p w:rsidR="003D52FA" w:rsidRPr="003D52FA" w:rsidRDefault="003D52FA" w:rsidP="003D52FA">
      <w:pPr>
        <w:pStyle w:val="NormalWeb"/>
        <w:shd w:val="clear" w:color="auto" w:fill="FFFFFF"/>
        <w:jc w:val="both"/>
        <w:rPr>
          <w:rFonts w:ascii="Trebuchet MS" w:hAnsi="Trebuchet MS" w:cs="Arial"/>
          <w:color w:val="222222"/>
          <w:sz w:val="22"/>
          <w:szCs w:val="22"/>
          <w:lang w:val="en-US"/>
        </w:rPr>
      </w:pPr>
      <w:r w:rsidRPr="003D52FA">
        <w:rPr>
          <w:rFonts w:ascii="Trebuchet MS" w:hAnsi="Trebuchet MS" w:cs="Arial"/>
          <w:color w:val="222222"/>
          <w:sz w:val="22"/>
          <w:szCs w:val="22"/>
          <w:lang w:val="en-US"/>
        </w:rPr>
        <w:t xml:space="preserve">2. UNHCR, the UN Refugee Agency, is a global organization dedicated to saving lives, protecting rights and building a better future for refugees. </w:t>
      </w:r>
      <w:proofErr w:type="gramStart"/>
      <w:r w:rsidRPr="003D52FA">
        <w:rPr>
          <w:rFonts w:ascii="Trebuchet MS" w:hAnsi="Trebuchet MS" w:cs="Arial"/>
          <w:color w:val="222222"/>
          <w:sz w:val="22"/>
          <w:szCs w:val="22"/>
          <w:lang w:val="en-US"/>
        </w:rPr>
        <w:t>But,</w:t>
      </w:r>
      <w:proofErr w:type="gramEnd"/>
      <w:r w:rsidRPr="003D52FA">
        <w:rPr>
          <w:rFonts w:ascii="Trebuchet MS" w:hAnsi="Trebuchet MS" w:cs="Arial"/>
          <w:color w:val="222222"/>
          <w:sz w:val="22"/>
          <w:szCs w:val="22"/>
          <w:lang w:val="en-US"/>
        </w:rPr>
        <w:t xml:space="preserve"> the Office has moved beyond its original focus on refugees to an involvement with other groups, including asylum seekers, returnees, stateless persons, IDPs, and victims of natural disasters. </w:t>
      </w:r>
      <w:r w:rsidRPr="003D52FA">
        <w:rPr>
          <w:rFonts w:ascii="Trebuchet MS" w:hAnsi="Trebuchet MS" w:cs="Arial"/>
          <w:color w:val="222222"/>
          <w:sz w:val="22"/>
          <w:szCs w:val="22"/>
          <w:lang w:val="en"/>
        </w:rPr>
        <w:t xml:space="preserve">So, according to Gil </w:t>
      </w:r>
      <w:proofErr w:type="spellStart"/>
      <w:r w:rsidRPr="003D52FA">
        <w:rPr>
          <w:rFonts w:ascii="Trebuchet MS" w:hAnsi="Trebuchet MS" w:cs="Arial"/>
          <w:color w:val="222222"/>
          <w:sz w:val="22"/>
          <w:szCs w:val="22"/>
          <w:lang w:val="en"/>
        </w:rPr>
        <w:t>Loescher's</w:t>
      </w:r>
      <w:proofErr w:type="spellEnd"/>
      <w:r w:rsidRPr="003D52FA">
        <w:rPr>
          <w:rFonts w:ascii="Trebuchet MS" w:hAnsi="Trebuchet MS" w:cs="Arial"/>
          <w:color w:val="222222"/>
          <w:sz w:val="22"/>
          <w:szCs w:val="22"/>
          <w:lang w:val="en"/>
        </w:rPr>
        <w:t xml:space="preserve"> text, how could the office fulfill its role more effectively?</w:t>
      </w:r>
    </w:p>
    <w:p w:rsidR="003D52FA" w:rsidRPr="003D52FA" w:rsidRDefault="003D52FA" w:rsidP="003D52FA">
      <w:pPr>
        <w:pStyle w:val="NormalWeb"/>
        <w:shd w:val="clear" w:color="auto" w:fill="FFFFFF"/>
        <w:jc w:val="both"/>
        <w:rPr>
          <w:rFonts w:ascii="Trebuchet MS" w:hAnsi="Trebuchet MS" w:cs="Arial"/>
          <w:color w:val="222222"/>
          <w:sz w:val="22"/>
          <w:szCs w:val="22"/>
          <w:lang w:val="en-US"/>
        </w:rPr>
      </w:pPr>
      <w:r w:rsidRPr="003D52FA">
        <w:rPr>
          <w:rFonts w:ascii="Trebuchet MS" w:hAnsi="Trebuchet MS" w:cs="Arial"/>
          <w:color w:val="222222"/>
          <w:sz w:val="22"/>
          <w:szCs w:val="22"/>
          <w:lang w:val="en-US"/>
        </w:rPr>
        <w:t xml:space="preserve">3. In the UN HR Committee Opinion </w:t>
      </w:r>
      <w:proofErr w:type="gramStart"/>
      <w:r w:rsidRPr="003D52FA">
        <w:rPr>
          <w:rFonts w:ascii="Trebuchet MS" w:hAnsi="Trebuchet MS" w:cs="Arial"/>
          <w:color w:val="222222"/>
          <w:sz w:val="22"/>
          <w:szCs w:val="22"/>
          <w:lang w:val="en-US"/>
        </w:rPr>
        <w:t>regarding  "</w:t>
      </w:r>
      <w:proofErr w:type="gramEnd"/>
      <w:r w:rsidRPr="003D52FA">
        <w:rPr>
          <w:rFonts w:ascii="Trebuchet MS" w:hAnsi="Trebuchet MS" w:cs="Arial"/>
          <w:color w:val="222222"/>
          <w:sz w:val="22"/>
          <w:szCs w:val="22"/>
          <w:lang w:val="en-US"/>
        </w:rPr>
        <w:t>Consideration of Admissibility", how does the Committee considers the application of articles 1 and 2 of the Optional Protocol to the communication admissibility?</w:t>
      </w:r>
    </w:p>
    <w:p w:rsidR="003D52FA" w:rsidRPr="003D52FA" w:rsidRDefault="003D52FA" w:rsidP="003D52FA">
      <w:pPr>
        <w:pStyle w:val="NormalWeb"/>
        <w:shd w:val="clear" w:color="auto" w:fill="FFFFFF"/>
        <w:jc w:val="both"/>
        <w:rPr>
          <w:rFonts w:ascii="Trebuchet MS" w:hAnsi="Trebuchet MS" w:cs="Arial"/>
          <w:color w:val="222222"/>
          <w:sz w:val="22"/>
          <w:szCs w:val="22"/>
          <w:lang w:val="en-US"/>
        </w:rPr>
      </w:pPr>
      <w:r w:rsidRPr="003D52FA">
        <w:rPr>
          <w:rFonts w:ascii="Trebuchet MS" w:hAnsi="Trebuchet MS" w:cs="Arial"/>
          <w:color w:val="222222"/>
          <w:sz w:val="22"/>
          <w:szCs w:val="22"/>
          <w:lang w:val="en-US"/>
        </w:rPr>
        <w:t>4. In the opinion of the UN HR Committee, what is Committee's understanding of people deportation (return) fleeing due to climate change?</w:t>
      </w:r>
    </w:p>
    <w:p w:rsidR="003D52FA" w:rsidRPr="003D52FA" w:rsidRDefault="003D52FA" w:rsidP="003D52FA">
      <w:pPr>
        <w:pStyle w:val="NormalWeb"/>
        <w:shd w:val="clear" w:color="auto" w:fill="FFFFFF"/>
        <w:jc w:val="both"/>
        <w:rPr>
          <w:rFonts w:ascii="Trebuchet MS" w:hAnsi="Trebuchet MS" w:cs="Arial"/>
          <w:color w:val="222222"/>
          <w:sz w:val="22"/>
          <w:szCs w:val="22"/>
          <w:lang w:val="en-US"/>
        </w:rPr>
      </w:pPr>
    </w:p>
    <w:p w:rsidR="003D52FA" w:rsidRPr="003D52FA" w:rsidRDefault="003D52FA" w:rsidP="003D52FA">
      <w:pPr>
        <w:shd w:val="clear" w:color="auto" w:fill="FFFFFF"/>
        <w:spacing w:after="0" w:line="240" w:lineRule="auto"/>
        <w:jc w:val="both"/>
        <w:rPr>
          <w:rFonts w:ascii="Trebuchet MS" w:eastAsia="Times New Roman" w:hAnsi="Trebuchet MS" w:cs="Arial"/>
          <w:lang w:val="en-US" w:eastAsia="pt-BR"/>
        </w:rPr>
      </w:pPr>
      <w:r w:rsidRPr="003D52FA">
        <w:rPr>
          <w:rFonts w:ascii="Trebuchet MS" w:eastAsia="Times New Roman" w:hAnsi="Trebuchet MS" w:cs="Arial"/>
          <w:lang w:val="en-US" w:eastAsia="pt-BR"/>
        </w:rPr>
        <w:t xml:space="preserve">Responses must be sent until </w:t>
      </w:r>
      <w:r w:rsidRPr="003D52FA">
        <w:rPr>
          <w:rFonts w:ascii="Trebuchet MS" w:eastAsia="Times New Roman" w:hAnsi="Trebuchet MS" w:cs="Arial"/>
          <w:b/>
          <w:bCs/>
          <w:lang w:val="en-US" w:eastAsia="pt-BR"/>
        </w:rPr>
        <w:t>May 15th</w:t>
      </w:r>
      <w:r w:rsidRPr="003D52FA">
        <w:rPr>
          <w:rFonts w:ascii="Trebuchet MS" w:eastAsia="Times New Roman" w:hAnsi="Trebuchet MS" w:cs="Arial"/>
          <w:b/>
          <w:bCs/>
          <w:lang w:val="en-US" w:eastAsia="pt-BR"/>
        </w:rPr>
        <w:t>, 2020</w:t>
      </w:r>
      <w:r w:rsidRPr="003D52FA">
        <w:rPr>
          <w:rFonts w:ascii="Trebuchet MS" w:eastAsia="Times New Roman" w:hAnsi="Trebuchet MS" w:cs="Arial"/>
          <w:lang w:val="en-US" w:eastAsia="pt-BR"/>
        </w:rPr>
        <w:t xml:space="preserve"> to the following e-mail addresses: </w:t>
      </w:r>
    </w:p>
    <w:p w:rsidR="003D52FA" w:rsidRPr="003D52FA" w:rsidRDefault="003D52FA" w:rsidP="003D52FA">
      <w:pPr>
        <w:shd w:val="clear" w:color="auto" w:fill="FFFFFF"/>
        <w:spacing w:after="0" w:line="240" w:lineRule="auto"/>
        <w:jc w:val="both"/>
        <w:rPr>
          <w:rFonts w:ascii="Trebuchet MS" w:eastAsia="Times New Roman" w:hAnsi="Trebuchet MS" w:cs="Arial"/>
          <w:lang w:val="en-US" w:eastAsia="pt-BR"/>
        </w:rPr>
      </w:pPr>
    </w:p>
    <w:p w:rsidR="003D52FA" w:rsidRPr="003D52FA" w:rsidRDefault="003D52FA" w:rsidP="003D52FA">
      <w:pPr>
        <w:shd w:val="clear" w:color="auto" w:fill="FFFFFF"/>
        <w:spacing w:after="0" w:line="240" w:lineRule="auto"/>
        <w:jc w:val="both"/>
        <w:rPr>
          <w:rFonts w:ascii="Trebuchet MS" w:hAnsi="Trebuchet MS"/>
          <w:shd w:val="clear" w:color="auto" w:fill="FFFFFF"/>
          <w:lang w:val="en-US"/>
        </w:rPr>
      </w:pPr>
      <w:r w:rsidRPr="003D52FA">
        <w:rPr>
          <w:rFonts w:ascii="Trebuchet MS" w:hAnsi="Trebuchet MS"/>
          <w:shd w:val="clear" w:color="auto" w:fill="FFFFFF"/>
          <w:lang w:val="en-US"/>
        </w:rPr>
        <w:t xml:space="preserve">Alexandre Weber | </w:t>
      </w:r>
      <w:hyperlink r:id="rId4" w:history="1">
        <w:r w:rsidRPr="003D52FA">
          <w:rPr>
            <w:rStyle w:val="Hyperlink"/>
            <w:rFonts w:ascii="Trebuchet MS" w:hAnsi="Trebuchet MS"/>
            <w:shd w:val="clear" w:color="auto" w:fill="FFFFFF"/>
            <w:lang w:val="en-US"/>
          </w:rPr>
          <w:t>fweberalexandre@gmail.com</w:t>
        </w:r>
      </w:hyperlink>
    </w:p>
    <w:p w:rsidR="003D52FA" w:rsidRPr="003D52FA" w:rsidRDefault="003D52FA" w:rsidP="003D52FA">
      <w:pPr>
        <w:shd w:val="clear" w:color="auto" w:fill="FFFFFF"/>
        <w:spacing w:after="0" w:line="240" w:lineRule="auto"/>
        <w:jc w:val="both"/>
        <w:rPr>
          <w:rFonts w:ascii="Trebuchet MS" w:hAnsi="Trebuchet MS"/>
          <w:shd w:val="clear" w:color="auto" w:fill="FFFFFF"/>
          <w:lang w:val="en-US"/>
        </w:rPr>
      </w:pPr>
      <w:r w:rsidRPr="003D52FA">
        <w:rPr>
          <w:rFonts w:ascii="Trebuchet MS" w:hAnsi="Trebuchet MS"/>
          <w:shd w:val="clear" w:color="auto" w:fill="FFFFFF"/>
          <w:lang w:val="en-US"/>
        </w:rPr>
        <w:t xml:space="preserve">Carol Sayeg | </w:t>
      </w:r>
      <w:hyperlink r:id="rId5" w:history="1">
        <w:r w:rsidRPr="003D52FA">
          <w:rPr>
            <w:rStyle w:val="Hyperlink"/>
            <w:rFonts w:ascii="Trebuchet MS" w:hAnsi="Trebuchet MS"/>
            <w:shd w:val="clear" w:color="auto" w:fill="FFFFFF"/>
            <w:lang w:val="en-US"/>
          </w:rPr>
          <w:t>casayeg@gmail.com</w:t>
        </w:r>
      </w:hyperlink>
    </w:p>
    <w:p w:rsidR="003D52FA" w:rsidRPr="003D52FA" w:rsidRDefault="003D52FA" w:rsidP="003D52FA">
      <w:pPr>
        <w:shd w:val="clear" w:color="auto" w:fill="FFFFFF"/>
        <w:spacing w:after="0" w:line="240" w:lineRule="auto"/>
        <w:jc w:val="both"/>
        <w:rPr>
          <w:rFonts w:ascii="Trebuchet MS" w:eastAsia="Times New Roman" w:hAnsi="Trebuchet MS" w:cs="Arial"/>
          <w:lang w:eastAsia="pt-BR"/>
        </w:rPr>
      </w:pPr>
      <w:r w:rsidRPr="003D52FA">
        <w:rPr>
          <w:rFonts w:ascii="Trebuchet MS" w:eastAsia="Times New Roman" w:hAnsi="Trebuchet MS" w:cs="Arial"/>
          <w:lang w:eastAsia="pt-BR"/>
        </w:rPr>
        <w:t xml:space="preserve">Marina Martes | </w:t>
      </w:r>
      <w:hyperlink r:id="rId6" w:history="1">
        <w:r w:rsidRPr="003D52FA">
          <w:rPr>
            <w:rStyle w:val="Hyperlink"/>
            <w:rFonts w:ascii="Trebuchet MS" w:eastAsia="Times New Roman" w:hAnsi="Trebuchet MS" w:cs="Arial"/>
            <w:lang w:eastAsia="pt-BR"/>
          </w:rPr>
          <w:t>marinammartes@gmail.com</w:t>
        </w:r>
      </w:hyperlink>
    </w:p>
    <w:p w:rsidR="003D52FA" w:rsidRPr="003D52FA" w:rsidRDefault="003D52FA" w:rsidP="003D52FA">
      <w:pPr>
        <w:shd w:val="clear" w:color="auto" w:fill="FFFFFF"/>
        <w:spacing w:after="0" w:line="240" w:lineRule="auto"/>
        <w:jc w:val="both"/>
        <w:rPr>
          <w:rStyle w:val="Hyperlink"/>
          <w:rFonts w:ascii="Trebuchet MS" w:hAnsi="Trebuchet MS"/>
          <w:lang w:eastAsia="pt-BR"/>
        </w:rPr>
      </w:pPr>
      <w:r w:rsidRPr="003D52FA">
        <w:rPr>
          <w:rFonts w:ascii="Trebuchet MS" w:hAnsi="Trebuchet MS"/>
          <w:shd w:val="clear" w:color="auto" w:fill="FFFFFF"/>
        </w:rPr>
        <w:t xml:space="preserve">Thiago Romero | </w:t>
      </w:r>
      <w:r w:rsidRPr="003D52FA">
        <w:rPr>
          <w:rStyle w:val="Hyperlink"/>
          <w:rFonts w:ascii="Trebuchet MS" w:eastAsia="Times New Roman" w:hAnsi="Trebuchet MS" w:cs="Arial"/>
          <w:lang w:eastAsia="pt-BR"/>
        </w:rPr>
        <w:t>thiago.romero@live.com</w:t>
      </w:r>
    </w:p>
    <w:p w:rsidR="003D52FA" w:rsidRPr="003D52FA" w:rsidRDefault="003D52FA" w:rsidP="003D52FA">
      <w:pPr>
        <w:rPr>
          <w:rFonts w:ascii="Trebuchet MS" w:hAnsi="Trebuchet MS"/>
        </w:rPr>
      </w:pPr>
    </w:p>
    <w:p w:rsidR="003D52FA" w:rsidRPr="003D52FA" w:rsidRDefault="003D52FA" w:rsidP="003D52FA">
      <w:pPr>
        <w:rPr>
          <w:rFonts w:ascii="Trebuchet MS" w:hAnsi="Trebuchet MS"/>
        </w:rPr>
      </w:pPr>
    </w:p>
    <w:p w:rsidR="003D52FA" w:rsidRPr="003D52FA" w:rsidRDefault="003D52FA" w:rsidP="003D52FA">
      <w:pPr>
        <w:rPr>
          <w:rFonts w:ascii="Trebuchet MS" w:hAnsi="Trebuchet MS"/>
          <w:b/>
          <w:bCs/>
          <w:u w:val="single"/>
          <w:lang w:val="en-US"/>
        </w:rPr>
      </w:pPr>
      <w:r w:rsidRPr="003D52FA">
        <w:rPr>
          <w:rFonts w:ascii="Trebuchet MS" w:hAnsi="Trebuchet MS"/>
          <w:b/>
          <w:bCs/>
          <w:u w:val="single"/>
          <w:lang w:val="en-US"/>
        </w:rPr>
        <w:t xml:space="preserve">Please bear in mind that this activity will be considered in your final grades. </w:t>
      </w:r>
    </w:p>
    <w:p w:rsidR="003D52FA" w:rsidRPr="003D52FA" w:rsidRDefault="003D52FA">
      <w:pPr>
        <w:rPr>
          <w:rFonts w:ascii="Trebuchet MS" w:hAnsi="Trebuchet MS"/>
          <w:lang w:val="en-US"/>
        </w:rPr>
      </w:pPr>
      <w:bookmarkStart w:id="0" w:name="_GoBack"/>
      <w:bookmarkEnd w:id="0"/>
    </w:p>
    <w:sectPr w:rsidR="003D52FA" w:rsidRPr="003D52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FA"/>
    <w:rsid w:val="001A7FC1"/>
    <w:rsid w:val="003378B0"/>
    <w:rsid w:val="003D52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D5B8"/>
  <w15:chartTrackingRefBased/>
  <w15:docId w15:val="{9C2A6D1D-395F-4582-92E7-32425872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D52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D52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nammartes@gmail.com" TargetMode="External"/><Relationship Id="rId5" Type="http://schemas.openxmlformats.org/officeDocument/2006/relationships/hyperlink" Target="mailto:casayeg@gmail.com" TargetMode="External"/><Relationship Id="rId4" Type="http://schemas.openxmlformats.org/officeDocument/2006/relationships/hyperlink" Target="mailto:fweberalexandre@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1659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Martins Martes</dc:creator>
  <cp:keywords/>
  <dc:description/>
  <cp:lastModifiedBy>Marina Martins Martes</cp:lastModifiedBy>
  <cp:revision>1</cp:revision>
  <dcterms:created xsi:type="dcterms:W3CDTF">2020-05-08T19:53:00Z</dcterms:created>
  <dcterms:modified xsi:type="dcterms:W3CDTF">2020-05-08T19:57:00Z</dcterms:modified>
</cp:coreProperties>
</file>