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E9" w:rsidRPr="006351CA" w:rsidRDefault="008265E9" w:rsidP="008265E9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6351CA">
        <w:rPr>
          <w:rFonts w:ascii="Arial" w:hAnsi="Arial" w:cs="Arial"/>
          <w:color w:val="FF0000"/>
          <w:sz w:val="28"/>
          <w:szCs w:val="28"/>
          <w:u w:val="single"/>
        </w:rPr>
        <w:t>Ponto 8</w:t>
      </w:r>
      <w:r w:rsidRPr="006351CA">
        <w:rPr>
          <w:rFonts w:ascii="Arial" w:hAnsi="Arial" w:cs="Arial"/>
          <w:color w:val="FF0000"/>
          <w:sz w:val="28"/>
          <w:szCs w:val="28"/>
        </w:rPr>
        <w:t xml:space="preserve">: Efeitos jurídicos do casamento. Deveres dos cônjuges. Deveres em relação aos filhos. Efeitos de ordem patrimonial. </w:t>
      </w:r>
    </w:p>
    <w:p w:rsidR="008265E9" w:rsidRDefault="008265E9" w:rsidP="008265E9">
      <w:pPr>
        <w:jc w:val="both"/>
        <w:rPr>
          <w:rFonts w:ascii="Arial" w:hAnsi="Arial" w:cs="Arial"/>
          <w:sz w:val="28"/>
          <w:szCs w:val="28"/>
        </w:rPr>
      </w:pPr>
    </w:p>
    <w:p w:rsidR="008265E9" w:rsidRPr="006351CA" w:rsidRDefault="008265E9" w:rsidP="008265E9">
      <w:pPr>
        <w:jc w:val="both"/>
        <w:rPr>
          <w:b/>
          <w:color w:val="00B050"/>
          <w:sz w:val="26"/>
        </w:rPr>
      </w:pPr>
      <w:r w:rsidRPr="006351CA">
        <w:rPr>
          <w:b/>
          <w:color w:val="00B050"/>
          <w:sz w:val="26"/>
        </w:rPr>
        <w:t>- Ordens de efeitos:</w:t>
      </w:r>
    </w:p>
    <w:p w:rsidR="008265E9" w:rsidRDefault="008265E9" w:rsidP="008265E9">
      <w:pPr>
        <w:jc w:val="both"/>
        <w:rPr>
          <w:sz w:val="26"/>
        </w:rPr>
      </w:pPr>
    </w:p>
    <w:p w:rsidR="008265E9" w:rsidRDefault="008265E9" w:rsidP="008265E9">
      <w:pPr>
        <w:jc w:val="both"/>
        <w:rPr>
          <w:sz w:val="26"/>
        </w:rPr>
      </w:pPr>
      <w:r>
        <w:rPr>
          <w:sz w:val="26"/>
        </w:rPr>
        <w:tab/>
        <w:t xml:space="preserve">- </w:t>
      </w:r>
      <w:r w:rsidRPr="006351CA">
        <w:rPr>
          <w:b/>
          <w:color w:val="365F91" w:themeColor="accent1" w:themeShade="BF"/>
          <w:sz w:val="26"/>
        </w:rPr>
        <w:t>Sociais</w:t>
      </w:r>
    </w:p>
    <w:p w:rsidR="008265E9" w:rsidRDefault="008265E9" w:rsidP="008265E9">
      <w:pPr>
        <w:jc w:val="both"/>
        <w:rPr>
          <w:sz w:val="26"/>
        </w:rPr>
      </w:pPr>
    </w:p>
    <w:p w:rsidR="008265E9" w:rsidRDefault="008265E9" w:rsidP="008265E9">
      <w:pPr>
        <w:jc w:val="both"/>
        <w:rPr>
          <w:sz w:val="26"/>
        </w:rPr>
      </w:pPr>
      <w:r>
        <w:rPr>
          <w:sz w:val="26"/>
        </w:rPr>
        <w:t>- Constitui a família matrimonial (art. 226, §§ 1º e 2º da Constituição Federal). Também, artigo 1513 do Código Civil, que veda a interferência pública ou privada na comunhão de vida instituída pela família.</w:t>
      </w:r>
    </w:p>
    <w:p w:rsidR="008265E9" w:rsidRDefault="008265E9" w:rsidP="008265E9">
      <w:pPr>
        <w:jc w:val="both"/>
        <w:rPr>
          <w:sz w:val="26"/>
        </w:rPr>
      </w:pPr>
    </w:p>
    <w:p w:rsidR="008265E9" w:rsidRDefault="008265E9" w:rsidP="008265E9">
      <w:pPr>
        <w:jc w:val="both"/>
        <w:rPr>
          <w:sz w:val="26"/>
        </w:rPr>
      </w:pPr>
      <w:r>
        <w:rPr>
          <w:sz w:val="26"/>
        </w:rPr>
        <w:t>- Estabelece presunção de filiação na constância do casamento (art. 1597 e 1598).</w:t>
      </w:r>
    </w:p>
    <w:p w:rsidR="008265E9" w:rsidRDefault="008265E9" w:rsidP="008265E9">
      <w:pPr>
        <w:jc w:val="both"/>
        <w:rPr>
          <w:sz w:val="26"/>
        </w:rPr>
      </w:pPr>
    </w:p>
    <w:p w:rsidR="008265E9" w:rsidRDefault="008265E9" w:rsidP="008265E9">
      <w:pPr>
        <w:jc w:val="both"/>
        <w:rPr>
          <w:sz w:val="26"/>
        </w:rPr>
      </w:pPr>
      <w:r>
        <w:rPr>
          <w:sz w:val="26"/>
        </w:rPr>
        <w:t>- Determina a emancipação do cônjuge menor de idade</w:t>
      </w:r>
      <w:r w:rsidR="0058585F">
        <w:rPr>
          <w:sz w:val="26"/>
        </w:rPr>
        <w:t xml:space="preserve"> (art. 5º, parágrafo único, II).</w:t>
      </w:r>
    </w:p>
    <w:p w:rsidR="0058585F" w:rsidRDefault="0058585F" w:rsidP="008265E9">
      <w:pPr>
        <w:jc w:val="both"/>
        <w:rPr>
          <w:sz w:val="26"/>
        </w:rPr>
      </w:pPr>
    </w:p>
    <w:p w:rsidR="0058585F" w:rsidRDefault="0058585F" w:rsidP="008265E9">
      <w:pPr>
        <w:jc w:val="both"/>
        <w:rPr>
          <w:sz w:val="26"/>
        </w:rPr>
      </w:pPr>
      <w:r>
        <w:rPr>
          <w:sz w:val="26"/>
        </w:rPr>
        <w:t>- Estabelece o vínculo de afinidade entre cada consorte e os parentes do outro (art. 1595, §§ 1º e 2º).</w:t>
      </w:r>
    </w:p>
    <w:p w:rsidR="0058585F" w:rsidRDefault="0058585F" w:rsidP="008265E9">
      <w:pPr>
        <w:jc w:val="both"/>
        <w:rPr>
          <w:sz w:val="26"/>
        </w:rPr>
      </w:pPr>
    </w:p>
    <w:p w:rsidR="0058585F" w:rsidRDefault="0058585F" w:rsidP="008265E9">
      <w:pPr>
        <w:jc w:val="both"/>
        <w:rPr>
          <w:sz w:val="26"/>
        </w:rPr>
      </w:pPr>
      <w:r>
        <w:rPr>
          <w:sz w:val="26"/>
        </w:rPr>
        <w:t>- Confere aos cônjuges o estado de casados.</w:t>
      </w:r>
    </w:p>
    <w:p w:rsidR="008265E9" w:rsidRDefault="008265E9" w:rsidP="008265E9">
      <w:pPr>
        <w:jc w:val="both"/>
        <w:rPr>
          <w:sz w:val="26"/>
        </w:rPr>
      </w:pPr>
    </w:p>
    <w:p w:rsidR="00B04CA5" w:rsidRDefault="008265E9" w:rsidP="008265E9">
      <w:pPr>
        <w:jc w:val="both"/>
        <w:rPr>
          <w:sz w:val="26"/>
        </w:rPr>
      </w:pPr>
      <w:r>
        <w:rPr>
          <w:sz w:val="26"/>
        </w:rPr>
        <w:tab/>
        <w:t xml:space="preserve">- </w:t>
      </w:r>
      <w:r w:rsidRPr="006351CA">
        <w:rPr>
          <w:b/>
          <w:color w:val="365F91" w:themeColor="accent1" w:themeShade="BF"/>
          <w:sz w:val="26"/>
        </w:rPr>
        <w:t>Pessoais</w:t>
      </w:r>
      <w:r w:rsidR="00B04CA5">
        <w:rPr>
          <w:sz w:val="26"/>
        </w:rPr>
        <w:tab/>
        <w:t xml:space="preserve">- </w:t>
      </w:r>
      <w:proofErr w:type="spellStart"/>
      <w:r w:rsidR="00B04CA5">
        <w:rPr>
          <w:sz w:val="26"/>
        </w:rPr>
        <w:t>arts</w:t>
      </w:r>
      <w:proofErr w:type="spellEnd"/>
      <w:r w:rsidR="00B04CA5">
        <w:rPr>
          <w:sz w:val="26"/>
        </w:rPr>
        <w:t>. 1566, incisos I ao IV.</w:t>
      </w:r>
    </w:p>
    <w:p w:rsidR="00B04CA5" w:rsidRDefault="00B04CA5" w:rsidP="008265E9">
      <w:pPr>
        <w:jc w:val="both"/>
        <w:rPr>
          <w:sz w:val="26"/>
        </w:rPr>
      </w:pPr>
    </w:p>
    <w:p w:rsidR="0058585F" w:rsidRDefault="00B04CA5" w:rsidP="008265E9">
      <w:pPr>
        <w:jc w:val="both"/>
        <w:rPr>
          <w:sz w:val="26"/>
        </w:rPr>
      </w:pPr>
      <w:r>
        <w:rPr>
          <w:sz w:val="26"/>
        </w:rPr>
        <w:t xml:space="preserve">- </w:t>
      </w:r>
      <w:r w:rsidRPr="006351CA">
        <w:rPr>
          <w:color w:val="365F91" w:themeColor="accent1" w:themeShade="BF"/>
          <w:sz w:val="26"/>
        </w:rPr>
        <w:t>Fidelidade recíproca</w:t>
      </w:r>
      <w:r>
        <w:rPr>
          <w:sz w:val="26"/>
        </w:rPr>
        <w:t xml:space="preserve">: decorre do caráter monogâmico do casamento e dos interesses superiores da sociedade. Consiste a abstenção da prática de atos sexuais de qualquer um dos cônjuges com terceiros. A infração desse dever constitui </w:t>
      </w:r>
      <w:r>
        <w:rPr>
          <w:i/>
          <w:sz w:val="26"/>
        </w:rPr>
        <w:t>adultério</w:t>
      </w:r>
      <w:r>
        <w:rPr>
          <w:sz w:val="26"/>
        </w:rPr>
        <w:t>. Pode decorrer também de atos injuriosos.</w:t>
      </w:r>
    </w:p>
    <w:p w:rsidR="00B04CA5" w:rsidRDefault="00B04CA5" w:rsidP="008265E9">
      <w:pPr>
        <w:jc w:val="both"/>
        <w:rPr>
          <w:sz w:val="26"/>
        </w:rPr>
      </w:pPr>
    </w:p>
    <w:p w:rsidR="00B04CA5" w:rsidRDefault="00B04CA5" w:rsidP="008265E9">
      <w:pPr>
        <w:jc w:val="both"/>
        <w:rPr>
          <w:sz w:val="26"/>
        </w:rPr>
      </w:pPr>
      <w:r>
        <w:rPr>
          <w:sz w:val="26"/>
        </w:rPr>
        <w:t xml:space="preserve">- </w:t>
      </w:r>
      <w:r w:rsidRPr="006351CA">
        <w:rPr>
          <w:color w:val="365F91" w:themeColor="accent1" w:themeShade="BF"/>
          <w:sz w:val="26"/>
        </w:rPr>
        <w:t>Coabitação</w:t>
      </w:r>
      <w:r>
        <w:rPr>
          <w:sz w:val="26"/>
        </w:rPr>
        <w:t xml:space="preserve">: </w:t>
      </w:r>
      <w:r w:rsidR="00B314FD">
        <w:rPr>
          <w:sz w:val="26"/>
        </w:rPr>
        <w:t>(</w:t>
      </w:r>
      <w:proofErr w:type="spellStart"/>
      <w:r w:rsidR="00B314FD">
        <w:rPr>
          <w:sz w:val="26"/>
        </w:rPr>
        <w:t>arts</w:t>
      </w:r>
      <w:proofErr w:type="spellEnd"/>
      <w:r w:rsidR="00B314FD">
        <w:rPr>
          <w:sz w:val="26"/>
        </w:rPr>
        <w:t>. 1511 e 1566, II). Representa as obrigações dos cônjuges morarem juntos e também o de prestarem mutuamente o débito conjugal. O descumprimento constitui injúria grave.</w:t>
      </w:r>
    </w:p>
    <w:p w:rsidR="00B314FD" w:rsidRDefault="00B314FD" w:rsidP="008265E9">
      <w:pPr>
        <w:jc w:val="both"/>
        <w:rPr>
          <w:sz w:val="26"/>
        </w:rPr>
      </w:pPr>
    </w:p>
    <w:p w:rsidR="00B314FD" w:rsidRDefault="00B314FD" w:rsidP="008265E9">
      <w:pPr>
        <w:jc w:val="both"/>
        <w:rPr>
          <w:sz w:val="26"/>
        </w:rPr>
      </w:pPr>
      <w:r>
        <w:rPr>
          <w:sz w:val="26"/>
        </w:rPr>
        <w:t xml:space="preserve">- </w:t>
      </w:r>
      <w:r w:rsidRPr="006351CA">
        <w:rPr>
          <w:color w:val="365F91" w:themeColor="accent1" w:themeShade="BF"/>
          <w:sz w:val="26"/>
        </w:rPr>
        <w:t>Mútua assistência</w:t>
      </w:r>
      <w:r>
        <w:rPr>
          <w:sz w:val="26"/>
        </w:rPr>
        <w:t>: cuidados recíprocos do ponto de vista material e espiritual.</w:t>
      </w:r>
    </w:p>
    <w:p w:rsidR="00B314FD" w:rsidRDefault="00B314FD" w:rsidP="008265E9">
      <w:pPr>
        <w:jc w:val="both"/>
        <w:rPr>
          <w:sz w:val="26"/>
        </w:rPr>
      </w:pPr>
    </w:p>
    <w:p w:rsidR="00B314FD" w:rsidRPr="006351CA" w:rsidRDefault="00B314FD" w:rsidP="008265E9">
      <w:pPr>
        <w:jc w:val="both"/>
        <w:rPr>
          <w:color w:val="365F91" w:themeColor="accent1" w:themeShade="BF"/>
          <w:sz w:val="26"/>
          <w:u w:val="single"/>
        </w:rPr>
      </w:pPr>
      <w:r w:rsidRPr="006351CA">
        <w:rPr>
          <w:color w:val="365F91" w:themeColor="accent1" w:themeShade="BF"/>
          <w:sz w:val="26"/>
          <w:u w:val="single"/>
        </w:rPr>
        <w:tab/>
      </w:r>
      <w:r w:rsidRPr="006351CA">
        <w:rPr>
          <w:color w:val="365F91" w:themeColor="accent1" w:themeShade="BF"/>
          <w:sz w:val="26"/>
          <w:u w:val="single"/>
        </w:rPr>
        <w:tab/>
      </w:r>
      <w:r w:rsidRPr="006351CA">
        <w:rPr>
          <w:color w:val="365F91" w:themeColor="accent1" w:themeShade="BF"/>
          <w:sz w:val="26"/>
          <w:highlight w:val="yellow"/>
          <w:u w:val="single"/>
        </w:rPr>
        <w:t>- Igualdade de direitos e obrigações entre os cônjuges.</w:t>
      </w:r>
      <w:r w:rsidRPr="006351CA">
        <w:rPr>
          <w:color w:val="365F91" w:themeColor="accent1" w:themeShade="BF"/>
          <w:sz w:val="26"/>
          <w:u w:val="single"/>
        </w:rPr>
        <w:t xml:space="preserve"> </w:t>
      </w:r>
    </w:p>
    <w:p w:rsidR="00B314FD" w:rsidRDefault="00B314FD" w:rsidP="008265E9">
      <w:pPr>
        <w:jc w:val="both"/>
        <w:rPr>
          <w:sz w:val="26"/>
        </w:rPr>
      </w:pPr>
    </w:p>
    <w:p w:rsidR="00B314FD" w:rsidRDefault="00B314FD" w:rsidP="008265E9">
      <w:pPr>
        <w:jc w:val="both"/>
        <w:rPr>
          <w:sz w:val="26"/>
        </w:rPr>
      </w:pPr>
      <w:r>
        <w:rPr>
          <w:sz w:val="26"/>
        </w:rPr>
        <w:t>- Ambos exercem o poder doméstico.</w:t>
      </w:r>
    </w:p>
    <w:p w:rsidR="00B314FD" w:rsidRDefault="00B314FD" w:rsidP="008265E9">
      <w:pPr>
        <w:jc w:val="both"/>
        <w:rPr>
          <w:sz w:val="26"/>
        </w:rPr>
      </w:pPr>
    </w:p>
    <w:p w:rsidR="00B314FD" w:rsidRDefault="00B314FD" w:rsidP="008265E9">
      <w:pPr>
        <w:jc w:val="both"/>
        <w:rPr>
          <w:sz w:val="26"/>
        </w:rPr>
      </w:pPr>
      <w:r>
        <w:rPr>
          <w:sz w:val="26"/>
        </w:rPr>
        <w:t>- Pode haver a adoção por qualquer um deles, do sobrenome do outro (art. 1565, §1º).</w:t>
      </w:r>
    </w:p>
    <w:p w:rsidR="00B314FD" w:rsidRDefault="00B314FD" w:rsidP="008265E9">
      <w:pPr>
        <w:jc w:val="both"/>
        <w:rPr>
          <w:sz w:val="26"/>
        </w:rPr>
      </w:pPr>
    </w:p>
    <w:p w:rsidR="00B314FD" w:rsidRDefault="00B314FD" w:rsidP="008265E9">
      <w:pPr>
        <w:jc w:val="both"/>
        <w:rPr>
          <w:sz w:val="26"/>
        </w:rPr>
      </w:pPr>
      <w:r>
        <w:rPr>
          <w:sz w:val="26"/>
        </w:rPr>
        <w:t>- Sustento, guarda e educação dos filhos (art. 1566, IV).</w:t>
      </w:r>
    </w:p>
    <w:p w:rsidR="00B314FD" w:rsidRDefault="00B314FD" w:rsidP="008265E9">
      <w:pPr>
        <w:jc w:val="both"/>
        <w:rPr>
          <w:sz w:val="26"/>
        </w:rPr>
      </w:pPr>
    </w:p>
    <w:p w:rsidR="00B314FD" w:rsidRDefault="00B314FD" w:rsidP="008265E9">
      <w:pPr>
        <w:jc w:val="both"/>
        <w:rPr>
          <w:sz w:val="26"/>
        </w:rPr>
      </w:pPr>
    </w:p>
    <w:p w:rsidR="00B04CA5" w:rsidRDefault="00B04CA5" w:rsidP="008265E9">
      <w:pPr>
        <w:jc w:val="both"/>
        <w:rPr>
          <w:sz w:val="26"/>
        </w:rPr>
      </w:pPr>
    </w:p>
    <w:p w:rsidR="008265E9" w:rsidRDefault="008265E9" w:rsidP="006351CA">
      <w:pPr>
        <w:jc w:val="both"/>
      </w:pPr>
      <w:r>
        <w:rPr>
          <w:sz w:val="26"/>
        </w:rPr>
        <w:tab/>
      </w:r>
    </w:p>
    <w:p w:rsidR="008265E9" w:rsidRDefault="008265E9"/>
    <w:sectPr w:rsidR="008265E9" w:rsidSect="00715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9B" w:rsidRDefault="00566A9B" w:rsidP="008D65A0">
      <w:r>
        <w:separator/>
      </w:r>
    </w:p>
  </w:endnote>
  <w:endnote w:type="continuationSeparator" w:id="0">
    <w:p w:rsidR="00566A9B" w:rsidRDefault="00566A9B" w:rsidP="008D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Default="008D65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Default="008D65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Default="008D65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9B" w:rsidRDefault="00566A9B" w:rsidP="008D65A0">
      <w:r>
        <w:separator/>
      </w:r>
    </w:p>
  </w:footnote>
  <w:footnote w:type="continuationSeparator" w:id="0">
    <w:p w:rsidR="00566A9B" w:rsidRDefault="00566A9B" w:rsidP="008D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Default="008D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Pr="003871C2" w:rsidRDefault="008D65A0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8D65A0" w:rsidRPr="003871C2" w:rsidRDefault="008D65A0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Cs w:val="20"/>
      </w:rPr>
      <w:t>Professor Titular da Faculdade de Direito da Universidade de São Paulo – Largo São Francisco</w:t>
    </w:r>
  </w:p>
  <w:p w:rsidR="008D65A0" w:rsidRDefault="008D65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A0" w:rsidRDefault="008D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9"/>
    <w:rsid w:val="000164DE"/>
    <w:rsid w:val="000B7076"/>
    <w:rsid w:val="000E6523"/>
    <w:rsid w:val="001F0320"/>
    <w:rsid w:val="0020426A"/>
    <w:rsid w:val="00227D62"/>
    <w:rsid w:val="00237AD2"/>
    <w:rsid w:val="002515EB"/>
    <w:rsid w:val="002619F4"/>
    <w:rsid w:val="002C47D5"/>
    <w:rsid w:val="002D0AA8"/>
    <w:rsid w:val="002F0F5C"/>
    <w:rsid w:val="00364CC6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976C4"/>
    <w:rsid w:val="005131CB"/>
    <w:rsid w:val="005324FD"/>
    <w:rsid w:val="00540BA0"/>
    <w:rsid w:val="005513CE"/>
    <w:rsid w:val="00566A9B"/>
    <w:rsid w:val="0058585F"/>
    <w:rsid w:val="00586E61"/>
    <w:rsid w:val="006351CA"/>
    <w:rsid w:val="00662342"/>
    <w:rsid w:val="00680F19"/>
    <w:rsid w:val="00712BF7"/>
    <w:rsid w:val="007155F0"/>
    <w:rsid w:val="00727F49"/>
    <w:rsid w:val="00737FBC"/>
    <w:rsid w:val="00754B95"/>
    <w:rsid w:val="00762E25"/>
    <w:rsid w:val="007B50E3"/>
    <w:rsid w:val="007C24F6"/>
    <w:rsid w:val="007D114A"/>
    <w:rsid w:val="007D14CE"/>
    <w:rsid w:val="007D4259"/>
    <w:rsid w:val="007E109B"/>
    <w:rsid w:val="007F5410"/>
    <w:rsid w:val="00811C20"/>
    <w:rsid w:val="008265E9"/>
    <w:rsid w:val="00872525"/>
    <w:rsid w:val="008B3A30"/>
    <w:rsid w:val="008D65A0"/>
    <w:rsid w:val="00924B63"/>
    <w:rsid w:val="00976908"/>
    <w:rsid w:val="009A4C03"/>
    <w:rsid w:val="009B4E05"/>
    <w:rsid w:val="009C25F9"/>
    <w:rsid w:val="00A52197"/>
    <w:rsid w:val="00AD28E9"/>
    <w:rsid w:val="00B04CA5"/>
    <w:rsid w:val="00B314FD"/>
    <w:rsid w:val="00B6354E"/>
    <w:rsid w:val="00B93472"/>
    <w:rsid w:val="00C12052"/>
    <w:rsid w:val="00C56D0D"/>
    <w:rsid w:val="00CE5F70"/>
    <w:rsid w:val="00D17E37"/>
    <w:rsid w:val="00D829F3"/>
    <w:rsid w:val="00DA05CC"/>
    <w:rsid w:val="00DC3EFB"/>
    <w:rsid w:val="00DD0244"/>
    <w:rsid w:val="00DF17E5"/>
    <w:rsid w:val="00DF6C17"/>
    <w:rsid w:val="00E64DA6"/>
    <w:rsid w:val="00EB3016"/>
    <w:rsid w:val="00F0535D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2887-9E02-4F70-A2DE-B7BD1892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E9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9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9F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A0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6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A0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3</cp:revision>
  <cp:lastPrinted>2020-03-23T20:00:00Z</cp:lastPrinted>
  <dcterms:created xsi:type="dcterms:W3CDTF">2020-05-02T14:22:00Z</dcterms:created>
  <dcterms:modified xsi:type="dcterms:W3CDTF">2020-05-02T14:22:00Z</dcterms:modified>
</cp:coreProperties>
</file>