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C349" w14:textId="77777777" w:rsidR="0051132D" w:rsidRPr="00F804E8" w:rsidRDefault="0051132D" w:rsidP="0051132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F804E8">
        <w:rPr>
          <w:rFonts w:ascii="Verdana" w:hAnsi="Verdana"/>
          <w:b/>
          <w:sz w:val="20"/>
          <w:szCs w:val="20"/>
        </w:rPr>
        <w:t>Atividade Água Reagente no Laboratório Clínico</w:t>
      </w:r>
    </w:p>
    <w:p w14:paraId="0B9BBEF5" w14:textId="77777777" w:rsidR="0051132D" w:rsidRPr="00F804E8" w:rsidRDefault="0051132D" w:rsidP="0051132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0F98528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04E8">
        <w:rPr>
          <w:rFonts w:ascii="Verdana" w:hAnsi="Verdana"/>
          <w:sz w:val="20"/>
          <w:szCs w:val="20"/>
        </w:rPr>
        <w:t>1 – Qual a importância do controle de qualidade da água no laboratório clínico?</w:t>
      </w:r>
    </w:p>
    <w:p w14:paraId="2F764CAA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67D66B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04E8">
        <w:rPr>
          <w:rFonts w:ascii="Verdana" w:hAnsi="Verdana"/>
          <w:sz w:val="20"/>
          <w:szCs w:val="20"/>
        </w:rPr>
        <w:t>2 - Quais são os tipos de água reagente e suas principais aplicações?</w:t>
      </w:r>
    </w:p>
    <w:p w14:paraId="7299BDB4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F0FA5BE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04E8">
        <w:rPr>
          <w:rFonts w:ascii="Verdana" w:hAnsi="Verdana"/>
          <w:sz w:val="20"/>
          <w:szCs w:val="20"/>
        </w:rPr>
        <w:t>3 – Quais os contaminantes mais freq</w:t>
      </w:r>
      <w:r>
        <w:rPr>
          <w:rFonts w:ascii="Verdana" w:hAnsi="Verdana"/>
          <w:sz w:val="20"/>
          <w:szCs w:val="20"/>
        </w:rPr>
        <w:t>u</w:t>
      </w:r>
      <w:r w:rsidRPr="00F804E8">
        <w:rPr>
          <w:rFonts w:ascii="Verdana" w:hAnsi="Verdana"/>
          <w:sz w:val="20"/>
          <w:szCs w:val="20"/>
        </w:rPr>
        <w:t>entemente encontrados na água?</w:t>
      </w:r>
    </w:p>
    <w:p w14:paraId="66562D88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31DAD80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04E8">
        <w:rPr>
          <w:rFonts w:ascii="Verdana" w:hAnsi="Verdana"/>
          <w:sz w:val="20"/>
          <w:szCs w:val="20"/>
        </w:rPr>
        <w:t>4 – Quais os processos de purificação mais utilizados e quais os contaminantes retirados?</w:t>
      </w:r>
    </w:p>
    <w:p w14:paraId="7495BAF9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32DA7E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04E8">
        <w:rPr>
          <w:rFonts w:ascii="Verdana" w:hAnsi="Verdana"/>
          <w:sz w:val="20"/>
          <w:szCs w:val="20"/>
        </w:rPr>
        <w:t>5 - Como deve ser feito o controle de qualidade da água? Que parâmetros devemos analisar?</w:t>
      </w:r>
    </w:p>
    <w:p w14:paraId="4CF4ED50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B40F239" w14:textId="77777777" w:rsidR="0051132D" w:rsidRPr="00F804E8" w:rsidRDefault="0051132D" w:rsidP="0051132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804E8">
        <w:rPr>
          <w:rFonts w:ascii="Verdana" w:hAnsi="Verdana"/>
          <w:sz w:val="20"/>
          <w:szCs w:val="20"/>
        </w:rPr>
        <w:t xml:space="preserve">6 – </w:t>
      </w:r>
      <w:r>
        <w:rPr>
          <w:rFonts w:ascii="Verdana" w:hAnsi="Verdana"/>
          <w:sz w:val="20"/>
          <w:szCs w:val="20"/>
        </w:rPr>
        <w:t xml:space="preserve">O que podemos levar em consideração na hora de </w:t>
      </w:r>
      <w:r w:rsidRPr="00F804E8">
        <w:rPr>
          <w:rFonts w:ascii="Verdana" w:hAnsi="Verdana"/>
          <w:sz w:val="20"/>
          <w:szCs w:val="20"/>
        </w:rPr>
        <w:t>escolher o método de purificação da água?</w:t>
      </w:r>
    </w:p>
    <w:p w14:paraId="35995E95" w14:textId="77777777" w:rsidR="0051132D" w:rsidRPr="00F804E8" w:rsidRDefault="0051132D" w:rsidP="0051132D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50CB7F6E" w14:textId="77777777" w:rsidR="00215461" w:rsidRDefault="00215461"/>
    <w:sectPr w:rsidR="00215461" w:rsidSect="00B96F0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2D"/>
    <w:rsid w:val="00215461"/>
    <w:rsid w:val="005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86BA"/>
  <w15:chartTrackingRefBased/>
  <w15:docId w15:val="{D2FFAC0A-BB05-40DD-B532-E9060B68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Russo</dc:creator>
  <cp:keywords/>
  <dc:description/>
  <cp:lastModifiedBy>Elisa Russo</cp:lastModifiedBy>
  <cp:revision>1</cp:revision>
  <dcterms:created xsi:type="dcterms:W3CDTF">2020-04-28T18:08:00Z</dcterms:created>
  <dcterms:modified xsi:type="dcterms:W3CDTF">2020-04-28T18:08:00Z</dcterms:modified>
</cp:coreProperties>
</file>