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Cs/>
          <w:u w:val="single"/>
        </w:rPr>
      </w:pPr>
      <w:r>
        <w:rPr>
          <w:bCs/>
          <w:u w:val="single"/>
        </w:rPr>
        <w:t xml:space="preserve">Medição de </w:t>
      </w:r>
      <w:proofErr w:type="gramStart"/>
      <w:r>
        <w:rPr>
          <w:bCs/>
          <w:u w:val="single"/>
        </w:rPr>
        <w:t>nulo</w:t>
      </w:r>
      <w:r>
        <w:rPr>
          <w:bCs/>
          <w:u w:val="single"/>
        </w:rPr>
        <w:t xml:space="preserve"> </w:t>
      </w:r>
      <w:r>
        <w:rPr>
          <w:bCs/>
        </w:rPr>
        <w:t xml:space="preserve"> </w:t>
      </w:r>
      <w:r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(31/03/2020)</w:t>
      </w:r>
    </w:p>
    <w:p>
      <w:pPr>
        <w:jc w:val="both"/>
      </w:pPr>
    </w:p>
    <w:tbl>
      <w:tblPr>
        <w:tblW w:w="10554" w:type="dxa"/>
        <w:tblLook w:val="01E0" w:firstRow="1" w:lastRow="1" w:firstColumn="1" w:lastColumn="1" w:noHBand="0" w:noVBand="0"/>
      </w:tblPr>
      <w:tblGrid>
        <w:gridCol w:w="5954"/>
        <w:gridCol w:w="4600"/>
      </w:tblGrid>
      <w:tr>
        <w:tc>
          <w:tcPr>
            <w:tcW w:w="5954" w:type="dxa"/>
          </w:tcPr>
          <w:p>
            <w:pPr>
              <w:jc w:val="both"/>
            </w:pPr>
            <w:r>
              <w:t xml:space="preserve">Na montagem da Figura 15 (mostrado no vídeo) conhecida como Ponte de </w:t>
            </w:r>
            <w:proofErr w:type="spellStart"/>
            <w:r>
              <w:t>Wheastone</w:t>
            </w:r>
            <w:proofErr w:type="spellEnd"/>
            <w:r>
              <w:t>, temos dois divisores de tensão em paralelo. A ideia aqui é fazer um circuito comparador. O voltímetro mede a tensão V</w:t>
            </w:r>
            <w:r>
              <w:rPr>
                <w:vertAlign w:val="subscript"/>
              </w:rPr>
              <w:t>BC</w:t>
            </w:r>
            <w:r>
              <w:t xml:space="preserve"> = V</w:t>
            </w:r>
            <w:r>
              <w:rPr>
                <w:vertAlign w:val="subscript"/>
              </w:rPr>
              <w:t>B</w:t>
            </w:r>
            <w:r>
              <w:t xml:space="preserve"> – V</w:t>
            </w:r>
            <w:r>
              <w:rPr>
                <w:vertAlign w:val="subscript"/>
              </w:rPr>
              <w:t>C</w:t>
            </w:r>
            <w:r>
              <w:t xml:space="preserve"> = (V</w:t>
            </w:r>
            <w:r>
              <w:rPr>
                <w:vertAlign w:val="subscript"/>
              </w:rPr>
              <w:t>B</w:t>
            </w:r>
            <w:r>
              <w:t xml:space="preserve"> – V</w:t>
            </w:r>
            <w:r>
              <w:rPr>
                <w:vertAlign w:val="subscript"/>
              </w:rPr>
              <w:t>A</w:t>
            </w:r>
            <w:r>
              <w:t>) – (V</w:t>
            </w:r>
            <w:r>
              <w:rPr>
                <w:vertAlign w:val="subscript"/>
              </w:rPr>
              <w:t>C</w:t>
            </w:r>
            <w:r>
              <w:t xml:space="preserve"> – V</w:t>
            </w:r>
            <w:r>
              <w:rPr>
                <w:vertAlign w:val="subscript"/>
              </w:rPr>
              <w:t>A</w:t>
            </w:r>
            <w:r>
              <w:t>) = V</w:t>
            </w:r>
            <w:r>
              <w:rPr>
                <w:vertAlign w:val="subscript"/>
              </w:rPr>
              <w:t>CA</w:t>
            </w:r>
            <w:r>
              <w:t xml:space="preserve"> – V</w:t>
            </w:r>
            <w:r>
              <w:rPr>
                <w:vertAlign w:val="subscript"/>
              </w:rPr>
              <w:t>BA</w:t>
            </w:r>
            <w:r>
              <w:t>. A diferença de potencial V</w:t>
            </w:r>
            <w:r>
              <w:rPr>
                <w:vertAlign w:val="subscript"/>
              </w:rPr>
              <w:t>CA</w:t>
            </w:r>
            <w:r>
              <w:t xml:space="preserve"> pode ser feita igual a V</w:t>
            </w:r>
            <w:r>
              <w:rPr>
                <w:vertAlign w:val="subscript"/>
              </w:rPr>
              <w:t>BA</w:t>
            </w:r>
            <w:r>
              <w:t xml:space="preserve"> ajustando-se o potenciômetro R</w:t>
            </w:r>
            <w:r>
              <w:rPr>
                <w:vertAlign w:val="subscript"/>
              </w:rPr>
              <w:t>4</w:t>
            </w:r>
            <w:r>
              <w:t xml:space="preserve"> de tal forma que se faça R</w:t>
            </w:r>
            <w:r>
              <w:rPr>
                <w:vertAlign w:val="subscript"/>
              </w:rPr>
              <w:t>4</w:t>
            </w:r>
            <w:r>
              <w:t xml:space="preserve"> = R</w:t>
            </w:r>
            <w:r>
              <w:rPr>
                <w:vertAlign w:val="subscript"/>
              </w:rPr>
              <w:t>3</w:t>
            </w:r>
            <w:r>
              <w:t xml:space="preserve"> = 10 KΩ e, neste caso, o voltímetro indicará 0V. Se a voltagem V</w:t>
            </w:r>
            <w:r>
              <w:rPr>
                <w:vertAlign w:val="subscript"/>
              </w:rPr>
              <w:t>CA</w:t>
            </w:r>
            <w:r>
              <w:t xml:space="preserve"> for maior ou menor que V</w:t>
            </w:r>
            <w:r>
              <w:rPr>
                <w:vertAlign w:val="subscript"/>
              </w:rPr>
              <w:t>BA</w:t>
            </w:r>
            <w:r>
              <w:t xml:space="preserve"> o voltímetro deverá indicar uma voltagem positiva ou negativa. Portanto, o circuito compara as diferenças de potencial V</w:t>
            </w:r>
            <w:r>
              <w:rPr>
                <w:vertAlign w:val="subscript"/>
              </w:rPr>
              <w:t>C</w:t>
            </w:r>
            <w:r>
              <w:t xml:space="preserve"> e V</w:t>
            </w:r>
            <w:r>
              <w:rPr>
                <w:vertAlign w:val="subscript"/>
              </w:rPr>
              <w:t>B</w:t>
            </w:r>
            <w:r>
              <w:t xml:space="preserve">. </w:t>
            </w:r>
          </w:p>
        </w:tc>
        <w:tc>
          <w:tcPr>
            <w:tcW w:w="4600" w:type="dxa"/>
          </w:tcPr>
          <w:p>
            <w:pPr>
              <w:jc w:val="center"/>
            </w:pPr>
            <w:r>
              <w:object w:dxaOrig="5656" w:dyaOrig="4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19.2pt;height:181.4pt" o:ole="">
                  <v:imagedata r:id="rId5" o:title=""/>
                </v:shape>
                <o:OLEObject Type="Embed" ProgID="PBrush" ShapeID="_x0000_i1136" DrawAspect="Content" ObjectID="_1647177902" r:id="rId6"/>
              </w:object>
            </w:r>
          </w:p>
          <w:p>
            <w:pPr>
              <w:jc w:val="center"/>
            </w:pPr>
          </w:p>
        </w:tc>
      </w:tr>
    </w:tbl>
    <w:p>
      <w:pPr>
        <w:jc w:val="both"/>
      </w:pPr>
      <w:r>
        <w:t xml:space="preserve">Normalmente que a variação </w:t>
      </w:r>
      <w:r>
        <w:rPr>
          <w:rFonts w:ascii="Symbol" w:hAnsi="Symbol"/>
        </w:rPr>
        <w:t></w:t>
      </w:r>
      <w:r>
        <w:t>R do valor da resistência R</w:t>
      </w:r>
      <w:r>
        <w:rPr>
          <w:vertAlign w:val="subscript"/>
        </w:rPr>
        <w:t>1</w:t>
      </w:r>
      <w:r>
        <w:t>, devido a uma pequena variação de temperatura, 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 xml:space="preserve"> =</w:t>
      </w:r>
      <w:r>
        <w:rPr>
          <w:rFonts w:ascii="Symbol" w:hAnsi="Symbol"/>
        </w:rPr>
        <w:t></w:t>
      </w:r>
      <w:r>
        <w:t>T &lt;&lt; T</w:t>
      </w:r>
      <w:r>
        <w:rPr>
          <w:vertAlign w:val="subscript"/>
        </w:rPr>
        <w:t>1</w:t>
      </w:r>
      <w:r>
        <w:t>) obedece à equação:</w:t>
      </w:r>
    </w:p>
    <w:p>
      <w:pPr>
        <w:jc w:val="both"/>
      </w:pPr>
    </w:p>
    <w:p>
      <w:pPr>
        <w:jc w:val="center"/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R(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)</m:t>
            </m:r>
          </m:num>
          <m:den>
            <m:r>
              <w:rPr>
                <w:rFonts w:ascii="Cambria Math"/>
              </w:rPr>
              <m:t>R(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)</m:t>
            </m:r>
          </m:den>
        </m:f>
        <m:r>
          <w:rPr>
            <w:rFonts w:ascii="Cambria Math"/>
          </w:rPr>
          <m:t>~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R(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)+</m:t>
            </m:r>
            <m:r>
              <w:rPr>
                <w:rFonts w:ascii="Cambria Math"/>
              </w:rPr>
              <m:t>Δ</m:t>
            </m:r>
            <m:r>
              <w:rPr>
                <w:rFonts w:ascii="Cambria Math"/>
              </w:rPr>
              <m:t>R</m:t>
            </m:r>
          </m:num>
          <m:den>
            <m:r>
              <w:rPr>
                <w:rFonts w:ascii="Cambria Math"/>
              </w:rPr>
              <m:t>R(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)</m:t>
            </m:r>
          </m:den>
        </m:f>
        <m:r>
          <w:rPr>
            <w:rFonts w:asci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Δ</m:t>
            </m:r>
            <m:r>
              <w:rPr>
                <w:rFonts w:ascii="Cambria Math"/>
              </w:rPr>
              <m:t>R</m:t>
            </m:r>
            <m:ctrlPr>
              <w:rPr>
                <w:rFonts w:ascii="Cambria Math"/>
                <w:i/>
              </w:rPr>
            </m:ctrlPr>
          </m:num>
          <m:den>
            <m:r>
              <w:rPr>
                <w:rFonts w:ascii="Cambria Math"/>
              </w:rPr>
              <m:t>R(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)</m:t>
            </m:r>
            <m:ctrlPr>
              <w:rPr>
                <w:rFonts w:ascii="Cambria Math"/>
                <w:i/>
              </w:rPr>
            </m:ctrlPr>
          </m:den>
        </m:f>
        <m:r>
          <w:rPr>
            <w:rFonts w:ascii="Cambria Math"/>
          </w:rPr>
          <m:t>=1+α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Δ</m:t>
        </m:r>
        <m:r>
          <w:rPr>
            <w:rFonts w:ascii="Cambria Math"/>
          </w:rPr>
          <m:t>T</m:t>
        </m:r>
      </m:oMath>
      <w:r>
        <w:t xml:space="preserve"> </w:t>
      </w:r>
      <w:r>
        <w:tab/>
        <w:t>ou seja</w:t>
      </w:r>
      <w:r>
        <w:tab/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Δ</m:t>
            </m:r>
            <m:r>
              <w:rPr>
                <w:rFonts w:ascii="Cambria Math"/>
              </w:rPr>
              <m:t>R</m:t>
            </m:r>
            <m:ctrlPr>
              <w:rPr>
                <w:rFonts w:ascii="Cambria Math"/>
                <w:i/>
              </w:rPr>
            </m:ctrlPr>
          </m:num>
          <m:den>
            <m:r>
              <w:rPr>
                <w:rFonts w:ascii="Cambria Math"/>
              </w:rPr>
              <m:t>R</m:t>
            </m:r>
            <m:ctrlPr>
              <w:rPr>
                <w:rFonts w:ascii="Cambria Math"/>
                <w:i/>
              </w:rPr>
            </m:ctrlPr>
          </m:den>
        </m:f>
        <m:r>
          <w:rPr>
            <w:rFonts w:ascii="Cambria Math"/>
          </w:rPr>
          <m:t>=α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Δ</m:t>
        </m:r>
        <m:r>
          <w:rPr>
            <w:rFonts w:ascii="Cambria Math"/>
          </w:rPr>
          <m:t>T</m:t>
        </m:r>
      </m:oMath>
    </w:p>
    <w:p>
      <w:pPr>
        <w:jc w:val="both"/>
      </w:pPr>
      <w:r>
        <w:t xml:space="preserve">onde o parâmetro </w:t>
      </w:r>
      <w:r>
        <w:rPr>
          <w:b/>
          <w:bCs/>
        </w:rPr>
        <w:t>α</w:t>
      </w:r>
      <w:r>
        <w:t xml:space="preserve"> em unidades de </w:t>
      </w:r>
      <w:r>
        <w:rPr>
          <w:vertAlign w:val="superscript"/>
        </w:rPr>
        <w:t>o</w:t>
      </w:r>
      <w:r>
        <w:t>C</w:t>
      </w:r>
      <w:r>
        <w:rPr>
          <w:vertAlign w:val="superscript"/>
        </w:rPr>
        <w:t>-1</w:t>
      </w:r>
      <w:r>
        <w:t xml:space="preserve">e muitas vezes é expresso em </w:t>
      </w:r>
      <w:proofErr w:type="spellStart"/>
      <w:r>
        <w:rPr>
          <w:b/>
          <w:bCs/>
        </w:rPr>
        <w:t>ppm</w:t>
      </w:r>
      <w:proofErr w:type="spellEnd"/>
      <w:r>
        <w:t xml:space="preserve"> (partes por milhão). </w:t>
      </w:r>
    </w:p>
    <w:p>
      <w:pPr>
        <w:jc w:val="both"/>
        <w:rPr>
          <w:b/>
        </w:rPr>
      </w:pPr>
    </w:p>
    <w:p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Exercícios</w:t>
      </w:r>
    </w:p>
    <w:p/>
    <w:p>
      <w:pPr>
        <w:pStyle w:val="PargrafodaLista"/>
        <w:numPr>
          <w:ilvl w:val="0"/>
          <w:numId w:val="6"/>
        </w:numPr>
        <w:ind w:left="284" w:hanging="284"/>
        <w:jc w:val="both"/>
      </w:pPr>
      <w:r>
        <w:t>Mostre que quando V</w:t>
      </w:r>
      <w:r>
        <w:rPr>
          <w:vertAlign w:val="subscript"/>
        </w:rPr>
        <w:t>BC</w:t>
      </w:r>
      <w:r>
        <w:t xml:space="preserve"> = 0, para uma pequena variação de resistência </w:t>
      </w:r>
      <w:r>
        <w:rPr>
          <w:rFonts w:ascii="Symbol" w:hAnsi="Symbol"/>
        </w:rPr>
        <w:t></w:t>
      </w:r>
      <w:r>
        <w:t>R</w:t>
      </w:r>
      <w:r>
        <w:rPr>
          <w:vertAlign w:val="subscript"/>
        </w:rPr>
        <w:t>1</w:t>
      </w:r>
      <w:r>
        <w:t xml:space="preserve"> &lt;&lt;R</w:t>
      </w:r>
      <w:r>
        <w:rPr>
          <w:vertAlign w:val="subscript"/>
        </w:rPr>
        <w:t>1</w:t>
      </w:r>
      <w:r>
        <w:t xml:space="preserve">, a tensão do ponto B varia de: </w:t>
      </w:r>
      <w:r>
        <w:tab/>
      </w:r>
      <w:r>
        <w:tab/>
      </w:r>
      <w:r>
        <w:rPr>
          <w:position w:val="-30"/>
        </w:rPr>
        <w:object w:dxaOrig="2220" w:dyaOrig="680">
          <v:shape id="_x0000_i1029" type="#_x0000_t75" style="width:110.8pt;height:33.9pt" o:ole="">
            <v:imagedata r:id="rId7" o:title=""/>
          </v:shape>
          <o:OLEObject Type="Embed" ProgID="Equation.3" ShapeID="_x0000_i1029" DrawAspect="Content" ObjectID="_1647177903" r:id="rId8"/>
        </w:object>
      </w:r>
    </w:p>
    <w:p>
      <w:pPr>
        <w:jc w:val="both"/>
      </w:pPr>
    </w:p>
    <w:p>
      <w:pPr>
        <w:jc w:val="both"/>
      </w:pPr>
      <w:proofErr w:type="spellStart"/>
      <w:r>
        <w:t>Obs</w:t>
      </w:r>
      <w:proofErr w:type="spellEnd"/>
      <w:r>
        <w:t>: note que se somente R</w:t>
      </w:r>
      <w:r>
        <w:rPr>
          <w:vertAlign w:val="subscript"/>
        </w:rPr>
        <w:t>1</w:t>
      </w:r>
      <w:r>
        <w:t xml:space="preserve"> varia mas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>, R</w:t>
      </w:r>
      <w:r>
        <w:rPr>
          <w:vertAlign w:val="subscript"/>
        </w:rPr>
        <w:t>3</w:t>
      </w:r>
      <w:r>
        <w:t xml:space="preserve"> e R</w:t>
      </w:r>
      <w:r>
        <w:rPr>
          <w:vertAlign w:val="subscript"/>
        </w:rPr>
        <w:t>4</w:t>
      </w:r>
      <w:r>
        <w:t xml:space="preserve"> permanecem constantes então V</w:t>
      </w:r>
      <w:r>
        <w:rPr>
          <w:vertAlign w:val="subscript"/>
        </w:rPr>
        <w:t>C</w:t>
      </w:r>
      <w:r>
        <w:t xml:space="preserve"> não varia (ou seja </w:t>
      </w:r>
      <w:r>
        <w:rPr>
          <w:rFonts w:ascii="Symbol" w:hAnsi="Symbol"/>
        </w:rPr>
        <w:t></w:t>
      </w:r>
      <w:r>
        <w:t>V</w:t>
      </w:r>
      <w:r>
        <w:rPr>
          <w:vertAlign w:val="subscript"/>
        </w:rPr>
        <w:t xml:space="preserve">C </w:t>
      </w:r>
      <w:r>
        <w:t xml:space="preserve">= 0), logo </w:t>
      </w:r>
      <w:r>
        <w:rPr>
          <w:rFonts w:ascii="Symbol" w:hAnsi="Symbol"/>
        </w:rPr>
        <w:t></w:t>
      </w:r>
      <w:r>
        <w:t>V</w:t>
      </w:r>
      <w:r>
        <w:rPr>
          <w:vertAlign w:val="subscript"/>
        </w:rPr>
        <w:t>BC</w:t>
      </w:r>
      <w:r>
        <w:t xml:space="preserve"> = </w:t>
      </w:r>
      <w:r>
        <w:rPr>
          <w:rFonts w:ascii="Symbol" w:hAnsi="Symbol"/>
        </w:rPr>
        <w:t></w:t>
      </w:r>
      <w:r>
        <w:t>V</w:t>
      </w:r>
      <w:r>
        <w:rPr>
          <w:vertAlign w:val="subscript"/>
        </w:rPr>
        <w:t>B.</w:t>
      </w:r>
      <w:r>
        <w:t xml:space="preserve"> Desta maneira, a expressão acima permite a determinação de </w:t>
      </w:r>
      <w:r>
        <w:rPr>
          <w:rFonts w:ascii="Symbol" w:hAnsi="Symbol"/>
        </w:rPr>
        <w:t></w:t>
      </w:r>
      <w:r>
        <w:t>R</w:t>
      </w:r>
      <w:r>
        <w:rPr>
          <w:vertAlign w:val="subscript"/>
        </w:rPr>
        <w:t>1</w:t>
      </w:r>
      <w:r>
        <w:t xml:space="preserve"> a partir da medida de </w:t>
      </w:r>
      <w:r>
        <w:rPr>
          <w:rFonts w:ascii="Symbol" w:hAnsi="Symbol"/>
        </w:rPr>
        <w:t></w:t>
      </w:r>
      <w:r>
        <w:t>V</w:t>
      </w:r>
      <w:r>
        <w:rPr>
          <w:vertAlign w:val="subscript"/>
        </w:rPr>
        <w:t>BC</w:t>
      </w:r>
      <w:r>
        <w:t xml:space="preserve"> na condição da ponte balanceada (V</w:t>
      </w:r>
      <w:r>
        <w:rPr>
          <w:vertAlign w:val="subscript"/>
        </w:rPr>
        <w:t>BC</w:t>
      </w:r>
      <w:r>
        <w:t xml:space="preserve"> = 0). No experimento</w:t>
      </w:r>
      <w:r>
        <w:rPr>
          <w:b/>
        </w:rPr>
        <w:t xml:space="preserve"> </w:t>
      </w:r>
      <w:r>
        <w:rPr>
          <w:bCs/>
        </w:rPr>
        <w:t xml:space="preserve">mostrado no </w:t>
      </w:r>
      <w:proofErr w:type="spellStart"/>
      <w:r>
        <w:rPr>
          <w:bCs/>
        </w:rPr>
        <w:t>video</w:t>
      </w:r>
      <w:proofErr w:type="spellEnd"/>
      <w:r>
        <w:t xml:space="preserve"> supomos que R</w:t>
      </w:r>
      <w:r>
        <w:rPr>
          <w:vertAlign w:val="subscript"/>
        </w:rPr>
        <w:t>1</w:t>
      </w:r>
      <w:r>
        <w:t xml:space="preserve"> varia devido à variação de temperatura </w:t>
      </w:r>
      <w:r>
        <w:rPr>
          <w:rFonts w:ascii="Symbol" w:hAnsi="Symbol"/>
        </w:rPr>
        <w:t></w:t>
      </w:r>
      <w:r>
        <w:t xml:space="preserve">T. </w:t>
      </w:r>
    </w:p>
    <w:p>
      <w:pPr>
        <w:jc w:val="both"/>
      </w:pPr>
    </w:p>
    <w:p>
      <w:pPr>
        <w:pStyle w:val="PargrafodaLista"/>
        <w:numPr>
          <w:ilvl w:val="0"/>
          <w:numId w:val="6"/>
        </w:numPr>
        <w:ind w:left="284" w:hanging="284"/>
        <w:jc w:val="both"/>
      </w:pPr>
      <w:r>
        <w:t>Consideremos a variação da resistência de um resistor comum, R</w:t>
      </w:r>
      <w:r>
        <w:rPr>
          <w:vertAlign w:val="subscript"/>
        </w:rPr>
        <w:t>1</w:t>
      </w:r>
      <w:r>
        <w:t xml:space="preserve"> = R</w:t>
      </w:r>
      <w:r>
        <w:rPr>
          <w:vertAlign w:val="subscript"/>
        </w:rPr>
        <w:t>2</w:t>
      </w:r>
      <w:r>
        <w:t xml:space="preserve"> = 10 K</w:t>
      </w:r>
      <w:r>
        <w:rPr>
          <w:rFonts w:ascii="Symbol" w:hAnsi="Symbol"/>
        </w:rPr>
        <w:t>W</w:t>
      </w:r>
      <w:r>
        <w:t xml:space="preserve">, devido a uma variação de temperatura </w:t>
      </w:r>
      <w:r>
        <w:rPr>
          <w:rFonts w:ascii="Symbol" w:hAnsi="Symbol"/>
        </w:rPr>
        <w:t>D</w:t>
      </w:r>
      <w:r>
        <w:t xml:space="preserve">T ~ 16 </w:t>
      </w:r>
      <w:proofErr w:type="spellStart"/>
      <w:r>
        <w:rPr>
          <w:vertAlign w:val="superscript"/>
        </w:rPr>
        <w:t>o</w:t>
      </w:r>
      <w:r>
        <w:t>C.</w:t>
      </w:r>
      <w:proofErr w:type="spellEnd"/>
      <w:r>
        <w:t xml:space="preserve"> Usando uma fonte de tensão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= 10 V observou-se uma variação da tensão </w:t>
      </w:r>
      <w:proofErr w:type="gramStart"/>
      <w:r>
        <w:t>V</w:t>
      </w:r>
      <w:r>
        <w:rPr>
          <w:vertAlign w:val="subscript"/>
        </w:rPr>
        <w:t xml:space="preserve">BC </w:t>
      </w:r>
      <w:r>
        <w:t xml:space="preserve"> no</w:t>
      </w:r>
      <w:proofErr w:type="gramEnd"/>
      <w:r>
        <w:t xml:space="preserve"> valor </w:t>
      </w:r>
      <w:r>
        <w:rPr>
          <w:rFonts w:ascii="Symbol" w:hAnsi="Symbol"/>
        </w:rPr>
        <w:t>d</w:t>
      </w:r>
      <w:r>
        <w:t xml:space="preserve">V = 16 </w:t>
      </w:r>
      <w:proofErr w:type="spellStart"/>
      <w:r>
        <w:t>mV</w:t>
      </w:r>
      <w:proofErr w:type="spellEnd"/>
    </w:p>
    <w:p>
      <w:pPr>
        <w:pStyle w:val="PargrafodaLista"/>
        <w:numPr>
          <w:ilvl w:val="0"/>
          <w:numId w:val="7"/>
        </w:numPr>
        <w:jc w:val="both"/>
      </w:pPr>
      <w:r>
        <w:t xml:space="preserve">no vídeo o valor de </w:t>
      </w:r>
      <w:r>
        <w:rPr>
          <w:rFonts w:ascii="Symbol" w:hAnsi="Symbol"/>
          <w:b/>
          <w:bCs/>
        </w:rPr>
        <w:t>a</w:t>
      </w:r>
      <w:r>
        <w:t xml:space="preserve"> do resistor de </w:t>
      </w:r>
      <w:r>
        <w:t>10 K</w:t>
      </w:r>
      <w:r>
        <w:rPr>
          <w:rFonts w:ascii="Symbol" w:hAnsi="Symbol"/>
        </w:rPr>
        <w:t>W</w:t>
      </w:r>
      <w:r>
        <w:t xml:space="preserve"> é positivo ou negativo?</w:t>
      </w:r>
    </w:p>
    <w:p>
      <w:pPr>
        <w:pStyle w:val="PargrafodaLista"/>
        <w:numPr>
          <w:ilvl w:val="0"/>
          <w:numId w:val="7"/>
        </w:numPr>
        <w:jc w:val="both"/>
      </w:pPr>
      <w:r>
        <w:t>encontre o valor relativo da variação de resistência (</w:t>
      </w:r>
      <w:r>
        <w:rPr>
          <w:rFonts w:ascii="Symbol" w:hAnsi="Symbol"/>
        </w:rPr>
        <w:t>d</w:t>
      </w:r>
      <w:r>
        <w:t>R</w:t>
      </w:r>
      <w:r>
        <w:rPr>
          <w:vertAlign w:val="subscript"/>
        </w:rPr>
        <w:t>1</w:t>
      </w:r>
      <w:r>
        <w:t>/R</w:t>
      </w:r>
      <w:r>
        <w:rPr>
          <w:vertAlign w:val="subscript"/>
        </w:rPr>
        <w:t>1</w:t>
      </w:r>
      <w:r>
        <w:t>)</w:t>
      </w:r>
    </w:p>
    <w:p>
      <w:pPr>
        <w:pStyle w:val="PargrafodaLista"/>
        <w:numPr>
          <w:ilvl w:val="0"/>
          <w:numId w:val="7"/>
        </w:numPr>
        <w:jc w:val="both"/>
      </w:pPr>
      <w:r>
        <w:t xml:space="preserve"> encontre o valor de </w:t>
      </w:r>
      <w:r>
        <w:rPr>
          <w:rFonts w:ascii="Symbol" w:hAnsi="Symbol"/>
          <w:b/>
          <w:bCs/>
        </w:rPr>
        <w:t>a</w:t>
      </w:r>
      <w:r>
        <w:rPr>
          <w:rFonts w:ascii="Symbol" w:hAnsi="Symbol"/>
          <w:b/>
          <w:bCs/>
        </w:rPr>
        <w:t>.</w:t>
      </w:r>
      <w:r>
        <w:t xml:space="preserve"> </w:t>
      </w:r>
    </w:p>
    <w:p>
      <w:pPr>
        <w:jc w:val="both"/>
      </w:pPr>
    </w:p>
    <w:p>
      <w:pPr>
        <w:pStyle w:val="PargrafodaLista"/>
        <w:numPr>
          <w:ilvl w:val="0"/>
          <w:numId w:val="6"/>
        </w:numPr>
        <w:ind w:left="284" w:hanging="284"/>
        <w:jc w:val="both"/>
      </w:pPr>
      <w:r>
        <w:t xml:space="preserve">Considere agora o experimento usando um </w:t>
      </w:r>
      <w:proofErr w:type="spellStart"/>
      <w:r>
        <w:t>termicom</w:t>
      </w:r>
      <w:proofErr w:type="spellEnd"/>
      <w:r>
        <w:t xml:space="preserve"> mostrado no vídeo, com </w:t>
      </w:r>
      <w:r>
        <w:t>R</w:t>
      </w:r>
      <w:r>
        <w:rPr>
          <w:vertAlign w:val="subscript"/>
        </w:rPr>
        <w:t>1</w:t>
      </w:r>
      <w:r>
        <w:t xml:space="preserve">~ </w:t>
      </w:r>
      <w:r>
        <w:t>R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~5</w:t>
      </w:r>
      <w:r>
        <w:t xml:space="preserve"> K</w:t>
      </w:r>
      <w:r>
        <w:rPr>
          <w:rFonts w:ascii="Symbol" w:hAnsi="Symbol"/>
        </w:rPr>
        <w:t>W</w:t>
      </w:r>
      <w:r>
        <w:rPr>
          <w:rFonts w:ascii="Symbol" w:hAnsi="Symbol"/>
        </w:rPr>
        <w:t>,</w:t>
      </w:r>
      <w:r>
        <w:t xml:space="preserve"> supondo que </w:t>
      </w:r>
      <w:r>
        <w:rPr>
          <w:rFonts w:ascii="Symbol" w:hAnsi="Symbol"/>
          <w:b/>
          <w:bCs/>
        </w:rPr>
        <w:t>a</w:t>
      </w:r>
      <w:r>
        <w:rPr>
          <w:rFonts w:ascii="Symbol" w:hAnsi="Symbol"/>
          <w:b/>
          <w:bCs/>
        </w:rPr>
        <w:t xml:space="preserve"> </w:t>
      </w:r>
      <w:r>
        <w:t xml:space="preserve">~ 0.2 (Considere que com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= 10 V</w:t>
      </w:r>
      <w:r>
        <w:t xml:space="preserve">, observou-se </w:t>
      </w:r>
      <w:r>
        <w:t>ao aproximar</w:t>
      </w:r>
      <w:r>
        <w:t>-se</w:t>
      </w:r>
      <w:r>
        <w:t xml:space="preserve"> a mão do </w:t>
      </w:r>
      <w:proofErr w:type="spellStart"/>
      <w:r>
        <w:t>termistor</w:t>
      </w:r>
      <w:proofErr w:type="spellEnd"/>
      <w:r>
        <w:t xml:space="preserve">, houve uma variação de tensão </w:t>
      </w:r>
      <w:r>
        <w:rPr>
          <w:rFonts w:ascii="Symbol" w:hAnsi="Symbol"/>
        </w:rPr>
        <w:t>d</w:t>
      </w:r>
      <w:r>
        <w:t xml:space="preserve">V = </w:t>
      </w:r>
      <w:r>
        <w:t>-50</w:t>
      </w:r>
      <w:r>
        <w:t xml:space="preserve"> </w:t>
      </w:r>
      <w:proofErr w:type="spellStart"/>
      <w:r>
        <w:t>mV</w:t>
      </w:r>
      <w:proofErr w:type="spellEnd"/>
      <w:r>
        <w:t xml:space="preserve">. Estive a variação de temperatura do </w:t>
      </w:r>
      <w:proofErr w:type="spellStart"/>
      <w:r>
        <w:t>termistor</w:t>
      </w:r>
      <w:proofErr w:type="spellEnd"/>
      <w:r>
        <w:t>.</w:t>
      </w:r>
    </w:p>
    <w:p>
      <w:pPr>
        <w:pStyle w:val="PargrafodaLista"/>
        <w:ind w:left="284"/>
        <w:jc w:val="both"/>
      </w:pPr>
    </w:p>
    <w:p>
      <w:pPr>
        <w:pStyle w:val="PargrafodaLista"/>
        <w:ind w:left="284"/>
        <w:jc w:val="both"/>
      </w:pPr>
      <w:proofErr w:type="spellStart"/>
      <w:r>
        <w:t>obs</w:t>
      </w:r>
      <w:proofErr w:type="spellEnd"/>
      <w:r>
        <w:t>:</w:t>
      </w:r>
    </w:p>
    <w:p>
      <w:pPr>
        <w:pStyle w:val="PargrafodaLista"/>
        <w:ind w:left="284" w:hanging="284"/>
        <w:jc w:val="both"/>
      </w:pPr>
      <w:r>
        <w:t xml:space="preserve">note que </w:t>
      </w:r>
      <w:proofErr w:type="gramStart"/>
      <w:r>
        <w:rPr>
          <w:rFonts w:ascii="Symbol" w:hAnsi="Symbol"/>
          <w:b/>
          <w:bCs/>
        </w:rPr>
        <w:t>a</w:t>
      </w:r>
      <w:r>
        <w:t xml:space="preserve">  do</w:t>
      </w:r>
      <w:proofErr w:type="gramEnd"/>
      <w:r>
        <w:t xml:space="preserve"> </w:t>
      </w:r>
      <w:proofErr w:type="spellStart"/>
      <w:r>
        <w:t>termistor</w:t>
      </w:r>
      <w:proofErr w:type="spellEnd"/>
      <w:r>
        <w:t xml:space="preserve"> </w:t>
      </w:r>
      <w:r>
        <w:t xml:space="preserve"> é 4 ordens de magnitude maior que </w:t>
      </w:r>
      <w:r>
        <w:t xml:space="preserve">o </w:t>
      </w:r>
      <w:r>
        <w:t>valor de um resistor comum (problema anterior).</w:t>
      </w:r>
    </w:p>
    <w:p>
      <w:pPr>
        <w:pStyle w:val="PargrafodaLista"/>
        <w:ind w:left="284" w:hanging="284"/>
        <w:jc w:val="both"/>
        <w:rPr>
          <w:b/>
          <w:bCs/>
        </w:rPr>
      </w:pPr>
      <w:r>
        <w:t xml:space="preserve">os exercícios a seguir correspondem aproximadamente </w:t>
      </w:r>
      <w:proofErr w:type="gramStart"/>
      <w:r>
        <w:t>ao dados mostrados</w:t>
      </w:r>
      <w:proofErr w:type="gramEnd"/>
      <w:r>
        <w:t xml:space="preserve"> no vídeo</w:t>
      </w:r>
      <w:r>
        <w:t>.</w:t>
      </w:r>
    </w:p>
    <w:p>
      <w:pPr>
        <w:jc w:val="both"/>
      </w:pPr>
      <w:r>
        <w:t xml:space="preserve"> </w:t>
      </w:r>
    </w:p>
    <w:p>
      <w:pPr>
        <w:jc w:val="both"/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9EE"/>
    <w:multiLevelType w:val="hybridMultilevel"/>
    <w:tmpl w:val="78283A92"/>
    <w:lvl w:ilvl="0" w:tplc="90D0E3FA">
      <w:start w:val="1"/>
      <w:numFmt w:val="lowerRoman"/>
      <w:lvlText w:val="%1)"/>
      <w:lvlJc w:val="left"/>
      <w:pPr>
        <w:ind w:left="7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6047A7"/>
    <w:multiLevelType w:val="hybridMultilevel"/>
    <w:tmpl w:val="3B14C7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68C6"/>
    <w:multiLevelType w:val="hybridMultilevel"/>
    <w:tmpl w:val="AD947EE0"/>
    <w:lvl w:ilvl="0" w:tplc="261675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6218B4"/>
    <w:multiLevelType w:val="hybridMultilevel"/>
    <w:tmpl w:val="1E2C049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A4A27"/>
    <w:multiLevelType w:val="hybridMultilevel"/>
    <w:tmpl w:val="0FD235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F2B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CE57E1"/>
    <w:multiLevelType w:val="hybridMultilevel"/>
    <w:tmpl w:val="E124B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7421-6C5B-4BFD-AEFF-5BEC06E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Catunda</dc:creator>
  <cp:keywords/>
  <dc:description/>
  <cp:lastModifiedBy>Catunda</cp:lastModifiedBy>
  <cp:revision>2</cp:revision>
  <dcterms:created xsi:type="dcterms:W3CDTF">2020-03-31T19:38:00Z</dcterms:created>
  <dcterms:modified xsi:type="dcterms:W3CDTF">2020-03-31T19:38:00Z</dcterms:modified>
</cp:coreProperties>
</file>