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87698" w14:textId="77777777" w:rsidR="0038555A" w:rsidRPr="0038555A" w:rsidRDefault="0038555A" w:rsidP="003855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8555A">
        <w:rPr>
          <w:rFonts w:ascii="Calibri" w:eastAsia="Times New Roman" w:hAnsi="Calibri" w:cs="Calibri"/>
          <w:color w:val="000000"/>
          <w:sz w:val="28"/>
          <w:szCs w:val="28"/>
        </w:rPr>
        <w:t>A empresa DIAS &amp; DIAS PARADO LTDA. (DIAS) contratou junto à CONSTRUTORA JELLYWALL (JELLY) a edificação de um prédio para abrigar a sede da primeira. O início das obras começou com vinte dias de atraso. Durante os trabalhos de fundação, foram encontradas formações rochosas não identificadas previamente, que acarretaram a necessidade de novos trabalhos e nova quebra dos prazos inicialmente fixados. Terminadas as fundações, a obra teve que ser paralisada, primeiramente em virtude de greve dos funcionários de JELLY e, depois, em virtude de chuvas intensas. Insatisfeita com a situação e entendendo ter havido sucessivos inadimplementos por parte de JELLY, DIAS notificou-a dando por resolvido (extinto) o contrato, interrompeu o pagamento de valores pendentes (argumentando ser credora em virtude dos danos sofridos, especialmente por não poder contar com o prédio para o fim mencionado) e solicitou a imediata liberação da obra, com a retirada de máquinas e de operários.</w:t>
      </w:r>
    </w:p>
    <w:p w14:paraId="680A5E63" w14:textId="77777777" w:rsidR="0038555A" w:rsidRPr="0038555A" w:rsidRDefault="0038555A" w:rsidP="003855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8555A">
        <w:rPr>
          <w:rFonts w:ascii="Calibri" w:eastAsia="Times New Roman" w:hAnsi="Calibri" w:cs="Calibri"/>
          <w:color w:val="000000"/>
          <w:sz w:val="28"/>
          <w:szCs w:val="28"/>
        </w:rPr>
        <w:t xml:space="preserve">Diante dessa notificação, JELLY apontou para protesto títulos emitidos contra DIAS por serviços prestados até então; o que levou DIAS a promover medida judicial em que pleiteou tutela provisória de urgência para: a) a sustação do protestos dos títulos, diante da alegação de inexigibilidade dos mesmos; b) a expedição de ordem – sob pena de multa diária e crime de desobediência – para liberação integral da área; c) a declaração de extinção do contrato, de sorte a viabilizar a contratação de outra empresa para dar continuidade às obras. Simultaneamente, JELLY também ingressou em juízo e pleiteou tutela provisória de urgência para: A) o arresto de bens de DIAS, diante do argumento de que estaria havendo dissipação de patrimônio; B) ordem para impedir que DIAS celebrasse contrato com outra empresa, tendo por objeto a mesma obra; C) ordem que assegurasse a permanência de máquinas, funcionários e o prosseguimento das obras por ela (JELLY); </w:t>
      </w:r>
      <w:r w:rsidR="006E69A5">
        <w:rPr>
          <w:rFonts w:ascii="Calibri" w:eastAsia="Times New Roman" w:hAnsi="Calibri" w:cs="Calibri"/>
          <w:color w:val="000000"/>
          <w:sz w:val="28"/>
          <w:szCs w:val="28"/>
        </w:rPr>
        <w:t>D</w:t>
      </w:r>
      <w:r w:rsidRPr="0038555A">
        <w:rPr>
          <w:rFonts w:ascii="Calibri" w:eastAsia="Times New Roman" w:hAnsi="Calibri" w:cs="Calibri"/>
          <w:color w:val="000000"/>
          <w:sz w:val="28"/>
          <w:szCs w:val="28"/>
        </w:rPr>
        <w:t>) ordem para imediato pagamento das parcelas relativas a obras já realizadas e objeto de medição, no valor que indicou.</w:t>
      </w:r>
    </w:p>
    <w:p w14:paraId="70D3EC81" w14:textId="77777777" w:rsidR="0038555A" w:rsidRPr="0038555A" w:rsidRDefault="0038555A" w:rsidP="003855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8555A">
        <w:rPr>
          <w:rFonts w:ascii="Calibri" w:eastAsia="Times New Roman" w:hAnsi="Calibri" w:cs="Calibri"/>
          <w:color w:val="000000"/>
          <w:sz w:val="28"/>
          <w:szCs w:val="28"/>
        </w:rPr>
        <w:t>Nesse contexto, responda</w:t>
      </w:r>
      <w:r w:rsidR="006E69A5" w:rsidRPr="006E69A5">
        <w:rPr>
          <w:rFonts w:ascii="Calibri" w:eastAsia="Times New Roman" w:hAnsi="Calibri" w:cs="Calibri"/>
          <w:sz w:val="28"/>
          <w:szCs w:val="28"/>
        </w:rPr>
        <w:t>:</w:t>
      </w:r>
    </w:p>
    <w:p w14:paraId="0D250A53" w14:textId="77777777" w:rsidR="0038555A" w:rsidRPr="0038555A" w:rsidRDefault="0038555A" w:rsidP="003855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8555A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6109D68F" w14:textId="77777777" w:rsidR="0038555A" w:rsidRPr="0038555A" w:rsidRDefault="0038555A" w:rsidP="00385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8555A">
        <w:rPr>
          <w:rFonts w:ascii="Calibri" w:eastAsia="Times New Roman" w:hAnsi="Calibri" w:cs="Calibri"/>
          <w:color w:val="000000"/>
          <w:sz w:val="28"/>
          <w:szCs w:val="28"/>
        </w:rPr>
        <w:t>Qual a natureza jurídica de cada uma das tutelas pleiteadas pelas partes (antecipada ou cautelar)?</w:t>
      </w:r>
    </w:p>
    <w:p w14:paraId="517925EF" w14:textId="0D1C7D76" w:rsidR="0038555A" w:rsidRPr="0038555A" w:rsidRDefault="0038555A" w:rsidP="00385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8555A">
        <w:rPr>
          <w:rFonts w:ascii="Calibri" w:eastAsia="Times New Roman" w:hAnsi="Calibri" w:cs="Calibri"/>
          <w:color w:val="000000"/>
          <w:sz w:val="28"/>
          <w:szCs w:val="28"/>
        </w:rPr>
        <w:t xml:space="preserve">Em “a”, seria possível que o juiz, ao invés de sustar o protesto, determinasse a </w:t>
      </w:r>
      <w:r w:rsidR="00015ADE" w:rsidRPr="006E69A5">
        <w:rPr>
          <w:rFonts w:ascii="Calibri" w:eastAsia="Times New Roman" w:hAnsi="Calibri" w:cs="Calibri"/>
          <w:sz w:val="28"/>
          <w:szCs w:val="28"/>
        </w:rPr>
        <w:t>JELLY</w:t>
      </w:r>
      <w:r w:rsidRPr="0038555A">
        <w:rPr>
          <w:rFonts w:ascii="Calibri" w:eastAsia="Times New Roman" w:hAnsi="Calibri" w:cs="Calibri"/>
          <w:color w:val="FF0000"/>
          <w:sz w:val="28"/>
          <w:szCs w:val="28"/>
        </w:rPr>
        <w:t xml:space="preserve"> </w:t>
      </w:r>
      <w:r w:rsidRPr="0038555A">
        <w:rPr>
          <w:rFonts w:ascii="Calibri" w:eastAsia="Times New Roman" w:hAnsi="Calibri" w:cs="Calibri"/>
          <w:color w:val="000000"/>
          <w:sz w:val="28"/>
          <w:szCs w:val="28"/>
        </w:rPr>
        <w:t xml:space="preserve">que prestasse uma garantia para reparar eventuais prejuízos decorrentes do protesto (que, nesse caso, seria </w:t>
      </w:r>
      <w:r w:rsidR="00391AD7">
        <w:rPr>
          <w:rFonts w:ascii="Calibri" w:eastAsia="Times New Roman" w:hAnsi="Calibri" w:cs="Calibri"/>
          <w:sz w:val="28"/>
          <w:szCs w:val="28"/>
        </w:rPr>
        <w:t>liberado</w:t>
      </w:r>
      <w:r w:rsidRPr="0038555A">
        <w:rPr>
          <w:rFonts w:ascii="Calibri" w:eastAsia="Times New Roman" w:hAnsi="Calibri" w:cs="Calibri"/>
          <w:color w:val="000000"/>
          <w:sz w:val="28"/>
          <w:szCs w:val="28"/>
        </w:rPr>
        <w:t>)?</w:t>
      </w:r>
    </w:p>
    <w:p w14:paraId="2FB11093" w14:textId="77777777" w:rsidR="0038555A" w:rsidRPr="0038555A" w:rsidRDefault="0038555A" w:rsidP="00385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8555A">
        <w:rPr>
          <w:rFonts w:ascii="Calibri" w:eastAsia="Times New Roman" w:hAnsi="Calibri" w:cs="Calibri"/>
          <w:color w:val="000000"/>
          <w:sz w:val="28"/>
          <w:szCs w:val="28"/>
        </w:rPr>
        <w:t>Em “a”, seria possível que o juiz, de ofício, condicionasse a sustação a uma garantia?</w:t>
      </w:r>
    </w:p>
    <w:p w14:paraId="36D5AD92" w14:textId="77777777" w:rsidR="0038555A" w:rsidRPr="0038555A" w:rsidRDefault="0038555A" w:rsidP="00385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8555A">
        <w:rPr>
          <w:rFonts w:ascii="Calibri" w:eastAsia="Times New Roman" w:hAnsi="Calibri" w:cs="Calibri"/>
          <w:color w:val="000000"/>
          <w:sz w:val="28"/>
          <w:szCs w:val="28"/>
        </w:rPr>
        <w:lastRenderedPageBreak/>
        <w:t>Em “b” seria possível que o juiz, de ofício, determinasse o sequestro ou a busca e apreensão de máquinas e pessoas, providência não requerida por DIAS?</w:t>
      </w:r>
    </w:p>
    <w:p w14:paraId="3E708F88" w14:textId="77777777" w:rsidR="0038555A" w:rsidRPr="0038555A" w:rsidRDefault="0038555A" w:rsidP="00385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8555A">
        <w:rPr>
          <w:rFonts w:ascii="Calibri" w:eastAsia="Times New Roman" w:hAnsi="Calibri" w:cs="Calibri"/>
          <w:color w:val="000000"/>
          <w:sz w:val="28"/>
          <w:szCs w:val="28"/>
        </w:rPr>
        <w:t>Em “c”, seria possível antecipar os efei</w:t>
      </w:r>
      <w:r w:rsidRPr="0038555A">
        <w:rPr>
          <w:rFonts w:ascii="Calibri" w:eastAsia="Times New Roman" w:hAnsi="Calibri" w:cs="Calibri"/>
          <w:sz w:val="28"/>
          <w:szCs w:val="28"/>
        </w:rPr>
        <w:t>to</w:t>
      </w:r>
      <w:r w:rsidR="00015ADE" w:rsidRPr="006E69A5">
        <w:rPr>
          <w:rFonts w:ascii="Calibri" w:eastAsia="Times New Roman" w:hAnsi="Calibri" w:cs="Calibri"/>
          <w:sz w:val="28"/>
          <w:szCs w:val="28"/>
        </w:rPr>
        <w:t>s</w:t>
      </w:r>
      <w:r w:rsidRPr="0038555A">
        <w:rPr>
          <w:rFonts w:ascii="Calibri" w:eastAsia="Times New Roman" w:hAnsi="Calibri" w:cs="Calibri"/>
          <w:color w:val="FF0000"/>
          <w:sz w:val="28"/>
          <w:szCs w:val="28"/>
        </w:rPr>
        <w:t xml:space="preserve"> </w:t>
      </w:r>
      <w:r w:rsidRPr="0038555A">
        <w:rPr>
          <w:rFonts w:ascii="Calibri" w:eastAsia="Times New Roman" w:hAnsi="Calibri" w:cs="Calibri"/>
          <w:color w:val="000000"/>
          <w:sz w:val="28"/>
          <w:szCs w:val="28"/>
        </w:rPr>
        <w:t>da tutela tal como pretendido? Isso seria compatível com o caráter provisório da tutela de urgência?</w:t>
      </w:r>
    </w:p>
    <w:p w14:paraId="7F3F37E8" w14:textId="77777777" w:rsidR="0038555A" w:rsidRPr="0038555A" w:rsidRDefault="0038555A" w:rsidP="00385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8555A">
        <w:rPr>
          <w:rFonts w:ascii="Calibri" w:eastAsia="Times New Roman" w:hAnsi="Calibri" w:cs="Calibri"/>
          <w:color w:val="000000"/>
          <w:sz w:val="28"/>
          <w:szCs w:val="28"/>
        </w:rPr>
        <w:t>Em “c”, bastaria o requisito da “probabilidade do direito” a ensejar a medida (além do alegado perigo)?</w:t>
      </w:r>
    </w:p>
    <w:p w14:paraId="3750C7E0" w14:textId="77777777" w:rsidR="0038555A" w:rsidRPr="0038555A" w:rsidRDefault="0038555A" w:rsidP="00385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8555A">
        <w:rPr>
          <w:rFonts w:ascii="Calibri" w:eastAsia="Times New Roman" w:hAnsi="Calibri" w:cs="Calibri"/>
          <w:color w:val="000000"/>
          <w:sz w:val="28"/>
          <w:szCs w:val="28"/>
        </w:rPr>
        <w:t>Em “A”, incidiria o limite consistente no perigo de irreversibilidade da medida, sob o argumento de que o bloq</w:t>
      </w:r>
      <w:r w:rsidRPr="0038555A">
        <w:rPr>
          <w:rFonts w:ascii="Calibri" w:eastAsia="Times New Roman" w:hAnsi="Calibri" w:cs="Calibri"/>
          <w:sz w:val="28"/>
          <w:szCs w:val="28"/>
        </w:rPr>
        <w:t>uei</w:t>
      </w:r>
      <w:r w:rsidR="00015ADE" w:rsidRPr="006E69A5">
        <w:rPr>
          <w:rFonts w:ascii="Calibri" w:eastAsia="Times New Roman" w:hAnsi="Calibri" w:cs="Calibri"/>
          <w:sz w:val="28"/>
          <w:szCs w:val="28"/>
        </w:rPr>
        <w:t>o</w:t>
      </w:r>
      <w:r w:rsidRPr="0038555A">
        <w:rPr>
          <w:rFonts w:ascii="Calibri" w:eastAsia="Times New Roman" w:hAnsi="Calibri" w:cs="Calibri"/>
          <w:sz w:val="28"/>
          <w:szCs w:val="28"/>
        </w:rPr>
        <w:t xml:space="preserve"> </w:t>
      </w:r>
      <w:r w:rsidRPr="0038555A">
        <w:rPr>
          <w:rFonts w:ascii="Calibri" w:eastAsia="Times New Roman" w:hAnsi="Calibri" w:cs="Calibri"/>
          <w:color w:val="000000"/>
          <w:sz w:val="28"/>
          <w:szCs w:val="28"/>
        </w:rPr>
        <w:t>de bens inviabilizaria a atividade de DIAS?</w:t>
      </w:r>
    </w:p>
    <w:p w14:paraId="3110BB4F" w14:textId="77777777" w:rsidR="0038555A" w:rsidRPr="0038555A" w:rsidRDefault="0038555A" w:rsidP="00385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8555A">
        <w:rPr>
          <w:rFonts w:ascii="Calibri" w:eastAsia="Times New Roman" w:hAnsi="Calibri" w:cs="Calibri"/>
          <w:color w:val="000000"/>
          <w:sz w:val="28"/>
          <w:szCs w:val="28"/>
        </w:rPr>
        <w:t>Em “B”, seria possível que a ordem atingisse reflexamente um terceiro?</w:t>
      </w:r>
    </w:p>
    <w:p w14:paraId="69EEA4DB" w14:textId="77777777" w:rsidR="0038555A" w:rsidRPr="0038555A" w:rsidRDefault="0038555A" w:rsidP="00385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8555A">
        <w:rPr>
          <w:rFonts w:ascii="Calibri" w:eastAsia="Times New Roman" w:hAnsi="Calibri" w:cs="Calibri"/>
          <w:color w:val="000000"/>
          <w:sz w:val="28"/>
          <w:szCs w:val="28"/>
        </w:rPr>
        <w:t>Em “C”, o risco de dano para funcionários e respectivas famílias, por conta da interrupção da obra poderia ser fundamento a caracterizar o perigo da demora? Ou esse risco só poderia dizer respeito à própria parte?</w:t>
      </w:r>
    </w:p>
    <w:p w14:paraId="033759A0" w14:textId="77777777" w:rsidR="0038555A" w:rsidRPr="0038555A" w:rsidRDefault="0038555A" w:rsidP="00385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8555A">
        <w:rPr>
          <w:rFonts w:ascii="Calibri" w:eastAsia="Times New Roman" w:hAnsi="Calibri" w:cs="Calibri"/>
          <w:color w:val="000000"/>
          <w:sz w:val="28"/>
          <w:szCs w:val="28"/>
        </w:rPr>
        <w:t>Em “D”, seria exigível o perigo da demora ou a tutela provisória poderia ser deferida sob algum outro fundamento?</w:t>
      </w:r>
    </w:p>
    <w:p w14:paraId="7D761076" w14:textId="77777777" w:rsidR="00545E5E" w:rsidRDefault="00545E5E" w:rsidP="0038555A">
      <w:pPr>
        <w:jc w:val="both"/>
      </w:pPr>
    </w:p>
    <w:sectPr w:rsidR="00545E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C15503"/>
    <w:multiLevelType w:val="multilevel"/>
    <w:tmpl w:val="4A16B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5A"/>
    <w:rsid w:val="00015ADE"/>
    <w:rsid w:val="00054080"/>
    <w:rsid w:val="0038555A"/>
    <w:rsid w:val="00391AD7"/>
    <w:rsid w:val="00545E5E"/>
    <w:rsid w:val="006E69A5"/>
    <w:rsid w:val="00A90945"/>
    <w:rsid w:val="00D5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E691"/>
  <w15:chartTrackingRefBased/>
  <w15:docId w15:val="{394528CA-7ABC-436D-AA68-F2189B07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534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S.</dc:creator>
  <cp:keywords/>
  <dc:description/>
  <cp:lastModifiedBy>Matheus S.</cp:lastModifiedBy>
  <cp:revision>5</cp:revision>
  <dcterms:created xsi:type="dcterms:W3CDTF">2020-04-13T22:28:00Z</dcterms:created>
  <dcterms:modified xsi:type="dcterms:W3CDTF">2020-04-14T12:06:00Z</dcterms:modified>
</cp:coreProperties>
</file>