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Exame de suficiência do Conselho Federal de Contabilidade-2019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56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hyperlink r:id="rId5" w:history="1">
        <w:r w:rsidRPr="00E56463">
          <w:rPr>
            <w:rStyle w:val="Hyperlink"/>
            <w:rFonts w:ascii="Times New Roman" w:hAnsi="Times New Roman" w:cs="Times New Roman"/>
            <w:sz w:val="24"/>
            <w:szCs w:val="24"/>
          </w:rPr>
          <w:t>https://blog.grancursosonline.com.br/gabarito-cfc-2019/</w:t>
        </w:r>
      </w:hyperlink>
      <w:r w:rsidRPr="00E56463">
        <w:rPr>
          <w:rFonts w:ascii="Times New Roman" w:hAnsi="Times New Roman" w:cs="Times New Roman"/>
          <w:sz w:val="24"/>
          <w:szCs w:val="24"/>
        </w:rPr>
        <w:t>)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Questão 9 – Informação por segmento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ind w:left="7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Um segmento operacional é um componente de entidade: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 que desenvolve atividades de negócio das quais pode obter receitas e incorrer em despesas (incluindo receitas e despesas relacionadas com transações com outros componentes da mesma entidade);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(b) cujos resultados operacionais são regularmente revistos pelo principal gestor das operações da entidade para a tomada de decisões sobre recursos a serem alocados ao segmento e para a avaliação do seu desempenho; e</w:t>
      </w:r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(c) para o qual haja informação financeira individualizada disponível.</w:t>
      </w:r>
    </w:p>
    <w:p w:rsidR="003A5F0A" w:rsidRDefault="00E56463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(d) </w:t>
      </w:r>
      <w:r w:rsidR="003A5F0A" w:rsidRPr="00E5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</w:t>
      </w:r>
      <w:proofErr w:type="gramEnd"/>
      <w:r w:rsidR="003A5F0A" w:rsidRPr="00E5646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segmento operacional pode desenvolver atividades de negócio cujas receitas ainda serão obtidas. Por exemplo, as operações em início de atividade podem constituir segmentos operacionais antes da obtenção de receitas.</w:t>
      </w:r>
    </w:p>
    <w:p w:rsidR="001C2693" w:rsidRPr="00E56463" w:rsidRDefault="001C2693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(e) todas as alternativas anteriores.</w:t>
      </w:r>
      <w:bookmarkStart w:id="0" w:name="_GoBack"/>
      <w:bookmarkEnd w:id="0"/>
    </w:p>
    <w:p w:rsidR="003A5F0A" w:rsidRPr="00E56463" w:rsidRDefault="003A5F0A" w:rsidP="00E56463">
      <w:pPr>
        <w:shd w:val="clear" w:color="auto" w:fill="FFFFFF"/>
        <w:spacing w:beforeLines="120" w:before="288" w:afterLines="120" w:after="28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__</w:t>
      </w:r>
      <w:proofErr w:type="gramStart"/>
      <w:r w:rsidRPr="00E5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2)_</w:t>
      </w:r>
      <w:proofErr w:type="gramEnd"/>
      <w:r w:rsidRPr="00E56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_____</w:t>
      </w:r>
    </w:p>
    <w:p w:rsidR="003A5F0A" w:rsidRPr="00E56463" w:rsidRDefault="001C2693" w:rsidP="00E56463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r w:rsidR="003A5F0A" w:rsidRPr="00E56463">
          <w:rPr>
            <w:rFonts w:ascii="Times New Roman" w:eastAsia="Times New Roman" w:hAnsi="Times New Roman" w:cs="Times New Roman"/>
            <w:color w:val="039BE5"/>
            <w:sz w:val="24"/>
            <w:szCs w:val="24"/>
            <w:u w:val="single"/>
            <w:lang w:eastAsia="pt-BR"/>
          </w:rPr>
          <w:t>ESAF - 2010 - CVM - Analista - Normas Contábeis e de Auditoria - prova 2</w:t>
        </w:r>
      </w:hyperlink>
      <w:r w:rsidR="003A5F0A"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7" w:history="1">
        <w:r w:rsidR="003A5F0A" w:rsidRPr="00E56463">
          <w:rPr>
            <w:rStyle w:val="Hyperlink"/>
            <w:rFonts w:ascii="Times New Roman" w:hAnsi="Times New Roman" w:cs="Times New Roman"/>
            <w:sz w:val="24"/>
            <w:szCs w:val="24"/>
          </w:rPr>
          <w:t>https://www.questoesgratis.com/questoes-de-concurso/questao/410144</w:t>
        </w:r>
      </w:hyperlink>
    </w:p>
    <w:p w:rsidR="003A5F0A" w:rsidRPr="00E56463" w:rsidRDefault="003A5F0A" w:rsidP="00E56463">
      <w:pPr>
        <w:spacing w:beforeLines="120" w:before="288" w:afterLines="120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Entre as opções abaixo, assinale aquela que contém uma resposta </w:t>
      </w:r>
      <w:r w:rsidRPr="00E564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errada.</w:t>
      </w:r>
      <w:r w:rsidRPr="00E5646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br/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Determinada empresa de capital fechado, que não tem títulos de dívida negociados em mercado de capitais, estando interessada em divulgar algumas informações por segmento, nos termos do IFRS 8 e do CPC 22, indagou a um especialista se isto era possível.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resposta obtida foi no sentido de que essa empresa, por suas características informadas:</w:t>
      </w:r>
    </w:p>
    <w:p w:rsidR="003A5F0A" w:rsidRPr="00E56463" w:rsidRDefault="003A5F0A" w:rsidP="00E564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8" o:title=""/>
          </v:shape>
          <w:control r:id="rId9" w:name="DefaultOcxName" w:shapeid="_x0000_i1036"/>
        </w:object>
      </w:r>
      <w:r w:rsidRPr="00E56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está obrigada a divulgar informações por segmento.</w:t>
      </w:r>
    </w:p>
    <w:p w:rsidR="003A5F0A" w:rsidRPr="00E56463" w:rsidRDefault="003A5F0A" w:rsidP="00E564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20.25pt;height:17.25pt" o:ole="">
            <v:imagedata r:id="rId8" o:title=""/>
          </v:shape>
          <w:control r:id="rId10" w:name="DefaultOcxName1" w:shapeid="_x0000_i1039"/>
        </w:object>
      </w:r>
      <w:r w:rsidRPr="00E56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pode divulgar quaisquer informações por segmento.</w:t>
      </w:r>
    </w:p>
    <w:p w:rsidR="003A5F0A" w:rsidRPr="00E56463" w:rsidRDefault="003A5F0A" w:rsidP="00E564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20.25pt;height:17.25pt" o:ole="">
            <v:imagedata r:id="rId8" o:title=""/>
          </v:shape>
          <w:control r:id="rId11" w:name="DefaultOcxName2" w:shapeid="_x0000_i1042"/>
        </w:object>
      </w:r>
      <w:r w:rsidRPr="00E56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 não pode divulgar “algumas” informações por segmento, apenas.</w:t>
      </w:r>
    </w:p>
    <w:p w:rsidR="003A5F0A" w:rsidRPr="00E56463" w:rsidRDefault="003A5F0A" w:rsidP="00E564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20.25pt;height:17.25pt" o:ole="">
            <v:imagedata r:id="rId8" o:title=""/>
          </v:shape>
          <w:control r:id="rId12" w:name="DefaultOcxName3" w:shapeid="_x0000_i1045"/>
        </w:object>
      </w:r>
      <w:r w:rsidRPr="00E56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d)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 ou divulga tudo que é requerido ou não divulga qualquer informação.</w:t>
      </w:r>
    </w:p>
    <w:p w:rsidR="003A5F0A" w:rsidRPr="00E56463" w:rsidRDefault="003A5F0A" w:rsidP="00E5646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56463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20.25pt;height:17.25pt" o:ole="">
            <v:imagedata r:id="rId8" o:title=""/>
          </v:shape>
          <w:control r:id="rId13" w:name="DefaultOcxName4" w:shapeid="_x0000_i1048"/>
        </w:object>
      </w:r>
      <w:r w:rsidRPr="00E5646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e)</w:t>
      </w:r>
      <w:r w:rsidRPr="00E56463">
        <w:rPr>
          <w:rFonts w:ascii="Times New Roman" w:eastAsia="Times New Roman" w:hAnsi="Times New Roman" w:cs="Times New Roman"/>
          <w:sz w:val="24"/>
          <w:szCs w:val="24"/>
          <w:lang w:eastAsia="pt-BR"/>
        </w:rPr>
        <w:t> os princípios do CPC 22/IFRS 8 devem ser aplicados em sua plenitude.</w:t>
      </w:r>
    </w:p>
    <w:sectPr w:rsidR="003A5F0A" w:rsidRPr="00E56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832AC"/>
    <w:multiLevelType w:val="multilevel"/>
    <w:tmpl w:val="7DD2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21C26"/>
    <w:multiLevelType w:val="multilevel"/>
    <w:tmpl w:val="1B887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0A"/>
    <w:rsid w:val="00165DD5"/>
    <w:rsid w:val="001C2693"/>
    <w:rsid w:val="003A5F0A"/>
    <w:rsid w:val="00E5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3E0DC0"/>
  <w15:chartTrackingRefBased/>
  <w15:docId w15:val="{AD524431-8274-4F22-8BEF-393DAE8A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A5F0A"/>
    <w:rPr>
      <w:color w:val="0000FF"/>
      <w:u w:val="single"/>
    </w:rPr>
  </w:style>
  <w:style w:type="character" w:customStyle="1" w:styleId="item">
    <w:name w:val="item"/>
    <w:basedOn w:val="Fontepargpadro"/>
    <w:rsid w:val="003A5F0A"/>
  </w:style>
  <w:style w:type="paragraph" w:styleId="NormalWeb">
    <w:name w:val="Normal (Web)"/>
    <w:basedOn w:val="Normal"/>
    <w:uiPriority w:val="99"/>
    <w:semiHidden/>
    <w:unhideWhenUsed/>
    <w:rsid w:val="003A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7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www.questoesgratis.com/questoes-de-concurso/questao/410144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stoesgratis.com/questoes-de-concurso/questoes/%3Fano%3D2010%26nivel%3D3%26cargo%3D1633%26banca%3D113%26instituicao%3D484%26area-atuacao%3D11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blog.grancursosonline.com.br/gabarito-cfc-2019/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</dc:creator>
  <cp:keywords/>
  <dc:description/>
  <cp:lastModifiedBy>Maisa</cp:lastModifiedBy>
  <cp:revision>2</cp:revision>
  <dcterms:created xsi:type="dcterms:W3CDTF">2020-04-03T19:29:00Z</dcterms:created>
  <dcterms:modified xsi:type="dcterms:W3CDTF">2020-04-13T20:34:00Z</dcterms:modified>
</cp:coreProperties>
</file>