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1528D" w14:textId="77777777" w:rsidR="003C5312" w:rsidRPr="00925209" w:rsidRDefault="003C5312" w:rsidP="003C5312">
      <w:pPr>
        <w:pStyle w:val="NoteLevel1"/>
        <w:spacing w:line="240" w:lineRule="auto"/>
        <w:jc w:val="both"/>
        <w:rPr>
          <w:rFonts w:ascii="Calibri" w:hAnsi="Calibri"/>
          <w:b/>
        </w:rPr>
      </w:pPr>
      <w:r w:rsidRPr="00925209">
        <w:rPr>
          <w:rFonts w:ascii="Calibri" w:hAnsi="Calibri"/>
          <w:b/>
        </w:rPr>
        <w:t xml:space="preserve">Bloco II – Ética e prática jornalística e relações com as áreas do direito </w:t>
      </w:r>
    </w:p>
    <w:p w14:paraId="54E8DA57" w14:textId="77777777" w:rsidR="003C5312" w:rsidRPr="00925209" w:rsidRDefault="003C5312" w:rsidP="003C5312">
      <w:pPr>
        <w:pStyle w:val="NoteLevel1"/>
        <w:spacing w:line="240" w:lineRule="auto"/>
        <w:jc w:val="both"/>
        <w:rPr>
          <w:rFonts w:ascii="Calibri" w:hAnsi="Calibri"/>
          <w:b/>
        </w:rPr>
      </w:pPr>
    </w:p>
    <w:p w14:paraId="040D23D6" w14:textId="77777777" w:rsidR="003C5312" w:rsidRPr="00925209" w:rsidRDefault="003C5312" w:rsidP="003C5312">
      <w:pPr>
        <w:pStyle w:val="NoteLevel1"/>
        <w:spacing w:line="240" w:lineRule="auto"/>
        <w:jc w:val="both"/>
        <w:rPr>
          <w:rFonts w:ascii="Calibri" w:hAnsi="Calibri"/>
          <w:b/>
        </w:rPr>
      </w:pPr>
      <w:r w:rsidRPr="00925209">
        <w:rPr>
          <w:rFonts w:ascii="Calibri" w:hAnsi="Calibri"/>
          <w:b/>
        </w:rPr>
        <w:t>6. A atividade jornalística e suas relações com a Constituição: Liberdade de expressão e Liberdade de Imprensa como direitos fundamentais. Direitos individuais, sociais e políticos.</w:t>
      </w:r>
    </w:p>
    <w:p w14:paraId="07246F42" w14:textId="77777777" w:rsidR="003C5312" w:rsidRPr="00925209" w:rsidRDefault="003C5312" w:rsidP="003C5312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</w:rPr>
      </w:pPr>
    </w:p>
    <w:p w14:paraId="1BCCF864" w14:textId="77777777" w:rsidR="003C5312" w:rsidRPr="00925209" w:rsidRDefault="003C5312" w:rsidP="003C5312">
      <w:pPr>
        <w:pStyle w:val="NoteLevel1"/>
        <w:spacing w:line="240" w:lineRule="auto"/>
        <w:jc w:val="both"/>
        <w:rPr>
          <w:rFonts w:ascii="Calibri" w:hAnsi="Calibri"/>
          <w:b/>
        </w:rPr>
      </w:pPr>
      <w:r w:rsidRPr="00925209">
        <w:rPr>
          <w:rFonts w:ascii="Calibri" w:hAnsi="Calibri"/>
          <w:b/>
        </w:rPr>
        <w:t>Bibliografia obrigatória</w:t>
      </w:r>
    </w:p>
    <w:p w14:paraId="2161DDC3" w14:textId="77777777" w:rsidR="003C5312" w:rsidRPr="00925209" w:rsidRDefault="003C5312" w:rsidP="003C5312">
      <w:pPr>
        <w:pStyle w:val="NoteLevel1"/>
        <w:spacing w:line="240" w:lineRule="auto"/>
        <w:jc w:val="both"/>
        <w:rPr>
          <w:rFonts w:ascii="Calibri" w:hAnsi="Calibri"/>
        </w:rPr>
      </w:pPr>
      <w:r w:rsidRPr="00925209">
        <w:rPr>
          <w:rFonts w:ascii="Calibri" w:hAnsi="Calibri"/>
        </w:rPr>
        <w:t xml:space="preserve">Lima, V. A. de. </w:t>
      </w:r>
      <w:r w:rsidRPr="00925209">
        <w:rPr>
          <w:rFonts w:ascii="Calibri" w:hAnsi="Calibri"/>
          <w:i/>
        </w:rPr>
        <w:t>Liberdade de Expressão X Liberdade de Imprensa: Direito à Comunicação e Democracia</w:t>
      </w:r>
      <w:r w:rsidRPr="00925209">
        <w:rPr>
          <w:rFonts w:ascii="Calibri" w:hAnsi="Calibri"/>
        </w:rPr>
        <w:t xml:space="preserve">. São Paulo: Publisher Brasil, 2010. Introdução Geral (xerox) </w:t>
      </w:r>
    </w:p>
    <w:p w14:paraId="4285359E" w14:textId="77777777" w:rsidR="003C5312" w:rsidRPr="00925209" w:rsidRDefault="003C5312" w:rsidP="003C5312">
      <w:pPr>
        <w:pStyle w:val="NoteLevel1"/>
        <w:spacing w:line="240" w:lineRule="auto"/>
        <w:jc w:val="both"/>
        <w:rPr>
          <w:rFonts w:ascii="Calibri" w:hAnsi="Calibri"/>
        </w:rPr>
      </w:pPr>
      <w:r w:rsidRPr="00925209">
        <w:rPr>
          <w:rFonts w:ascii="Calibri" w:hAnsi="Calibri"/>
        </w:rPr>
        <w:t>Constituição Federal de 1988, arts. 5</w:t>
      </w:r>
      <w:r w:rsidRPr="00925209">
        <w:rPr>
          <w:rFonts w:ascii="Calibri" w:hAnsi="Calibri"/>
          <w:vertAlign w:val="superscript"/>
        </w:rPr>
        <w:t>o</w:t>
      </w:r>
      <w:r w:rsidRPr="00925209">
        <w:rPr>
          <w:rFonts w:ascii="Calibri" w:hAnsi="Calibri"/>
        </w:rPr>
        <w:t xml:space="preserve"> a 17. </w:t>
      </w:r>
    </w:p>
    <w:p w14:paraId="0B66B595" w14:textId="77777777" w:rsidR="003C5312" w:rsidRPr="00925209" w:rsidRDefault="003C5312" w:rsidP="003C5312">
      <w:pPr>
        <w:pStyle w:val="NoteLevel1"/>
        <w:spacing w:line="240" w:lineRule="auto"/>
        <w:jc w:val="both"/>
        <w:rPr>
          <w:rFonts w:ascii="Calibri" w:hAnsi="Calibri"/>
        </w:rPr>
      </w:pPr>
    </w:p>
    <w:p w14:paraId="7E50DE08" w14:textId="77777777" w:rsidR="003C5312" w:rsidRPr="00925209" w:rsidRDefault="003C5312" w:rsidP="003C5312">
      <w:pPr>
        <w:pStyle w:val="NoteLevel1"/>
        <w:spacing w:line="240" w:lineRule="auto"/>
        <w:jc w:val="both"/>
        <w:rPr>
          <w:rFonts w:ascii="Calibri" w:hAnsi="Calibri"/>
          <w:b/>
        </w:rPr>
      </w:pPr>
      <w:r w:rsidRPr="00925209">
        <w:rPr>
          <w:rFonts w:ascii="Calibri" w:hAnsi="Calibri"/>
          <w:b/>
        </w:rPr>
        <w:t>Bibliografia complementar</w:t>
      </w:r>
    </w:p>
    <w:p w14:paraId="7F62CEFD" w14:textId="77777777" w:rsidR="003C5312" w:rsidRPr="00925209" w:rsidRDefault="003C5312" w:rsidP="003C5312">
      <w:pPr>
        <w:pStyle w:val="NoteLevel1"/>
        <w:spacing w:line="240" w:lineRule="auto"/>
        <w:jc w:val="both"/>
        <w:rPr>
          <w:rFonts w:ascii="Calibri" w:hAnsi="Calibri"/>
        </w:rPr>
      </w:pPr>
      <w:r w:rsidRPr="00925209">
        <w:rPr>
          <w:rFonts w:ascii="Calibri" w:hAnsi="Calibri"/>
        </w:rPr>
        <w:t xml:space="preserve">Voto de Carlos Ayres Britto na ADPF 130. Disponível em </w:t>
      </w:r>
      <w:hyperlink r:id="rId6" w:history="1">
        <w:r w:rsidRPr="00925209">
          <w:rPr>
            <w:rStyle w:val="Hyperlink"/>
            <w:rFonts w:ascii="Calibri" w:hAnsi="Calibri"/>
          </w:rPr>
          <w:t>http://redir.stf.jus.br/paginadorpub/paginador.jsp?docTP=AC&amp;docID=605411</w:t>
        </w:r>
      </w:hyperlink>
      <w:r w:rsidRPr="00925209">
        <w:rPr>
          <w:rFonts w:ascii="Calibri" w:hAnsi="Calibri"/>
        </w:rPr>
        <w:t xml:space="preserve"> </w:t>
      </w:r>
    </w:p>
    <w:p w14:paraId="0CABCA4E" w14:textId="77777777" w:rsidR="003C5312" w:rsidRPr="00925209" w:rsidRDefault="003C5312" w:rsidP="003C5312">
      <w:pPr>
        <w:pStyle w:val="NoteLevel1"/>
        <w:spacing w:line="240" w:lineRule="auto"/>
        <w:jc w:val="both"/>
        <w:rPr>
          <w:rFonts w:ascii="Calibri" w:hAnsi="Calibri"/>
        </w:rPr>
      </w:pPr>
      <w:r w:rsidRPr="00925209">
        <w:rPr>
          <w:rFonts w:ascii="Calibri" w:hAnsi="Calibri"/>
        </w:rPr>
        <w:t xml:space="preserve">COMPARATO, F. K. Direito à Comunicação: liberdade, a farsa e a tragédia. Prefácio in. LIMA, V. A de. </w:t>
      </w:r>
      <w:r w:rsidRPr="00925209">
        <w:rPr>
          <w:rFonts w:ascii="Calibri" w:hAnsi="Calibri"/>
          <w:i/>
        </w:rPr>
        <w:t>Liberdade de Expressão x Liberdade de Imprensa. Direito à Comunicação e Democracia</w:t>
      </w:r>
      <w:r w:rsidRPr="00925209">
        <w:rPr>
          <w:rFonts w:ascii="Calibri" w:hAnsi="Calibri"/>
        </w:rPr>
        <w:t xml:space="preserve">. São Paulo: Publisher Brasil, 2010. Disponível em: </w:t>
      </w:r>
      <w:hyperlink r:id="rId7">
        <w:r w:rsidRPr="00925209">
          <w:rPr>
            <w:rFonts w:ascii="Calibri" w:hAnsi="Calibri"/>
            <w:color w:val="0000FF"/>
            <w:u w:val="single"/>
          </w:rPr>
          <w:t>http://www.cartamaior.com.br/?/Editoria/Direitos-Humanos/Direito-a-comunicacao-liberdade-a-farsa-e-a-tragedia/5/15802</w:t>
        </w:r>
      </w:hyperlink>
    </w:p>
    <w:p w14:paraId="357CD8B2" w14:textId="77777777" w:rsidR="00E55BB7" w:rsidRDefault="00E55BB7"/>
    <w:p w14:paraId="1191EDA6" w14:textId="77777777" w:rsidR="006E2B0A" w:rsidRDefault="006E2B0A"/>
    <w:p w14:paraId="2656A9A3" w14:textId="77777777" w:rsidR="00AD5497" w:rsidRDefault="00AD5497"/>
    <w:p w14:paraId="65B68BC2" w14:textId="77777777" w:rsidR="00AD5497" w:rsidRPr="00AD5497" w:rsidRDefault="00AD5497">
      <w:pPr>
        <w:rPr>
          <w:b/>
        </w:rPr>
      </w:pPr>
      <w:r w:rsidRPr="00AD5497">
        <w:rPr>
          <w:b/>
        </w:rPr>
        <w:t>Introdução</w:t>
      </w:r>
    </w:p>
    <w:p w14:paraId="271C7E80" w14:textId="77777777" w:rsidR="00AD5497" w:rsidRDefault="00AD5497"/>
    <w:p w14:paraId="0B2DB2FE" w14:textId="77777777" w:rsidR="00AD5497" w:rsidRDefault="00AD5497">
      <w:r>
        <w:t xml:space="preserve">Liberdade de expressão e regulação da comunicação </w:t>
      </w:r>
    </w:p>
    <w:p w14:paraId="7338807A" w14:textId="77777777" w:rsidR="00AD5497" w:rsidRDefault="00AD5497"/>
    <w:p w14:paraId="59A5D017" w14:textId="60982DBF" w:rsidR="00AD5497" w:rsidRDefault="00AD5497">
      <w:r w:rsidRPr="004A0733">
        <w:rPr>
          <w:b/>
        </w:rPr>
        <w:t>Falácia do debate sobre liberdade total vs. censura</w:t>
      </w:r>
      <w:r>
        <w:t xml:space="preserve"> – só existe liberdade de expressão se há regulação e proteção da liberdade</w:t>
      </w:r>
      <w:r w:rsidR="004A0733">
        <w:t xml:space="preserve"> – do mesmo jeito que só há mercado livre se há o direito civil garantindo as relações do livre mercado.</w:t>
      </w:r>
    </w:p>
    <w:p w14:paraId="492CE14A" w14:textId="77777777" w:rsidR="00AD5497" w:rsidRDefault="00AD5497"/>
    <w:p w14:paraId="76A07AB2" w14:textId="5CE024AD" w:rsidR="00AD5497" w:rsidRDefault="00AD5497">
      <w:r w:rsidRPr="002A1B80">
        <w:rPr>
          <w:b/>
        </w:rPr>
        <w:t>O que existe são perspectivas mais liberais ou mais republicanas</w:t>
      </w:r>
      <w:r>
        <w:t xml:space="preserve"> – mais negativa</w:t>
      </w:r>
      <w:r w:rsidR="002A1B80">
        <w:t xml:space="preserve">s (ausência de censura/limites) e </w:t>
      </w:r>
      <w:r>
        <w:t>mais positivas (inter-relacionadas com outras liberdades</w:t>
      </w:r>
      <w:r w:rsidR="000E2B75">
        <w:t xml:space="preserve"> e direitos</w:t>
      </w:r>
      <w:r>
        <w:t xml:space="preserve"> </w:t>
      </w:r>
      <w:r w:rsidR="000E2B75">
        <w:t xml:space="preserve">de modo reflexivo </w:t>
      </w:r>
      <w:r w:rsidR="002A1B80">
        <w:t xml:space="preserve">[auto-limitadoras] </w:t>
      </w:r>
      <w:r w:rsidR="000E2B75">
        <w:t>ou social</w:t>
      </w:r>
      <w:r w:rsidR="002A1B80">
        <w:t xml:space="preserve"> [uma pressupõe a outra])</w:t>
      </w:r>
    </w:p>
    <w:p w14:paraId="62FF52AD" w14:textId="77777777" w:rsidR="002A1B80" w:rsidRPr="002A1B80" w:rsidRDefault="002A1B80">
      <w:pPr>
        <w:rPr>
          <w:b/>
        </w:rPr>
      </w:pPr>
    </w:p>
    <w:p w14:paraId="058FE65E" w14:textId="77777777" w:rsidR="00AD5497" w:rsidRPr="002A1B80" w:rsidRDefault="00AD5497">
      <w:pPr>
        <w:rPr>
          <w:b/>
        </w:rPr>
      </w:pPr>
      <w:r w:rsidRPr="002A1B80">
        <w:rPr>
          <w:b/>
        </w:rPr>
        <w:t xml:space="preserve">Perspectivas </w:t>
      </w:r>
      <w:r w:rsidR="000E2B75" w:rsidRPr="002A1B80">
        <w:rPr>
          <w:b/>
        </w:rPr>
        <w:t>liberal, reflexiva e social de liberdade de expressão</w:t>
      </w:r>
    </w:p>
    <w:p w14:paraId="7C85669B" w14:textId="77777777" w:rsidR="000E2B75" w:rsidRDefault="000E2B75"/>
    <w:p w14:paraId="24BE4CEF" w14:textId="77777777" w:rsidR="000E2B75" w:rsidRPr="000E2B75" w:rsidRDefault="000E2B75">
      <w:pPr>
        <w:rPr>
          <w:b/>
        </w:rPr>
      </w:pPr>
      <w:r w:rsidRPr="000E2B75">
        <w:rPr>
          <w:b/>
        </w:rPr>
        <w:t xml:space="preserve">Definição da Declaração Universal dos Direitos Humanos </w:t>
      </w:r>
    </w:p>
    <w:p w14:paraId="339A33C8" w14:textId="77777777" w:rsidR="000E2B75" w:rsidRDefault="000E2B75"/>
    <w:p w14:paraId="3DC15A05" w14:textId="77777777" w:rsidR="000E2B75" w:rsidRPr="000E2B75" w:rsidRDefault="000E2B75" w:rsidP="000E2B75">
      <w:pPr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shd w:val="clear" w:color="auto" w:fill="FFFFFF"/>
        </w:rPr>
        <w:t xml:space="preserve">Art. 19. </w:t>
      </w:r>
      <w:r w:rsidRPr="000E2B75">
        <w:rPr>
          <w:rFonts w:ascii="Arial" w:eastAsia="Times New Roman" w:hAnsi="Arial" w:cs="Arial"/>
          <w:b/>
          <w:bCs/>
          <w:color w:val="444444"/>
          <w:sz w:val="28"/>
          <w:szCs w:val="28"/>
          <w:shd w:val="clear" w:color="auto" w:fill="FFFFFF"/>
        </w:rPr>
        <w:t>Todo ser humano tem direito à liberdade de opinião e expressão; este dir</w:t>
      </w:r>
      <w:r>
        <w:rPr>
          <w:rFonts w:ascii="Arial" w:eastAsia="Times New Roman" w:hAnsi="Arial" w:cs="Arial"/>
          <w:b/>
          <w:bCs/>
          <w:color w:val="444444"/>
          <w:sz w:val="28"/>
          <w:szCs w:val="28"/>
          <w:shd w:val="clear" w:color="auto" w:fill="FFFFFF"/>
        </w:rPr>
        <w:t xml:space="preserve">eito inclui a liberdade de, sem </w:t>
      </w:r>
      <w:r w:rsidRPr="000E2B75">
        <w:rPr>
          <w:rFonts w:ascii="Arial" w:eastAsia="Times New Roman" w:hAnsi="Arial" w:cs="Arial"/>
          <w:b/>
          <w:bCs/>
          <w:color w:val="444444"/>
          <w:sz w:val="28"/>
          <w:szCs w:val="28"/>
          <w:shd w:val="clear" w:color="auto" w:fill="FFFFFF"/>
        </w:rPr>
        <w:t xml:space="preserve">interferência, </w:t>
      </w:r>
      <w:r w:rsidRPr="000E2B75">
        <w:rPr>
          <w:rFonts w:ascii="Arial" w:eastAsia="Times New Roman" w:hAnsi="Arial" w:cs="Arial"/>
          <w:b/>
          <w:bCs/>
          <w:color w:val="444444"/>
          <w:sz w:val="28"/>
          <w:szCs w:val="28"/>
          <w:highlight w:val="yellow"/>
          <w:shd w:val="clear" w:color="auto" w:fill="FFFFFF"/>
        </w:rPr>
        <w:t>ter opiniões e de procurar, receber e transmitir informações e ideias</w:t>
      </w:r>
      <w:r>
        <w:rPr>
          <w:rFonts w:ascii="Arial" w:eastAsia="Times New Roman" w:hAnsi="Arial" w:cs="Arial"/>
          <w:b/>
          <w:bCs/>
          <w:color w:val="444444"/>
          <w:sz w:val="28"/>
          <w:szCs w:val="28"/>
          <w:shd w:val="clear" w:color="auto" w:fill="FFFFFF"/>
        </w:rPr>
        <w:t xml:space="preserve"> p</w:t>
      </w:r>
      <w:r w:rsidRPr="000E2B75">
        <w:rPr>
          <w:rFonts w:ascii="Arial" w:eastAsia="Times New Roman" w:hAnsi="Arial" w:cs="Arial"/>
          <w:b/>
          <w:bCs/>
          <w:color w:val="444444"/>
          <w:sz w:val="28"/>
          <w:szCs w:val="28"/>
          <w:shd w:val="clear" w:color="auto" w:fill="FFFFFF"/>
        </w:rPr>
        <w:t>o</w:t>
      </w:r>
      <w:r>
        <w:rPr>
          <w:rFonts w:ascii="Arial" w:eastAsia="Times New Roman" w:hAnsi="Arial" w:cs="Arial"/>
          <w:b/>
          <w:bCs/>
          <w:color w:val="444444"/>
          <w:sz w:val="28"/>
          <w:szCs w:val="28"/>
          <w:shd w:val="clear" w:color="auto" w:fill="FFFFFF"/>
        </w:rPr>
        <w:t>r</w:t>
      </w:r>
      <w:r w:rsidRPr="000E2B75">
        <w:rPr>
          <w:rFonts w:ascii="Arial" w:eastAsia="Times New Roman" w:hAnsi="Arial" w:cs="Arial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Pr="000E2B75">
        <w:rPr>
          <w:rFonts w:ascii="Arial" w:eastAsia="Times New Roman" w:hAnsi="Arial" w:cs="Arial"/>
          <w:b/>
          <w:bCs/>
          <w:color w:val="444444"/>
          <w:sz w:val="28"/>
          <w:szCs w:val="28"/>
          <w:highlight w:val="yellow"/>
          <w:shd w:val="clear" w:color="auto" w:fill="FFFFFF"/>
        </w:rPr>
        <w:t>quaisquer meios e independentemente de fronteiras.</w:t>
      </w:r>
    </w:p>
    <w:p w14:paraId="3DA74DE7" w14:textId="77777777" w:rsidR="000E2B75" w:rsidRDefault="000E2B75"/>
    <w:p w14:paraId="566479D3" w14:textId="77777777" w:rsidR="000E2B75" w:rsidRDefault="000E2B75">
      <w:r>
        <w:t>Liberdade de imprensa como espécie do gênero liberdade de expressão</w:t>
      </w:r>
    </w:p>
    <w:p w14:paraId="67A2647F" w14:textId="77777777" w:rsidR="00AD5497" w:rsidRDefault="00AD5497"/>
    <w:p w14:paraId="5BF65BF7" w14:textId="77777777" w:rsidR="000E2B75" w:rsidRDefault="000E2B75" w:rsidP="000E2B75">
      <w:pPr>
        <w:pStyle w:val="NormalWeb"/>
        <w:shd w:val="clear" w:color="auto" w:fill="FFFFFF"/>
        <w:ind w:firstLine="525"/>
      </w:pPr>
    </w:p>
    <w:p w14:paraId="1532E7ED" w14:textId="77777777" w:rsidR="000E2B75" w:rsidRPr="002A1B80" w:rsidRDefault="000E2B75" w:rsidP="000E2B75">
      <w:pPr>
        <w:pStyle w:val="NormalWeb"/>
        <w:shd w:val="clear" w:color="auto" w:fill="FFFFFF"/>
        <w:ind w:firstLine="525"/>
        <w:rPr>
          <w:b/>
        </w:rPr>
      </w:pPr>
      <w:r w:rsidRPr="002A1B80">
        <w:rPr>
          <w:b/>
        </w:rPr>
        <w:lastRenderedPageBreak/>
        <w:t>Na Constituição Federal de 1988 – combinação de visão liberal e reflexiva</w:t>
      </w:r>
    </w:p>
    <w:p w14:paraId="5CF836BA" w14:textId="77777777" w:rsidR="000E2B75" w:rsidRPr="000E2B75" w:rsidRDefault="000E2B75" w:rsidP="000E2B75">
      <w:pPr>
        <w:pStyle w:val="NormalWeb"/>
        <w:shd w:val="clear" w:color="auto" w:fill="FFFFFF"/>
        <w:ind w:firstLine="525"/>
        <w:rPr>
          <w:rFonts w:ascii="Times" w:eastAsiaTheme="minorEastAsia" w:hAnsi="Times"/>
          <w:color w:val="000000"/>
          <w:lang w:eastAsia="en-US"/>
        </w:rPr>
      </w:pPr>
      <w:r>
        <w:t xml:space="preserve">Art. 220 da CF - </w:t>
      </w:r>
      <w:r w:rsidRPr="000E2B75">
        <w:rPr>
          <w:rFonts w:ascii="Arial" w:eastAsiaTheme="minorEastAsia" w:hAnsi="Arial" w:cs="Arial"/>
          <w:color w:val="000000"/>
          <w:lang w:eastAsia="en-US"/>
        </w:rPr>
        <w:t>A manifestação do pensamento, a criação, a expressão e a informação, sob qualquer forma, processo ou veículo não sofrerão qualquer restrição, observado o disposto nesta Constituição.</w:t>
      </w:r>
    </w:p>
    <w:p w14:paraId="3C301F60" w14:textId="77777777" w:rsidR="002A1B80" w:rsidRDefault="000E2B75" w:rsidP="000E2B75">
      <w:pPr>
        <w:shd w:val="clear" w:color="auto" w:fill="FFFFFF"/>
        <w:spacing w:before="100" w:beforeAutospacing="1" w:after="100" w:afterAutospacing="1"/>
        <w:ind w:firstLine="525"/>
        <w:rPr>
          <w:rFonts w:ascii="Arial" w:hAnsi="Arial" w:cs="Arial"/>
          <w:color w:val="000000"/>
          <w:highlight w:val="yellow"/>
        </w:rPr>
      </w:pPr>
      <w:r w:rsidRPr="000E2B75">
        <w:rPr>
          <w:rFonts w:ascii="Arial" w:hAnsi="Arial" w:cs="Arial"/>
          <w:color w:val="000000"/>
          <w:highlight w:val="yellow"/>
        </w:rPr>
        <w:t>§ 1º Nenhuma lei conterá dispositivo que possa constituir embaraço à plena liberdade de informação jornalística em qualquer veículo de comunicação social, observado o disposto no art. 5º, IV, V, X, XIII e XIV</w:t>
      </w:r>
      <w:r>
        <w:rPr>
          <w:rFonts w:ascii="Arial" w:hAnsi="Arial" w:cs="Arial"/>
          <w:color w:val="000000"/>
          <w:highlight w:val="yellow"/>
        </w:rPr>
        <w:t xml:space="preserve"> </w:t>
      </w:r>
    </w:p>
    <w:p w14:paraId="39587049" w14:textId="697AD752" w:rsidR="000E2B75" w:rsidRPr="000E2B75" w:rsidRDefault="000E2B75" w:rsidP="000E2B75">
      <w:pPr>
        <w:shd w:val="clear" w:color="auto" w:fill="FFFFFF"/>
        <w:spacing w:before="100" w:beforeAutospacing="1" w:after="100" w:afterAutospacing="1"/>
        <w:ind w:firstLine="525"/>
        <w:rPr>
          <w:rFonts w:ascii="Times" w:hAnsi="Times" w:cs="Times New Roman"/>
          <w:color w:val="000000"/>
        </w:rPr>
      </w:pPr>
      <w:r w:rsidRPr="002A1B80">
        <w:rPr>
          <w:rFonts w:ascii="Arial" w:hAnsi="Arial" w:cs="Arial"/>
          <w:color w:val="000000"/>
        </w:rPr>
        <w:t>(</w:t>
      </w:r>
      <w:r w:rsidR="002A1B80">
        <w:rPr>
          <w:rFonts w:ascii="Arial" w:hAnsi="Arial" w:cs="Arial"/>
          <w:color w:val="000000"/>
        </w:rPr>
        <w:t xml:space="preserve">incisos se referem a: </w:t>
      </w:r>
      <w:r w:rsidRPr="002A1B80">
        <w:rPr>
          <w:rFonts w:ascii="Arial" w:hAnsi="Arial" w:cs="Arial"/>
          <w:color w:val="000000"/>
        </w:rPr>
        <w:t>livre manifestação do pensamento, vedado o anonimato, direito de respo</w:t>
      </w:r>
      <w:r w:rsidR="00131AF1" w:rsidRPr="002A1B80">
        <w:rPr>
          <w:rFonts w:ascii="Arial" w:hAnsi="Arial" w:cs="Arial"/>
          <w:color w:val="000000"/>
        </w:rPr>
        <w:t xml:space="preserve">sta proporcional ao agravo, intimidade, vida privada, honra e imagem, liberdade de trabalho, </w:t>
      </w:r>
      <w:r w:rsidRPr="002A1B80">
        <w:rPr>
          <w:rFonts w:ascii="Arial" w:hAnsi="Arial" w:cs="Arial"/>
          <w:color w:val="000000"/>
        </w:rPr>
        <w:t>acesso à informação e sigilo de fonte)</w:t>
      </w:r>
    </w:p>
    <w:p w14:paraId="10D87DE2" w14:textId="77777777" w:rsidR="000E2B75" w:rsidRPr="000E2B75" w:rsidRDefault="000E2B75" w:rsidP="000E2B75">
      <w:pPr>
        <w:shd w:val="clear" w:color="auto" w:fill="FFFFFF"/>
        <w:spacing w:before="100" w:beforeAutospacing="1" w:after="100" w:afterAutospacing="1"/>
        <w:ind w:firstLine="525"/>
        <w:rPr>
          <w:rFonts w:ascii="Times" w:hAnsi="Times" w:cs="Times New Roman"/>
          <w:color w:val="000000"/>
        </w:rPr>
      </w:pPr>
      <w:r w:rsidRPr="000E2B75">
        <w:rPr>
          <w:rFonts w:ascii="Arial" w:hAnsi="Arial" w:cs="Arial"/>
          <w:color w:val="000000"/>
        </w:rPr>
        <w:t>§ 2º É vedada toda e qualquer censura de natureza política, ideológica e artística.</w:t>
      </w:r>
    </w:p>
    <w:p w14:paraId="5C620704" w14:textId="2DE3440B" w:rsidR="000E2B75" w:rsidRDefault="007B7496">
      <w:r>
        <w:t xml:space="preserve">Abusos: casos de incitação à violência, discriminação, racismo, crimes contra a honra – devemos </w:t>
      </w:r>
      <w:r w:rsidR="00326670">
        <w:t>tolerar o intolerante</w:t>
      </w:r>
      <w:r>
        <w:t>?</w:t>
      </w:r>
      <w:r w:rsidR="00326670">
        <w:t xml:space="preserve"> </w:t>
      </w:r>
      <w:r>
        <w:t xml:space="preserve"> </w:t>
      </w:r>
    </w:p>
    <w:p w14:paraId="4AA6EEE4" w14:textId="77777777" w:rsidR="007B7496" w:rsidRDefault="007B7496"/>
    <w:p w14:paraId="01264620" w14:textId="77777777" w:rsidR="007B7496" w:rsidRPr="007B7496" w:rsidRDefault="007B7496" w:rsidP="007B7496">
      <w:pPr>
        <w:rPr>
          <w:rFonts w:ascii="Times" w:eastAsia="Times New Roman" w:hAnsi="Times" w:cs="Times New Roman"/>
          <w:sz w:val="20"/>
          <w:szCs w:val="20"/>
        </w:rPr>
      </w:pPr>
      <w:r>
        <w:t>Art. 5</w:t>
      </w:r>
      <w:r w:rsidRPr="007B7496">
        <w:rPr>
          <w:vertAlign w:val="superscript"/>
        </w:rPr>
        <w:t>o</w:t>
      </w:r>
      <w:r>
        <w:t xml:space="preserve">, </w:t>
      </w:r>
      <w:r w:rsidRPr="007B7496">
        <w:rPr>
          <w:rFonts w:ascii="Arial" w:eastAsia="Times New Roman" w:hAnsi="Arial" w:cs="Arial"/>
          <w:color w:val="000000"/>
          <w:shd w:val="clear" w:color="auto" w:fill="FFFFFF"/>
        </w:rPr>
        <w:t>VIII - ninguém será privado de direitos por motivo de crença religiosa ou de convicção filosófica ou política, salvo se as invocar para eximir-se de obrigação legal a todos imposta e recusar-se a cumprir prestação alternativa, fixada em lei;</w:t>
      </w:r>
    </w:p>
    <w:p w14:paraId="63B3771E" w14:textId="6003DAFE" w:rsidR="007B7496" w:rsidRDefault="007B7496"/>
    <w:p w14:paraId="4B52C226" w14:textId="77777777" w:rsidR="00AD5497" w:rsidRDefault="00AD5497"/>
    <w:p w14:paraId="40EF14C8" w14:textId="72458504" w:rsidR="00AD5497" w:rsidRPr="004A0733" w:rsidRDefault="004A0733">
      <w:pPr>
        <w:rPr>
          <w:b/>
        </w:rPr>
      </w:pPr>
      <w:r>
        <w:rPr>
          <w:b/>
        </w:rPr>
        <w:t xml:space="preserve">Parte I - </w:t>
      </w:r>
      <w:r w:rsidR="00AD5497" w:rsidRPr="004A0733">
        <w:rPr>
          <w:b/>
        </w:rPr>
        <w:t>Texto Venício</w:t>
      </w:r>
      <w:r w:rsidR="001C01DB">
        <w:rPr>
          <w:b/>
        </w:rPr>
        <w:t xml:space="preserve"> – perspectiva republicana de liberdade de expressão</w:t>
      </w:r>
    </w:p>
    <w:p w14:paraId="2EFD027E" w14:textId="77777777" w:rsidR="00AD5497" w:rsidRDefault="00AD5497"/>
    <w:p w14:paraId="491FED80" w14:textId="6CD10C18" w:rsidR="004A0733" w:rsidRDefault="00B0151A">
      <w:r>
        <w:t xml:space="preserve">Relação entre princípios e fatos – contexto e usos práticos da liberdade de imprensa afetam o sentido e valor dessa liberdade </w:t>
      </w:r>
    </w:p>
    <w:p w14:paraId="3936225D" w14:textId="77777777" w:rsidR="00B0151A" w:rsidRDefault="00B0151A"/>
    <w:p w14:paraId="2AC9EB68" w14:textId="4EB6E651" w:rsidR="00B0151A" w:rsidRDefault="00B0151A">
      <w:r>
        <w:t>Liberdade de expressão – indivíduo</w:t>
      </w:r>
    </w:p>
    <w:p w14:paraId="4A9B9BDA" w14:textId="77777777" w:rsidR="00B0151A" w:rsidRDefault="00B0151A"/>
    <w:p w14:paraId="59AE8F62" w14:textId="446AC79E" w:rsidR="00B0151A" w:rsidRDefault="00B0151A">
      <w:r>
        <w:t>Liberdade de imprensa – liberdade comunicativa da empresa de mídia – liberdade de comunicação jornalística</w:t>
      </w:r>
    </w:p>
    <w:p w14:paraId="7463314B" w14:textId="77777777" w:rsidR="00B0151A" w:rsidRDefault="00B0151A"/>
    <w:p w14:paraId="29D75D8E" w14:textId="7BF0DF9C" w:rsidR="00B0151A" w:rsidRDefault="00B0151A">
      <w:r>
        <w:t>Experiência da censura na ditadura interdita o debate sobre a responsabilidade e a regulação da imprensa – confusão entre liberdade de imprensa e liberdade de empresa</w:t>
      </w:r>
      <w:r w:rsidR="001F6DDE">
        <w:t xml:space="preserve"> – processo de considerar liberdade de imprensa como liberdade de expressão individual – “corporate civil rights”</w:t>
      </w:r>
    </w:p>
    <w:p w14:paraId="396E4B0E" w14:textId="4BE30028" w:rsidR="00B0151A" w:rsidRDefault="001F6DDE">
      <w:r>
        <w:t xml:space="preserve"> </w:t>
      </w:r>
    </w:p>
    <w:p w14:paraId="22E0D2FE" w14:textId="684D1B2C" w:rsidR="00B0151A" w:rsidRDefault="00B0151A">
      <w:r>
        <w:t xml:space="preserve">Debate </w:t>
      </w:r>
      <w:r w:rsidR="001F6DDE">
        <w:t>dentro da tradição liberal – contextualizado – pensando um direito à comunicação ligado ao indivíduo</w:t>
      </w:r>
    </w:p>
    <w:p w14:paraId="05F021CB" w14:textId="77777777" w:rsidR="001F6DDE" w:rsidRDefault="001F6DDE"/>
    <w:p w14:paraId="71184A30" w14:textId="3F80CD2B" w:rsidR="001F6DDE" w:rsidRDefault="001F6DDE">
      <w:r>
        <w:t>Liberdade de opinião e expressão X liberdade de impressão sem licença X liberdade de imprensa</w:t>
      </w:r>
      <w:r w:rsidR="00192581">
        <w:t xml:space="preserve"> em empresa de mídia – Aeropagítica (Milton, 1644)</w:t>
      </w:r>
    </w:p>
    <w:p w14:paraId="4CFDCBD0" w14:textId="77777777" w:rsidR="00192581" w:rsidRDefault="00192581" w:rsidP="00192581">
      <w:pPr>
        <w:rPr>
          <w:rFonts w:eastAsia="Times New Roman" w:cs="Times New Roman"/>
        </w:rPr>
      </w:pPr>
      <w:hyperlink r:id="rId8" w:history="1">
        <w:r>
          <w:rPr>
            <w:rStyle w:val="Hyperlink"/>
            <w:rFonts w:eastAsia="Times New Roman" w:cs="Times New Roman"/>
          </w:rPr>
          <w:t>https://www.dartmouth.edu/~milton/reading_room/areopagitica/text.html</w:t>
        </w:r>
      </w:hyperlink>
    </w:p>
    <w:p w14:paraId="169B47EC" w14:textId="77777777" w:rsidR="00192581" w:rsidRDefault="00192581"/>
    <w:p w14:paraId="7FC1DC8C" w14:textId="02AAEE03" w:rsidR="00192581" w:rsidRDefault="004B34F5">
      <w:r>
        <w:t>apropriação da liberdade de expressão pelas sociedades empresariais da imprensa – do indivíduo para a sociedade “assine a Folha. Apoie a democracia”</w:t>
      </w:r>
    </w:p>
    <w:p w14:paraId="4D82D695" w14:textId="77777777" w:rsidR="00B0151A" w:rsidRDefault="00B0151A"/>
    <w:p w14:paraId="01441463" w14:textId="77777777" w:rsidR="00B0151A" w:rsidRDefault="00B0151A"/>
    <w:p w14:paraId="68E71DAA" w14:textId="240DC725" w:rsidR="004A0733" w:rsidRPr="00C63B83" w:rsidRDefault="00C63B83">
      <w:r w:rsidRPr="00C63B83">
        <w:t>imprensa e formação de público leitor</w:t>
      </w:r>
      <w:r>
        <w:t xml:space="preserve"> – imprensa na </w:t>
      </w:r>
      <w:r w:rsidR="00161A5E">
        <w:t>comunicação impressa</w:t>
      </w:r>
      <w:r>
        <w:t xml:space="preserve">, imprensa na comunicação de massa, imprensa na comunicação digital </w:t>
      </w:r>
    </w:p>
    <w:p w14:paraId="46AACD2A" w14:textId="77777777" w:rsidR="00C63B83" w:rsidRDefault="00C63B83">
      <w:pPr>
        <w:rPr>
          <w:b/>
        </w:rPr>
      </w:pPr>
    </w:p>
    <w:p w14:paraId="4F282B93" w14:textId="40CFE333" w:rsidR="00C63B83" w:rsidRPr="00161A5E" w:rsidRDefault="00161A5E">
      <w:r w:rsidRPr="00161A5E">
        <w:t>liberdade de imprensa como liberdade de imprimir sem censores (Tom Payne)</w:t>
      </w:r>
    </w:p>
    <w:p w14:paraId="3F9D9502" w14:textId="77777777" w:rsidR="00161A5E" w:rsidRDefault="00161A5E">
      <w:pPr>
        <w:rPr>
          <w:b/>
        </w:rPr>
      </w:pPr>
    </w:p>
    <w:p w14:paraId="55628D34" w14:textId="139C1B13" w:rsidR="00161A5E" w:rsidRPr="00161A5E" w:rsidRDefault="00161A5E">
      <w:r w:rsidRPr="00161A5E">
        <w:t>1695 – primeiras leis inglesas que proíbem licenciamento prévio</w:t>
      </w:r>
    </w:p>
    <w:p w14:paraId="4880E348" w14:textId="77777777" w:rsidR="00161A5E" w:rsidRDefault="00161A5E">
      <w:pPr>
        <w:rPr>
          <w:b/>
        </w:rPr>
      </w:pPr>
    </w:p>
    <w:p w14:paraId="3F363E83" w14:textId="77777777" w:rsidR="00BB4AAF" w:rsidRDefault="00161A5E">
      <w:r w:rsidRPr="00E56586">
        <w:t>liberdade de imprensa no sentido de liberdade de expressã</w:t>
      </w:r>
      <w:r w:rsidR="00E56586" w:rsidRPr="00E56586">
        <w:t>o individual perde sentido desde a década de 50</w:t>
      </w:r>
      <w:r w:rsidR="00E56586">
        <w:t xml:space="preserve"> – antes já não fazia</w:t>
      </w:r>
      <w:r w:rsidR="00DF254D">
        <w:t>, pela tecnologia e a sociedade empresarial</w:t>
      </w:r>
      <w:r w:rsidR="00BB4AAF">
        <w:t xml:space="preserve"> </w:t>
      </w:r>
    </w:p>
    <w:p w14:paraId="35D5E637" w14:textId="77777777" w:rsidR="00BB4AAF" w:rsidRDefault="00BB4AAF"/>
    <w:p w14:paraId="66C75A2D" w14:textId="57C03E15" w:rsidR="00161A5E" w:rsidRDefault="00BB4AAF">
      <w:r>
        <w:t xml:space="preserve">empresa jornalística pode ser igual a uma empresa capitalista qualquer? </w:t>
      </w:r>
    </w:p>
    <w:p w14:paraId="73FF8937" w14:textId="77777777" w:rsidR="00E56586" w:rsidRDefault="00E56586"/>
    <w:p w14:paraId="0BC9D39F" w14:textId="187D6E31" w:rsidR="00E56586" w:rsidRDefault="00CC1E45">
      <w:r>
        <w:t>Liberdade de imprensa, direitos e deveres – contribuição para a formação da esfera pública e de uma opinião pública inclusiva e arrazoada – elas ocorrem de fato?</w:t>
      </w:r>
    </w:p>
    <w:p w14:paraId="1EF8FB82" w14:textId="77777777" w:rsidR="00CC1E45" w:rsidRDefault="00CC1E45"/>
    <w:p w14:paraId="50D57C6C" w14:textId="00C2C52B" w:rsidR="00CC1E45" w:rsidRDefault="00210552">
      <w:r>
        <w:t>Sistema policêntrico? Imprensa plural e mercado autocontrolado seriam suficientes para garantir opinião pública livre e publicidade crítica?</w:t>
      </w:r>
      <w:r w:rsidR="00361D9C">
        <w:t xml:space="preserve"> Auto-regulação é possível sem regulação jurídica?</w:t>
      </w:r>
    </w:p>
    <w:p w14:paraId="22C5F6D7" w14:textId="77777777" w:rsidR="00210552" w:rsidRDefault="00210552"/>
    <w:p w14:paraId="283C72EF" w14:textId="395142ED" w:rsidR="00210552" w:rsidRDefault="00361D9C">
      <w:r>
        <w:t>Crítica à perspectiva de Ayres Britto na decisão que revogou a lei de imprensa – não seria necessário ter outras normas para regular a imprensa, pois já seria plural e diversificada</w:t>
      </w:r>
    </w:p>
    <w:p w14:paraId="02E57F4C" w14:textId="77777777" w:rsidR="00361D9C" w:rsidRDefault="00361D9C"/>
    <w:p w14:paraId="7D816067" w14:textId="21E5FFB7" w:rsidR="00361D9C" w:rsidRPr="00E56586" w:rsidRDefault="00361D9C">
      <w:r>
        <w:t>Normas anti-monopólio/oligopólio, complementaridade sistemas de comunicação</w:t>
      </w:r>
      <w:r w:rsidR="002372D7">
        <w:t>, normas de conteúdo, normas de igualdade de oportunidades no sistema de radiodifusão. E no sistema privado? Devem valer só as leis de mercado? Não se trata de um bem público fundamental a esfera pública e um direito fundamental o direito à comunicação?</w:t>
      </w:r>
    </w:p>
    <w:p w14:paraId="531C8B1B" w14:textId="77777777" w:rsidR="00C63B83" w:rsidRDefault="00C63B83">
      <w:pPr>
        <w:rPr>
          <w:b/>
        </w:rPr>
      </w:pPr>
    </w:p>
    <w:p w14:paraId="40023062" w14:textId="6D988A2F" w:rsidR="00BC4FA6" w:rsidRDefault="00BC4FA6">
      <w:pPr>
        <w:rPr>
          <w:b/>
        </w:rPr>
      </w:pPr>
      <w:r>
        <w:rPr>
          <w:b/>
        </w:rPr>
        <w:t>Liberalismo anti-democrático no Brasil? (Viotti, 2007)</w:t>
      </w:r>
    </w:p>
    <w:p w14:paraId="598C11ED" w14:textId="77777777" w:rsidR="00BC4FA6" w:rsidRDefault="00BC4FA6">
      <w:pPr>
        <w:rPr>
          <w:b/>
        </w:rPr>
      </w:pPr>
    </w:p>
    <w:p w14:paraId="0FFA2C28" w14:textId="094E99C7" w:rsidR="00BC4FA6" w:rsidRPr="00BC4FA6" w:rsidRDefault="00BC4FA6">
      <w:r w:rsidRPr="00BC4FA6">
        <w:t xml:space="preserve">Concentração de outorgas e conteúdos não diversificados ou representativos. </w:t>
      </w:r>
    </w:p>
    <w:p w14:paraId="7B5F1251" w14:textId="77777777" w:rsidR="00BC4FA6" w:rsidRPr="00BC4FA6" w:rsidRDefault="00BC4FA6"/>
    <w:p w14:paraId="276E0D95" w14:textId="05050CE8" w:rsidR="00BC4FA6" w:rsidRPr="00BC4FA6" w:rsidRDefault="00BC4FA6">
      <w:r w:rsidRPr="00BC4FA6">
        <w:t>E com as mídias digitais esse quadro fica mais diversificado?</w:t>
      </w:r>
      <w:r>
        <w:t xml:space="preserve"> Tecnologia digital permite uma imprensa voltada para garantir uma esfera pública democrática?</w:t>
      </w:r>
    </w:p>
    <w:p w14:paraId="41689A4D" w14:textId="77777777" w:rsidR="00BC4FA6" w:rsidRDefault="00BC4FA6">
      <w:pPr>
        <w:rPr>
          <w:b/>
        </w:rPr>
      </w:pPr>
    </w:p>
    <w:p w14:paraId="2DCCC539" w14:textId="77777777" w:rsidR="00BC4FA6" w:rsidRDefault="00BC4FA6">
      <w:pPr>
        <w:rPr>
          <w:b/>
        </w:rPr>
      </w:pPr>
    </w:p>
    <w:p w14:paraId="23B6E43D" w14:textId="21CC4F86" w:rsidR="00BC4FA6" w:rsidRPr="001C01DB" w:rsidRDefault="001C01DB">
      <w:r w:rsidRPr="001C01DB">
        <w:t>Garantia do direito à comunicação – direito positivo de liberdade de expressão – externamente nos sistemas de mercado e comunicação, e internamente nos códigos de ética e manuais técnicos</w:t>
      </w:r>
    </w:p>
    <w:p w14:paraId="6F83792B" w14:textId="77777777" w:rsidR="001C01DB" w:rsidRPr="001C01DB" w:rsidRDefault="001C01DB"/>
    <w:p w14:paraId="3613868C" w14:textId="107FCB06" w:rsidR="001C01DB" w:rsidRPr="001C01DB" w:rsidRDefault="001C01DB">
      <w:r w:rsidRPr="001C01DB">
        <w:t>Direito de resposta como direito difuso, direito de antena, acesso universal à internet – direito à autodeterminação informacional</w:t>
      </w:r>
    </w:p>
    <w:p w14:paraId="3EE0CB32" w14:textId="77777777" w:rsidR="00BC4FA6" w:rsidRDefault="00BC4FA6">
      <w:pPr>
        <w:rPr>
          <w:b/>
        </w:rPr>
      </w:pPr>
    </w:p>
    <w:p w14:paraId="14E56937" w14:textId="77777777" w:rsidR="00BC4FA6" w:rsidRDefault="00BC4FA6">
      <w:pPr>
        <w:rPr>
          <w:b/>
        </w:rPr>
      </w:pPr>
    </w:p>
    <w:p w14:paraId="09116972" w14:textId="77777777" w:rsidR="00C63B83" w:rsidRPr="004A0733" w:rsidRDefault="00C63B83">
      <w:pPr>
        <w:rPr>
          <w:b/>
        </w:rPr>
      </w:pPr>
    </w:p>
    <w:p w14:paraId="34BBD401" w14:textId="700CD42D" w:rsidR="00F24A64" w:rsidRDefault="004A0733">
      <w:pPr>
        <w:rPr>
          <w:b/>
        </w:rPr>
      </w:pPr>
      <w:r w:rsidRPr="004A0733">
        <w:rPr>
          <w:b/>
        </w:rPr>
        <w:t>Parte I</w:t>
      </w:r>
      <w:r w:rsidR="001C01DB">
        <w:rPr>
          <w:b/>
        </w:rPr>
        <w:t>I</w:t>
      </w:r>
      <w:r w:rsidRPr="004A0733">
        <w:rPr>
          <w:b/>
        </w:rPr>
        <w:t xml:space="preserve"> – perspectiva liberal de liberdade e imprensa </w:t>
      </w:r>
      <w:r w:rsidR="00F24A64">
        <w:rPr>
          <w:b/>
        </w:rPr>
        <w:t xml:space="preserve">no Brasil </w:t>
      </w:r>
    </w:p>
    <w:p w14:paraId="09DD72E8" w14:textId="77777777" w:rsidR="00F24A64" w:rsidRDefault="00F24A64"/>
    <w:p w14:paraId="40BE583B" w14:textId="77777777" w:rsidR="006E2B0A" w:rsidRDefault="006E2B0A" w:rsidP="006E2B0A">
      <w:pPr>
        <w:rPr>
          <w:rFonts w:ascii="Calibri" w:hAnsi="Calibri"/>
        </w:rPr>
      </w:pPr>
    </w:p>
    <w:p w14:paraId="614BA48D" w14:textId="77777777" w:rsidR="006E2B0A" w:rsidRPr="00F94CE6" w:rsidRDefault="006E2B0A" w:rsidP="006E2B0A">
      <w:pPr>
        <w:rPr>
          <w:rFonts w:ascii="Calibri" w:hAnsi="Calibri"/>
          <w:b/>
        </w:rPr>
      </w:pPr>
      <w:r w:rsidRPr="00F94CE6">
        <w:rPr>
          <w:rFonts w:ascii="Calibri" w:hAnsi="Calibri"/>
          <w:b/>
        </w:rPr>
        <w:t>Anotações sobre o relatório de Ayres Britto na ADPF 130</w:t>
      </w:r>
    </w:p>
    <w:p w14:paraId="2DF49C40" w14:textId="77777777" w:rsidR="006E2B0A" w:rsidRDefault="006E2B0A" w:rsidP="006E2B0A">
      <w:pPr>
        <w:rPr>
          <w:rFonts w:ascii="Calibri" w:hAnsi="Calibri"/>
        </w:rPr>
      </w:pPr>
    </w:p>
    <w:p w14:paraId="1C1B13BA" w14:textId="77777777" w:rsidR="006E2B0A" w:rsidRPr="00F94CE6" w:rsidRDefault="006E2B0A" w:rsidP="006E2B0A">
      <w:pPr>
        <w:rPr>
          <w:rFonts w:ascii="Calibri" w:hAnsi="Calibri"/>
        </w:rPr>
      </w:pPr>
      <w:r w:rsidRPr="00F94CE6">
        <w:rPr>
          <w:rFonts w:ascii="Calibri" w:hAnsi="Calibri"/>
        </w:rPr>
        <w:t>ADPF 130, proposta por Miro Teixeira (PT)</w:t>
      </w:r>
    </w:p>
    <w:p w14:paraId="55D07D31" w14:textId="77777777" w:rsidR="006E2B0A" w:rsidRDefault="006E2B0A" w:rsidP="006E2B0A">
      <w:pPr>
        <w:rPr>
          <w:rFonts w:ascii="Calibri" w:hAnsi="Calibri"/>
        </w:rPr>
      </w:pPr>
    </w:p>
    <w:p w14:paraId="3A5FAA9A" w14:textId="77777777" w:rsidR="006E2B0A" w:rsidRPr="00475E21" w:rsidRDefault="006E2B0A" w:rsidP="006E2B0A">
      <w:pPr>
        <w:pStyle w:val="NoteLevel1"/>
        <w:spacing w:line="240" w:lineRule="auto"/>
        <w:jc w:val="both"/>
        <w:rPr>
          <w:rFonts w:ascii="Calibri" w:hAnsi="Calibri"/>
        </w:rPr>
      </w:pPr>
      <w:r w:rsidRPr="00475E21">
        <w:rPr>
          <w:rFonts w:ascii="Calibri" w:hAnsi="Calibri"/>
        </w:rPr>
        <w:t xml:space="preserve">Voto de Carlos Ayres Britto na ADPF 130. Disponível em </w:t>
      </w:r>
      <w:hyperlink r:id="rId9" w:history="1">
        <w:r w:rsidRPr="00475E21">
          <w:rPr>
            <w:rStyle w:val="Hyperlink"/>
            <w:rFonts w:ascii="Calibri" w:hAnsi="Calibri"/>
          </w:rPr>
          <w:t>http://redir.stf.jus.br/paginadorpub/paginador.jsp?docTP=AC&amp;docID=605411</w:t>
        </w:r>
      </w:hyperlink>
      <w:r w:rsidRPr="00475E21">
        <w:rPr>
          <w:rFonts w:ascii="Calibri" w:hAnsi="Calibri"/>
        </w:rPr>
        <w:t xml:space="preserve"> </w:t>
      </w:r>
    </w:p>
    <w:p w14:paraId="03209BB5" w14:textId="77777777" w:rsidR="006E2B0A" w:rsidRDefault="006E2B0A" w:rsidP="006E2B0A">
      <w:pPr>
        <w:rPr>
          <w:rFonts w:ascii="Calibri" w:hAnsi="Calibri"/>
        </w:rPr>
      </w:pPr>
    </w:p>
    <w:p w14:paraId="1502265B" w14:textId="77777777" w:rsidR="006E2B0A" w:rsidRDefault="006E2B0A" w:rsidP="006E2B0A">
      <w:pPr>
        <w:rPr>
          <w:rFonts w:ascii="Calibri" w:hAnsi="Calibri"/>
        </w:rPr>
      </w:pPr>
      <w:r w:rsidRPr="009622AF">
        <w:rPr>
          <w:rFonts w:ascii="Calibri" w:hAnsi="Calibri"/>
        </w:rPr>
        <w:t xml:space="preserve">Revogação da Lei de Imprensa </w:t>
      </w:r>
      <w:r w:rsidRPr="003139D9">
        <w:rPr>
          <w:rFonts w:ascii="Calibri" w:hAnsi="Calibri"/>
          <w:b/>
          <w:i/>
        </w:rPr>
        <w:t>Acórdão redigido por Carlos Ayres Britto</w:t>
      </w:r>
      <w:r w:rsidRPr="009622AF">
        <w:rPr>
          <w:rFonts w:ascii="Calibri" w:hAnsi="Calibri"/>
        </w:rPr>
        <w:t xml:space="preserve"> com a decisão sobre o Julgamento da ADPF 130/2008. </w:t>
      </w:r>
    </w:p>
    <w:p w14:paraId="0E861C00" w14:textId="77777777" w:rsidR="006E2B0A" w:rsidRDefault="006E2B0A" w:rsidP="006E2B0A">
      <w:pPr>
        <w:rPr>
          <w:rFonts w:ascii="Calibri" w:hAnsi="Calibri"/>
        </w:rPr>
      </w:pPr>
    </w:p>
    <w:p w14:paraId="230F87BB" w14:textId="77777777" w:rsidR="006E2B0A" w:rsidRDefault="006E2B0A" w:rsidP="006E2B0A">
      <w:pPr>
        <w:rPr>
          <w:rFonts w:ascii="Calibri" w:hAnsi="Calibri"/>
        </w:rPr>
      </w:pPr>
    </w:p>
    <w:p w14:paraId="25D6DEC9" w14:textId="77777777" w:rsidR="006E2B0A" w:rsidRDefault="006E2B0A" w:rsidP="006E2B0A">
      <w:pPr>
        <w:rPr>
          <w:rFonts w:ascii="Calibri" w:hAnsi="Calibri"/>
        </w:rPr>
      </w:pPr>
      <w:r>
        <w:rPr>
          <w:rFonts w:ascii="Calibri" w:hAnsi="Calibri"/>
        </w:rPr>
        <w:t>Conflito aparente entre liberdade de expressão e regulação da comunicação.</w:t>
      </w:r>
    </w:p>
    <w:p w14:paraId="3F2D944B" w14:textId="77777777" w:rsidR="006E2B0A" w:rsidRDefault="006E2B0A" w:rsidP="006E2B0A">
      <w:pPr>
        <w:rPr>
          <w:rFonts w:ascii="Calibri" w:hAnsi="Calibri"/>
        </w:rPr>
      </w:pPr>
    </w:p>
    <w:p w14:paraId="529EE1D4" w14:textId="77777777" w:rsidR="006E2B0A" w:rsidRDefault="006E2B0A" w:rsidP="006E2B0A">
      <w:pPr>
        <w:rPr>
          <w:rFonts w:ascii="Calibri" w:hAnsi="Calibri"/>
        </w:rPr>
      </w:pPr>
      <w:r>
        <w:rPr>
          <w:rFonts w:ascii="Calibri" w:hAnsi="Calibri"/>
        </w:rPr>
        <w:t xml:space="preserve">Direitos correlatos são </w:t>
      </w:r>
      <w:r w:rsidRPr="006576C5">
        <w:rPr>
          <w:rFonts w:ascii="Calibri" w:hAnsi="Calibri"/>
          <w:b/>
        </w:rPr>
        <w:t>balizas</w:t>
      </w:r>
      <w:r>
        <w:rPr>
          <w:rFonts w:ascii="Calibri" w:hAnsi="Calibri"/>
        </w:rPr>
        <w:t xml:space="preserve"> e não limitações? Liberdades negativas e positivas</w:t>
      </w:r>
    </w:p>
    <w:p w14:paraId="344A6107" w14:textId="77777777" w:rsidR="006E2B0A" w:rsidRDefault="006E2B0A" w:rsidP="006E2B0A">
      <w:pPr>
        <w:rPr>
          <w:rFonts w:ascii="Calibri" w:hAnsi="Calibri"/>
        </w:rPr>
      </w:pPr>
    </w:p>
    <w:p w14:paraId="2479094F" w14:textId="77777777" w:rsidR="006E2B0A" w:rsidRDefault="006E2B0A" w:rsidP="006E2B0A">
      <w:pPr>
        <w:rPr>
          <w:rFonts w:ascii="Calibri" w:hAnsi="Calibri"/>
        </w:rPr>
      </w:pPr>
      <w:r>
        <w:rPr>
          <w:rFonts w:ascii="Calibri" w:hAnsi="Calibri"/>
        </w:rPr>
        <w:t>Deveres de comunicação vistos como constrangimentos externos ou como motivos internos para a orientação do uso da liberdade de expressão?</w:t>
      </w:r>
    </w:p>
    <w:p w14:paraId="5266E547" w14:textId="77777777" w:rsidR="006E2B0A" w:rsidRDefault="006E2B0A" w:rsidP="006E2B0A">
      <w:pPr>
        <w:rPr>
          <w:rFonts w:ascii="Calibri" w:hAnsi="Calibri"/>
        </w:rPr>
      </w:pPr>
    </w:p>
    <w:p w14:paraId="5076BCDE" w14:textId="77777777" w:rsidR="006E2B0A" w:rsidRDefault="006E2B0A" w:rsidP="006E2B0A">
      <w:pPr>
        <w:rPr>
          <w:rFonts w:ascii="Calibri" w:hAnsi="Calibri"/>
        </w:rPr>
      </w:pPr>
      <w:r>
        <w:rPr>
          <w:rFonts w:ascii="Calibri" w:hAnsi="Calibri"/>
        </w:rPr>
        <w:t>Qualquer regulação sobre a liberdade de expressão é uma contradição performativa?</w:t>
      </w:r>
    </w:p>
    <w:p w14:paraId="763875F3" w14:textId="77777777" w:rsidR="006E2B0A" w:rsidRDefault="006E2B0A" w:rsidP="006E2B0A">
      <w:pPr>
        <w:rPr>
          <w:rFonts w:ascii="Calibri" w:hAnsi="Calibri"/>
        </w:rPr>
      </w:pPr>
    </w:p>
    <w:p w14:paraId="6F11DB4B" w14:textId="77777777" w:rsidR="006E2B0A" w:rsidRDefault="006E2B0A" w:rsidP="006E2B0A">
      <w:pPr>
        <w:rPr>
          <w:rFonts w:ascii="Calibri" w:hAnsi="Calibri"/>
        </w:rPr>
      </w:pPr>
      <w:r>
        <w:rPr>
          <w:rFonts w:ascii="Calibri" w:hAnsi="Calibri"/>
        </w:rPr>
        <w:t>Incompatibilidade com uma lei da ditadura? Incompatibilidade com qualquer lei inferior?</w:t>
      </w:r>
    </w:p>
    <w:p w14:paraId="1B16BB5E" w14:textId="77777777" w:rsidR="006E2B0A" w:rsidRDefault="006E2B0A" w:rsidP="006E2B0A">
      <w:pPr>
        <w:rPr>
          <w:rFonts w:ascii="Calibri" w:hAnsi="Calibri"/>
        </w:rPr>
      </w:pPr>
    </w:p>
    <w:p w14:paraId="6453072C" w14:textId="77777777" w:rsidR="006E2B0A" w:rsidRDefault="006E2B0A" w:rsidP="006E2B0A">
      <w:pPr>
        <w:rPr>
          <w:rFonts w:ascii="Calibri" w:hAnsi="Calibri"/>
        </w:rPr>
      </w:pPr>
      <w:r>
        <w:rPr>
          <w:rFonts w:ascii="Calibri" w:hAnsi="Calibri"/>
        </w:rPr>
        <w:t>Conceito de imprensa – atividade e o conjunto das empresas de informação e radiodifusão, sem abranger a internet....(?) – marco civil. Art. 222, p. 3</w:t>
      </w:r>
      <w:r w:rsidRPr="00B21563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. Permite incluir internet – “independentemente dos meios técnicos”.</w:t>
      </w:r>
    </w:p>
    <w:p w14:paraId="60470776" w14:textId="77777777" w:rsidR="006E2B0A" w:rsidRDefault="006E2B0A" w:rsidP="006E2B0A">
      <w:pPr>
        <w:rPr>
          <w:rFonts w:ascii="Calibri" w:hAnsi="Calibri"/>
        </w:rPr>
      </w:pPr>
    </w:p>
    <w:p w14:paraId="1FF629F6" w14:textId="77777777" w:rsidR="006E2B0A" w:rsidRPr="00B21563" w:rsidRDefault="006E2B0A" w:rsidP="006E2B0A">
      <w:pPr>
        <w:rPr>
          <w:rFonts w:ascii="Calibri" w:hAnsi="Calibri"/>
        </w:rPr>
      </w:pPr>
      <w:r>
        <w:rPr>
          <w:rFonts w:ascii="Calibri" w:hAnsi="Calibri"/>
        </w:rPr>
        <w:t xml:space="preserve">Imprensa e evolução política da sociedade – ferramenta institucional. Liberdade de imprensa exemplifica o </w:t>
      </w:r>
      <w:r>
        <w:rPr>
          <w:rFonts w:ascii="Calibri" w:hAnsi="Calibri"/>
          <w:i/>
        </w:rPr>
        <w:t>direito a uma esfera pública ativa e democrática</w:t>
      </w:r>
      <w:r>
        <w:rPr>
          <w:rFonts w:ascii="Calibri" w:hAnsi="Calibri"/>
        </w:rPr>
        <w:t>. (p. 29).</w:t>
      </w:r>
    </w:p>
    <w:p w14:paraId="41B49204" w14:textId="77777777" w:rsidR="006E2B0A" w:rsidRDefault="006E2B0A" w:rsidP="006E2B0A">
      <w:pPr>
        <w:rPr>
          <w:rFonts w:ascii="Calibri" w:hAnsi="Calibri"/>
        </w:rPr>
      </w:pPr>
    </w:p>
    <w:p w14:paraId="47528084" w14:textId="77777777" w:rsidR="006E2B0A" w:rsidRDefault="006E2B0A" w:rsidP="006E2B0A">
      <w:pPr>
        <w:rPr>
          <w:rFonts w:ascii="Calibri" w:hAnsi="Calibri"/>
        </w:rPr>
      </w:pPr>
      <w:r>
        <w:rPr>
          <w:rFonts w:ascii="Calibri" w:hAnsi="Calibri"/>
        </w:rPr>
        <w:t>Conciliação entre liberdade e responsabilidade – diferente de direitos individuais e sociais (liberdade e igualdade)</w:t>
      </w:r>
    </w:p>
    <w:p w14:paraId="4319125B" w14:textId="77777777" w:rsidR="006E2B0A" w:rsidRDefault="006E2B0A" w:rsidP="006E2B0A">
      <w:pPr>
        <w:rPr>
          <w:rFonts w:ascii="Calibri" w:hAnsi="Calibri"/>
        </w:rPr>
      </w:pPr>
    </w:p>
    <w:p w14:paraId="33E2150F" w14:textId="77777777" w:rsidR="006E2B0A" w:rsidRDefault="006E2B0A" w:rsidP="006E2B0A">
      <w:pPr>
        <w:rPr>
          <w:sz w:val="16"/>
          <w:szCs w:val="16"/>
        </w:rPr>
      </w:pPr>
      <w:r>
        <w:rPr>
          <w:rFonts w:ascii="Calibri" w:hAnsi="Calibri"/>
        </w:rPr>
        <w:t xml:space="preserve">Questão da </w:t>
      </w:r>
      <w:r w:rsidRPr="00711B83">
        <w:rPr>
          <w:rFonts w:ascii="Calibri" w:hAnsi="Calibri"/>
          <w:b/>
          <w:i/>
        </w:rPr>
        <w:t>visibilidade</w:t>
      </w:r>
      <w:r>
        <w:rPr>
          <w:rFonts w:ascii="Calibri" w:hAnsi="Calibri"/>
        </w:rPr>
        <w:t xml:space="preserve"> como novo valor social – acessibilidade informacional; autodeterminação informacional?</w:t>
      </w:r>
    </w:p>
    <w:p w14:paraId="034EBECA" w14:textId="77777777" w:rsidR="006E2B0A" w:rsidRDefault="006E2B0A" w:rsidP="006E2B0A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FF31D8C" w14:textId="77777777" w:rsidR="006E2B0A" w:rsidRDefault="006E2B0A" w:rsidP="006E2B0A"/>
    <w:p w14:paraId="5CC16E55" w14:textId="6C1EA0DF" w:rsidR="006E2B0A" w:rsidRPr="004A0733" w:rsidRDefault="00080511">
      <w:pPr>
        <w:rPr>
          <w:b/>
        </w:rPr>
      </w:pPr>
      <w:r>
        <w:rPr>
          <w:b/>
        </w:rPr>
        <w:t>Parte II</w:t>
      </w:r>
      <w:r w:rsidR="001C01DB">
        <w:rPr>
          <w:b/>
        </w:rPr>
        <w:t>I</w:t>
      </w:r>
      <w:r>
        <w:rPr>
          <w:b/>
        </w:rPr>
        <w:t xml:space="preserve"> </w:t>
      </w:r>
      <w:r w:rsidR="004A0733" w:rsidRPr="004A0733">
        <w:rPr>
          <w:b/>
        </w:rPr>
        <w:t xml:space="preserve">– </w:t>
      </w:r>
      <w:r w:rsidR="003D5B1D">
        <w:rPr>
          <w:b/>
        </w:rPr>
        <w:t xml:space="preserve">texto Comparato </w:t>
      </w:r>
    </w:p>
    <w:p w14:paraId="2479B6E3" w14:textId="77777777" w:rsidR="004A0733" w:rsidRDefault="004A0733"/>
    <w:p w14:paraId="2CEB901E" w14:textId="77777777" w:rsidR="004A0733" w:rsidRPr="004A0733" w:rsidRDefault="004A0733" w:rsidP="004A0733">
      <w:pPr>
        <w:rPr>
          <w:rFonts w:ascii="Calibri" w:hAnsi="Calibri"/>
          <w:b/>
        </w:rPr>
      </w:pPr>
      <w:r w:rsidRPr="004A0733">
        <w:rPr>
          <w:rFonts w:ascii="Calibri" w:hAnsi="Calibri"/>
          <w:b/>
        </w:rPr>
        <w:t>Entendimento de F. K. Comparato, diferente do de Ayres Britto.</w:t>
      </w:r>
    </w:p>
    <w:p w14:paraId="640494BB" w14:textId="77777777" w:rsidR="004A0733" w:rsidRDefault="004A0733" w:rsidP="004A0733">
      <w:pPr>
        <w:rPr>
          <w:rFonts w:ascii="Calibri" w:hAnsi="Calibri"/>
        </w:rPr>
      </w:pPr>
    </w:p>
    <w:p w14:paraId="1BC3ECC4" w14:textId="135B11C2" w:rsidR="003D5B1D" w:rsidRDefault="003D5B1D" w:rsidP="004A0733">
      <w:pPr>
        <w:rPr>
          <w:rFonts w:ascii="Calibri" w:hAnsi="Calibri"/>
        </w:rPr>
      </w:pPr>
      <w:r>
        <w:rPr>
          <w:rFonts w:ascii="Calibri" w:hAnsi="Calibri"/>
        </w:rPr>
        <w:t xml:space="preserve">Liberdade de comunicação e expressão como liberdade pública – liberdade </w:t>
      </w:r>
      <w:r w:rsidR="00623034">
        <w:rPr>
          <w:rFonts w:ascii="Calibri" w:hAnsi="Calibri"/>
        </w:rPr>
        <w:t xml:space="preserve">e garantia </w:t>
      </w:r>
      <w:r>
        <w:rPr>
          <w:rFonts w:ascii="Calibri" w:hAnsi="Calibri"/>
        </w:rPr>
        <w:t xml:space="preserve">de </w:t>
      </w:r>
      <w:r w:rsidR="00623034">
        <w:rPr>
          <w:rFonts w:ascii="Calibri" w:hAnsi="Calibri"/>
        </w:rPr>
        <w:t xml:space="preserve">poder </w:t>
      </w:r>
      <w:r>
        <w:rPr>
          <w:rFonts w:ascii="Calibri" w:hAnsi="Calibri"/>
        </w:rPr>
        <w:t>dizer e participar da esfera pública</w:t>
      </w:r>
    </w:p>
    <w:p w14:paraId="404B0271" w14:textId="77777777" w:rsidR="003D5B1D" w:rsidRDefault="003D5B1D" w:rsidP="004A0733">
      <w:pPr>
        <w:rPr>
          <w:rFonts w:ascii="Calibri" w:hAnsi="Calibri"/>
        </w:rPr>
      </w:pPr>
    </w:p>
    <w:p w14:paraId="18A976D4" w14:textId="1F5A9B19" w:rsidR="003D5B1D" w:rsidRDefault="00623034" w:rsidP="004A0733">
      <w:pPr>
        <w:rPr>
          <w:rFonts w:ascii="Calibri" w:hAnsi="Calibri"/>
        </w:rPr>
      </w:pPr>
      <w:r>
        <w:rPr>
          <w:rFonts w:ascii="Calibri" w:hAnsi="Calibri"/>
        </w:rPr>
        <w:t>Direito de autogoverno – autopoder</w:t>
      </w:r>
    </w:p>
    <w:p w14:paraId="403B5B37" w14:textId="77777777" w:rsidR="00623034" w:rsidRDefault="00623034" w:rsidP="004A0733">
      <w:pPr>
        <w:rPr>
          <w:rFonts w:ascii="Calibri" w:hAnsi="Calibri"/>
        </w:rPr>
      </w:pPr>
    </w:p>
    <w:p w14:paraId="71FCD4F6" w14:textId="1B296521" w:rsidR="00623034" w:rsidRDefault="00623034" w:rsidP="004A0733">
      <w:pPr>
        <w:rPr>
          <w:rFonts w:ascii="Calibri" w:hAnsi="Calibri"/>
        </w:rPr>
      </w:pPr>
      <w:r>
        <w:rPr>
          <w:rFonts w:ascii="Calibri" w:hAnsi="Calibri"/>
        </w:rPr>
        <w:t>Complementaridade entre liberdades públicas e privadas</w:t>
      </w:r>
    </w:p>
    <w:p w14:paraId="3AB05E96" w14:textId="77777777" w:rsidR="00623034" w:rsidRDefault="00623034" w:rsidP="004A0733">
      <w:pPr>
        <w:rPr>
          <w:rFonts w:ascii="Calibri" w:hAnsi="Calibri"/>
        </w:rPr>
      </w:pPr>
    </w:p>
    <w:p w14:paraId="1E196527" w14:textId="6212E54C" w:rsidR="00623034" w:rsidRDefault="00623034" w:rsidP="004A0733">
      <w:pPr>
        <w:rPr>
          <w:rFonts w:ascii="Calibri" w:hAnsi="Calibri"/>
        </w:rPr>
      </w:pPr>
      <w:r>
        <w:rPr>
          <w:rFonts w:ascii="Calibri" w:hAnsi="Calibri"/>
        </w:rPr>
        <w:t>Público pertence a todos. Opõe-se a próprio – comunhão é o oposto de propriedade</w:t>
      </w:r>
    </w:p>
    <w:p w14:paraId="09F375A5" w14:textId="77777777" w:rsidR="00623034" w:rsidRDefault="00623034" w:rsidP="004A0733">
      <w:pPr>
        <w:rPr>
          <w:rFonts w:ascii="Calibri" w:hAnsi="Calibri"/>
        </w:rPr>
      </w:pPr>
    </w:p>
    <w:p w14:paraId="6F79C1F6" w14:textId="77777777" w:rsidR="00623034" w:rsidRDefault="00623034" w:rsidP="004A0733">
      <w:pPr>
        <w:rPr>
          <w:rFonts w:ascii="Calibri" w:hAnsi="Calibri"/>
        </w:rPr>
      </w:pPr>
    </w:p>
    <w:p w14:paraId="7A0D9B86" w14:textId="0D200F1B" w:rsidR="001C01DB" w:rsidRDefault="001C01DB" w:rsidP="004A0733">
      <w:pPr>
        <w:rPr>
          <w:rFonts w:ascii="Calibri" w:hAnsi="Calibri"/>
        </w:rPr>
      </w:pPr>
      <w:r>
        <w:rPr>
          <w:rFonts w:ascii="Calibri" w:hAnsi="Calibri"/>
        </w:rPr>
        <w:t>Empresa de radiodifusão não poderia ser sociedade limitada – entidade de caráter público</w:t>
      </w:r>
      <w:r w:rsidR="00623034">
        <w:rPr>
          <w:rFonts w:ascii="Calibri" w:hAnsi="Calibri"/>
        </w:rPr>
        <w:t xml:space="preserve"> e não organização capitalista – organizações de mídia,  e agora de tecnologia, tanto como status quo como às vezes críticos dele</w:t>
      </w:r>
    </w:p>
    <w:p w14:paraId="13610C43" w14:textId="77777777" w:rsidR="00623034" w:rsidRDefault="00623034" w:rsidP="004A0733">
      <w:pPr>
        <w:rPr>
          <w:rFonts w:ascii="Calibri" w:hAnsi="Calibri"/>
        </w:rPr>
      </w:pPr>
    </w:p>
    <w:p w14:paraId="21F02B18" w14:textId="71C7FBC6" w:rsidR="00623034" w:rsidRDefault="00623034" w:rsidP="004A0733">
      <w:pPr>
        <w:rPr>
          <w:rFonts w:ascii="Calibri" w:hAnsi="Calibri"/>
        </w:rPr>
      </w:pPr>
      <w:r>
        <w:rPr>
          <w:rFonts w:ascii="Calibri" w:hAnsi="Calibri"/>
        </w:rPr>
        <w:t>Censura prévia do Estado e censura privada</w:t>
      </w:r>
    </w:p>
    <w:p w14:paraId="2012CFBF" w14:textId="77777777" w:rsidR="00623034" w:rsidRDefault="00623034" w:rsidP="004A0733">
      <w:pPr>
        <w:rPr>
          <w:rFonts w:ascii="Calibri" w:hAnsi="Calibri"/>
        </w:rPr>
      </w:pPr>
    </w:p>
    <w:p w14:paraId="0CB88CC2" w14:textId="447439FF" w:rsidR="00623034" w:rsidRDefault="00623034" w:rsidP="004A0733">
      <w:pPr>
        <w:rPr>
          <w:rFonts w:ascii="Calibri" w:hAnsi="Calibri"/>
        </w:rPr>
      </w:pPr>
      <w:r>
        <w:rPr>
          <w:rFonts w:ascii="Calibri" w:hAnsi="Calibri"/>
        </w:rPr>
        <w:t>Ideias para reformas institucionais no setor:</w:t>
      </w:r>
    </w:p>
    <w:p w14:paraId="04C2E913" w14:textId="77777777" w:rsidR="00623034" w:rsidRDefault="00623034" w:rsidP="004A0733">
      <w:pPr>
        <w:rPr>
          <w:rFonts w:ascii="Calibri" w:hAnsi="Calibri"/>
        </w:rPr>
      </w:pPr>
    </w:p>
    <w:p w14:paraId="39E1B90A" w14:textId="4687AFC1" w:rsidR="00623034" w:rsidRDefault="00623034" w:rsidP="004A0733">
      <w:pPr>
        <w:rPr>
          <w:rFonts w:ascii="Calibri" w:hAnsi="Calibri"/>
        </w:rPr>
      </w:pPr>
      <w:r>
        <w:rPr>
          <w:rFonts w:ascii="Calibri" w:hAnsi="Calibri"/>
        </w:rPr>
        <w:t>Meios públicos de comunicação, associações ou fundações com controle por conselhos que tenha participação dos trabalhadores e administradores</w:t>
      </w:r>
    </w:p>
    <w:p w14:paraId="0BDD5EBA" w14:textId="77777777" w:rsidR="00623034" w:rsidRDefault="00623034" w:rsidP="004A0733">
      <w:pPr>
        <w:rPr>
          <w:rFonts w:ascii="Calibri" w:hAnsi="Calibri"/>
        </w:rPr>
      </w:pPr>
    </w:p>
    <w:p w14:paraId="5E6E6311" w14:textId="49B4F60A" w:rsidR="00623034" w:rsidRDefault="00623034" w:rsidP="004A0733">
      <w:pPr>
        <w:rPr>
          <w:rFonts w:ascii="Calibri" w:hAnsi="Calibri"/>
        </w:rPr>
      </w:pPr>
      <w:r>
        <w:rPr>
          <w:rFonts w:ascii="Calibri" w:hAnsi="Calibri"/>
        </w:rPr>
        <w:t>Nenhuma empresa poderia ter controle de mais de um veículo</w:t>
      </w:r>
    </w:p>
    <w:p w14:paraId="1B954CEE" w14:textId="77777777" w:rsidR="00623034" w:rsidRDefault="00623034" w:rsidP="004A0733">
      <w:pPr>
        <w:rPr>
          <w:rFonts w:ascii="Calibri" w:hAnsi="Calibri"/>
        </w:rPr>
      </w:pPr>
    </w:p>
    <w:p w14:paraId="3E4FC496" w14:textId="096ECEC8" w:rsidR="00623034" w:rsidRDefault="00623034" w:rsidP="004A0733">
      <w:pPr>
        <w:rPr>
          <w:rFonts w:ascii="Calibri" w:hAnsi="Calibri"/>
        </w:rPr>
      </w:pPr>
      <w:r>
        <w:rPr>
          <w:rFonts w:ascii="Calibri" w:hAnsi="Calibri"/>
        </w:rPr>
        <w:t>Conselho de Comunicação social – metade de meios públicos e metade de meios privados – função deliberativa, e não só consultiva</w:t>
      </w:r>
    </w:p>
    <w:p w14:paraId="7826F415" w14:textId="77777777" w:rsidR="00623034" w:rsidRDefault="00623034" w:rsidP="004A0733">
      <w:pPr>
        <w:rPr>
          <w:rFonts w:ascii="Calibri" w:hAnsi="Calibri"/>
        </w:rPr>
      </w:pPr>
    </w:p>
    <w:p w14:paraId="7AFF7996" w14:textId="3187AC09" w:rsidR="00623034" w:rsidRDefault="00623034" w:rsidP="004A0733">
      <w:pPr>
        <w:rPr>
          <w:rFonts w:ascii="Calibri" w:hAnsi="Calibri"/>
        </w:rPr>
      </w:pPr>
      <w:r>
        <w:rPr>
          <w:rFonts w:ascii="Calibri" w:hAnsi="Calibri"/>
        </w:rPr>
        <w:t>Ouvidorias</w:t>
      </w:r>
    </w:p>
    <w:p w14:paraId="35E872C4" w14:textId="77777777" w:rsidR="00623034" w:rsidRDefault="00623034" w:rsidP="004A0733">
      <w:pPr>
        <w:rPr>
          <w:rFonts w:ascii="Calibri" w:hAnsi="Calibri"/>
        </w:rPr>
      </w:pPr>
    </w:p>
    <w:p w14:paraId="3CDF9F26" w14:textId="370A9B26" w:rsidR="00623034" w:rsidRDefault="00623034" w:rsidP="004A0733">
      <w:pPr>
        <w:rPr>
          <w:rFonts w:ascii="Calibri" w:hAnsi="Calibri"/>
        </w:rPr>
      </w:pPr>
      <w:r>
        <w:rPr>
          <w:rFonts w:ascii="Calibri" w:hAnsi="Calibri"/>
        </w:rPr>
        <w:t>Direito de resposta coletivo e direitos difusos</w:t>
      </w:r>
    </w:p>
    <w:p w14:paraId="69E95263" w14:textId="77777777" w:rsidR="00623034" w:rsidRDefault="00623034" w:rsidP="004A0733">
      <w:pPr>
        <w:rPr>
          <w:rFonts w:ascii="Calibri" w:hAnsi="Calibri"/>
        </w:rPr>
      </w:pPr>
    </w:p>
    <w:p w14:paraId="2CEECBF6" w14:textId="78A2543B" w:rsidR="00623034" w:rsidRDefault="00623034" w:rsidP="004A0733">
      <w:pPr>
        <w:rPr>
          <w:rFonts w:ascii="Calibri" w:hAnsi="Calibri"/>
        </w:rPr>
      </w:pPr>
      <w:r>
        <w:rPr>
          <w:rFonts w:ascii="Calibri" w:hAnsi="Calibri"/>
        </w:rPr>
        <w:t>Direito de antena a entidades privadas e associações</w:t>
      </w:r>
    </w:p>
    <w:p w14:paraId="77145DCF" w14:textId="77777777" w:rsidR="001C01DB" w:rsidRDefault="001C01DB" w:rsidP="004A0733">
      <w:pPr>
        <w:rPr>
          <w:rFonts w:ascii="Calibri" w:hAnsi="Calibri"/>
        </w:rPr>
      </w:pPr>
    </w:p>
    <w:p w14:paraId="1ECAAEDD" w14:textId="77777777" w:rsidR="004A0733" w:rsidRDefault="004A0733" w:rsidP="004A0733">
      <w:pPr>
        <w:rPr>
          <w:rFonts w:ascii="Calibri" w:hAnsi="Calibri"/>
        </w:rPr>
      </w:pPr>
      <w:r>
        <w:rPr>
          <w:rFonts w:ascii="Calibri" w:hAnsi="Calibri"/>
        </w:rPr>
        <w:t>Vácuo legislativo? ADIN por omissão. F. K. Comparato.</w:t>
      </w:r>
    </w:p>
    <w:p w14:paraId="60A32176" w14:textId="77777777" w:rsidR="004A0733" w:rsidRDefault="004A0733" w:rsidP="004A0733">
      <w:pPr>
        <w:rPr>
          <w:rFonts w:ascii="Calibri" w:hAnsi="Calibri"/>
        </w:rPr>
      </w:pPr>
    </w:p>
    <w:p w14:paraId="6D478927" w14:textId="77777777" w:rsidR="004A0733" w:rsidRDefault="004A0733" w:rsidP="004A0733">
      <w:pPr>
        <w:rPr>
          <w:rFonts w:ascii="Calibri" w:hAnsi="Calibri"/>
        </w:rPr>
      </w:pPr>
      <w:hyperlink r:id="rId10" w:history="1">
        <w:r w:rsidRPr="00435D1B">
          <w:rPr>
            <w:rStyle w:val="Hyperlink"/>
            <w:rFonts w:ascii="Calibri" w:hAnsi="Calibri"/>
          </w:rPr>
          <w:t>http://www.cartacapital.com.br/sociedade/fabio-konder-comparato-entra-com-acao-contra-o-monopolio-da-comunidacao</w:t>
        </w:r>
      </w:hyperlink>
      <w:r>
        <w:rPr>
          <w:rFonts w:ascii="Calibri" w:hAnsi="Calibri"/>
        </w:rPr>
        <w:t xml:space="preserve"> </w:t>
      </w:r>
    </w:p>
    <w:p w14:paraId="6C657C79" w14:textId="77777777" w:rsidR="004A0733" w:rsidRDefault="004A0733" w:rsidP="004A0733">
      <w:pPr>
        <w:rPr>
          <w:rFonts w:ascii="Calibri" w:hAnsi="Calibri"/>
        </w:rPr>
      </w:pPr>
    </w:p>
    <w:p w14:paraId="39C62EEE" w14:textId="35517893" w:rsidR="001C01DB" w:rsidRDefault="001C01DB" w:rsidP="004A0733">
      <w:pPr>
        <w:rPr>
          <w:rFonts w:ascii="Calibri" w:hAnsi="Calibri"/>
        </w:rPr>
      </w:pPr>
      <w:r>
        <w:rPr>
          <w:rFonts w:ascii="Calibri" w:hAnsi="Calibri"/>
        </w:rPr>
        <w:t>direito de resposta como direito coletivo</w:t>
      </w:r>
    </w:p>
    <w:p w14:paraId="2CA44756" w14:textId="77777777" w:rsidR="001C01DB" w:rsidRDefault="001C01DB" w:rsidP="004A0733">
      <w:pPr>
        <w:rPr>
          <w:rFonts w:ascii="Calibri" w:hAnsi="Calibri"/>
        </w:rPr>
      </w:pPr>
    </w:p>
    <w:p w14:paraId="485B4113" w14:textId="6FDC5D4D" w:rsidR="000144A1" w:rsidRDefault="001C01DB" w:rsidP="004A0733">
      <w:pPr>
        <w:rPr>
          <w:rFonts w:ascii="Calibri" w:hAnsi="Calibri"/>
        </w:rPr>
      </w:pPr>
      <w:r>
        <w:rPr>
          <w:rFonts w:ascii="Calibri" w:hAnsi="Calibri"/>
        </w:rPr>
        <w:t>direito de antena</w:t>
      </w:r>
      <w:bookmarkStart w:id="0" w:name="_GoBack"/>
      <w:bookmarkEnd w:id="0"/>
    </w:p>
    <w:p w14:paraId="03033210" w14:textId="77777777" w:rsidR="001C01DB" w:rsidRDefault="001C01DB" w:rsidP="004A0733">
      <w:pPr>
        <w:rPr>
          <w:rFonts w:ascii="Calibri" w:hAnsi="Calibri"/>
        </w:rPr>
      </w:pPr>
    </w:p>
    <w:p w14:paraId="55701928" w14:textId="77777777" w:rsidR="004A0733" w:rsidRDefault="004A0733"/>
    <w:p w14:paraId="63040974" w14:textId="1FFC4209" w:rsidR="004A0733" w:rsidRDefault="00080511">
      <w:pPr>
        <w:rPr>
          <w:b/>
        </w:rPr>
      </w:pPr>
      <w:r>
        <w:rPr>
          <w:b/>
        </w:rPr>
        <w:t>Parte III</w:t>
      </w:r>
    </w:p>
    <w:p w14:paraId="0EF57E6F" w14:textId="77777777" w:rsidR="00132056" w:rsidRDefault="00132056">
      <w:pPr>
        <w:rPr>
          <w:b/>
        </w:rPr>
      </w:pPr>
    </w:p>
    <w:p w14:paraId="7B00313A" w14:textId="172288A3" w:rsidR="00132056" w:rsidRDefault="00132056">
      <w:pPr>
        <w:rPr>
          <w:b/>
        </w:rPr>
      </w:pPr>
      <w:r>
        <w:rPr>
          <w:b/>
        </w:rPr>
        <w:t xml:space="preserve">Liberdade de expressão e liberdade de imprensa </w:t>
      </w:r>
    </w:p>
    <w:p w14:paraId="15DC87FA" w14:textId="77777777" w:rsidR="00132056" w:rsidRDefault="00132056">
      <w:pPr>
        <w:rPr>
          <w:b/>
        </w:rPr>
      </w:pPr>
    </w:p>
    <w:p w14:paraId="24C84EF8" w14:textId="77777777" w:rsidR="00132056" w:rsidRDefault="00132056" w:rsidP="00132056">
      <w:pPr>
        <w:rPr>
          <w:b/>
        </w:rPr>
      </w:pPr>
    </w:p>
    <w:p w14:paraId="338A404F" w14:textId="77777777" w:rsidR="00132056" w:rsidRDefault="00132056" w:rsidP="00132056">
      <w:pPr>
        <w:rPr>
          <w:b/>
        </w:rPr>
      </w:pPr>
      <w:r>
        <w:rPr>
          <w:b/>
        </w:rPr>
        <w:t xml:space="preserve">Em que sentido a liberdade de imprensa pode ser considerada um direito fundamental? </w:t>
      </w:r>
    </w:p>
    <w:p w14:paraId="59D1E3B9" w14:textId="77777777" w:rsidR="00132056" w:rsidRDefault="00132056" w:rsidP="00132056">
      <w:pPr>
        <w:rPr>
          <w:b/>
        </w:rPr>
      </w:pPr>
    </w:p>
    <w:p w14:paraId="641A25EB" w14:textId="43B57D63" w:rsidR="00132056" w:rsidRPr="00815150" w:rsidRDefault="00132056" w:rsidP="00132056">
      <w:r w:rsidRPr="00815150">
        <w:t>Direito à informação, proteção da esfera privada, crítica das violações dos direitos fundamentais</w:t>
      </w:r>
      <w:r>
        <w:t xml:space="preserve"> e de outros direitos</w:t>
      </w:r>
      <w:r w:rsidRPr="00815150">
        <w:t xml:space="preserve">, exigência de publicidade e prestação de contas do governo, condições para a participação </w:t>
      </w:r>
      <w:r>
        <w:t>política</w:t>
      </w:r>
      <w:r w:rsidRPr="00815150">
        <w:t xml:space="preserve"> (proteção da privacidade e exigência da publicidade do poder)</w:t>
      </w:r>
    </w:p>
    <w:p w14:paraId="48594C13" w14:textId="77777777" w:rsidR="00132056" w:rsidRDefault="00132056">
      <w:pPr>
        <w:rPr>
          <w:b/>
        </w:rPr>
      </w:pPr>
    </w:p>
    <w:p w14:paraId="70A8CF38" w14:textId="77777777" w:rsidR="00132056" w:rsidRDefault="00132056">
      <w:pPr>
        <w:rPr>
          <w:b/>
        </w:rPr>
      </w:pPr>
    </w:p>
    <w:p w14:paraId="22E0A145" w14:textId="5CDA4BC2" w:rsidR="00132056" w:rsidRPr="004A0733" w:rsidRDefault="00132056">
      <w:pPr>
        <w:rPr>
          <w:b/>
        </w:rPr>
      </w:pPr>
      <w:r>
        <w:rPr>
          <w:b/>
        </w:rPr>
        <w:t>Relações com direitos individuais, sociais e políticos</w:t>
      </w:r>
    </w:p>
    <w:sectPr w:rsidR="00132056" w:rsidRPr="004A0733" w:rsidSect="00E55B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F47B5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6C25A5"/>
    <w:multiLevelType w:val="multilevel"/>
    <w:tmpl w:val="C64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12"/>
    <w:rsid w:val="000144A1"/>
    <w:rsid w:val="00080511"/>
    <w:rsid w:val="000E2B75"/>
    <w:rsid w:val="00131AF1"/>
    <w:rsid w:val="00132056"/>
    <w:rsid w:val="00161A5E"/>
    <w:rsid w:val="00192581"/>
    <w:rsid w:val="001C01DB"/>
    <w:rsid w:val="001F6DDE"/>
    <w:rsid w:val="00210552"/>
    <w:rsid w:val="002372D7"/>
    <w:rsid w:val="002A1B80"/>
    <w:rsid w:val="00326670"/>
    <w:rsid w:val="00361D9C"/>
    <w:rsid w:val="003C5312"/>
    <w:rsid w:val="003D5B1D"/>
    <w:rsid w:val="004A0733"/>
    <w:rsid w:val="004B34F5"/>
    <w:rsid w:val="00623034"/>
    <w:rsid w:val="006E2B0A"/>
    <w:rsid w:val="007B7496"/>
    <w:rsid w:val="00815150"/>
    <w:rsid w:val="00846906"/>
    <w:rsid w:val="00AD5497"/>
    <w:rsid w:val="00B0151A"/>
    <w:rsid w:val="00BB4AAF"/>
    <w:rsid w:val="00BC4FA6"/>
    <w:rsid w:val="00C63B83"/>
    <w:rsid w:val="00CC1E45"/>
    <w:rsid w:val="00DF254D"/>
    <w:rsid w:val="00E55BB7"/>
    <w:rsid w:val="00E56586"/>
    <w:rsid w:val="00F2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73F9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B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312"/>
    <w:rPr>
      <w:color w:val="0000FF" w:themeColor="hyperlink"/>
      <w:u w:val="single"/>
    </w:rPr>
  </w:style>
  <w:style w:type="paragraph" w:styleId="NoteLevel1">
    <w:name w:val="Note Level 1"/>
    <w:basedOn w:val="Normal"/>
    <w:uiPriority w:val="99"/>
    <w:unhideWhenUsed/>
    <w:rsid w:val="003C5312"/>
    <w:pPr>
      <w:keepNext/>
      <w:numPr>
        <w:numId w:val="1"/>
      </w:numPr>
      <w:spacing w:line="259" w:lineRule="auto"/>
      <w:contextualSpacing/>
      <w:outlineLvl w:val="0"/>
    </w:pPr>
    <w:rPr>
      <w:rFonts w:ascii="Verdana" w:eastAsiaTheme="minorHAnsi" w:hAnsi="Verdana"/>
      <w:sz w:val="22"/>
      <w:szCs w:val="22"/>
    </w:rPr>
  </w:style>
  <w:style w:type="paragraph" w:styleId="NoteLevel2">
    <w:name w:val="Note Level 2"/>
    <w:basedOn w:val="Normal"/>
    <w:uiPriority w:val="99"/>
    <w:unhideWhenUsed/>
    <w:rsid w:val="003C5312"/>
    <w:pPr>
      <w:keepNext/>
      <w:numPr>
        <w:ilvl w:val="1"/>
        <w:numId w:val="1"/>
      </w:numPr>
      <w:spacing w:line="259" w:lineRule="auto"/>
      <w:contextualSpacing/>
      <w:outlineLvl w:val="1"/>
    </w:pPr>
    <w:rPr>
      <w:rFonts w:ascii="Verdana" w:eastAsiaTheme="minorHAnsi" w:hAnsi="Verdana"/>
      <w:sz w:val="22"/>
      <w:szCs w:val="22"/>
    </w:rPr>
  </w:style>
  <w:style w:type="paragraph" w:styleId="NoteLevel3">
    <w:name w:val="Note Level 3"/>
    <w:basedOn w:val="Normal"/>
    <w:uiPriority w:val="99"/>
    <w:semiHidden/>
    <w:unhideWhenUsed/>
    <w:rsid w:val="003C5312"/>
    <w:pPr>
      <w:keepNext/>
      <w:numPr>
        <w:ilvl w:val="2"/>
        <w:numId w:val="1"/>
      </w:numPr>
      <w:spacing w:line="259" w:lineRule="auto"/>
      <w:contextualSpacing/>
      <w:outlineLvl w:val="2"/>
    </w:pPr>
    <w:rPr>
      <w:rFonts w:ascii="Verdana" w:eastAsiaTheme="minorHAnsi" w:hAnsi="Verdana"/>
      <w:sz w:val="22"/>
      <w:szCs w:val="22"/>
    </w:rPr>
  </w:style>
  <w:style w:type="paragraph" w:styleId="NoteLevel4">
    <w:name w:val="Note Level 4"/>
    <w:basedOn w:val="Normal"/>
    <w:uiPriority w:val="99"/>
    <w:semiHidden/>
    <w:unhideWhenUsed/>
    <w:rsid w:val="003C5312"/>
    <w:pPr>
      <w:keepNext/>
      <w:numPr>
        <w:ilvl w:val="3"/>
        <w:numId w:val="1"/>
      </w:numPr>
      <w:spacing w:line="259" w:lineRule="auto"/>
      <w:contextualSpacing/>
      <w:outlineLvl w:val="3"/>
    </w:pPr>
    <w:rPr>
      <w:rFonts w:ascii="Verdana" w:eastAsiaTheme="minorHAnsi" w:hAnsi="Verdana"/>
      <w:sz w:val="22"/>
      <w:szCs w:val="22"/>
    </w:rPr>
  </w:style>
  <w:style w:type="paragraph" w:styleId="NoteLevel5">
    <w:name w:val="Note Level 5"/>
    <w:basedOn w:val="Normal"/>
    <w:uiPriority w:val="99"/>
    <w:semiHidden/>
    <w:unhideWhenUsed/>
    <w:rsid w:val="003C5312"/>
    <w:pPr>
      <w:keepNext/>
      <w:numPr>
        <w:ilvl w:val="4"/>
        <w:numId w:val="1"/>
      </w:numPr>
      <w:spacing w:line="259" w:lineRule="auto"/>
      <w:contextualSpacing/>
      <w:outlineLvl w:val="4"/>
    </w:pPr>
    <w:rPr>
      <w:rFonts w:ascii="Verdana" w:eastAsiaTheme="minorHAnsi" w:hAnsi="Verdana"/>
      <w:sz w:val="22"/>
      <w:szCs w:val="22"/>
    </w:rPr>
  </w:style>
  <w:style w:type="paragraph" w:styleId="NoteLevel6">
    <w:name w:val="Note Level 6"/>
    <w:basedOn w:val="Normal"/>
    <w:uiPriority w:val="99"/>
    <w:semiHidden/>
    <w:unhideWhenUsed/>
    <w:rsid w:val="003C5312"/>
    <w:pPr>
      <w:keepNext/>
      <w:numPr>
        <w:ilvl w:val="5"/>
        <w:numId w:val="1"/>
      </w:numPr>
      <w:spacing w:line="259" w:lineRule="auto"/>
      <w:contextualSpacing/>
      <w:outlineLvl w:val="5"/>
    </w:pPr>
    <w:rPr>
      <w:rFonts w:ascii="Verdana" w:eastAsiaTheme="minorHAnsi" w:hAnsi="Verdana"/>
      <w:sz w:val="22"/>
      <w:szCs w:val="22"/>
    </w:rPr>
  </w:style>
  <w:style w:type="paragraph" w:styleId="NoteLevel7">
    <w:name w:val="Note Level 7"/>
    <w:basedOn w:val="Normal"/>
    <w:uiPriority w:val="99"/>
    <w:semiHidden/>
    <w:unhideWhenUsed/>
    <w:rsid w:val="003C5312"/>
    <w:pPr>
      <w:keepNext/>
      <w:numPr>
        <w:ilvl w:val="6"/>
        <w:numId w:val="1"/>
      </w:numPr>
      <w:spacing w:line="259" w:lineRule="auto"/>
      <w:contextualSpacing/>
      <w:outlineLvl w:val="6"/>
    </w:pPr>
    <w:rPr>
      <w:rFonts w:ascii="Verdana" w:eastAsiaTheme="minorHAnsi" w:hAnsi="Verdana"/>
      <w:sz w:val="22"/>
      <w:szCs w:val="22"/>
    </w:rPr>
  </w:style>
  <w:style w:type="paragraph" w:styleId="NoteLevel8">
    <w:name w:val="Note Level 8"/>
    <w:basedOn w:val="Normal"/>
    <w:uiPriority w:val="99"/>
    <w:semiHidden/>
    <w:unhideWhenUsed/>
    <w:rsid w:val="003C5312"/>
    <w:pPr>
      <w:keepNext/>
      <w:numPr>
        <w:ilvl w:val="7"/>
        <w:numId w:val="1"/>
      </w:numPr>
      <w:spacing w:line="259" w:lineRule="auto"/>
      <w:contextualSpacing/>
      <w:outlineLvl w:val="7"/>
    </w:pPr>
    <w:rPr>
      <w:rFonts w:ascii="Verdana" w:eastAsiaTheme="minorHAnsi" w:hAnsi="Verdana"/>
      <w:sz w:val="22"/>
      <w:szCs w:val="22"/>
    </w:rPr>
  </w:style>
  <w:style w:type="paragraph" w:styleId="NoteLevel9">
    <w:name w:val="Note Level 9"/>
    <w:basedOn w:val="Normal"/>
    <w:uiPriority w:val="99"/>
    <w:semiHidden/>
    <w:unhideWhenUsed/>
    <w:rsid w:val="003C5312"/>
    <w:pPr>
      <w:keepNext/>
      <w:numPr>
        <w:ilvl w:val="8"/>
        <w:numId w:val="1"/>
      </w:numPr>
      <w:spacing w:line="259" w:lineRule="auto"/>
      <w:contextualSpacing/>
      <w:outlineLvl w:val="8"/>
    </w:pPr>
    <w:rPr>
      <w:rFonts w:ascii="Verdana" w:eastAsiaTheme="minorHAnsi" w:hAnsi="Verdan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B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E2B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B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312"/>
    <w:rPr>
      <w:color w:val="0000FF" w:themeColor="hyperlink"/>
      <w:u w:val="single"/>
    </w:rPr>
  </w:style>
  <w:style w:type="paragraph" w:styleId="NoteLevel1">
    <w:name w:val="Note Level 1"/>
    <w:basedOn w:val="Normal"/>
    <w:uiPriority w:val="99"/>
    <w:unhideWhenUsed/>
    <w:rsid w:val="003C5312"/>
    <w:pPr>
      <w:keepNext/>
      <w:numPr>
        <w:numId w:val="1"/>
      </w:numPr>
      <w:spacing w:line="259" w:lineRule="auto"/>
      <w:contextualSpacing/>
      <w:outlineLvl w:val="0"/>
    </w:pPr>
    <w:rPr>
      <w:rFonts w:ascii="Verdana" w:eastAsiaTheme="minorHAnsi" w:hAnsi="Verdana"/>
      <w:sz w:val="22"/>
      <w:szCs w:val="22"/>
    </w:rPr>
  </w:style>
  <w:style w:type="paragraph" w:styleId="NoteLevel2">
    <w:name w:val="Note Level 2"/>
    <w:basedOn w:val="Normal"/>
    <w:uiPriority w:val="99"/>
    <w:unhideWhenUsed/>
    <w:rsid w:val="003C5312"/>
    <w:pPr>
      <w:keepNext/>
      <w:numPr>
        <w:ilvl w:val="1"/>
        <w:numId w:val="1"/>
      </w:numPr>
      <w:spacing w:line="259" w:lineRule="auto"/>
      <w:contextualSpacing/>
      <w:outlineLvl w:val="1"/>
    </w:pPr>
    <w:rPr>
      <w:rFonts w:ascii="Verdana" w:eastAsiaTheme="minorHAnsi" w:hAnsi="Verdana"/>
      <w:sz w:val="22"/>
      <w:szCs w:val="22"/>
    </w:rPr>
  </w:style>
  <w:style w:type="paragraph" w:styleId="NoteLevel3">
    <w:name w:val="Note Level 3"/>
    <w:basedOn w:val="Normal"/>
    <w:uiPriority w:val="99"/>
    <w:semiHidden/>
    <w:unhideWhenUsed/>
    <w:rsid w:val="003C5312"/>
    <w:pPr>
      <w:keepNext/>
      <w:numPr>
        <w:ilvl w:val="2"/>
        <w:numId w:val="1"/>
      </w:numPr>
      <w:spacing w:line="259" w:lineRule="auto"/>
      <w:contextualSpacing/>
      <w:outlineLvl w:val="2"/>
    </w:pPr>
    <w:rPr>
      <w:rFonts w:ascii="Verdana" w:eastAsiaTheme="minorHAnsi" w:hAnsi="Verdana"/>
      <w:sz w:val="22"/>
      <w:szCs w:val="22"/>
    </w:rPr>
  </w:style>
  <w:style w:type="paragraph" w:styleId="NoteLevel4">
    <w:name w:val="Note Level 4"/>
    <w:basedOn w:val="Normal"/>
    <w:uiPriority w:val="99"/>
    <w:semiHidden/>
    <w:unhideWhenUsed/>
    <w:rsid w:val="003C5312"/>
    <w:pPr>
      <w:keepNext/>
      <w:numPr>
        <w:ilvl w:val="3"/>
        <w:numId w:val="1"/>
      </w:numPr>
      <w:spacing w:line="259" w:lineRule="auto"/>
      <w:contextualSpacing/>
      <w:outlineLvl w:val="3"/>
    </w:pPr>
    <w:rPr>
      <w:rFonts w:ascii="Verdana" w:eastAsiaTheme="minorHAnsi" w:hAnsi="Verdana"/>
      <w:sz w:val="22"/>
      <w:szCs w:val="22"/>
    </w:rPr>
  </w:style>
  <w:style w:type="paragraph" w:styleId="NoteLevel5">
    <w:name w:val="Note Level 5"/>
    <w:basedOn w:val="Normal"/>
    <w:uiPriority w:val="99"/>
    <w:semiHidden/>
    <w:unhideWhenUsed/>
    <w:rsid w:val="003C5312"/>
    <w:pPr>
      <w:keepNext/>
      <w:numPr>
        <w:ilvl w:val="4"/>
        <w:numId w:val="1"/>
      </w:numPr>
      <w:spacing w:line="259" w:lineRule="auto"/>
      <w:contextualSpacing/>
      <w:outlineLvl w:val="4"/>
    </w:pPr>
    <w:rPr>
      <w:rFonts w:ascii="Verdana" w:eastAsiaTheme="minorHAnsi" w:hAnsi="Verdana"/>
      <w:sz w:val="22"/>
      <w:szCs w:val="22"/>
    </w:rPr>
  </w:style>
  <w:style w:type="paragraph" w:styleId="NoteLevel6">
    <w:name w:val="Note Level 6"/>
    <w:basedOn w:val="Normal"/>
    <w:uiPriority w:val="99"/>
    <w:semiHidden/>
    <w:unhideWhenUsed/>
    <w:rsid w:val="003C5312"/>
    <w:pPr>
      <w:keepNext/>
      <w:numPr>
        <w:ilvl w:val="5"/>
        <w:numId w:val="1"/>
      </w:numPr>
      <w:spacing w:line="259" w:lineRule="auto"/>
      <w:contextualSpacing/>
      <w:outlineLvl w:val="5"/>
    </w:pPr>
    <w:rPr>
      <w:rFonts w:ascii="Verdana" w:eastAsiaTheme="minorHAnsi" w:hAnsi="Verdana"/>
      <w:sz w:val="22"/>
      <w:szCs w:val="22"/>
    </w:rPr>
  </w:style>
  <w:style w:type="paragraph" w:styleId="NoteLevel7">
    <w:name w:val="Note Level 7"/>
    <w:basedOn w:val="Normal"/>
    <w:uiPriority w:val="99"/>
    <w:semiHidden/>
    <w:unhideWhenUsed/>
    <w:rsid w:val="003C5312"/>
    <w:pPr>
      <w:keepNext/>
      <w:numPr>
        <w:ilvl w:val="6"/>
        <w:numId w:val="1"/>
      </w:numPr>
      <w:spacing w:line="259" w:lineRule="auto"/>
      <w:contextualSpacing/>
      <w:outlineLvl w:val="6"/>
    </w:pPr>
    <w:rPr>
      <w:rFonts w:ascii="Verdana" w:eastAsiaTheme="minorHAnsi" w:hAnsi="Verdana"/>
      <w:sz w:val="22"/>
      <w:szCs w:val="22"/>
    </w:rPr>
  </w:style>
  <w:style w:type="paragraph" w:styleId="NoteLevel8">
    <w:name w:val="Note Level 8"/>
    <w:basedOn w:val="Normal"/>
    <w:uiPriority w:val="99"/>
    <w:semiHidden/>
    <w:unhideWhenUsed/>
    <w:rsid w:val="003C5312"/>
    <w:pPr>
      <w:keepNext/>
      <w:numPr>
        <w:ilvl w:val="7"/>
        <w:numId w:val="1"/>
      </w:numPr>
      <w:spacing w:line="259" w:lineRule="auto"/>
      <w:contextualSpacing/>
      <w:outlineLvl w:val="7"/>
    </w:pPr>
    <w:rPr>
      <w:rFonts w:ascii="Verdana" w:eastAsiaTheme="minorHAnsi" w:hAnsi="Verdana"/>
      <w:sz w:val="22"/>
      <w:szCs w:val="22"/>
    </w:rPr>
  </w:style>
  <w:style w:type="paragraph" w:styleId="NoteLevel9">
    <w:name w:val="Note Level 9"/>
    <w:basedOn w:val="Normal"/>
    <w:uiPriority w:val="99"/>
    <w:semiHidden/>
    <w:unhideWhenUsed/>
    <w:rsid w:val="003C5312"/>
    <w:pPr>
      <w:keepNext/>
      <w:numPr>
        <w:ilvl w:val="8"/>
        <w:numId w:val="1"/>
      </w:numPr>
      <w:spacing w:line="259" w:lineRule="auto"/>
      <w:contextualSpacing/>
      <w:outlineLvl w:val="8"/>
    </w:pPr>
    <w:rPr>
      <w:rFonts w:ascii="Verdana" w:eastAsiaTheme="minorHAnsi" w:hAnsi="Verdan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B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E2B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edir.stf.jus.br/paginadorpub/paginador.jsp?docTP=AC&amp;docID=605411" TargetMode="External"/><Relationship Id="rId7" Type="http://schemas.openxmlformats.org/officeDocument/2006/relationships/hyperlink" Target="http://www.cartamaior.com.br/?/Editoria/Direitos-Humanos/Direito-a-comunicacao-liberdade-a-farsa-e-a-tragedia/5/15802" TargetMode="External"/><Relationship Id="rId8" Type="http://schemas.openxmlformats.org/officeDocument/2006/relationships/hyperlink" Target="https://www.dartmouth.edu/~milton/reading_room/areopagitica/text.html" TargetMode="External"/><Relationship Id="rId9" Type="http://schemas.openxmlformats.org/officeDocument/2006/relationships/hyperlink" Target="http://redir.stf.jus.br/paginadorpub/paginador.jsp?docTP=AC&amp;docID=605411" TargetMode="External"/><Relationship Id="rId10" Type="http://schemas.openxmlformats.org/officeDocument/2006/relationships/hyperlink" Target="http://www.cartacapital.com.br/sociedade/fabio-konder-comparato-entra-com-acao-contra-o-monopolio-da-comunidac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1523</Words>
  <Characters>8684</Characters>
  <Application>Microsoft Macintosh Word</Application>
  <DocSecurity>0</DocSecurity>
  <Lines>72</Lines>
  <Paragraphs>20</Paragraphs>
  <ScaleCrop>false</ScaleCrop>
  <Company>University of Sao Paulo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BLOTTA</dc:creator>
  <cp:keywords/>
  <dc:description/>
  <cp:lastModifiedBy>VITOR BLOTTA</cp:lastModifiedBy>
  <cp:revision>29</cp:revision>
  <dcterms:created xsi:type="dcterms:W3CDTF">2020-04-02T00:02:00Z</dcterms:created>
  <dcterms:modified xsi:type="dcterms:W3CDTF">2020-04-02T02:31:00Z</dcterms:modified>
</cp:coreProperties>
</file>