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3" w:rsidRDefault="00BF209E">
      <w:pPr>
        <w:jc w:val="center"/>
      </w:pPr>
      <w:r>
        <w:t>LISTA 7</w:t>
      </w:r>
    </w:p>
    <w:p w:rsidR="00E736D3" w:rsidRDefault="00E736D3"/>
    <w:p w:rsidR="00E736D3" w:rsidRDefault="00E736D3"/>
    <w:p w:rsidR="00E736D3" w:rsidRDefault="00E94063">
      <w:r>
        <w:t>Retoma-se</w:t>
      </w:r>
      <w:r w:rsidR="00BF209E">
        <w:t xml:space="preserve"> o</w:t>
      </w:r>
      <w:r w:rsidR="00FD59DC">
        <w:t xml:space="preserve"> oscilador de 2 graus de liberdade</w:t>
      </w:r>
      <w:r>
        <w:t xml:space="preserve"> da L</w:t>
      </w:r>
      <w:r w:rsidR="00BF209E">
        <w:t>ista 5, representado n</w:t>
      </w:r>
      <w:r w:rsidR="00FD59DC">
        <w:t>a figura</w:t>
      </w:r>
      <w:r w:rsidR="00BF209E">
        <w:t>, e que</w:t>
      </w:r>
      <w:r w:rsidR="00FD59DC">
        <w:t xml:space="preserve"> tem molas não lineares, para as quais a força restauradora elástica é dada por:</w:t>
      </w:r>
    </w:p>
    <w:p w:rsidR="00E736D3" w:rsidRDefault="00E736D3">
      <w:r w:rsidRPr="00E736D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4pt;width:67pt;height:19pt;z-index:251657216" fillcolor="#36f" strokecolor="#eaeaea">
            <v:fill color2="#060"/>
            <v:imagedata r:id="rId5" o:title=""/>
            <v:shadow color="black"/>
            <w10:wrap type="topAndBottom"/>
            <w10:anchorlock/>
          </v:shape>
          <o:OLEObject Type="Embed" ProgID="Equation.3" ShapeID="_x0000_s1026" DrawAspect="Content" ObjectID="_1416037998" r:id="rId6"/>
        </w:pict>
      </w:r>
    </w:p>
    <w:p w:rsidR="00E736D3" w:rsidRDefault="00BF209E">
      <w:proofErr w:type="gramStart"/>
      <w:r>
        <w:t>com</w:t>
      </w:r>
      <w:proofErr w:type="gramEnd"/>
      <w:r w:rsidR="00FD59DC">
        <w:t>:</w:t>
      </w:r>
    </w:p>
    <w:p w:rsidR="00E736D3" w:rsidRDefault="00E736D3">
      <w:r w:rsidRPr="00E736D3">
        <w:rPr>
          <w:noProof/>
          <w:sz w:val="20"/>
        </w:rPr>
        <w:pict>
          <v:shape id="_x0000_s1027" type="#_x0000_t75" style="position:absolute;margin-left:0;margin-top:16.35pt;width:131pt;height:1in;z-index:251658240" fillcolor="#36f" strokecolor="#eaeaea">
            <v:fill color2="#060"/>
            <v:imagedata r:id="rId7" o:title=""/>
            <v:shadow color="black"/>
            <w10:wrap type="topAndBottom"/>
            <w10:anchorlock/>
          </v:shape>
          <o:OLEObject Type="Embed" ProgID="Equation.3" ShapeID="_x0000_s1027" DrawAspect="Content" ObjectID="_1416037999" r:id="rId8"/>
        </w:pict>
      </w:r>
    </w:p>
    <w:p w:rsidR="00E736D3" w:rsidRDefault="00FD59DC">
      <w:r>
        <w:object w:dxaOrig="7156" w:dyaOrig="4259">
          <v:shape id="_x0000_i1025" type="#_x0000_t75" style="width:357.95pt;height:212.9pt" o:ole="">
            <v:imagedata r:id="rId9" o:title=""/>
          </v:shape>
          <o:OLEObject Type="Embed" ProgID="PBrush" ShapeID="_x0000_i1025" DrawAspect="Content" ObjectID="_1416037991" r:id="rId10"/>
        </w:object>
      </w:r>
    </w:p>
    <w:p w:rsidR="00BF209E" w:rsidRDefault="00BF209E" w:rsidP="00BF209E">
      <w:pPr>
        <w:pStyle w:val="PargrafodaLista"/>
        <w:numPr>
          <w:ilvl w:val="0"/>
          <w:numId w:val="1"/>
        </w:numPr>
      </w:pPr>
      <w:r>
        <w:t xml:space="preserve">Conhecendo as relações modais e as equações dos osciladores modais, conforme obtidas pelo método das variedades invariantes </w:t>
      </w:r>
      <w:r w:rsidR="000F6045">
        <w:t xml:space="preserve">– </w:t>
      </w:r>
      <w:r>
        <w:t>item</w:t>
      </w:r>
      <w:r w:rsidR="00E94063">
        <w:t xml:space="preserve"> </w:t>
      </w:r>
      <w:r w:rsidR="000F6045">
        <w:t>(</w:t>
      </w:r>
      <w:r w:rsidR="00E94063">
        <w:t>b</w:t>
      </w:r>
      <w:r w:rsidR="000F6045">
        <w:t>)</w:t>
      </w:r>
      <w:r w:rsidR="00E94063">
        <w:t xml:space="preserve"> da L</w:t>
      </w:r>
      <w:r>
        <w:t>ista 5</w:t>
      </w:r>
      <w:r w:rsidR="000F6045">
        <w:t xml:space="preserve"> –</w:t>
      </w:r>
      <w:r>
        <w:t xml:space="preserve">, obter a equação do modelo reduzido de um grau de liberdade que descreve o comportamento do sistema quando sobre as duas massas atuam forças com intensidade </w:t>
      </w:r>
      <w:r w:rsidR="005A6627" w:rsidRPr="00BF209E">
        <w:rPr>
          <w:position w:val="-10"/>
        </w:rPr>
        <w:object w:dxaOrig="1579" w:dyaOrig="320">
          <v:shape id="_x0000_i1026" type="#_x0000_t75" style="width:78.85pt;height:16.1pt" o:ole="">
            <v:imagedata r:id="rId11" o:title=""/>
          </v:shape>
          <o:OLEObject Type="Embed" ProgID="Equation.3" ShapeID="_x0000_i1026" DrawAspect="Content" ObjectID="_1416037992" r:id="rId12"/>
        </w:object>
      </w:r>
      <w:r w:rsidR="0039758B">
        <w:t xml:space="preserve">, sendo </w:t>
      </w:r>
      <w:r w:rsidR="0039758B" w:rsidRPr="0039758B">
        <w:rPr>
          <w:position w:val="-4"/>
        </w:rPr>
        <w:object w:dxaOrig="260" w:dyaOrig="260">
          <v:shape id="_x0000_i1030" type="#_x0000_t75" style="width:13.05pt;height:13.05pt" o:ole="">
            <v:imagedata r:id="rId13" o:title=""/>
          </v:shape>
          <o:OLEObject Type="Embed" ProgID="Equation.3" ShapeID="_x0000_i1030" DrawAspect="Content" ObjectID="_1416037993" r:id="rId14"/>
        </w:object>
      </w:r>
      <w:proofErr w:type="gramStart"/>
      <w:r w:rsidR="0039758B">
        <w:t>.</w:t>
      </w:r>
      <w:proofErr w:type="gramEnd"/>
      <w:r w:rsidR="0039758B">
        <w:t xml:space="preserve">próximo da frequência do primeiro modo linear </w:t>
      </w:r>
      <w:r w:rsidR="0039758B" w:rsidRPr="00C66504">
        <w:rPr>
          <w:position w:val="-10"/>
        </w:rPr>
        <w:object w:dxaOrig="279" w:dyaOrig="340">
          <v:shape id="_x0000_i1031" type="#_x0000_t75" style="width:13.7pt;height:16.8pt" o:ole="">
            <v:imagedata r:id="rId15" o:title=""/>
          </v:shape>
          <o:OLEObject Type="Embed" ProgID="Equation.3" ShapeID="_x0000_i1031" DrawAspect="Content" ObjectID="_1416037994" r:id="rId16"/>
        </w:object>
      </w:r>
    </w:p>
    <w:p w:rsidR="00E736D3" w:rsidRDefault="00BF209E">
      <w:pPr>
        <w:numPr>
          <w:ilvl w:val="0"/>
          <w:numId w:val="1"/>
        </w:numPr>
      </w:pPr>
      <w:r>
        <w:t>Integre a equação do item (a) pelo método das múltiplas escalas</w:t>
      </w:r>
      <w:r w:rsidR="0039758B">
        <w:t xml:space="preserve">, fazendo </w:t>
      </w:r>
      <w:r w:rsidR="0039758B" w:rsidRPr="00964C59">
        <w:rPr>
          <w:position w:val="-10"/>
        </w:rPr>
        <w:object w:dxaOrig="1240" w:dyaOrig="340">
          <v:shape id="_x0000_i1028" type="#_x0000_t75" style="width:62.05pt;height:17.15pt" o:ole="">
            <v:imagedata r:id="rId17" o:title=""/>
          </v:shape>
          <o:OLEObject Type="Embed" ProgID="Equation.3" ShapeID="_x0000_i1028" DrawAspect="Content" ObjectID="_1416037995" r:id="rId18"/>
        </w:object>
      </w:r>
      <w:r w:rsidR="0039758B">
        <w:t xml:space="preserve">, sendo </w:t>
      </w:r>
      <w:r w:rsidR="0039758B" w:rsidRPr="005A6627">
        <w:rPr>
          <w:position w:val="-6"/>
        </w:rPr>
        <w:object w:dxaOrig="240" w:dyaOrig="220">
          <v:shape id="_x0000_i1029" type="#_x0000_t75" style="width:12pt;height:10.95pt" o:ole="">
            <v:imagedata r:id="rId19" o:title=""/>
          </v:shape>
          <o:OLEObject Type="Embed" ProgID="Equation.3" ShapeID="_x0000_i1029" DrawAspect="Content" ObjectID="_1416037996" r:id="rId20"/>
        </w:object>
      </w:r>
      <w:r w:rsidR="0039758B">
        <w:t xml:space="preserve"> o parâmetro de “</w:t>
      </w:r>
      <w:proofErr w:type="spellStart"/>
      <w:r w:rsidR="0039758B">
        <w:t>de-tuning</w:t>
      </w:r>
      <w:proofErr w:type="spellEnd"/>
      <w:r w:rsidR="0039758B">
        <w:t>”. R</w:t>
      </w:r>
      <w:r>
        <w:t xml:space="preserve">econstitua as respostas no domínio do tempo </w:t>
      </w:r>
      <w:r w:rsidR="00AC3D2F">
        <w:t xml:space="preserve">para </w:t>
      </w:r>
      <w:r>
        <w:t>as coordenadas generalizadas originais (deslocamentos das massas)</w:t>
      </w:r>
      <w:r w:rsidR="00E94063">
        <w:t xml:space="preserve"> usando as relações modais do método das variedades invariantes. Suponha que as condições iniciais sejam triviais.</w:t>
      </w:r>
    </w:p>
    <w:p w:rsidR="00FD59DC" w:rsidRDefault="00E94063">
      <w:pPr>
        <w:numPr>
          <w:ilvl w:val="0"/>
          <w:numId w:val="1"/>
        </w:numPr>
      </w:pPr>
      <w:r>
        <w:t>Compare o resultado do item (b)</w:t>
      </w:r>
      <w:r w:rsidR="005A6627">
        <w:t xml:space="preserve">, para </w:t>
      </w:r>
      <w:r w:rsidR="000F6045" w:rsidRPr="005A6627">
        <w:rPr>
          <w:position w:val="-6"/>
        </w:rPr>
        <w:object w:dxaOrig="600" w:dyaOrig="279">
          <v:shape id="_x0000_i1027" type="#_x0000_t75" style="width:30.15pt;height:14.05pt" o:ole="">
            <v:imagedata r:id="rId21" o:title=""/>
          </v:shape>
          <o:OLEObject Type="Embed" ProgID="Equation.3" ShapeID="_x0000_i1027" DrawAspect="Content" ObjectID="_1416037997" r:id="rId22"/>
        </w:object>
      </w:r>
      <w:r w:rsidR="00AC3D2F">
        <w:t>,</w:t>
      </w:r>
      <w:r>
        <w:t xml:space="preserve"> com o que seria obtido por integração numérica das equações de movimento originais, usando o método de </w:t>
      </w:r>
      <w:proofErr w:type="spellStart"/>
      <w:r>
        <w:t>Runge-Kutta</w:t>
      </w:r>
      <w:proofErr w:type="spellEnd"/>
      <w:r>
        <w:t xml:space="preserve"> de quarta ordem e supondo, como em (b), que as condições iniciais sejam triviais.</w:t>
      </w:r>
    </w:p>
    <w:p w:rsidR="005A6627" w:rsidRDefault="005A6627">
      <w:pPr>
        <w:numPr>
          <w:ilvl w:val="0"/>
          <w:numId w:val="1"/>
        </w:numPr>
      </w:pPr>
      <w:r>
        <w:t>Analise a estabilidade das soluções do item (b).</w:t>
      </w:r>
    </w:p>
    <w:sectPr w:rsidR="005A6627" w:rsidSect="00E73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93E"/>
    <w:multiLevelType w:val="hybridMultilevel"/>
    <w:tmpl w:val="2E409AB4"/>
    <w:lvl w:ilvl="0" w:tplc="1A22E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noPunctuationKerning/>
  <w:characterSpacingControl w:val="doNotCompress"/>
  <w:compat/>
  <w:rsids>
    <w:rsidRoot w:val="00A91F14"/>
    <w:rsid w:val="000F6045"/>
    <w:rsid w:val="0039758B"/>
    <w:rsid w:val="005A6627"/>
    <w:rsid w:val="00882CAF"/>
    <w:rsid w:val="00A91F14"/>
    <w:rsid w:val="00AC3D2F"/>
    <w:rsid w:val="00BF209E"/>
    <w:rsid w:val="00CF0698"/>
    <w:rsid w:val="00E736D3"/>
    <w:rsid w:val="00E94063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</vt:lpstr>
    </vt:vector>
  </TitlesOfParts>
  <Company>epusp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</dc:title>
  <dc:creator>cmazzi</dc:creator>
  <cp:lastModifiedBy>mazzilli</cp:lastModifiedBy>
  <cp:revision>6</cp:revision>
  <dcterms:created xsi:type="dcterms:W3CDTF">2010-11-09T13:33:00Z</dcterms:created>
  <dcterms:modified xsi:type="dcterms:W3CDTF">2012-12-03T13:06:00Z</dcterms:modified>
</cp:coreProperties>
</file>