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2E" w:rsidRPr="009D2F7F" w:rsidRDefault="009D2F7F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F7F">
        <w:rPr>
          <w:rFonts w:ascii="Times New Roman" w:hAnsi="Times New Roman" w:cs="Times New Roman"/>
          <w:b/>
          <w:bCs/>
          <w:sz w:val="24"/>
          <w:szCs w:val="24"/>
        </w:rPr>
        <w:t>Exercícios</w:t>
      </w:r>
      <w:r w:rsidR="00F3662E" w:rsidRPr="009D2F7F">
        <w:rPr>
          <w:rFonts w:ascii="Times New Roman" w:hAnsi="Times New Roman" w:cs="Times New Roman"/>
          <w:b/>
          <w:bCs/>
          <w:sz w:val="24"/>
          <w:szCs w:val="24"/>
        </w:rPr>
        <w:t xml:space="preserve"> Pagamento baseado em ação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hAnsi="Times New Roman" w:cs="Times New Roman"/>
          <w:sz w:val="24"/>
          <w:szCs w:val="24"/>
        </w:rPr>
        <w:t xml:space="preserve">1) Em 1º de Janeiro de 2013 a Cia. Santana outorga pagamento baseado em ação para 50 funcionários do setor de vendas. O número de opção que cada </w:t>
      </w:r>
      <w:r w:rsidR="009D2F7F" w:rsidRPr="009D2F7F">
        <w:rPr>
          <w:rFonts w:ascii="Times New Roman" w:hAnsi="Times New Roman" w:cs="Times New Roman"/>
          <w:sz w:val="24"/>
          <w:szCs w:val="24"/>
        </w:rPr>
        <w:t>um</w:t>
      </w:r>
      <w:r w:rsidRPr="009D2F7F">
        <w:rPr>
          <w:rFonts w:ascii="Times New Roman" w:hAnsi="Times New Roman" w:cs="Times New Roman"/>
          <w:sz w:val="24"/>
          <w:szCs w:val="24"/>
        </w:rPr>
        <w:t xml:space="preserve"> terá direito depende das vendas do setor inteiro até 31 de dezembro de 2015. Seguem os cenários: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eastAsia="SymbolMT" w:hAnsi="Times New Roman" w:cs="Times New Roman"/>
          <w:sz w:val="24"/>
          <w:szCs w:val="24"/>
        </w:rPr>
        <w:t>-</w:t>
      </w:r>
      <w:r w:rsidRPr="009D2F7F">
        <w:rPr>
          <w:rFonts w:ascii="Times New Roman" w:hAnsi="Times New Roman" w:cs="Times New Roman"/>
          <w:sz w:val="24"/>
          <w:szCs w:val="24"/>
        </w:rPr>
        <w:t>Venda acumulada inferior a R$ 100 milhões = 10 opções para cada funcionário.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eastAsia="SymbolMT" w:hAnsi="Times New Roman" w:cs="Times New Roman"/>
          <w:sz w:val="24"/>
          <w:szCs w:val="24"/>
        </w:rPr>
        <w:t>-</w:t>
      </w:r>
      <w:r w:rsidRPr="009D2F7F">
        <w:rPr>
          <w:rFonts w:ascii="Times New Roman" w:hAnsi="Times New Roman" w:cs="Times New Roman"/>
          <w:sz w:val="24"/>
          <w:szCs w:val="24"/>
        </w:rPr>
        <w:t>Venda acumulada entre R$ 100 e R$ 150 milhões = 12 opções para cada</w:t>
      </w:r>
      <w:r w:rsidR="009D2F7F" w:rsidRPr="009D2F7F">
        <w:rPr>
          <w:rFonts w:ascii="Times New Roman" w:hAnsi="Times New Roman" w:cs="Times New Roman"/>
          <w:sz w:val="24"/>
          <w:szCs w:val="24"/>
        </w:rPr>
        <w:t xml:space="preserve"> </w:t>
      </w:r>
      <w:r w:rsidRPr="009D2F7F">
        <w:rPr>
          <w:rFonts w:ascii="Times New Roman" w:hAnsi="Times New Roman" w:cs="Times New Roman"/>
          <w:sz w:val="24"/>
          <w:szCs w:val="24"/>
        </w:rPr>
        <w:t>funcionário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eastAsia="SymbolMT" w:hAnsi="Times New Roman" w:cs="Times New Roman"/>
          <w:sz w:val="24"/>
          <w:szCs w:val="24"/>
        </w:rPr>
        <w:t>-</w:t>
      </w:r>
      <w:r w:rsidRPr="009D2F7F">
        <w:rPr>
          <w:rFonts w:ascii="Times New Roman" w:hAnsi="Times New Roman" w:cs="Times New Roman"/>
          <w:sz w:val="24"/>
          <w:szCs w:val="24"/>
        </w:rPr>
        <w:t>Venda acumulada superior a R$ 150 milhões = 15 opções para cada funcionário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hAnsi="Times New Roman" w:cs="Times New Roman"/>
          <w:sz w:val="24"/>
          <w:szCs w:val="24"/>
        </w:rPr>
        <w:t>Seguem algumas estimativas nas seguintes datas: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3662E" w:rsidRPr="009D2F7F" w:rsidTr="00F3662E">
        <w:tc>
          <w:tcPr>
            <w:tcW w:w="2123" w:type="dxa"/>
          </w:tcPr>
          <w:p w:rsidR="00F3662E" w:rsidRPr="009D2F7F" w:rsidRDefault="00F3662E" w:rsidP="009D2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  <w:p w:rsidR="00F3662E" w:rsidRPr="009D2F7F" w:rsidRDefault="00F3662E" w:rsidP="009D2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F3662E" w:rsidRPr="009D2F7F" w:rsidRDefault="00F3662E" w:rsidP="009D2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Justo por</w:t>
            </w:r>
          </w:p>
          <w:p w:rsidR="00F3662E" w:rsidRPr="009D2F7F" w:rsidRDefault="00F3662E" w:rsidP="009D2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opção (R$)</w:t>
            </w:r>
          </w:p>
          <w:p w:rsidR="00F3662E" w:rsidRPr="009D2F7F" w:rsidRDefault="00F3662E" w:rsidP="009D2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3662E" w:rsidRPr="009D2F7F" w:rsidRDefault="00F3662E" w:rsidP="009D2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Estimativa da</w:t>
            </w:r>
          </w:p>
          <w:p w:rsidR="00F3662E" w:rsidRPr="009D2F7F" w:rsidRDefault="00F3662E" w:rsidP="009D2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venda acumulada</w:t>
            </w:r>
          </w:p>
          <w:p w:rsidR="00F3662E" w:rsidRPr="009D2F7F" w:rsidRDefault="00F3662E" w:rsidP="009D2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(R$ em milhões)</w:t>
            </w:r>
          </w:p>
          <w:p w:rsidR="00F3662E" w:rsidRPr="009D2F7F" w:rsidRDefault="00F3662E" w:rsidP="009D2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3662E" w:rsidRPr="009D2F7F" w:rsidRDefault="00F3662E" w:rsidP="009D2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2E" w:rsidRPr="009D2F7F" w:rsidRDefault="00F3662E" w:rsidP="009D2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Desligamentos/</w:t>
            </w:r>
          </w:p>
          <w:p w:rsidR="00F3662E" w:rsidRPr="009D2F7F" w:rsidRDefault="00F3662E" w:rsidP="009D2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estimativa de</w:t>
            </w:r>
          </w:p>
          <w:p w:rsidR="00F3662E" w:rsidRPr="009D2F7F" w:rsidRDefault="00F3662E" w:rsidP="009D2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desligamento</w:t>
            </w:r>
          </w:p>
        </w:tc>
      </w:tr>
      <w:tr w:rsidR="00F3662E" w:rsidRPr="009D2F7F" w:rsidTr="00F3662E">
        <w:tc>
          <w:tcPr>
            <w:tcW w:w="2123" w:type="dxa"/>
          </w:tcPr>
          <w:p w:rsidR="00F3662E" w:rsidRPr="009D2F7F" w:rsidRDefault="00F3662E" w:rsidP="009D2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01/01/2013</w:t>
            </w:r>
          </w:p>
        </w:tc>
        <w:tc>
          <w:tcPr>
            <w:tcW w:w="2123" w:type="dxa"/>
          </w:tcPr>
          <w:p w:rsidR="00F3662E" w:rsidRPr="009D2F7F" w:rsidRDefault="00F3662E" w:rsidP="009D2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124" w:type="dxa"/>
          </w:tcPr>
          <w:p w:rsidR="00F3662E" w:rsidRPr="009D2F7F" w:rsidRDefault="00F3662E" w:rsidP="009D2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4" w:type="dxa"/>
          </w:tcPr>
          <w:p w:rsidR="00F3662E" w:rsidRPr="009D2F7F" w:rsidRDefault="00F3662E" w:rsidP="009D2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</w:tr>
      <w:tr w:rsidR="00F3662E" w:rsidRPr="009D2F7F" w:rsidTr="00F3662E">
        <w:tc>
          <w:tcPr>
            <w:tcW w:w="2123" w:type="dxa"/>
          </w:tcPr>
          <w:p w:rsidR="00F3662E" w:rsidRPr="009D2F7F" w:rsidRDefault="00F3662E" w:rsidP="009D2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31/12/2013</w:t>
            </w:r>
          </w:p>
        </w:tc>
        <w:tc>
          <w:tcPr>
            <w:tcW w:w="2123" w:type="dxa"/>
          </w:tcPr>
          <w:p w:rsidR="00F3662E" w:rsidRPr="009D2F7F" w:rsidRDefault="00F3662E" w:rsidP="009D2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124" w:type="dxa"/>
          </w:tcPr>
          <w:p w:rsidR="00F3662E" w:rsidRPr="009D2F7F" w:rsidRDefault="00F3662E" w:rsidP="009D2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4" w:type="dxa"/>
          </w:tcPr>
          <w:p w:rsidR="00F3662E" w:rsidRPr="009D2F7F" w:rsidRDefault="00F3662E" w:rsidP="009D2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F3662E" w:rsidRPr="009D2F7F" w:rsidTr="00F3662E">
        <w:tc>
          <w:tcPr>
            <w:tcW w:w="2123" w:type="dxa"/>
          </w:tcPr>
          <w:p w:rsidR="00F3662E" w:rsidRPr="009D2F7F" w:rsidRDefault="00F3662E" w:rsidP="009D2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31/12/2014</w:t>
            </w:r>
          </w:p>
        </w:tc>
        <w:tc>
          <w:tcPr>
            <w:tcW w:w="2123" w:type="dxa"/>
          </w:tcPr>
          <w:p w:rsidR="00F3662E" w:rsidRPr="009D2F7F" w:rsidRDefault="00F3662E" w:rsidP="009D2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2124" w:type="dxa"/>
          </w:tcPr>
          <w:p w:rsidR="00F3662E" w:rsidRPr="009D2F7F" w:rsidRDefault="00F3662E" w:rsidP="009D2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4" w:type="dxa"/>
          </w:tcPr>
          <w:p w:rsidR="00F3662E" w:rsidRPr="009D2F7F" w:rsidRDefault="00F3662E" w:rsidP="009D2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</w:tr>
      <w:tr w:rsidR="00F3662E" w:rsidRPr="009D2F7F" w:rsidTr="00F3662E">
        <w:tc>
          <w:tcPr>
            <w:tcW w:w="2123" w:type="dxa"/>
          </w:tcPr>
          <w:p w:rsidR="00F3662E" w:rsidRPr="009D2F7F" w:rsidRDefault="00F3662E" w:rsidP="009D2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31/12/2015</w:t>
            </w:r>
          </w:p>
        </w:tc>
        <w:tc>
          <w:tcPr>
            <w:tcW w:w="2123" w:type="dxa"/>
          </w:tcPr>
          <w:p w:rsidR="00F3662E" w:rsidRPr="009D2F7F" w:rsidRDefault="00F3662E" w:rsidP="009D2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2124" w:type="dxa"/>
          </w:tcPr>
          <w:p w:rsidR="00F3662E" w:rsidRPr="009D2F7F" w:rsidRDefault="00F3662E" w:rsidP="009D2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24" w:type="dxa"/>
          </w:tcPr>
          <w:p w:rsidR="00F3662E" w:rsidRPr="009D2F7F" w:rsidRDefault="00F3662E" w:rsidP="009D2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62E" w:rsidRPr="009D2F7F" w:rsidTr="00F3662E">
        <w:tc>
          <w:tcPr>
            <w:tcW w:w="2123" w:type="dxa"/>
          </w:tcPr>
          <w:p w:rsidR="00F3662E" w:rsidRPr="009D2F7F" w:rsidRDefault="00F3662E" w:rsidP="009D2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F3662E" w:rsidRPr="009D2F7F" w:rsidRDefault="00F3662E" w:rsidP="009D2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3662E" w:rsidRPr="009D2F7F" w:rsidRDefault="00F3662E" w:rsidP="009D2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3662E" w:rsidRPr="009D2F7F" w:rsidRDefault="00F3662E" w:rsidP="009D2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hAnsi="Times New Roman" w:cs="Times New Roman"/>
          <w:sz w:val="24"/>
          <w:szCs w:val="24"/>
        </w:rPr>
        <w:t>Qual a despesa anual referente ao pagamento baseado em ação?</w:t>
      </w:r>
    </w:p>
    <w:p w:rsidR="009D2F7F" w:rsidRPr="009D2F7F" w:rsidRDefault="009D2F7F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662E" w:rsidRPr="009D2F7F" w:rsidRDefault="009D2F7F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hAnsi="Times New Roman" w:cs="Times New Roman"/>
          <w:sz w:val="24"/>
          <w:szCs w:val="24"/>
        </w:rPr>
        <w:t>2</w:t>
      </w:r>
      <w:r w:rsidR="00F3662E" w:rsidRPr="009D2F7F">
        <w:rPr>
          <w:rFonts w:ascii="Times New Roman" w:hAnsi="Times New Roman" w:cs="Times New Roman"/>
          <w:sz w:val="24"/>
          <w:szCs w:val="24"/>
        </w:rPr>
        <w:t>) Em 1</w:t>
      </w:r>
      <w:r w:rsidRPr="009D2F7F">
        <w:rPr>
          <w:rFonts w:ascii="Times New Roman" w:hAnsi="Times New Roman" w:cs="Times New Roman"/>
          <w:sz w:val="24"/>
          <w:szCs w:val="24"/>
        </w:rPr>
        <w:t>o</w:t>
      </w:r>
      <w:r w:rsidR="00F3662E" w:rsidRPr="009D2F7F">
        <w:rPr>
          <w:rFonts w:ascii="Times New Roman" w:hAnsi="Times New Roman" w:cs="Times New Roman"/>
          <w:sz w:val="24"/>
          <w:szCs w:val="24"/>
        </w:rPr>
        <w:t xml:space="preserve"> de janeiro de 2008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662E" w:rsidRPr="009D2F7F">
        <w:rPr>
          <w:rFonts w:ascii="Times New Roman" w:hAnsi="Times New Roman" w:cs="Times New Roman"/>
          <w:sz w:val="24"/>
          <w:szCs w:val="24"/>
        </w:rPr>
        <w:t xml:space="preserve"> Beta concede 5.000 opções de compra de ações a</w:t>
      </w:r>
      <w:r w:rsidR="00C82356">
        <w:rPr>
          <w:rFonts w:ascii="Times New Roman" w:hAnsi="Times New Roman" w:cs="Times New Roman"/>
          <w:sz w:val="24"/>
          <w:szCs w:val="24"/>
        </w:rPr>
        <w:t xml:space="preserve"> cada um d</w:t>
      </w:r>
      <w:r w:rsidR="00F3662E" w:rsidRPr="009D2F7F">
        <w:rPr>
          <w:rFonts w:ascii="Times New Roman" w:hAnsi="Times New Roman" w:cs="Times New Roman"/>
          <w:sz w:val="24"/>
          <w:szCs w:val="24"/>
        </w:rPr>
        <w:t>os seus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="00F3662E" w:rsidRPr="009D2F7F">
        <w:rPr>
          <w:rFonts w:ascii="Times New Roman" w:hAnsi="Times New Roman" w:cs="Times New Roman"/>
          <w:sz w:val="24"/>
          <w:szCs w:val="24"/>
        </w:rPr>
        <w:t>20 diretores. A condição de concessão (</w:t>
      </w:r>
      <w:r w:rsidR="00F3662E" w:rsidRPr="009D2F7F">
        <w:rPr>
          <w:rFonts w:ascii="Times New Roman" w:hAnsi="Times New Roman" w:cs="Times New Roman"/>
          <w:i/>
          <w:iCs/>
          <w:sz w:val="24"/>
          <w:szCs w:val="24"/>
        </w:rPr>
        <w:t>vesting condition</w:t>
      </w:r>
      <w:r w:rsidR="00F3662E" w:rsidRPr="009D2F7F">
        <w:rPr>
          <w:rFonts w:ascii="Times New Roman" w:hAnsi="Times New Roman" w:cs="Times New Roman"/>
          <w:sz w:val="24"/>
          <w:szCs w:val="24"/>
        </w:rPr>
        <w:t>) é baseada na permanência na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="00F3662E" w:rsidRPr="009D2F7F">
        <w:rPr>
          <w:rFonts w:ascii="Times New Roman" w:hAnsi="Times New Roman" w:cs="Times New Roman"/>
          <w:sz w:val="24"/>
          <w:szCs w:val="24"/>
        </w:rPr>
        <w:t>empresa por 5 anos. O valor justo de cada opção na data da concessão (</w:t>
      </w:r>
      <w:r w:rsidR="00F3662E" w:rsidRPr="009D2F7F">
        <w:rPr>
          <w:rFonts w:ascii="Times New Roman" w:hAnsi="Times New Roman" w:cs="Times New Roman"/>
          <w:i/>
          <w:iCs/>
          <w:sz w:val="24"/>
          <w:szCs w:val="24"/>
        </w:rPr>
        <w:t>grant date</w:t>
      </w:r>
      <w:r w:rsidR="00F3662E" w:rsidRPr="009D2F7F">
        <w:rPr>
          <w:rFonts w:ascii="Times New Roman" w:hAnsi="Times New Roman" w:cs="Times New Roman"/>
          <w:sz w:val="24"/>
          <w:szCs w:val="24"/>
        </w:rPr>
        <w:t>) é de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="00F3662E" w:rsidRPr="009D2F7F">
        <w:rPr>
          <w:rFonts w:ascii="Times New Roman" w:hAnsi="Times New Roman" w:cs="Times New Roman"/>
          <w:sz w:val="24"/>
          <w:szCs w:val="24"/>
        </w:rPr>
        <w:t>R$ 50. A entidade estima que 4 diretores se desligarão da entidade ao longo dos 5 anos.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="00F3662E" w:rsidRPr="009D2F7F">
        <w:rPr>
          <w:rFonts w:ascii="Times New Roman" w:hAnsi="Times New Roman" w:cs="Times New Roman"/>
          <w:sz w:val="24"/>
          <w:szCs w:val="24"/>
        </w:rPr>
        <w:t>Considere que tudo ocorreu conforme o esperado. Qual a despesa e o valor do patrimônio líquid</w:t>
      </w:r>
      <w:r w:rsidR="00915C5D">
        <w:rPr>
          <w:rFonts w:ascii="Times New Roman" w:hAnsi="Times New Roman" w:cs="Times New Roman"/>
          <w:sz w:val="24"/>
          <w:szCs w:val="24"/>
        </w:rPr>
        <w:t>o para cada período (2008-2012)?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2E" w:rsidRPr="009D2F7F" w:rsidRDefault="009D2F7F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hAnsi="Times New Roman" w:cs="Times New Roman"/>
          <w:sz w:val="24"/>
          <w:szCs w:val="24"/>
        </w:rPr>
        <w:t>3</w:t>
      </w:r>
      <w:r w:rsidR="00F3662E" w:rsidRPr="009D2F7F">
        <w:rPr>
          <w:rFonts w:ascii="Times New Roman" w:hAnsi="Times New Roman" w:cs="Times New Roman"/>
          <w:sz w:val="24"/>
          <w:szCs w:val="24"/>
        </w:rPr>
        <w:t>) Com base no exercício anterior, só que ao final do ano de 2009, 3 diretores se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="00F3662E" w:rsidRPr="009D2F7F">
        <w:rPr>
          <w:rFonts w:ascii="Times New Roman" w:hAnsi="Times New Roman" w:cs="Times New Roman"/>
          <w:sz w:val="24"/>
          <w:szCs w:val="24"/>
        </w:rPr>
        <w:t>desligaram da entidade, o que levou a empresa a fazer uma nova estimativa de que 6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="00F3662E" w:rsidRPr="009D2F7F">
        <w:rPr>
          <w:rFonts w:ascii="Times New Roman" w:hAnsi="Times New Roman" w:cs="Times New Roman"/>
          <w:sz w:val="24"/>
          <w:szCs w:val="24"/>
        </w:rPr>
        <w:t>diretores se desligariam. Em 2011 a estimativa mudou para 5 diretores, mantendo-se a estimativa até o final. A estimativa se mostrou correta. Qual a despesa e o valor do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="00F3662E" w:rsidRPr="009D2F7F">
        <w:rPr>
          <w:rFonts w:ascii="Times New Roman" w:hAnsi="Times New Roman" w:cs="Times New Roman"/>
          <w:sz w:val="24"/>
          <w:szCs w:val="24"/>
        </w:rPr>
        <w:t>patrimônio líquido</w:t>
      </w:r>
      <w:r w:rsidR="00915C5D">
        <w:rPr>
          <w:rFonts w:ascii="Times New Roman" w:hAnsi="Times New Roman" w:cs="Times New Roman"/>
          <w:sz w:val="24"/>
          <w:szCs w:val="24"/>
        </w:rPr>
        <w:t xml:space="preserve"> para cada período (2008-2012)?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2E" w:rsidRPr="009D2F7F" w:rsidRDefault="009D2F7F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hAnsi="Times New Roman" w:cs="Times New Roman"/>
          <w:sz w:val="24"/>
          <w:szCs w:val="24"/>
        </w:rPr>
        <w:t>4</w:t>
      </w:r>
      <w:r w:rsidR="00F3662E" w:rsidRPr="009D2F7F">
        <w:rPr>
          <w:rFonts w:ascii="Times New Roman" w:hAnsi="Times New Roman" w:cs="Times New Roman"/>
          <w:sz w:val="24"/>
          <w:szCs w:val="24"/>
        </w:rPr>
        <w:t>) Um banco de investimento está querendo ampliar sua presença em um novo país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="00F3662E" w:rsidRPr="009D2F7F">
        <w:rPr>
          <w:rFonts w:ascii="Times New Roman" w:hAnsi="Times New Roman" w:cs="Times New Roman"/>
          <w:sz w:val="24"/>
          <w:szCs w:val="24"/>
        </w:rPr>
        <w:t>cujo potencial é muito forte. Assim, foi contratada uma equipe de operadores com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="00F3662E" w:rsidRPr="009D2F7F">
        <w:rPr>
          <w:rFonts w:ascii="Times New Roman" w:hAnsi="Times New Roman" w:cs="Times New Roman"/>
          <w:sz w:val="24"/>
          <w:szCs w:val="24"/>
        </w:rPr>
        <w:t>extrema experiência no mercado de capitais do país. Visando a permanência e motivação da equipe, foram concedidas opções de ações para cada um dos 20 operadores, desde que permaneçam por 3 anos e que o lucro da corretora aumente. Conforme a taxa de crescimento do lucro é determinado o número de opções concedidas.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9D2F7F">
        <w:rPr>
          <w:rFonts w:ascii="Times New Roman" w:hAnsi="Times New Roman" w:cs="Times New Roman"/>
          <w:sz w:val="24"/>
          <w:szCs w:val="24"/>
        </w:rPr>
        <w:t>10% – 20% ao ano – 150 opções</w:t>
      </w:r>
      <w:r w:rsidR="008B1454">
        <w:rPr>
          <w:rFonts w:ascii="Times New Roman" w:hAnsi="Times New Roman" w:cs="Times New Roman"/>
          <w:sz w:val="24"/>
          <w:szCs w:val="24"/>
        </w:rPr>
        <w:t xml:space="preserve"> por </w:t>
      </w:r>
      <w:r w:rsidRPr="009D2F7F">
        <w:rPr>
          <w:rFonts w:ascii="Times New Roman" w:hAnsi="Times New Roman" w:cs="Times New Roman"/>
          <w:sz w:val="24"/>
          <w:szCs w:val="24"/>
        </w:rPr>
        <w:t>funcionário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9D2F7F">
        <w:rPr>
          <w:rFonts w:ascii="Times New Roman" w:hAnsi="Times New Roman" w:cs="Times New Roman"/>
          <w:sz w:val="24"/>
          <w:szCs w:val="24"/>
        </w:rPr>
        <w:t>20% ao ano ou mais – 200 opções</w:t>
      </w:r>
      <w:r w:rsidR="008B1454">
        <w:rPr>
          <w:rFonts w:ascii="Times New Roman" w:hAnsi="Times New Roman" w:cs="Times New Roman"/>
          <w:sz w:val="24"/>
          <w:szCs w:val="24"/>
        </w:rPr>
        <w:t xml:space="preserve"> por </w:t>
      </w:r>
      <w:r w:rsidRPr="009D2F7F">
        <w:rPr>
          <w:rFonts w:ascii="Times New Roman" w:hAnsi="Times New Roman" w:cs="Times New Roman"/>
          <w:sz w:val="24"/>
          <w:szCs w:val="24"/>
        </w:rPr>
        <w:t>funcionário</w:t>
      </w:r>
    </w:p>
    <w:p w:rsidR="00F3662E" w:rsidRPr="009D2F7F" w:rsidRDefault="008B1454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data de concessão</w:t>
      </w:r>
      <w:r w:rsidR="00F3662E" w:rsidRPr="009D2F7F">
        <w:rPr>
          <w:rFonts w:ascii="Times New Roman" w:hAnsi="Times New Roman" w:cs="Times New Roman"/>
          <w:sz w:val="24"/>
          <w:szCs w:val="24"/>
        </w:rPr>
        <w:t>, o valor justo de cada opção é estimado em R$ 30.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hAnsi="Times New Roman" w:cs="Times New Roman"/>
          <w:sz w:val="24"/>
          <w:szCs w:val="24"/>
        </w:rPr>
        <w:t>Devido às condições favoráveis do mercado de capitais do país e nível dos empregados,</w:t>
      </w:r>
    </w:p>
    <w:p w:rsidR="00F3662E" w:rsidRPr="009D2F7F" w:rsidRDefault="00F3662E" w:rsidP="008B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hAnsi="Times New Roman" w:cs="Times New Roman"/>
          <w:sz w:val="24"/>
          <w:szCs w:val="24"/>
        </w:rPr>
        <w:t>espera-se que o crescimento seja maior que 20% ao ano. Devido a boa remuneração paga aos operadores não é esperado nenhum desligamento durante os 3 anos.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hAnsi="Times New Roman" w:cs="Times New Roman"/>
          <w:sz w:val="24"/>
          <w:szCs w:val="24"/>
        </w:rPr>
        <w:t>No final do primeiro ano, nenhum dos operadores se desligou e a expectativa para</w:t>
      </w:r>
      <w:r w:rsidR="008B1454">
        <w:rPr>
          <w:rFonts w:ascii="Times New Roman" w:hAnsi="Times New Roman" w:cs="Times New Roman"/>
          <w:sz w:val="24"/>
          <w:szCs w:val="24"/>
        </w:rPr>
        <w:t xml:space="preserve"> a</w:t>
      </w:r>
      <w:r w:rsidRPr="009D2F7F">
        <w:rPr>
          <w:rFonts w:ascii="Times New Roman" w:hAnsi="Times New Roman" w:cs="Times New Roman"/>
          <w:sz w:val="24"/>
          <w:szCs w:val="24"/>
        </w:rPr>
        <w:t>umento no lucro continuou a mesma. Com a crise financeira mundial, no segundo ano,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Pr="009D2F7F">
        <w:rPr>
          <w:rFonts w:ascii="Times New Roman" w:hAnsi="Times New Roman" w:cs="Times New Roman"/>
          <w:sz w:val="24"/>
          <w:szCs w:val="24"/>
        </w:rPr>
        <w:t>a expectativa de crescimento no lucro foi reduzida para algo próximo de 15 % ao ano e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Pr="009D2F7F">
        <w:rPr>
          <w:rFonts w:ascii="Times New Roman" w:hAnsi="Times New Roman" w:cs="Times New Roman"/>
          <w:sz w:val="24"/>
          <w:szCs w:val="24"/>
        </w:rPr>
        <w:t xml:space="preserve">era esperado que 3 operadores se desligassem. No terceiro ano, o mercado se recuperou, </w:t>
      </w:r>
      <w:r w:rsidRPr="009D2F7F">
        <w:rPr>
          <w:rFonts w:ascii="Times New Roman" w:hAnsi="Times New Roman" w:cs="Times New Roman"/>
          <w:sz w:val="24"/>
          <w:szCs w:val="24"/>
        </w:rPr>
        <w:lastRenderedPageBreak/>
        <w:t>e a taxa média do</w:t>
      </w:r>
      <w:r w:rsidR="00A026C9">
        <w:rPr>
          <w:rFonts w:ascii="Times New Roman" w:hAnsi="Times New Roman" w:cs="Times New Roman"/>
          <w:sz w:val="24"/>
          <w:szCs w:val="24"/>
        </w:rPr>
        <w:t xml:space="preserve"> </w:t>
      </w:r>
      <w:r w:rsidRPr="009D2F7F">
        <w:rPr>
          <w:rFonts w:ascii="Times New Roman" w:hAnsi="Times New Roman" w:cs="Times New Roman"/>
          <w:sz w:val="24"/>
          <w:szCs w:val="24"/>
        </w:rPr>
        <w:t>aumento na lucratividade foi para 22% ao ano, e nenhum operador se desligou. Qual a</w:t>
      </w:r>
      <w:r w:rsidR="00A026C9">
        <w:rPr>
          <w:rFonts w:ascii="Times New Roman" w:hAnsi="Times New Roman" w:cs="Times New Roman"/>
          <w:sz w:val="24"/>
          <w:szCs w:val="24"/>
        </w:rPr>
        <w:t xml:space="preserve"> </w:t>
      </w:r>
      <w:r w:rsidRPr="009D2F7F">
        <w:rPr>
          <w:rFonts w:ascii="Times New Roman" w:hAnsi="Times New Roman" w:cs="Times New Roman"/>
          <w:sz w:val="24"/>
          <w:szCs w:val="24"/>
        </w:rPr>
        <w:t>despesa e o valor do patrimônio líquido para cada período</w:t>
      </w:r>
      <w:r w:rsidR="008B1454">
        <w:rPr>
          <w:rFonts w:ascii="Times New Roman" w:hAnsi="Times New Roman" w:cs="Times New Roman"/>
          <w:sz w:val="24"/>
          <w:szCs w:val="24"/>
        </w:rPr>
        <w:t>?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2E" w:rsidRPr="009D2F7F" w:rsidRDefault="009D2F7F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hAnsi="Times New Roman" w:cs="Times New Roman"/>
          <w:sz w:val="24"/>
          <w:szCs w:val="24"/>
        </w:rPr>
        <w:t>5</w:t>
      </w:r>
      <w:r w:rsidR="00F3662E" w:rsidRPr="009D2F7F">
        <w:rPr>
          <w:rFonts w:ascii="Times New Roman" w:hAnsi="Times New Roman" w:cs="Times New Roman"/>
          <w:sz w:val="24"/>
          <w:szCs w:val="24"/>
        </w:rPr>
        <w:t>) Em 1º de janeiro de 2007</w:t>
      </w:r>
      <w:r w:rsidR="008B1454">
        <w:rPr>
          <w:rFonts w:ascii="Times New Roman" w:hAnsi="Times New Roman" w:cs="Times New Roman"/>
          <w:sz w:val="24"/>
          <w:szCs w:val="24"/>
        </w:rPr>
        <w:t>,</w:t>
      </w:r>
      <w:r w:rsidR="00F3662E" w:rsidRPr="009D2F7F">
        <w:rPr>
          <w:rFonts w:ascii="Times New Roman" w:hAnsi="Times New Roman" w:cs="Times New Roman"/>
          <w:sz w:val="24"/>
          <w:szCs w:val="24"/>
        </w:rPr>
        <w:t xml:space="preserve"> o conselho de administração da empresa Gama concedeu</w:t>
      </w:r>
    </w:p>
    <w:p w:rsidR="00F3662E" w:rsidRPr="009D2F7F" w:rsidRDefault="00C82356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cada um d</w:t>
      </w:r>
      <w:r w:rsidR="00F3662E" w:rsidRPr="009D2F7F">
        <w:rPr>
          <w:rFonts w:ascii="Times New Roman" w:hAnsi="Times New Roman" w:cs="Times New Roman"/>
          <w:sz w:val="24"/>
          <w:szCs w:val="24"/>
        </w:rPr>
        <w:t>os seus 30 diretores 1.000 opções de compra de ações por R$ 15, desde que a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="00F3662E" w:rsidRPr="009D2F7F">
        <w:rPr>
          <w:rFonts w:ascii="Times New Roman" w:hAnsi="Times New Roman" w:cs="Times New Roman"/>
          <w:sz w:val="24"/>
          <w:szCs w:val="24"/>
        </w:rPr>
        <w:t>permanência no cargo fosse até 31 de dezembro de 2008 e que a cotação das ações de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="009E5E6F">
        <w:rPr>
          <w:rFonts w:ascii="Times New Roman" w:hAnsi="Times New Roman" w:cs="Times New Roman"/>
          <w:sz w:val="24"/>
          <w:szCs w:val="24"/>
        </w:rPr>
        <w:t>Gama fosse de pelo meno</w:t>
      </w:r>
      <w:r w:rsidR="00F3662E" w:rsidRPr="009D2F7F">
        <w:rPr>
          <w:rFonts w:ascii="Times New Roman" w:hAnsi="Times New Roman" w:cs="Times New Roman"/>
          <w:sz w:val="24"/>
          <w:szCs w:val="24"/>
        </w:rPr>
        <w:t>s R$ 20. O valor nominal de cada ação é R$1. A seguir são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="00F3662E" w:rsidRPr="009D2F7F">
        <w:rPr>
          <w:rFonts w:ascii="Times New Roman" w:hAnsi="Times New Roman" w:cs="Times New Roman"/>
          <w:sz w:val="24"/>
          <w:szCs w:val="24"/>
        </w:rPr>
        <w:t>apresentadas algumas informações adicionais.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eastAsia="SymbolMT" w:hAnsi="Times New Roman" w:cs="Times New Roman"/>
          <w:sz w:val="24"/>
          <w:szCs w:val="24"/>
        </w:rPr>
        <w:t>-</w:t>
      </w:r>
      <w:r w:rsidRPr="009D2F7F">
        <w:rPr>
          <w:rFonts w:ascii="Times New Roman" w:hAnsi="Times New Roman" w:cs="Times New Roman"/>
          <w:sz w:val="24"/>
          <w:szCs w:val="24"/>
        </w:rPr>
        <w:t>Em 1º de janeiro de 2007</w:t>
      </w:r>
      <w:r w:rsidR="008B1454">
        <w:rPr>
          <w:rFonts w:ascii="Times New Roman" w:hAnsi="Times New Roman" w:cs="Times New Roman"/>
          <w:sz w:val="24"/>
          <w:szCs w:val="24"/>
        </w:rPr>
        <w:t>,</w:t>
      </w:r>
      <w:r w:rsidRPr="009D2F7F">
        <w:rPr>
          <w:rFonts w:ascii="Times New Roman" w:hAnsi="Times New Roman" w:cs="Times New Roman"/>
          <w:sz w:val="24"/>
          <w:szCs w:val="24"/>
        </w:rPr>
        <w:t xml:space="preserve"> o conselho de administração estima que 6 diretores irão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Pr="009D2F7F">
        <w:rPr>
          <w:rFonts w:ascii="Times New Roman" w:hAnsi="Times New Roman" w:cs="Times New Roman"/>
          <w:sz w:val="24"/>
          <w:szCs w:val="24"/>
        </w:rPr>
        <w:t>se desligar durante o período de acumulação. Durante o ano de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Pr="009D2F7F">
        <w:rPr>
          <w:rFonts w:ascii="Times New Roman" w:hAnsi="Times New Roman" w:cs="Times New Roman"/>
          <w:sz w:val="24"/>
          <w:szCs w:val="24"/>
        </w:rPr>
        <w:t>2007, dos 30 diretores, 4 se desligaram, assim o conselho revisou sua estimativa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Pr="009D2F7F">
        <w:rPr>
          <w:rFonts w:ascii="Times New Roman" w:hAnsi="Times New Roman" w:cs="Times New Roman"/>
          <w:sz w:val="24"/>
          <w:szCs w:val="24"/>
        </w:rPr>
        <w:t>e, agora espera que mais 4 diretores se desliguem durante o ano de 2008.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9D2F7F">
        <w:rPr>
          <w:rFonts w:ascii="Times New Roman" w:hAnsi="Times New Roman" w:cs="Times New Roman"/>
          <w:sz w:val="24"/>
          <w:szCs w:val="24"/>
        </w:rPr>
        <w:t>Em 1º de janeiro de 2007</w:t>
      </w:r>
      <w:r w:rsidR="008B1454">
        <w:rPr>
          <w:rFonts w:ascii="Times New Roman" w:hAnsi="Times New Roman" w:cs="Times New Roman"/>
          <w:sz w:val="24"/>
          <w:szCs w:val="24"/>
        </w:rPr>
        <w:t>,</w:t>
      </w:r>
      <w:r w:rsidRPr="009D2F7F">
        <w:rPr>
          <w:rFonts w:ascii="Times New Roman" w:hAnsi="Times New Roman" w:cs="Times New Roman"/>
          <w:sz w:val="24"/>
          <w:szCs w:val="24"/>
        </w:rPr>
        <w:t xml:space="preserve"> as ações de Gama estavam cotadas a R$15. Durante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Pr="009D2F7F">
        <w:rPr>
          <w:rFonts w:ascii="Times New Roman" w:hAnsi="Times New Roman" w:cs="Times New Roman"/>
          <w:sz w:val="24"/>
          <w:szCs w:val="24"/>
        </w:rPr>
        <w:t>2007</w:t>
      </w:r>
      <w:r w:rsidR="008B1454">
        <w:rPr>
          <w:rFonts w:ascii="Times New Roman" w:hAnsi="Times New Roman" w:cs="Times New Roman"/>
          <w:sz w:val="24"/>
          <w:szCs w:val="24"/>
        </w:rPr>
        <w:t>,</w:t>
      </w:r>
      <w:r w:rsidRPr="009D2F7F">
        <w:rPr>
          <w:rFonts w:ascii="Times New Roman" w:hAnsi="Times New Roman" w:cs="Times New Roman"/>
          <w:sz w:val="24"/>
          <w:szCs w:val="24"/>
        </w:rPr>
        <w:t xml:space="preserve"> a cotação das ações se elevou para R$ 19. O conselho está confiante que a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Pr="009D2F7F">
        <w:rPr>
          <w:rFonts w:ascii="Times New Roman" w:hAnsi="Times New Roman" w:cs="Times New Roman"/>
          <w:sz w:val="24"/>
          <w:szCs w:val="24"/>
        </w:rPr>
        <w:t>cotação em 31 de dezembro de 2008 superará R$ 20.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hAnsi="Times New Roman" w:cs="Times New Roman"/>
          <w:sz w:val="24"/>
          <w:szCs w:val="24"/>
        </w:rPr>
        <w:t>Sobre as demonstrações finan</w:t>
      </w:r>
      <w:r w:rsidR="00A026C9">
        <w:rPr>
          <w:rFonts w:ascii="Times New Roman" w:hAnsi="Times New Roman" w:cs="Times New Roman"/>
          <w:sz w:val="24"/>
          <w:szCs w:val="24"/>
        </w:rPr>
        <w:t>ceiras de 31 de dezembro de 2008</w:t>
      </w:r>
      <w:r w:rsidRPr="009D2F7F">
        <w:rPr>
          <w:rFonts w:ascii="Times New Roman" w:hAnsi="Times New Roman" w:cs="Times New Roman"/>
          <w:sz w:val="24"/>
          <w:szCs w:val="24"/>
        </w:rPr>
        <w:t>, o número de diretores</w:t>
      </w:r>
      <w:r w:rsidR="008B1454">
        <w:rPr>
          <w:rFonts w:ascii="Times New Roman" w:hAnsi="Times New Roman" w:cs="Times New Roman"/>
          <w:sz w:val="24"/>
          <w:szCs w:val="24"/>
        </w:rPr>
        <w:t xml:space="preserve"> </w:t>
      </w:r>
      <w:r w:rsidRPr="009D2F7F">
        <w:rPr>
          <w:rFonts w:ascii="Times New Roman" w:hAnsi="Times New Roman" w:cs="Times New Roman"/>
          <w:sz w:val="24"/>
          <w:szCs w:val="24"/>
        </w:rPr>
        <w:t>que se desligaram mostrou-se correto. E ainda, 90% dos diretores exerceram seus direitos em 31 de dezembro de 2009,</w:t>
      </w:r>
      <w:r w:rsidR="001838C6">
        <w:rPr>
          <w:rFonts w:ascii="Times New Roman" w:hAnsi="Times New Roman" w:cs="Times New Roman"/>
          <w:sz w:val="24"/>
          <w:szCs w:val="24"/>
        </w:rPr>
        <w:t xml:space="preserve"> quando a cotação das ações no mercado estava em R$ 20. O</w:t>
      </w:r>
      <w:r w:rsidRPr="009D2F7F">
        <w:rPr>
          <w:rFonts w:ascii="Times New Roman" w:hAnsi="Times New Roman" w:cs="Times New Roman"/>
          <w:sz w:val="24"/>
          <w:szCs w:val="24"/>
        </w:rPr>
        <w:t xml:space="preserve"> restante das opções não exercidas vencem em 31 de dezembro de 2010.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hAnsi="Times New Roman" w:cs="Times New Roman"/>
          <w:sz w:val="24"/>
          <w:szCs w:val="24"/>
        </w:rPr>
        <w:t>Pede-se</w:t>
      </w:r>
    </w:p>
    <w:p w:rsidR="00F3662E" w:rsidRPr="009D2F7F" w:rsidRDefault="00F3662E" w:rsidP="009D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7F">
        <w:rPr>
          <w:rFonts w:ascii="Times New Roman" w:hAnsi="Times New Roman" w:cs="Times New Roman"/>
          <w:sz w:val="24"/>
          <w:szCs w:val="24"/>
        </w:rPr>
        <w:t>A contabilização do plano de pagamento baseado em ações em 31 de dezembro de 2007, 2008 e 2009.</w:t>
      </w:r>
    </w:p>
    <w:p w:rsidR="009D2F7F" w:rsidRPr="009D2F7F" w:rsidRDefault="009D2F7F" w:rsidP="009D2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62E" w:rsidRPr="009D2F7F" w:rsidRDefault="00A7030E" w:rsidP="009D2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2F7F" w:rsidRPr="009D2F7F">
        <w:rPr>
          <w:rFonts w:ascii="Times New Roman" w:hAnsi="Times New Roman" w:cs="Times New Roman"/>
          <w:sz w:val="24"/>
          <w:szCs w:val="24"/>
        </w:rPr>
        <w:t xml:space="preserve">) </w:t>
      </w:r>
      <w:r w:rsidR="00F3662E" w:rsidRPr="009D2F7F">
        <w:rPr>
          <w:rFonts w:ascii="Times New Roman" w:hAnsi="Times New Roman" w:cs="Times New Roman"/>
          <w:sz w:val="24"/>
          <w:szCs w:val="24"/>
        </w:rPr>
        <w:t>A empresa W outorgou 200 opções de ações a cada um dos seus 1.000 empregados, as quais serão liquidadas via entrega física das ações. Cada outorga está condicionada à permanência do empregado em W por um período de 4 anos. O valor justo no momento da outorga era de R$ 10,00. A estimativa na quantidade de funcionários era de 450, 470, 430 e 410, respectivamente, nos períodos 1, 2, 3 e 4. Qual o valor da despesa anual e da reserva de capital?</w:t>
      </w:r>
      <w:r w:rsidR="009E5E6F">
        <w:rPr>
          <w:rFonts w:ascii="Times New Roman" w:hAnsi="Times New Roman" w:cs="Times New Roman"/>
          <w:sz w:val="24"/>
          <w:szCs w:val="24"/>
        </w:rPr>
        <w:t xml:space="preserve"> Considerando que, em X5 os funcionários exerceram seus direitos</w:t>
      </w:r>
      <w:r w:rsidR="001A398D">
        <w:rPr>
          <w:rFonts w:ascii="Times New Roman" w:hAnsi="Times New Roman" w:cs="Times New Roman"/>
          <w:sz w:val="24"/>
          <w:szCs w:val="24"/>
        </w:rPr>
        <w:t xml:space="preserve"> já que o valor justo das ações estava em</w:t>
      </w:r>
      <w:r w:rsidR="009E5E6F">
        <w:rPr>
          <w:rFonts w:ascii="Times New Roman" w:hAnsi="Times New Roman" w:cs="Times New Roman"/>
          <w:sz w:val="24"/>
          <w:szCs w:val="24"/>
        </w:rPr>
        <w:t xml:space="preserve"> R$ </w:t>
      </w:r>
      <w:r w:rsidR="00F04EC7">
        <w:rPr>
          <w:rFonts w:ascii="Times New Roman" w:hAnsi="Times New Roman" w:cs="Times New Roman"/>
          <w:sz w:val="24"/>
          <w:szCs w:val="24"/>
        </w:rPr>
        <w:t>15</w:t>
      </w:r>
      <w:r w:rsidR="009E5E6F">
        <w:rPr>
          <w:rFonts w:ascii="Times New Roman" w:hAnsi="Times New Roman" w:cs="Times New Roman"/>
          <w:sz w:val="24"/>
          <w:szCs w:val="24"/>
        </w:rPr>
        <w:t xml:space="preserve"> por ação, qual o lançamento contábil?</w:t>
      </w:r>
      <w:r w:rsidR="009E5E6F">
        <w:rPr>
          <w:rFonts w:ascii="Times New Roman" w:hAnsi="Times New Roman" w:cs="Times New Roman"/>
          <w:sz w:val="24"/>
          <w:szCs w:val="24"/>
        </w:rPr>
        <w:br/>
      </w:r>
    </w:p>
    <w:p w:rsidR="004B1EBE" w:rsidRPr="004B1EBE" w:rsidRDefault="004B1EBE" w:rsidP="004B1EBE">
      <w:pPr>
        <w:rPr>
          <w:rFonts w:ascii="Times New Roman" w:hAnsi="Times New Roman" w:cs="Times New Roman"/>
          <w:sz w:val="24"/>
          <w:szCs w:val="24"/>
        </w:rPr>
      </w:pPr>
      <w:r w:rsidRPr="004B1EBE">
        <w:rPr>
          <w:rFonts w:ascii="Times New Roman" w:hAnsi="Times New Roman" w:cs="Times New Roman"/>
          <w:sz w:val="24"/>
          <w:szCs w:val="24"/>
        </w:rPr>
        <w:t xml:space="preserve">7) </w:t>
      </w:r>
      <w:r w:rsidRPr="004B1EBE">
        <w:rPr>
          <w:rFonts w:ascii="Times New Roman" w:hAnsi="Times New Roman" w:cs="Times New Roman"/>
          <w:sz w:val="24"/>
          <w:szCs w:val="24"/>
        </w:rPr>
        <w:t>A companhia X adquiriu (01.01.Xo) determinados ativos de certa empresa Y por R$ 800.000, correspondentes a 800.000 ações do seu capital. Comprometeu</w:t>
      </w:r>
      <w:r>
        <w:rPr>
          <w:rFonts w:ascii="Times New Roman" w:hAnsi="Times New Roman" w:cs="Times New Roman"/>
          <w:sz w:val="24"/>
          <w:szCs w:val="24"/>
        </w:rPr>
        <w:t>-se</w:t>
      </w:r>
      <w:r w:rsidRPr="004B1EBE">
        <w:rPr>
          <w:rFonts w:ascii="Times New Roman" w:hAnsi="Times New Roman" w:cs="Times New Roman"/>
          <w:sz w:val="24"/>
          <w:szCs w:val="24"/>
        </w:rPr>
        <w:t xml:space="preserve"> a pagá-lo em opções de ações em moeda corrente: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9"/>
        <w:gridCol w:w="2260"/>
        <w:gridCol w:w="1652"/>
        <w:gridCol w:w="1559"/>
      </w:tblGrid>
      <w:tr w:rsidR="004B1EBE" w:rsidRPr="004B1EBE" w:rsidTr="0084202B">
        <w:tc>
          <w:tcPr>
            <w:tcW w:w="2179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Condições contratuais</w:t>
            </w:r>
          </w:p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 xml:space="preserve">Valor justo na outorga = R$ </w:t>
            </w:r>
          </w:p>
        </w:tc>
        <w:tc>
          <w:tcPr>
            <w:tcW w:w="1559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Valor justo no vencto = R$</w:t>
            </w:r>
          </w:p>
        </w:tc>
      </w:tr>
      <w:tr w:rsidR="004B1EBE" w:rsidRPr="004B1EBE" w:rsidTr="0084202B">
        <w:tc>
          <w:tcPr>
            <w:tcW w:w="2179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01.01.X0</w:t>
            </w:r>
          </w:p>
        </w:tc>
        <w:tc>
          <w:tcPr>
            <w:tcW w:w="2260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  <w:tc>
          <w:tcPr>
            <w:tcW w:w="1652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559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BE" w:rsidRPr="004B1EBE" w:rsidTr="0084202B">
        <w:tc>
          <w:tcPr>
            <w:tcW w:w="2179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31.12.X0</w:t>
            </w:r>
          </w:p>
        </w:tc>
        <w:tc>
          <w:tcPr>
            <w:tcW w:w="2260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100.000 opções</w:t>
            </w:r>
          </w:p>
        </w:tc>
        <w:tc>
          <w:tcPr>
            <w:tcW w:w="1652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B1EBE" w:rsidRPr="004B1EBE" w:rsidTr="0084202B">
        <w:tc>
          <w:tcPr>
            <w:tcW w:w="2179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31.12.X1</w:t>
            </w:r>
          </w:p>
        </w:tc>
        <w:tc>
          <w:tcPr>
            <w:tcW w:w="2260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300.000 opções</w:t>
            </w:r>
          </w:p>
        </w:tc>
        <w:tc>
          <w:tcPr>
            <w:tcW w:w="1652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4B1EBE" w:rsidRPr="004B1EBE" w:rsidTr="0084202B">
        <w:tc>
          <w:tcPr>
            <w:tcW w:w="2179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31.12.X2</w:t>
            </w:r>
          </w:p>
        </w:tc>
        <w:tc>
          <w:tcPr>
            <w:tcW w:w="2260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400.000 opções</w:t>
            </w:r>
          </w:p>
        </w:tc>
        <w:tc>
          <w:tcPr>
            <w:tcW w:w="1652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EBE" w:rsidRPr="004B1EBE" w:rsidRDefault="004B1EBE" w:rsidP="008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B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</w:tbl>
    <w:p w:rsidR="004B1EBE" w:rsidRPr="004B1EBE" w:rsidRDefault="004B1EBE" w:rsidP="004B1EBE">
      <w:pPr>
        <w:rPr>
          <w:rFonts w:ascii="Times New Roman" w:hAnsi="Times New Roman" w:cs="Times New Roman"/>
          <w:sz w:val="24"/>
          <w:szCs w:val="24"/>
        </w:rPr>
      </w:pPr>
    </w:p>
    <w:p w:rsidR="004B1EBE" w:rsidRPr="004B1EBE" w:rsidRDefault="004B1EBE" w:rsidP="004B1EBE">
      <w:pPr>
        <w:rPr>
          <w:rFonts w:ascii="Times New Roman" w:hAnsi="Times New Roman" w:cs="Times New Roman"/>
          <w:sz w:val="24"/>
          <w:szCs w:val="24"/>
        </w:rPr>
      </w:pPr>
      <w:r w:rsidRPr="004B1EBE">
        <w:rPr>
          <w:rFonts w:ascii="Times New Roman" w:hAnsi="Times New Roman" w:cs="Times New Roman"/>
          <w:sz w:val="24"/>
          <w:szCs w:val="24"/>
        </w:rPr>
        <w:t>Considerando que a empresa X honrou todos os pagamentos nas datas devidas, como ficaram as contabilizações.</w:t>
      </w:r>
      <w:bookmarkStart w:id="0" w:name="_GoBack"/>
      <w:bookmarkEnd w:id="0"/>
    </w:p>
    <w:p w:rsidR="00F3662E" w:rsidRPr="009D2F7F" w:rsidRDefault="00F3662E" w:rsidP="009D2F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662E" w:rsidRPr="009D2F7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2E" w:rsidRDefault="00F3662E" w:rsidP="00F3662E">
      <w:pPr>
        <w:spacing w:after="0" w:line="240" w:lineRule="auto"/>
      </w:pPr>
      <w:r>
        <w:separator/>
      </w:r>
    </w:p>
  </w:endnote>
  <w:endnote w:type="continuationSeparator" w:id="0">
    <w:p w:rsidR="00F3662E" w:rsidRDefault="00F3662E" w:rsidP="00F3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7F" w:rsidRDefault="009D2F7F" w:rsidP="009D2F7F">
    <w:pPr>
      <w:autoSpaceDE w:val="0"/>
      <w:autoSpaceDN w:val="0"/>
      <w:adjustRightInd w:val="0"/>
      <w:spacing w:after="0" w:line="240" w:lineRule="auto"/>
    </w:pPr>
    <w:r>
      <w:rPr>
        <w:rFonts w:ascii="Calibri" w:hAnsi="Calibri" w:cs="Calibri"/>
        <w:sz w:val="13"/>
        <w:szCs w:val="13"/>
      </w:rPr>
      <w:t xml:space="preserve">1 </w:t>
    </w:r>
    <w:r>
      <w:rPr>
        <w:rFonts w:ascii="Calibri" w:hAnsi="Calibri" w:cs="Calibri"/>
        <w:sz w:val="20"/>
        <w:szCs w:val="20"/>
      </w:rPr>
      <w:t>Exercícios extraídos e adaptados do site IFRSBrasil</w:t>
    </w:r>
    <w:r w:rsidR="004B1EBE">
      <w:rPr>
        <w:rFonts w:ascii="Calibri" w:hAnsi="Calibri" w:cs="Calibri"/>
        <w:sz w:val="20"/>
        <w:szCs w:val="20"/>
      </w:rPr>
      <w:t>, exceto o 7 que foi criado a partir do CPC 10.</w:t>
    </w:r>
  </w:p>
  <w:p w:rsidR="009D2F7F" w:rsidRDefault="009D2F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2E" w:rsidRDefault="00F3662E" w:rsidP="00F3662E">
      <w:pPr>
        <w:spacing w:after="0" w:line="240" w:lineRule="auto"/>
      </w:pPr>
      <w:r>
        <w:separator/>
      </w:r>
    </w:p>
  </w:footnote>
  <w:footnote w:type="continuationSeparator" w:id="0">
    <w:p w:rsidR="00F3662E" w:rsidRDefault="00F3662E" w:rsidP="00F3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912687"/>
      <w:docPartObj>
        <w:docPartGallery w:val="Page Numbers (Top of Page)"/>
        <w:docPartUnique/>
      </w:docPartObj>
    </w:sdtPr>
    <w:sdtEndPr/>
    <w:sdtContent>
      <w:p w:rsidR="00F3662E" w:rsidRDefault="00F3662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EBE">
          <w:rPr>
            <w:noProof/>
          </w:rPr>
          <w:t>1</w:t>
        </w:r>
        <w:r>
          <w:fldChar w:fldCharType="end"/>
        </w:r>
      </w:p>
    </w:sdtContent>
  </w:sdt>
  <w:p w:rsidR="00F3662E" w:rsidRDefault="00F366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2E"/>
    <w:rsid w:val="001838C6"/>
    <w:rsid w:val="001A398D"/>
    <w:rsid w:val="004B1EBE"/>
    <w:rsid w:val="00635E04"/>
    <w:rsid w:val="008B1454"/>
    <w:rsid w:val="00915C5D"/>
    <w:rsid w:val="009D2F7F"/>
    <w:rsid w:val="009E5E6F"/>
    <w:rsid w:val="00A026C9"/>
    <w:rsid w:val="00A7030E"/>
    <w:rsid w:val="00C82356"/>
    <w:rsid w:val="00CB4908"/>
    <w:rsid w:val="00DC0113"/>
    <w:rsid w:val="00F04EC7"/>
    <w:rsid w:val="00F3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0136A-3911-4A84-9B83-FDB5BD6C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662E"/>
    <w:pPr>
      <w:ind w:left="720"/>
      <w:contextualSpacing/>
    </w:pPr>
  </w:style>
  <w:style w:type="table" w:styleId="Tabelacomgrade">
    <w:name w:val="Table Grid"/>
    <w:basedOn w:val="Tabelanormal"/>
    <w:uiPriority w:val="39"/>
    <w:rsid w:val="00F3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36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662E"/>
  </w:style>
  <w:style w:type="paragraph" w:styleId="Rodap">
    <w:name w:val="footer"/>
    <w:basedOn w:val="Normal"/>
    <w:link w:val="RodapChar"/>
    <w:uiPriority w:val="99"/>
    <w:unhideWhenUsed/>
    <w:rsid w:val="00F36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662E"/>
  </w:style>
  <w:style w:type="paragraph" w:styleId="Textodebalo">
    <w:name w:val="Balloon Text"/>
    <w:basedOn w:val="Normal"/>
    <w:link w:val="TextodebaloChar"/>
    <w:uiPriority w:val="99"/>
    <w:semiHidden/>
    <w:unhideWhenUsed/>
    <w:rsid w:val="00A0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 de Souza Ribeiro</dc:creator>
  <cp:keywords/>
  <dc:description/>
  <cp:lastModifiedBy>Maisa de Souza Ribeiro</cp:lastModifiedBy>
  <cp:revision>2</cp:revision>
  <cp:lastPrinted>2018-06-04T17:52:00Z</cp:lastPrinted>
  <dcterms:created xsi:type="dcterms:W3CDTF">2019-05-27T20:37:00Z</dcterms:created>
  <dcterms:modified xsi:type="dcterms:W3CDTF">2019-05-27T20:37:00Z</dcterms:modified>
</cp:coreProperties>
</file>