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166953" w:rsidRPr="00C011E4" w:rsidRDefault="00166953" w:rsidP="0012733C">
      <w:pPr>
        <w:rPr>
          <w:rFonts w:ascii="Arial" w:hAnsi="Arial" w:cs="Arial"/>
          <w:b/>
          <w:sz w:val="60"/>
          <w:szCs w:val="60"/>
        </w:rPr>
      </w:pPr>
      <w:r w:rsidRPr="00C011E4">
        <w:rPr>
          <w:rFonts w:ascii="Arial" w:eastAsia="Calibri" w:hAnsi="Arial" w:cs="Arial"/>
          <w:noProof/>
          <w:lang w:eastAsia="pt-BR"/>
        </w:rPr>
        <mc:AlternateContent>
          <mc:Choice Requires="wps">
            <w:drawing>
              <wp:anchor distT="0" distB="0" distL="114300" distR="114300" simplePos="0" relativeHeight="251717632" behindDoc="0" locked="0" layoutInCell="1" allowOverlap="1" wp14:anchorId="335BD24A" wp14:editId="649F2C09">
                <wp:simplePos x="0" y="0"/>
                <wp:positionH relativeFrom="margin">
                  <wp:posOffset>-632460</wp:posOffset>
                </wp:positionH>
                <wp:positionV relativeFrom="paragraph">
                  <wp:posOffset>967740</wp:posOffset>
                </wp:positionV>
                <wp:extent cx="6988810" cy="1752600"/>
                <wp:effectExtent l="0" t="0" r="0" b="0"/>
                <wp:wrapSquare wrapText="bothSides"/>
                <wp:docPr id="200" name="Caixa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8810" cy="1752600"/>
                        </a:xfrm>
                        <a:prstGeom prst="rect">
                          <a:avLst/>
                        </a:prstGeom>
                        <a:noFill/>
                        <a:ln w="6350">
                          <a:noFill/>
                        </a:ln>
                        <a:effectLst/>
                      </wps:spPr>
                      <wps:txbx>
                        <w:txbxContent>
                          <w:p w:rsidR="002622A8" w:rsidRPr="00964AE0" w:rsidRDefault="002622A8" w:rsidP="00166953">
                            <w:pPr>
                              <w:pStyle w:val="SemEspaamento"/>
                              <w:shd w:val="clear" w:color="auto" w:fill="FFFFFF"/>
                              <w:jc w:val="center"/>
                              <w:rPr>
                                <w:b/>
                                <w:sz w:val="44"/>
                                <w:szCs w:val="24"/>
                              </w:rPr>
                            </w:pPr>
                            <w:r w:rsidRPr="00964AE0">
                              <w:rPr>
                                <w:b/>
                                <w:sz w:val="44"/>
                                <w:szCs w:val="24"/>
                              </w:rPr>
                              <w:t xml:space="preserve">PLANO DE DESENVOLVIMENTO DO TURISMO SUSTENTÁVEL – (PDITS) – </w:t>
                            </w:r>
                            <w:r>
                              <w:rPr>
                                <w:b/>
                                <w:sz w:val="44"/>
                                <w:szCs w:val="24"/>
                              </w:rPr>
                              <w:t>São Roque</w:t>
                            </w:r>
                            <w:r w:rsidRPr="00964AE0">
                              <w:rPr>
                                <w:b/>
                                <w:sz w:val="44"/>
                                <w:szCs w:val="24"/>
                              </w:rPr>
                              <w:t xml:space="preserve">/SP </w:t>
                            </w:r>
                          </w:p>
                          <w:p w:rsidR="002622A8" w:rsidRPr="00964AE0" w:rsidRDefault="002622A8" w:rsidP="00166953">
                            <w:pPr>
                              <w:pStyle w:val="SemEspaamento"/>
                              <w:shd w:val="clear" w:color="auto" w:fill="FFFFFF"/>
                              <w:jc w:val="center"/>
                              <w:rPr>
                                <w:b/>
                                <w:sz w:val="60"/>
                                <w:szCs w:val="60"/>
                              </w:rPr>
                            </w:pPr>
                          </w:p>
                          <w:p w:rsidR="002622A8" w:rsidRPr="00964AE0" w:rsidRDefault="002622A8" w:rsidP="00166953">
                            <w:pPr>
                              <w:pStyle w:val="SemEspaamento"/>
                              <w:shd w:val="clear" w:color="auto" w:fill="FFFFFF"/>
                              <w:jc w:val="center"/>
                              <w:rPr>
                                <w:b/>
                                <w:sz w:val="44"/>
                                <w:szCs w:val="44"/>
                              </w:rPr>
                            </w:pPr>
                            <w:r>
                              <w:rPr>
                                <w:b/>
                                <w:sz w:val="44"/>
                                <w:szCs w:val="44"/>
                              </w:rPr>
                              <w:t>Cronograma de Execução</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BD24A" id="_x0000_t202" coordsize="21600,21600" o:spt="202" path="m,l,21600r21600,l21600,xe">
                <v:stroke joinstyle="miter"/>
                <v:path gradientshapeok="t" o:connecttype="rect"/>
              </v:shapetype>
              <v:shape id="Caixa de texto 200" o:spid="_x0000_s1026" type="#_x0000_t202" style="position:absolute;margin-left:-49.8pt;margin-top:76.2pt;width:550.3pt;height:13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" filled="f" stroked="f" strokeweight=".5pt">
                <v:textbox inset=",7.2pt,,0">
                  <w:txbxContent>
                    <w:p w:rsidR="002622A8" w:rsidRPr="00964AE0" w:rsidRDefault="002622A8" w:rsidP="00166953">
                      <w:pPr>
                        <w:pStyle w:val="SemEspaamento"/>
                        <w:shd w:val="clear" w:color="auto" w:fill="FFFFFF"/>
                        <w:jc w:val="center"/>
                        <w:rPr>
                          <w:b/>
                          <w:sz w:val="44"/>
                          <w:szCs w:val="24"/>
                        </w:rPr>
                      </w:pPr>
                      <w:r w:rsidRPr="00964AE0">
                        <w:rPr>
                          <w:b/>
                          <w:sz w:val="44"/>
                          <w:szCs w:val="24"/>
                        </w:rPr>
                        <w:t xml:space="preserve">PLANO DE DESENVOLVIMENTO DO TURISMO SUSTENTÁVEL – (PDITS) – </w:t>
                      </w:r>
                      <w:r>
                        <w:rPr>
                          <w:b/>
                          <w:sz w:val="44"/>
                          <w:szCs w:val="24"/>
                        </w:rPr>
                        <w:t>São Roque</w:t>
                      </w:r>
                      <w:r w:rsidRPr="00964AE0">
                        <w:rPr>
                          <w:b/>
                          <w:sz w:val="44"/>
                          <w:szCs w:val="24"/>
                        </w:rPr>
                        <w:t xml:space="preserve">/SP </w:t>
                      </w:r>
                    </w:p>
                    <w:p w:rsidR="002622A8" w:rsidRPr="00964AE0" w:rsidRDefault="002622A8" w:rsidP="00166953">
                      <w:pPr>
                        <w:pStyle w:val="SemEspaamento"/>
                        <w:shd w:val="clear" w:color="auto" w:fill="FFFFFF"/>
                        <w:jc w:val="center"/>
                        <w:rPr>
                          <w:b/>
                          <w:sz w:val="60"/>
                          <w:szCs w:val="60"/>
                        </w:rPr>
                      </w:pPr>
                    </w:p>
                    <w:p w:rsidR="002622A8" w:rsidRPr="00964AE0" w:rsidRDefault="002622A8" w:rsidP="00166953">
                      <w:pPr>
                        <w:pStyle w:val="SemEspaamento"/>
                        <w:shd w:val="clear" w:color="auto" w:fill="FFFFFF"/>
                        <w:jc w:val="center"/>
                        <w:rPr>
                          <w:b/>
                          <w:sz w:val="44"/>
                          <w:szCs w:val="44"/>
                        </w:rPr>
                      </w:pPr>
                      <w:r>
                        <w:rPr>
                          <w:b/>
                          <w:sz w:val="44"/>
                          <w:szCs w:val="44"/>
                        </w:rPr>
                        <w:t>Cronograma de Execução</w:t>
                      </w:r>
                    </w:p>
                  </w:txbxContent>
                </v:textbox>
                <w10:wrap type="square" anchorx="margin"/>
              </v:shape>
            </w:pict>
          </mc:Fallback>
        </mc:AlternateContent>
      </w:r>
    </w:p>
    <w:p w:rsidR="0045350E" w:rsidRPr="00C011E4" w:rsidRDefault="0045350E" w:rsidP="0032288B">
      <w:pPr>
        <w:jc w:val="center"/>
      </w:pPr>
    </w:p>
    <w:p w:rsidR="0083069B" w:rsidRPr="00C011E4" w:rsidRDefault="0083069B" w:rsidP="00C44177">
      <w:pPr>
        <w:jc w:val="center"/>
        <w:rPr>
          <w:rFonts w:ascii="Arial" w:eastAsia="Calibri" w:hAnsi="Arial" w:cs="Arial"/>
          <w:b/>
          <w:sz w:val="44"/>
          <w:szCs w:val="44"/>
        </w:rPr>
      </w:pPr>
      <w:r w:rsidRPr="00C011E4">
        <w:rPr>
          <w:rFonts w:ascii="Arial" w:eastAsia="Calibri" w:hAnsi="Arial" w:cs="Arial"/>
          <w:b/>
          <w:sz w:val="44"/>
          <w:szCs w:val="44"/>
        </w:rPr>
        <w:t>201</w:t>
      </w:r>
      <w:r w:rsidR="004122FF">
        <w:rPr>
          <w:rFonts w:ascii="Arial" w:eastAsia="Calibri" w:hAnsi="Arial" w:cs="Arial"/>
          <w:b/>
          <w:sz w:val="44"/>
          <w:szCs w:val="44"/>
        </w:rPr>
        <w:t>7</w:t>
      </w:r>
    </w:p>
    <w:p w:rsidR="0083069B" w:rsidRPr="00C011E4" w:rsidRDefault="00B1375A" w:rsidP="00B1375A">
      <w:pPr>
        <w:jc w:val="center"/>
        <w:rPr>
          <w:rFonts w:ascii="Arial" w:eastAsia="Calibri" w:hAnsi="Arial" w:cs="Arial"/>
          <w:b/>
          <w:sz w:val="44"/>
          <w:szCs w:val="44"/>
        </w:rPr>
      </w:pPr>
      <w:r w:rsidRPr="00B1375A">
        <w:rPr>
          <w:rFonts w:ascii="Arial" w:eastAsia="Calibri" w:hAnsi="Arial" w:cs="Arial"/>
          <w:b/>
          <w:noProof/>
          <w:sz w:val="44"/>
          <w:szCs w:val="44"/>
          <w:lang w:eastAsia="pt-BR"/>
        </w:rPr>
        <w:drawing>
          <wp:inline distT="0" distB="0" distL="0" distR="0">
            <wp:extent cx="3848100" cy="3790088"/>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1223" cy="3793164"/>
                    </a:xfrm>
                    <a:prstGeom prst="rect">
                      <a:avLst/>
                    </a:prstGeom>
                    <a:noFill/>
                    <a:ln>
                      <a:noFill/>
                    </a:ln>
                  </pic:spPr>
                </pic:pic>
              </a:graphicData>
            </a:graphic>
          </wp:inline>
        </w:drawing>
      </w:r>
    </w:p>
    <w:p w:rsidR="0045350E" w:rsidRPr="00C011E4" w:rsidRDefault="0045350E" w:rsidP="0083069B">
      <w:pPr>
        <w:rPr>
          <w:rFonts w:ascii="Arial" w:hAnsi="Arial" w:cs="Arial"/>
          <w:b/>
          <w:sz w:val="60"/>
          <w:szCs w:val="60"/>
        </w:rPr>
      </w:pPr>
    </w:p>
    <w:p w:rsidR="00CF64B9" w:rsidRDefault="00CF64B9">
      <w:pPr>
        <w:rPr>
          <w:rFonts w:ascii="Arial" w:hAnsi="Arial" w:cs="Arial"/>
        </w:rPr>
      </w:pPr>
      <w:r>
        <w:rPr>
          <w:rFonts w:ascii="Arial" w:hAnsi="Arial" w:cs="Arial"/>
        </w:rPr>
        <w:br w:type="page"/>
      </w:r>
    </w:p>
    <w:p w:rsidR="00864F51" w:rsidRDefault="00CF64B9" w:rsidP="0045350E">
      <w:pPr>
        <w:jc w:val="center"/>
        <w:rPr>
          <w:rFonts w:ascii="Arial" w:hAnsi="Arial" w:cs="Arial"/>
        </w:rPr>
      </w:pPr>
      <w:r>
        <w:rPr>
          <w:rFonts w:ascii="Arial" w:hAnsi="Arial" w:cs="Arial"/>
        </w:rPr>
        <w:lastRenderedPageBreak/>
        <w:t>,</w:t>
      </w:r>
    </w:p>
    <w:p w:rsidR="00CF64B9" w:rsidRDefault="00CF64B9" w:rsidP="0045350E">
      <w:pPr>
        <w:jc w:val="center"/>
        <w:rPr>
          <w:rFonts w:ascii="Arial" w:hAnsi="Arial" w:cs="Arial"/>
        </w:rPr>
      </w:pPr>
    </w:p>
    <w:p w:rsidR="00CF64B9" w:rsidRPr="00FA45F4" w:rsidRDefault="00CF64B9" w:rsidP="00CF64B9">
      <w:pPr>
        <w:jc w:val="center"/>
        <w:rPr>
          <w:rFonts w:ascii="Arial" w:hAnsi="Arial" w:cs="Arial"/>
          <w:b/>
          <w:sz w:val="28"/>
          <w:szCs w:val="28"/>
        </w:rPr>
      </w:pPr>
      <w:r w:rsidRPr="00FA45F4">
        <w:rPr>
          <w:rFonts w:ascii="Arial" w:hAnsi="Arial" w:cs="Arial"/>
          <w:b/>
          <w:sz w:val="28"/>
          <w:szCs w:val="28"/>
        </w:rPr>
        <w:t>PREFEITURA</w:t>
      </w:r>
      <w:r w:rsidRPr="00D7516D">
        <w:t xml:space="preserve"> </w:t>
      </w:r>
      <w:r>
        <w:rPr>
          <w:rFonts w:ascii="Arial" w:hAnsi="Arial" w:cs="Arial"/>
          <w:b/>
          <w:sz w:val="28"/>
          <w:szCs w:val="28"/>
        </w:rPr>
        <w:t xml:space="preserve">MUNICIPAL DA ESTÂNCIA TURÍSTICA </w:t>
      </w:r>
      <w:r w:rsidRPr="00FA45F4">
        <w:rPr>
          <w:rFonts w:ascii="Arial" w:hAnsi="Arial" w:cs="Arial"/>
          <w:b/>
          <w:sz w:val="28"/>
          <w:szCs w:val="28"/>
        </w:rPr>
        <w:t>DE SÃO ROQUE</w:t>
      </w:r>
    </w:p>
    <w:p w:rsidR="00CF64B9" w:rsidRPr="00FA45F4" w:rsidRDefault="00CF64B9" w:rsidP="00CF64B9">
      <w:pPr>
        <w:jc w:val="center"/>
        <w:rPr>
          <w:rFonts w:ascii="Arial" w:hAnsi="Arial" w:cs="Arial"/>
        </w:rPr>
      </w:pPr>
    </w:p>
    <w:p w:rsidR="00CF64B9" w:rsidRPr="00FA45F4" w:rsidRDefault="00CF64B9" w:rsidP="00CF64B9">
      <w:pPr>
        <w:spacing w:line="360" w:lineRule="auto"/>
        <w:jc w:val="both"/>
        <w:rPr>
          <w:rFonts w:ascii="Arial" w:hAnsi="Arial" w:cs="Arial"/>
        </w:rPr>
      </w:pPr>
      <w:r>
        <w:rPr>
          <w:rFonts w:ascii="Arial" w:hAnsi="Arial" w:cs="Arial"/>
        </w:rPr>
        <w:t>CLÁUDIO JOSÉ DE GOES</w:t>
      </w:r>
      <w:r w:rsidRPr="00FA45F4">
        <w:rPr>
          <w:rFonts w:ascii="Arial" w:hAnsi="Arial" w:cs="Arial"/>
        </w:rPr>
        <w:t xml:space="preserve"> - PREFEITO MUNICIPAL</w:t>
      </w:r>
    </w:p>
    <w:p w:rsidR="00CF64B9" w:rsidRPr="00FA45F4" w:rsidRDefault="00CF64B9" w:rsidP="00CF64B9">
      <w:pPr>
        <w:spacing w:before="120" w:after="120" w:line="360" w:lineRule="auto"/>
        <w:jc w:val="both"/>
        <w:rPr>
          <w:rFonts w:ascii="Arial" w:hAnsi="Arial" w:cs="Arial"/>
          <w:color w:val="000000"/>
        </w:rPr>
      </w:pPr>
      <w:r>
        <w:rPr>
          <w:rFonts w:ascii="Arial" w:hAnsi="Arial" w:cs="Arial"/>
          <w:color w:val="000000"/>
        </w:rPr>
        <w:t>MÁRCIO FELTRIN</w:t>
      </w:r>
      <w:r w:rsidRPr="00FA45F4">
        <w:rPr>
          <w:rFonts w:ascii="Arial" w:hAnsi="Arial" w:cs="Arial"/>
          <w:color w:val="000000"/>
        </w:rPr>
        <w:t xml:space="preserve"> – </w:t>
      </w:r>
      <w:r>
        <w:rPr>
          <w:rFonts w:ascii="Arial" w:hAnsi="Arial" w:cs="Arial"/>
          <w:color w:val="000000"/>
        </w:rPr>
        <w:t>DEPARTAMENTO DE DESEVOLVIMENTO ECONÔ</w:t>
      </w:r>
      <w:r w:rsidRPr="00FA45F4">
        <w:rPr>
          <w:rFonts w:ascii="Arial" w:hAnsi="Arial" w:cs="Arial"/>
          <w:color w:val="000000"/>
        </w:rPr>
        <w:t>MICO</w:t>
      </w:r>
      <w:r>
        <w:rPr>
          <w:rFonts w:ascii="Arial" w:hAnsi="Arial" w:cs="Arial"/>
          <w:color w:val="000000"/>
        </w:rPr>
        <w:t>, ESPORTE, TURISMO E LAZER</w:t>
      </w:r>
    </w:p>
    <w:p w:rsidR="00CF64B9" w:rsidRPr="00FA45F4" w:rsidRDefault="00CF64B9" w:rsidP="00CF64B9">
      <w:pPr>
        <w:spacing w:before="120" w:after="120" w:line="360" w:lineRule="auto"/>
        <w:jc w:val="both"/>
        <w:rPr>
          <w:rFonts w:ascii="Arial" w:hAnsi="Arial" w:cs="Arial"/>
          <w:b/>
          <w:sz w:val="24"/>
          <w:szCs w:val="24"/>
        </w:rPr>
      </w:pPr>
      <w:r>
        <w:rPr>
          <w:rFonts w:ascii="Arial" w:hAnsi="Arial" w:cs="Arial"/>
          <w:color w:val="000000"/>
        </w:rPr>
        <w:t>MAURÍCIO VASCONCELOS</w:t>
      </w:r>
      <w:r w:rsidRPr="00FA45F4">
        <w:rPr>
          <w:rFonts w:ascii="Arial" w:hAnsi="Arial" w:cs="Arial"/>
          <w:color w:val="000000"/>
        </w:rPr>
        <w:t xml:space="preserve"> – DI</w:t>
      </w:r>
      <w:r>
        <w:rPr>
          <w:rFonts w:ascii="Arial" w:hAnsi="Arial" w:cs="Arial"/>
          <w:color w:val="000000"/>
        </w:rPr>
        <w:t>VISÃO</w:t>
      </w:r>
      <w:r w:rsidRPr="00FA45F4">
        <w:rPr>
          <w:rFonts w:ascii="Arial" w:hAnsi="Arial" w:cs="Arial"/>
          <w:color w:val="000000"/>
        </w:rPr>
        <w:t xml:space="preserve"> DE TURISMO</w:t>
      </w:r>
    </w:p>
    <w:p w:rsidR="00CF64B9" w:rsidRPr="00FA45F4" w:rsidRDefault="00CF64B9" w:rsidP="00CF64B9">
      <w:pPr>
        <w:spacing w:before="120" w:after="120" w:line="360" w:lineRule="auto"/>
        <w:jc w:val="both"/>
        <w:rPr>
          <w:rFonts w:ascii="Arial" w:hAnsi="Arial" w:cs="Arial"/>
          <w:b/>
          <w:sz w:val="24"/>
          <w:szCs w:val="24"/>
        </w:rPr>
      </w:pPr>
    </w:p>
    <w:p w:rsidR="00CF64B9" w:rsidRPr="00FA45F4" w:rsidRDefault="00CF64B9" w:rsidP="00CF64B9">
      <w:pPr>
        <w:spacing w:before="120" w:after="120" w:line="360" w:lineRule="auto"/>
        <w:jc w:val="both"/>
        <w:rPr>
          <w:rFonts w:ascii="Arial" w:hAnsi="Arial" w:cs="Arial"/>
          <w:b/>
          <w:sz w:val="24"/>
          <w:szCs w:val="24"/>
        </w:rPr>
      </w:pPr>
    </w:p>
    <w:p w:rsidR="00CF64B9" w:rsidRPr="00FA45F4" w:rsidRDefault="00CF64B9" w:rsidP="00CF64B9">
      <w:pPr>
        <w:spacing w:before="120" w:after="120" w:line="360" w:lineRule="auto"/>
        <w:jc w:val="both"/>
        <w:rPr>
          <w:rFonts w:ascii="Arial" w:hAnsi="Arial" w:cs="Arial"/>
          <w:b/>
          <w:sz w:val="24"/>
          <w:szCs w:val="24"/>
        </w:rPr>
      </w:pPr>
    </w:p>
    <w:p w:rsidR="00CF64B9" w:rsidRDefault="00CF64B9" w:rsidP="00CF64B9">
      <w:pPr>
        <w:jc w:val="center"/>
        <w:rPr>
          <w:rFonts w:ascii="Arial" w:hAnsi="Arial" w:cs="Arial"/>
          <w:b/>
          <w:sz w:val="28"/>
          <w:szCs w:val="28"/>
        </w:rPr>
      </w:pPr>
      <w:r w:rsidRPr="00B61454">
        <w:rPr>
          <w:rFonts w:ascii="Arial" w:hAnsi="Arial" w:cs="Arial"/>
          <w:b/>
          <w:sz w:val="28"/>
          <w:szCs w:val="28"/>
        </w:rPr>
        <w:t>EQUIPE TÉCNICA</w:t>
      </w:r>
    </w:p>
    <w:p w:rsidR="00CF64B9" w:rsidRPr="00B61454" w:rsidRDefault="00CF64B9" w:rsidP="00CF64B9">
      <w:pPr>
        <w:jc w:val="center"/>
        <w:rPr>
          <w:rFonts w:ascii="Arial" w:hAnsi="Arial" w:cs="Arial"/>
          <w:b/>
          <w:sz w:val="28"/>
          <w:szCs w:val="28"/>
        </w:rPr>
      </w:pPr>
    </w:p>
    <w:p w:rsidR="00CF64B9" w:rsidRPr="00B61454" w:rsidRDefault="00CF64B9" w:rsidP="00CF64B9">
      <w:pPr>
        <w:spacing w:after="120" w:line="360" w:lineRule="auto"/>
        <w:jc w:val="both"/>
        <w:rPr>
          <w:rFonts w:ascii="Arial" w:eastAsia="Calibri" w:hAnsi="Arial" w:cs="Arial"/>
          <w:color w:val="000000"/>
        </w:rPr>
      </w:pPr>
      <w:r w:rsidRPr="00B61454">
        <w:rPr>
          <w:rFonts w:ascii="Arial" w:eastAsia="Calibri" w:hAnsi="Arial" w:cs="Arial"/>
          <w:color w:val="000000"/>
        </w:rPr>
        <w:t>THIAGO FERRAREZI – COORDENAÇÃO DE PROJETO</w:t>
      </w:r>
    </w:p>
    <w:p w:rsidR="00CF64B9" w:rsidRPr="00B61454" w:rsidRDefault="00CF64B9" w:rsidP="00CF64B9">
      <w:pPr>
        <w:spacing w:after="120" w:line="360" w:lineRule="auto"/>
        <w:jc w:val="both"/>
        <w:rPr>
          <w:rFonts w:ascii="Arial" w:eastAsia="Calibri" w:hAnsi="Arial" w:cs="Arial"/>
          <w:color w:val="000000"/>
        </w:rPr>
      </w:pPr>
      <w:r w:rsidRPr="00B61454">
        <w:rPr>
          <w:rFonts w:ascii="Arial" w:eastAsia="Calibri" w:hAnsi="Arial" w:cs="Arial"/>
          <w:color w:val="000000"/>
        </w:rPr>
        <w:t>MURILO V. ZIANI - TURISM</w:t>
      </w:r>
      <w:r>
        <w:rPr>
          <w:rFonts w:ascii="Arial" w:eastAsia="Calibri" w:hAnsi="Arial" w:cs="Arial"/>
          <w:color w:val="000000"/>
        </w:rPr>
        <w:t>Ó</w:t>
      </w:r>
      <w:r w:rsidRPr="00B61454">
        <w:rPr>
          <w:rFonts w:ascii="Arial" w:eastAsia="Calibri" w:hAnsi="Arial" w:cs="Arial"/>
          <w:color w:val="000000"/>
        </w:rPr>
        <w:t>LOGO</w:t>
      </w:r>
    </w:p>
    <w:p w:rsidR="00CF64B9" w:rsidRPr="00B61454" w:rsidRDefault="00CF64B9" w:rsidP="00CF64B9">
      <w:pPr>
        <w:spacing w:after="120" w:line="360" w:lineRule="auto"/>
        <w:jc w:val="both"/>
        <w:rPr>
          <w:rFonts w:ascii="Arial" w:eastAsia="Calibri" w:hAnsi="Arial" w:cs="Arial"/>
          <w:color w:val="000000"/>
        </w:rPr>
      </w:pPr>
      <w:r w:rsidRPr="00B61454">
        <w:rPr>
          <w:rFonts w:ascii="Arial" w:eastAsia="Arial" w:hAnsi="Arial" w:cs="Arial"/>
        </w:rPr>
        <w:t>LUIS FERN</w:t>
      </w:r>
      <w:r>
        <w:rPr>
          <w:rFonts w:ascii="Arial" w:eastAsia="Arial" w:hAnsi="Arial" w:cs="Arial"/>
        </w:rPr>
        <w:t>ANDO DE MORAES PEREIRA – TURISMÓ</w:t>
      </w:r>
      <w:r w:rsidRPr="00B61454">
        <w:rPr>
          <w:rFonts w:ascii="Arial" w:eastAsia="Arial" w:hAnsi="Arial" w:cs="Arial"/>
        </w:rPr>
        <w:t>LOGO</w:t>
      </w:r>
    </w:p>
    <w:p w:rsidR="00CF64B9" w:rsidRDefault="00CF64B9" w:rsidP="00CF64B9">
      <w:pPr>
        <w:spacing w:after="120" w:line="360" w:lineRule="auto"/>
        <w:jc w:val="both"/>
        <w:rPr>
          <w:rFonts w:ascii="Arial" w:eastAsia="Calibri" w:hAnsi="Arial" w:cs="Arial"/>
          <w:color w:val="000000"/>
        </w:rPr>
      </w:pPr>
      <w:r>
        <w:rPr>
          <w:rFonts w:ascii="Arial" w:eastAsia="Calibri" w:hAnsi="Arial" w:cs="Arial"/>
          <w:color w:val="000000"/>
        </w:rPr>
        <w:t>RONEI GRELLA - TURISMÓ</w:t>
      </w:r>
      <w:r w:rsidRPr="00B61454">
        <w:rPr>
          <w:rFonts w:ascii="Arial" w:eastAsia="Calibri" w:hAnsi="Arial" w:cs="Arial"/>
          <w:color w:val="000000"/>
        </w:rPr>
        <w:t>LOGO</w:t>
      </w:r>
    </w:p>
    <w:p w:rsidR="00CF64B9" w:rsidRDefault="00CF64B9" w:rsidP="00CF64B9">
      <w:pPr>
        <w:spacing w:after="120" w:line="360" w:lineRule="auto"/>
        <w:jc w:val="both"/>
        <w:rPr>
          <w:rFonts w:ascii="Arial" w:eastAsia="Calibri" w:hAnsi="Arial" w:cs="Arial"/>
          <w:color w:val="000000"/>
        </w:rPr>
        <w:sectPr w:rsidR="00CF64B9" w:rsidSect="00650AC7">
          <w:headerReference w:type="default" r:id="rId9"/>
          <w:footerReference w:type="default" r:id="rId10"/>
          <w:footerReference w:type="first" r:id="rId11"/>
          <w:pgSz w:w="11906" w:h="16838"/>
          <w:pgMar w:top="1417" w:right="1701" w:bottom="1417" w:left="1701" w:header="708" w:footer="57" w:gutter="0"/>
          <w:cols w:space="708"/>
          <w:docGrid w:linePitch="360"/>
        </w:sectPr>
      </w:pPr>
      <w:r>
        <w:rPr>
          <w:rFonts w:ascii="Arial" w:eastAsia="Calibri" w:hAnsi="Arial" w:cs="Arial"/>
          <w:color w:val="000000"/>
        </w:rPr>
        <w:t>BEATRIZ FRANCISCO – ARQUITETA E URBANISTA</w:t>
      </w:r>
    </w:p>
    <w:sdt>
      <w:sdtPr>
        <w:rPr>
          <w:rFonts w:asciiTheme="minorHAnsi" w:eastAsiaTheme="minorHAnsi" w:hAnsiTheme="minorHAnsi" w:cs="Arial"/>
          <w:b w:val="0"/>
          <w:sz w:val="22"/>
          <w:szCs w:val="22"/>
          <w:lang w:eastAsia="en-US"/>
        </w:rPr>
        <w:id w:val="-1527400150"/>
        <w:docPartObj>
          <w:docPartGallery w:val="Table of Contents"/>
          <w:docPartUnique/>
        </w:docPartObj>
      </w:sdtPr>
      <w:sdtEndPr>
        <w:rPr>
          <w:rFonts w:ascii="Arial" w:hAnsi="Arial"/>
          <w:bCs/>
          <w:sz w:val="20"/>
          <w:szCs w:val="20"/>
        </w:rPr>
      </w:sdtEndPr>
      <w:sdtContent>
        <w:p w:rsidR="00C10673" w:rsidRPr="00C011E4" w:rsidRDefault="00C10673" w:rsidP="00C10673">
          <w:pPr>
            <w:pStyle w:val="CabealhodoSumrio"/>
            <w:jc w:val="center"/>
            <w:rPr>
              <w:rFonts w:cs="Arial"/>
              <w:b w:val="0"/>
            </w:rPr>
          </w:pPr>
          <w:r w:rsidRPr="00C011E4">
            <w:rPr>
              <w:rFonts w:cs="Arial"/>
            </w:rPr>
            <w:t>Sumário</w:t>
          </w:r>
        </w:p>
        <w:p w:rsidR="00CF64B9" w:rsidRPr="00CF64B9" w:rsidRDefault="00C10673" w:rsidP="00CF64B9">
          <w:pPr>
            <w:pStyle w:val="Sumrio1"/>
            <w:tabs>
              <w:tab w:val="right" w:leader="dot" w:pos="8494"/>
            </w:tabs>
            <w:spacing w:line="360" w:lineRule="auto"/>
            <w:rPr>
              <w:rFonts w:ascii="Arial" w:eastAsiaTheme="minorEastAsia" w:hAnsi="Arial" w:cs="Arial"/>
              <w:b w:val="0"/>
              <w:bCs w:val="0"/>
              <w:caps w:val="0"/>
              <w:noProof/>
              <w:lang w:eastAsia="pt-BR"/>
            </w:rPr>
          </w:pPr>
          <w:r w:rsidRPr="003A5B3E">
            <w:rPr>
              <w:rFonts w:ascii="Arial" w:hAnsi="Arial" w:cs="Arial"/>
              <w:b w:val="0"/>
            </w:rPr>
            <w:fldChar w:fldCharType="begin"/>
          </w:r>
          <w:r w:rsidRPr="003A5B3E">
            <w:rPr>
              <w:rFonts w:ascii="Arial" w:hAnsi="Arial" w:cs="Arial"/>
              <w:b w:val="0"/>
            </w:rPr>
            <w:instrText xml:space="preserve"> TOC \o "1-3" \h \z \u </w:instrText>
          </w:r>
          <w:r w:rsidRPr="003A5B3E">
            <w:rPr>
              <w:rFonts w:ascii="Arial" w:hAnsi="Arial" w:cs="Arial"/>
              <w:b w:val="0"/>
            </w:rPr>
            <w:fldChar w:fldCharType="separate"/>
          </w:r>
          <w:hyperlink w:anchor="_Toc487730095" w:history="1">
            <w:r w:rsidR="00CF64B9" w:rsidRPr="00CF64B9">
              <w:rPr>
                <w:rStyle w:val="Hyperlink"/>
                <w:rFonts w:ascii="Arial" w:hAnsi="Arial" w:cs="Arial"/>
                <w:noProof/>
              </w:rPr>
              <w:t>LISTA DE FIGURAS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_Toc487730095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5</w:t>
            </w:r>
            <w:r w:rsidR="00CF64B9" w:rsidRPr="00CF64B9">
              <w:rPr>
                <w:rFonts w:ascii="Arial" w:hAnsi="Arial" w:cs="Arial"/>
                <w:noProof/>
                <w:webHidden/>
              </w:rPr>
              <w:fldChar w:fldCharType="end"/>
            </w:r>
          </w:hyperlink>
        </w:p>
        <w:p w:rsidR="00CF64B9" w:rsidRPr="00CF64B9" w:rsidRDefault="001D706B" w:rsidP="00CF64B9">
          <w:pPr>
            <w:pStyle w:val="Sumrio1"/>
            <w:tabs>
              <w:tab w:val="right" w:leader="dot" w:pos="8494"/>
            </w:tabs>
            <w:spacing w:line="360" w:lineRule="auto"/>
            <w:rPr>
              <w:rFonts w:ascii="Arial" w:eastAsiaTheme="minorEastAsia" w:hAnsi="Arial" w:cs="Arial"/>
              <w:b w:val="0"/>
              <w:bCs w:val="0"/>
              <w:caps w:val="0"/>
              <w:noProof/>
              <w:lang w:eastAsia="pt-BR"/>
            </w:rPr>
          </w:pPr>
          <w:hyperlink w:anchor="_Toc487730096" w:history="1">
            <w:r w:rsidR="00CF64B9" w:rsidRPr="00CF64B9">
              <w:rPr>
                <w:rStyle w:val="Hyperlink"/>
                <w:rFonts w:ascii="Arial" w:hAnsi="Arial" w:cs="Arial"/>
                <w:noProof/>
              </w:rPr>
              <w:t>LISTA DE GRÁFICOS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_Toc487730096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5</w:t>
            </w:r>
            <w:r w:rsidR="00CF64B9" w:rsidRPr="00CF64B9">
              <w:rPr>
                <w:rFonts w:ascii="Arial" w:hAnsi="Arial" w:cs="Arial"/>
                <w:noProof/>
                <w:webHidden/>
              </w:rPr>
              <w:fldChar w:fldCharType="end"/>
            </w:r>
          </w:hyperlink>
        </w:p>
        <w:p w:rsidR="00CF64B9" w:rsidRPr="00CF64B9" w:rsidRDefault="001D706B" w:rsidP="00CF64B9">
          <w:pPr>
            <w:pStyle w:val="Sumrio1"/>
            <w:tabs>
              <w:tab w:val="right" w:leader="dot" w:pos="8494"/>
            </w:tabs>
            <w:spacing w:line="360" w:lineRule="auto"/>
            <w:rPr>
              <w:rFonts w:ascii="Arial" w:eastAsiaTheme="minorEastAsia" w:hAnsi="Arial" w:cs="Arial"/>
              <w:b w:val="0"/>
              <w:bCs w:val="0"/>
              <w:caps w:val="0"/>
              <w:noProof/>
              <w:lang w:eastAsia="pt-BR"/>
            </w:rPr>
          </w:pPr>
          <w:hyperlink w:anchor="_Toc487730097" w:history="1">
            <w:r w:rsidR="00CF64B9" w:rsidRPr="00CF64B9">
              <w:rPr>
                <w:rStyle w:val="Hyperlink"/>
                <w:rFonts w:ascii="Arial" w:hAnsi="Arial" w:cs="Arial"/>
                <w:noProof/>
              </w:rPr>
              <w:t>LISTA DE TABELAS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_Toc487730097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5</w:t>
            </w:r>
            <w:r w:rsidR="00CF64B9" w:rsidRPr="00CF64B9">
              <w:rPr>
                <w:rFonts w:ascii="Arial" w:hAnsi="Arial" w:cs="Arial"/>
                <w:noProof/>
                <w:webHidden/>
              </w:rPr>
              <w:fldChar w:fldCharType="end"/>
            </w:r>
          </w:hyperlink>
        </w:p>
        <w:p w:rsidR="00CF64B9" w:rsidRPr="00CF64B9" w:rsidRDefault="001D706B" w:rsidP="00CF64B9">
          <w:pPr>
            <w:pStyle w:val="Sumrio1"/>
            <w:tabs>
              <w:tab w:val="left" w:pos="440"/>
              <w:tab w:val="right" w:leader="dot" w:pos="8494"/>
            </w:tabs>
            <w:spacing w:line="360" w:lineRule="auto"/>
            <w:rPr>
              <w:rFonts w:ascii="Arial" w:eastAsiaTheme="minorEastAsia" w:hAnsi="Arial" w:cs="Arial"/>
              <w:b w:val="0"/>
              <w:bCs w:val="0"/>
              <w:caps w:val="0"/>
              <w:noProof/>
              <w:lang w:eastAsia="pt-BR"/>
            </w:rPr>
          </w:pPr>
          <w:hyperlink w:anchor="_Toc487730098" w:history="1">
            <w:r w:rsidR="00CF64B9" w:rsidRPr="00CF64B9">
              <w:rPr>
                <w:rStyle w:val="Hyperlink"/>
                <w:rFonts w:ascii="Arial" w:eastAsia="Arial" w:hAnsi="Arial" w:cs="Arial"/>
                <w:noProof/>
                <w:w w:val="99"/>
              </w:rPr>
              <w:t>1.</w:t>
            </w:r>
            <w:r w:rsidR="00CF64B9" w:rsidRPr="00CF64B9">
              <w:rPr>
                <w:rFonts w:ascii="Arial" w:eastAsiaTheme="minorEastAsia" w:hAnsi="Arial" w:cs="Arial"/>
                <w:b w:val="0"/>
                <w:bCs w:val="0"/>
                <w:caps w:val="0"/>
                <w:noProof/>
                <w:lang w:eastAsia="pt-BR"/>
              </w:rPr>
              <w:tab/>
            </w:r>
            <w:r w:rsidR="00CF64B9" w:rsidRPr="00CF64B9">
              <w:rPr>
                <w:rStyle w:val="Hyperlink"/>
                <w:rFonts w:ascii="Arial" w:eastAsia="Arial" w:hAnsi="Arial" w:cs="Arial"/>
                <w:noProof/>
                <w:lang w:val="en-US"/>
              </w:rPr>
              <w:t>INTRODUÇÃO</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_Toc487730098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8</w:t>
            </w:r>
            <w:r w:rsidR="00CF64B9" w:rsidRPr="00CF64B9">
              <w:rPr>
                <w:rFonts w:ascii="Arial" w:hAnsi="Arial" w:cs="Arial"/>
                <w:noProof/>
                <w:webHidden/>
              </w:rPr>
              <w:fldChar w:fldCharType="end"/>
            </w:r>
          </w:hyperlink>
        </w:p>
        <w:p w:rsidR="00CF64B9" w:rsidRPr="00CF64B9" w:rsidRDefault="001D706B" w:rsidP="00CF64B9">
          <w:pPr>
            <w:pStyle w:val="Sumrio1"/>
            <w:tabs>
              <w:tab w:val="left" w:pos="440"/>
              <w:tab w:val="right" w:leader="dot" w:pos="8494"/>
            </w:tabs>
            <w:spacing w:line="360" w:lineRule="auto"/>
            <w:rPr>
              <w:rFonts w:ascii="Arial" w:eastAsiaTheme="minorEastAsia" w:hAnsi="Arial" w:cs="Arial"/>
              <w:b w:val="0"/>
              <w:bCs w:val="0"/>
              <w:caps w:val="0"/>
              <w:noProof/>
              <w:lang w:eastAsia="pt-BR"/>
            </w:rPr>
          </w:pPr>
          <w:hyperlink w:anchor="_Toc487730099" w:history="1">
            <w:r w:rsidR="00CF64B9" w:rsidRPr="00CF64B9">
              <w:rPr>
                <w:rStyle w:val="Hyperlink"/>
                <w:rFonts w:ascii="Arial" w:eastAsia="Arial" w:hAnsi="Arial" w:cs="Arial"/>
                <w:noProof/>
                <w:w w:val="99"/>
              </w:rPr>
              <w:t>2.</w:t>
            </w:r>
            <w:r w:rsidR="00CF64B9" w:rsidRPr="00CF64B9">
              <w:rPr>
                <w:rFonts w:ascii="Arial" w:eastAsiaTheme="minorEastAsia" w:hAnsi="Arial" w:cs="Arial"/>
                <w:b w:val="0"/>
                <w:bCs w:val="0"/>
                <w:caps w:val="0"/>
                <w:noProof/>
                <w:lang w:eastAsia="pt-BR"/>
              </w:rPr>
              <w:tab/>
            </w:r>
            <w:r w:rsidR="00CF64B9" w:rsidRPr="00CF64B9">
              <w:rPr>
                <w:rStyle w:val="Hyperlink"/>
                <w:rFonts w:ascii="Arial" w:eastAsia="Arial" w:hAnsi="Arial" w:cs="Arial"/>
                <w:noProof/>
              </w:rPr>
              <w:t>O PLANEJAMENTO TURÍSTICO E O MEIO URBANO</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_Toc487730099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11</w:t>
            </w:r>
            <w:r w:rsidR="00CF64B9" w:rsidRPr="00CF64B9">
              <w:rPr>
                <w:rFonts w:ascii="Arial" w:hAnsi="Arial" w:cs="Arial"/>
                <w:noProof/>
                <w:webHidden/>
              </w:rPr>
              <w:fldChar w:fldCharType="end"/>
            </w:r>
          </w:hyperlink>
        </w:p>
        <w:p w:rsidR="00CF64B9" w:rsidRPr="00CF64B9" w:rsidRDefault="001D706B" w:rsidP="00CF64B9">
          <w:pPr>
            <w:pStyle w:val="Sumrio1"/>
            <w:tabs>
              <w:tab w:val="left" w:pos="440"/>
              <w:tab w:val="right" w:leader="dot" w:pos="8494"/>
            </w:tabs>
            <w:spacing w:line="360" w:lineRule="auto"/>
            <w:rPr>
              <w:rFonts w:ascii="Arial" w:eastAsiaTheme="minorEastAsia" w:hAnsi="Arial" w:cs="Arial"/>
              <w:b w:val="0"/>
              <w:bCs w:val="0"/>
              <w:caps w:val="0"/>
              <w:noProof/>
              <w:lang w:eastAsia="pt-BR"/>
            </w:rPr>
          </w:pPr>
          <w:hyperlink w:anchor="_Toc487730100" w:history="1">
            <w:r w:rsidR="00CF64B9" w:rsidRPr="00CF64B9">
              <w:rPr>
                <w:rStyle w:val="Hyperlink"/>
                <w:rFonts w:ascii="Arial" w:eastAsia="Arial" w:hAnsi="Arial" w:cs="Arial"/>
                <w:noProof/>
                <w:w w:val="99"/>
              </w:rPr>
              <w:t>3.</w:t>
            </w:r>
            <w:r w:rsidR="00CF64B9" w:rsidRPr="00CF64B9">
              <w:rPr>
                <w:rFonts w:ascii="Arial" w:eastAsiaTheme="minorEastAsia" w:hAnsi="Arial" w:cs="Arial"/>
                <w:b w:val="0"/>
                <w:bCs w:val="0"/>
                <w:caps w:val="0"/>
                <w:noProof/>
                <w:lang w:eastAsia="pt-BR"/>
              </w:rPr>
              <w:tab/>
            </w:r>
            <w:r w:rsidR="00CF64B9" w:rsidRPr="00CF64B9">
              <w:rPr>
                <w:rStyle w:val="Hyperlink"/>
                <w:rFonts w:ascii="Arial" w:eastAsia="Arial" w:hAnsi="Arial" w:cs="Arial"/>
                <w:noProof/>
                <w:lang w:val="en-US"/>
              </w:rPr>
              <w:t>CARACTERIZAÇÃO GERAL DO MUNICÍPIO</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_Toc487730100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13</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01" w:history="1">
            <w:r w:rsidR="00CF64B9" w:rsidRPr="00CF64B9">
              <w:rPr>
                <w:rStyle w:val="Hyperlink"/>
                <w:rFonts w:ascii="Arial" w:eastAsia="Arial" w:hAnsi="Arial" w:cs="Arial"/>
                <w:noProof/>
                <w:w w:val="99"/>
              </w:rPr>
              <w:t>3.1.</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Localização e Acessos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_Toc487730101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13</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02" w:history="1">
            <w:r w:rsidR="00CF64B9" w:rsidRPr="00CF64B9">
              <w:rPr>
                <w:rStyle w:val="Hyperlink"/>
                <w:rFonts w:ascii="Arial" w:eastAsia="Arial" w:hAnsi="Arial" w:cs="Arial"/>
                <w:noProof/>
                <w:w w:val="99"/>
              </w:rPr>
              <w:t>3.2.</w:t>
            </w:r>
            <w:r w:rsidR="00CF64B9" w:rsidRPr="00CF64B9">
              <w:rPr>
                <w:rFonts w:ascii="Arial" w:eastAsiaTheme="minorEastAsia" w:hAnsi="Arial" w:cs="Arial"/>
                <w:smallCaps w:val="0"/>
                <w:noProof/>
                <w:lang w:eastAsia="pt-BR"/>
              </w:rPr>
              <w:tab/>
            </w:r>
            <w:r w:rsidR="00CF64B9" w:rsidRPr="00CF64B9">
              <w:rPr>
                <w:rStyle w:val="Hyperlink"/>
                <w:rFonts w:ascii="Arial" w:eastAsia="Arial" w:hAnsi="Arial" w:cs="Arial"/>
                <w:noProof/>
              </w:rPr>
              <w:t>Aspectos Socioeconômicos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_Toc487730102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15</w:t>
            </w:r>
            <w:r w:rsidR="00CF64B9" w:rsidRPr="00CF64B9">
              <w:rPr>
                <w:rFonts w:ascii="Arial" w:hAnsi="Arial" w:cs="Arial"/>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03" w:history="1">
            <w:r w:rsidR="00CF64B9" w:rsidRPr="00CF64B9">
              <w:rPr>
                <w:rStyle w:val="Hyperlink"/>
                <w:rFonts w:ascii="Arial" w:eastAsia="Arial" w:hAnsi="Arial" w:cs="Arial"/>
                <w:i w:val="0"/>
                <w:noProof/>
                <w:spacing w:val="-2"/>
                <w:w w:val="99"/>
              </w:rPr>
              <w:t>3.2.1.</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Características Demográficas</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_Toc487730103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15</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04" w:history="1">
            <w:r w:rsidR="00CF64B9" w:rsidRPr="00CF64B9">
              <w:rPr>
                <w:rStyle w:val="Hyperlink"/>
                <w:rFonts w:ascii="Arial" w:eastAsia="Arial" w:hAnsi="Arial" w:cs="Arial"/>
                <w:i w:val="0"/>
                <w:noProof/>
                <w:spacing w:val="-2"/>
                <w:w w:val="99"/>
              </w:rPr>
              <w:t>3.2.2.</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Índice de Desenvolvimento Humano</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_Toc487730104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16</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05" w:history="1">
            <w:r w:rsidR="00CF64B9" w:rsidRPr="00CF64B9">
              <w:rPr>
                <w:rStyle w:val="Hyperlink"/>
                <w:rFonts w:ascii="Arial" w:eastAsia="Arial" w:hAnsi="Arial" w:cs="Arial"/>
                <w:i w:val="0"/>
                <w:noProof/>
                <w:spacing w:val="-2"/>
                <w:w w:val="99"/>
              </w:rPr>
              <w:t>3.2.3.</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Emprego e Renda</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_Toc487730105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16</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06" w:history="1">
            <w:r w:rsidR="00CF64B9" w:rsidRPr="00CF64B9">
              <w:rPr>
                <w:rStyle w:val="Hyperlink"/>
                <w:rFonts w:ascii="Arial" w:eastAsia="Arial" w:hAnsi="Arial" w:cs="Arial"/>
                <w:i w:val="0"/>
                <w:noProof/>
                <w:spacing w:val="-2"/>
                <w:w w:val="99"/>
              </w:rPr>
              <w:t>3.2.4.</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Produto Interno Bruto</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_Toc487730106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17</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07" w:history="1">
            <w:r w:rsidR="00CF64B9" w:rsidRPr="00CF64B9">
              <w:rPr>
                <w:rStyle w:val="Hyperlink"/>
                <w:rFonts w:ascii="Arial" w:eastAsia="Arial" w:hAnsi="Arial" w:cs="Arial"/>
                <w:i w:val="0"/>
                <w:noProof/>
                <w:spacing w:val="-2"/>
                <w:w w:val="99"/>
              </w:rPr>
              <w:t>3.2.5.</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Indústria e Comércio</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_Toc487730107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18</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08" w:history="1">
            <w:r w:rsidR="00CF64B9" w:rsidRPr="00CF64B9">
              <w:rPr>
                <w:rStyle w:val="Hyperlink"/>
                <w:rFonts w:ascii="Arial" w:eastAsia="Arial" w:hAnsi="Arial" w:cs="Arial"/>
                <w:i w:val="0"/>
                <w:noProof/>
                <w:spacing w:val="-2"/>
                <w:w w:val="99"/>
              </w:rPr>
              <w:t>3.2.6.</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Serviços e Finanças</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_Toc487730108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19</w:t>
            </w:r>
            <w:r w:rsidR="00CF64B9" w:rsidRPr="00CF64B9">
              <w:rPr>
                <w:rFonts w:ascii="Arial" w:hAnsi="Arial" w:cs="Arial"/>
                <w:i w:val="0"/>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09" w:history="1">
            <w:r w:rsidR="00CF64B9" w:rsidRPr="00CF64B9">
              <w:rPr>
                <w:rStyle w:val="Hyperlink"/>
                <w:rFonts w:ascii="Arial" w:eastAsia="Arial" w:hAnsi="Arial" w:cs="Arial"/>
                <w:noProof/>
                <w:w w:val="99"/>
                <w:lang w:val="en-US"/>
              </w:rPr>
              <w:t>3.3.</w:t>
            </w:r>
            <w:r w:rsidR="00CF64B9" w:rsidRPr="00CF64B9">
              <w:rPr>
                <w:rFonts w:ascii="Arial" w:eastAsiaTheme="minorEastAsia" w:hAnsi="Arial" w:cs="Arial"/>
                <w:smallCaps w:val="0"/>
                <w:noProof/>
                <w:lang w:eastAsia="pt-BR"/>
              </w:rPr>
              <w:tab/>
            </w:r>
            <w:r w:rsidR="00CF64B9" w:rsidRPr="00CF64B9">
              <w:rPr>
                <w:rStyle w:val="Hyperlink"/>
                <w:rFonts w:ascii="Arial" w:eastAsia="Arial" w:hAnsi="Arial" w:cs="Arial"/>
                <w:noProof/>
                <w:lang w:val="en-US"/>
              </w:rPr>
              <w:t>Infraestrutura Básica</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_Toc487730109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19</w:t>
            </w:r>
            <w:r w:rsidR="00CF64B9" w:rsidRPr="00CF64B9">
              <w:rPr>
                <w:rFonts w:ascii="Arial" w:hAnsi="Arial" w:cs="Arial"/>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10" w:history="1">
            <w:r w:rsidR="00CF64B9" w:rsidRPr="00CF64B9">
              <w:rPr>
                <w:rStyle w:val="Hyperlink"/>
                <w:rFonts w:ascii="Arial" w:eastAsia="Arial" w:hAnsi="Arial" w:cs="Arial"/>
                <w:i w:val="0"/>
                <w:noProof/>
                <w:spacing w:val="-2"/>
                <w:w w:val="99"/>
              </w:rPr>
              <w:t>3.3.1.</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Abastecimento de Água</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_Toc487730110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19</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11" w:history="1">
            <w:r w:rsidR="00CF64B9" w:rsidRPr="00CF64B9">
              <w:rPr>
                <w:rStyle w:val="Hyperlink"/>
                <w:rFonts w:ascii="Arial" w:eastAsia="Arial" w:hAnsi="Arial" w:cs="Arial"/>
                <w:i w:val="0"/>
                <w:noProof/>
                <w:spacing w:val="-2"/>
                <w:w w:val="99"/>
              </w:rPr>
              <w:t>3.3.2.</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Rede de Esgoto</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_Toc487730111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20</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12" w:history="1">
            <w:r w:rsidR="00CF64B9" w:rsidRPr="00CF64B9">
              <w:rPr>
                <w:rStyle w:val="Hyperlink"/>
                <w:rFonts w:ascii="Arial" w:eastAsia="Arial" w:hAnsi="Arial" w:cs="Arial"/>
                <w:i w:val="0"/>
                <w:noProof/>
                <w:spacing w:val="-2"/>
                <w:w w:val="99"/>
              </w:rPr>
              <w:t>3.3.3.</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Energia Elétrica</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_Toc487730112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20</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13" w:history="1">
            <w:r w:rsidR="00CF64B9" w:rsidRPr="00CF64B9">
              <w:rPr>
                <w:rStyle w:val="Hyperlink"/>
                <w:rFonts w:ascii="Arial" w:eastAsia="Arial" w:hAnsi="Arial" w:cs="Arial"/>
                <w:i w:val="0"/>
                <w:noProof/>
                <w:spacing w:val="-2"/>
                <w:w w:val="99"/>
              </w:rPr>
              <w:t>3.3.4.</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Transporte Urbano e Rural</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_Toc487730113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20</w:t>
            </w:r>
            <w:r w:rsidR="00CF64B9" w:rsidRPr="00CF64B9">
              <w:rPr>
                <w:rFonts w:ascii="Arial" w:hAnsi="Arial" w:cs="Arial"/>
                <w:i w:val="0"/>
                <w:noProof/>
                <w:webHidden/>
              </w:rPr>
              <w:fldChar w:fldCharType="end"/>
            </w:r>
          </w:hyperlink>
        </w:p>
        <w:p w:rsidR="00CF64B9" w:rsidRPr="00CF64B9" w:rsidRDefault="001D706B" w:rsidP="00CF64B9">
          <w:pPr>
            <w:pStyle w:val="Sumrio1"/>
            <w:tabs>
              <w:tab w:val="left" w:pos="440"/>
              <w:tab w:val="right" w:leader="dot" w:pos="8494"/>
            </w:tabs>
            <w:spacing w:line="360" w:lineRule="auto"/>
            <w:rPr>
              <w:rFonts w:ascii="Arial" w:eastAsiaTheme="minorEastAsia" w:hAnsi="Arial" w:cs="Arial"/>
              <w:b w:val="0"/>
              <w:bCs w:val="0"/>
              <w:caps w:val="0"/>
              <w:noProof/>
              <w:lang w:eastAsia="pt-BR"/>
            </w:rPr>
          </w:pPr>
          <w:hyperlink w:anchor="_Toc487730114" w:history="1">
            <w:r w:rsidR="00CF64B9" w:rsidRPr="00CF64B9">
              <w:rPr>
                <w:rStyle w:val="Hyperlink"/>
                <w:rFonts w:ascii="Arial" w:eastAsia="Arial" w:hAnsi="Arial" w:cs="Arial"/>
                <w:noProof/>
                <w:w w:val="99"/>
              </w:rPr>
              <w:t>4.</w:t>
            </w:r>
            <w:r w:rsidR="00CF64B9" w:rsidRPr="00CF64B9">
              <w:rPr>
                <w:rFonts w:ascii="Arial" w:eastAsiaTheme="minorEastAsia" w:hAnsi="Arial" w:cs="Arial"/>
                <w:b w:val="0"/>
                <w:bCs w:val="0"/>
                <w:caps w:val="0"/>
                <w:noProof/>
                <w:lang w:eastAsia="pt-BR"/>
              </w:rPr>
              <w:tab/>
            </w:r>
            <w:r w:rsidR="00CF64B9" w:rsidRPr="00CF64B9">
              <w:rPr>
                <w:rStyle w:val="Hyperlink"/>
                <w:rFonts w:ascii="Arial" w:eastAsia="Arial" w:hAnsi="Arial" w:cs="Arial"/>
                <w:noProof/>
                <w:lang w:val="en-US"/>
              </w:rPr>
              <w:t>METODOLOGIA</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_Toc487730114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21</w:t>
            </w:r>
            <w:r w:rsidR="00CF64B9" w:rsidRPr="00CF64B9">
              <w:rPr>
                <w:rFonts w:ascii="Arial" w:hAnsi="Arial" w:cs="Arial"/>
                <w:noProof/>
                <w:webHidden/>
              </w:rPr>
              <w:fldChar w:fldCharType="end"/>
            </w:r>
          </w:hyperlink>
        </w:p>
        <w:p w:rsidR="00CF64B9" w:rsidRPr="00CF64B9" w:rsidRDefault="001D706B" w:rsidP="00CF64B9">
          <w:pPr>
            <w:pStyle w:val="Sumrio1"/>
            <w:tabs>
              <w:tab w:val="left" w:pos="440"/>
              <w:tab w:val="right" w:leader="dot" w:pos="8494"/>
            </w:tabs>
            <w:spacing w:line="360" w:lineRule="auto"/>
            <w:rPr>
              <w:rFonts w:ascii="Arial" w:eastAsiaTheme="minorEastAsia" w:hAnsi="Arial" w:cs="Arial"/>
              <w:b w:val="0"/>
              <w:bCs w:val="0"/>
              <w:caps w:val="0"/>
              <w:noProof/>
              <w:lang w:eastAsia="pt-BR"/>
            </w:rPr>
          </w:pPr>
          <w:hyperlink w:anchor="_Toc487730115" w:history="1">
            <w:r w:rsidR="00CF64B9" w:rsidRPr="00CF64B9">
              <w:rPr>
                <w:rStyle w:val="Hyperlink"/>
                <w:rFonts w:ascii="Arial" w:eastAsia="Arial" w:hAnsi="Arial" w:cs="Arial"/>
                <w:noProof/>
                <w:w w:val="99"/>
              </w:rPr>
              <w:t>5.</w:t>
            </w:r>
            <w:r w:rsidR="00CF64B9" w:rsidRPr="00CF64B9">
              <w:rPr>
                <w:rFonts w:ascii="Arial" w:eastAsiaTheme="minorEastAsia" w:hAnsi="Arial" w:cs="Arial"/>
                <w:b w:val="0"/>
                <w:bCs w:val="0"/>
                <w:caps w:val="0"/>
                <w:noProof/>
                <w:lang w:eastAsia="pt-BR"/>
              </w:rPr>
              <w:tab/>
            </w:r>
            <w:r w:rsidR="00CF64B9" w:rsidRPr="00CF64B9">
              <w:rPr>
                <w:rStyle w:val="Hyperlink"/>
                <w:rFonts w:ascii="Arial" w:eastAsia="Arial" w:hAnsi="Arial" w:cs="Arial"/>
                <w:noProof/>
                <w:lang w:val="en-US"/>
              </w:rPr>
              <w:t>PLANO DE AÇÕES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_Toc487730115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23</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16" w:history="1">
            <w:r w:rsidR="00CF64B9" w:rsidRPr="00CF64B9">
              <w:rPr>
                <w:rStyle w:val="Hyperlink"/>
                <w:rFonts w:ascii="Arial" w:eastAsia="Arial" w:hAnsi="Arial" w:cs="Arial"/>
                <w:noProof/>
                <w:w w:val="99"/>
              </w:rPr>
              <w:t>5.1.</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SELEÇÃO DAS VARIÁVEIS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_Toc487730116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23</w:t>
            </w:r>
            <w:r w:rsidR="00CF64B9" w:rsidRPr="00CF64B9">
              <w:rPr>
                <w:rFonts w:ascii="Arial" w:hAnsi="Arial" w:cs="Arial"/>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17" w:history="1">
            <w:r w:rsidR="00CF64B9" w:rsidRPr="00CF64B9">
              <w:rPr>
                <w:rStyle w:val="Hyperlink"/>
                <w:rFonts w:ascii="Arial" w:eastAsia="Arial" w:hAnsi="Arial" w:cs="Arial"/>
                <w:i w:val="0"/>
                <w:noProof/>
                <w:spacing w:val="-2"/>
                <w:w w:val="99"/>
              </w:rPr>
              <w:t>5.1.1.</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Situação Externa</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_Toc487730117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24</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18" w:history="1">
            <w:r w:rsidR="00CF64B9" w:rsidRPr="00CF64B9">
              <w:rPr>
                <w:rStyle w:val="Hyperlink"/>
                <w:rFonts w:ascii="Arial" w:eastAsia="Arial" w:hAnsi="Arial" w:cs="Arial"/>
                <w:i w:val="0"/>
                <w:noProof/>
                <w:spacing w:val="-2"/>
                <w:w w:val="99"/>
              </w:rPr>
              <w:t>5.1.2.</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Situação Interna</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_Toc487730118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24</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19" w:history="1">
            <w:r w:rsidR="00CF64B9" w:rsidRPr="00CF64B9">
              <w:rPr>
                <w:rStyle w:val="Hyperlink"/>
                <w:rFonts w:ascii="Arial" w:eastAsia="Arial" w:hAnsi="Arial" w:cs="Arial"/>
                <w:i w:val="0"/>
                <w:noProof/>
                <w:spacing w:val="-2"/>
                <w:w w:val="99"/>
              </w:rPr>
              <w:t>5.1.3.</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Divisão das Variáveis Internas por Componente</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_Toc487730119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25</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20" w:history="1">
            <w:r w:rsidR="00CF64B9" w:rsidRPr="00CF64B9">
              <w:rPr>
                <w:rStyle w:val="Hyperlink"/>
                <w:rFonts w:ascii="Arial" w:eastAsia="Arial" w:hAnsi="Arial" w:cs="Arial"/>
                <w:i w:val="0"/>
                <w:noProof/>
                <w:spacing w:val="-2"/>
                <w:w w:val="99"/>
              </w:rPr>
              <w:t>5.1.4.</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Cruzamento das Variáveis e Formulação das Estratégias</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_Toc487730120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25</w:t>
            </w:r>
            <w:r w:rsidR="00CF64B9" w:rsidRPr="00CF64B9">
              <w:rPr>
                <w:rFonts w:ascii="Arial" w:hAnsi="Arial" w:cs="Arial"/>
                <w:i w:val="0"/>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21" w:history="1">
            <w:r w:rsidR="00CF64B9" w:rsidRPr="00CF64B9">
              <w:rPr>
                <w:rStyle w:val="Hyperlink"/>
                <w:rFonts w:ascii="Arial" w:eastAsia="Arial" w:hAnsi="Arial" w:cs="Arial"/>
                <w:noProof/>
                <w:w w:val="99"/>
              </w:rPr>
              <w:t>5.2.</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PESQUISA DE DEMANDA DO ESTADO DE SÃO PAULO - INTERNACIONAL</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_Toc487730121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27</w:t>
            </w:r>
            <w:r w:rsidR="00CF64B9" w:rsidRPr="00CF64B9">
              <w:rPr>
                <w:rFonts w:ascii="Arial" w:hAnsi="Arial" w:cs="Arial"/>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22" w:history="1">
            <w:r w:rsidR="00CF64B9" w:rsidRPr="00CF64B9">
              <w:rPr>
                <w:rStyle w:val="Hyperlink"/>
                <w:rFonts w:ascii="Arial" w:eastAsia="Arial" w:hAnsi="Arial" w:cs="Arial"/>
                <w:i w:val="0"/>
                <w:noProof/>
                <w:spacing w:val="-2"/>
                <w:w w:val="99"/>
              </w:rPr>
              <w:t>5.2.1.</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Chegadas de turistas ao Brasil, por vias de acesso, segundo Continentes e países de residência permanente - 2014-2015</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_Toc487730122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27</w:t>
            </w:r>
            <w:r w:rsidR="00CF64B9" w:rsidRPr="00CF64B9">
              <w:rPr>
                <w:rFonts w:ascii="Arial" w:hAnsi="Arial" w:cs="Arial"/>
                <w:i w:val="0"/>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23" w:history="1">
            <w:r w:rsidR="00CF64B9" w:rsidRPr="00CF64B9">
              <w:rPr>
                <w:rStyle w:val="Hyperlink"/>
                <w:rFonts w:ascii="Arial" w:eastAsia="Arial" w:hAnsi="Arial" w:cs="Arial"/>
                <w:noProof/>
                <w:w w:val="99"/>
              </w:rPr>
              <w:t>5.3.</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VARIÁVEIS DO MUNICÍPIO DE SÃO ROQUE</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_Toc487730123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34</w:t>
            </w:r>
            <w:r w:rsidR="00CF64B9" w:rsidRPr="00CF64B9">
              <w:rPr>
                <w:rFonts w:ascii="Arial" w:hAnsi="Arial" w:cs="Arial"/>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24" w:history="1">
            <w:r w:rsidR="00CF64B9" w:rsidRPr="00CF64B9">
              <w:rPr>
                <w:rStyle w:val="Hyperlink"/>
                <w:rFonts w:ascii="Arial" w:eastAsia="Arial" w:hAnsi="Arial" w:cs="Arial"/>
                <w:i w:val="0"/>
                <w:noProof/>
                <w:spacing w:val="-2"/>
                <w:w w:val="99"/>
              </w:rPr>
              <w:t>5.3.1.</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Fluxo Turístico de São Roque</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_Toc487730124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35</w:t>
            </w:r>
            <w:r w:rsidR="00CF64B9" w:rsidRPr="00CF64B9">
              <w:rPr>
                <w:rFonts w:ascii="Arial" w:hAnsi="Arial" w:cs="Arial"/>
                <w:i w:val="0"/>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25" w:history="1">
            <w:r w:rsidR="00CF64B9" w:rsidRPr="00CF64B9">
              <w:rPr>
                <w:rStyle w:val="Hyperlink"/>
                <w:rFonts w:ascii="Arial" w:eastAsia="Arial" w:hAnsi="Arial" w:cs="Arial"/>
                <w:i w:val="0"/>
                <w:noProof/>
                <w:spacing w:val="-2"/>
                <w:w w:val="99"/>
              </w:rPr>
              <w:t>5.3.2.</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Síntese da Pesquisa de Demanda Turística</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_Toc487730125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38</w:t>
            </w:r>
            <w:r w:rsidR="00CF64B9" w:rsidRPr="00CF64B9">
              <w:rPr>
                <w:rFonts w:ascii="Arial" w:hAnsi="Arial" w:cs="Arial"/>
                <w:i w:val="0"/>
                <w:noProof/>
                <w:webHidden/>
              </w:rPr>
              <w:fldChar w:fldCharType="end"/>
            </w:r>
          </w:hyperlink>
        </w:p>
        <w:p w:rsidR="00CF64B9" w:rsidRPr="00CF64B9" w:rsidRDefault="001D706B" w:rsidP="00CF64B9">
          <w:pPr>
            <w:pStyle w:val="Sumrio1"/>
            <w:tabs>
              <w:tab w:val="left" w:pos="440"/>
              <w:tab w:val="right" w:leader="dot" w:pos="8494"/>
            </w:tabs>
            <w:spacing w:line="360" w:lineRule="auto"/>
            <w:rPr>
              <w:rFonts w:ascii="Arial" w:eastAsiaTheme="minorEastAsia" w:hAnsi="Arial" w:cs="Arial"/>
              <w:b w:val="0"/>
              <w:bCs w:val="0"/>
              <w:caps w:val="0"/>
              <w:noProof/>
              <w:lang w:eastAsia="pt-BR"/>
            </w:rPr>
          </w:pPr>
          <w:hyperlink w:anchor="_Toc487730126" w:history="1">
            <w:r w:rsidR="00CF64B9" w:rsidRPr="00CF64B9">
              <w:rPr>
                <w:rStyle w:val="Hyperlink"/>
                <w:rFonts w:ascii="Arial" w:eastAsia="Arial" w:hAnsi="Arial" w:cs="Arial"/>
                <w:noProof/>
                <w:w w:val="99"/>
              </w:rPr>
              <w:t>6.</w:t>
            </w:r>
            <w:r w:rsidR="00CF64B9" w:rsidRPr="00CF64B9">
              <w:rPr>
                <w:rFonts w:ascii="Arial" w:eastAsiaTheme="minorEastAsia" w:hAnsi="Arial" w:cs="Arial"/>
                <w:b w:val="0"/>
                <w:bCs w:val="0"/>
                <w:caps w:val="0"/>
                <w:noProof/>
                <w:lang w:eastAsia="pt-BR"/>
              </w:rPr>
              <w:tab/>
            </w:r>
            <w:r w:rsidR="00CF64B9" w:rsidRPr="00CF64B9">
              <w:rPr>
                <w:rStyle w:val="Hyperlink"/>
                <w:rFonts w:ascii="Arial" w:hAnsi="Arial" w:cs="Arial"/>
                <w:noProof/>
              </w:rPr>
              <w:t>DIAGNÓSTICO ESTRATÉGICO E DEFINIÇÃO DE ESTRATÉGIAS POR COMPONENTE</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_Toc487730126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39</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27" w:history="1">
            <w:r w:rsidR="00CF64B9" w:rsidRPr="00CF64B9">
              <w:rPr>
                <w:rStyle w:val="Hyperlink"/>
                <w:rFonts w:ascii="Arial" w:eastAsia="Arial" w:hAnsi="Arial" w:cs="Arial"/>
                <w:noProof/>
                <w:w w:val="99"/>
              </w:rPr>
              <w:t>6.1.</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COMPONENTE 01 - ESTRATÉGIA DE PRODUTO TURÍSTICO</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_Toc487730127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39</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28" w:history="1">
            <w:r w:rsidR="00CF64B9" w:rsidRPr="00CF64B9">
              <w:rPr>
                <w:rStyle w:val="Hyperlink"/>
                <w:rFonts w:ascii="Arial" w:eastAsia="Arial" w:hAnsi="Arial" w:cs="Arial"/>
                <w:noProof/>
                <w:w w:val="99"/>
              </w:rPr>
              <w:t>6.2.</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COMPONENTE 02 - ESTRATÉGIA DE COMERCIALIZAÇÃO</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_Toc487730128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41</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29" w:history="1">
            <w:r w:rsidR="00CF64B9" w:rsidRPr="00CF64B9">
              <w:rPr>
                <w:rStyle w:val="Hyperlink"/>
                <w:rFonts w:ascii="Arial" w:eastAsia="Arial" w:hAnsi="Arial" w:cs="Arial"/>
                <w:noProof/>
                <w:w w:val="99"/>
              </w:rPr>
              <w:t>6.3.</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COMPONENTE 03 - FORTALECIMENTO INSTITUCIONAL</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_Toc487730129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43</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30" w:history="1">
            <w:r w:rsidR="00CF64B9" w:rsidRPr="00CF64B9">
              <w:rPr>
                <w:rStyle w:val="Hyperlink"/>
                <w:rFonts w:ascii="Arial" w:eastAsia="Arial" w:hAnsi="Arial" w:cs="Arial"/>
                <w:noProof/>
                <w:w w:val="99"/>
              </w:rPr>
              <w:t>6.4.</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COMPONENTE 04 - INFRAESTRUTURA E SERVIÇOS BÁSICOS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_Toc487730130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45</w:t>
            </w:r>
            <w:r w:rsidR="00CF64B9" w:rsidRPr="00CF64B9">
              <w:rPr>
                <w:rFonts w:ascii="Arial" w:hAnsi="Arial" w:cs="Arial"/>
                <w:noProof/>
                <w:webHidden/>
              </w:rPr>
              <w:fldChar w:fldCharType="end"/>
            </w:r>
          </w:hyperlink>
        </w:p>
        <w:p w:rsidR="00CF64B9" w:rsidRPr="00CF64B9" w:rsidRDefault="001D706B" w:rsidP="00CF64B9">
          <w:pPr>
            <w:pStyle w:val="Sumrio1"/>
            <w:tabs>
              <w:tab w:val="left" w:pos="440"/>
              <w:tab w:val="right" w:leader="dot" w:pos="8494"/>
            </w:tabs>
            <w:spacing w:line="360" w:lineRule="auto"/>
            <w:rPr>
              <w:rFonts w:ascii="Arial" w:eastAsiaTheme="minorEastAsia" w:hAnsi="Arial" w:cs="Arial"/>
              <w:b w:val="0"/>
              <w:bCs w:val="0"/>
              <w:caps w:val="0"/>
              <w:noProof/>
              <w:lang w:eastAsia="pt-BR"/>
            </w:rPr>
          </w:pPr>
          <w:hyperlink w:anchor="_Toc487730131" w:history="1">
            <w:r w:rsidR="00CF64B9" w:rsidRPr="00CF64B9">
              <w:rPr>
                <w:rStyle w:val="Hyperlink"/>
                <w:rFonts w:ascii="Arial" w:eastAsia="Arial" w:hAnsi="Arial" w:cs="Arial"/>
                <w:noProof/>
                <w:w w:val="99"/>
              </w:rPr>
              <w:t>7.</w:t>
            </w:r>
            <w:r w:rsidR="00CF64B9" w:rsidRPr="00CF64B9">
              <w:rPr>
                <w:rFonts w:ascii="Arial" w:eastAsiaTheme="minorEastAsia" w:hAnsi="Arial" w:cs="Arial"/>
                <w:b w:val="0"/>
                <w:bCs w:val="0"/>
                <w:caps w:val="0"/>
                <w:noProof/>
                <w:lang w:eastAsia="pt-BR"/>
              </w:rPr>
              <w:tab/>
            </w:r>
            <w:r w:rsidR="00CF64B9" w:rsidRPr="00CF64B9">
              <w:rPr>
                <w:rStyle w:val="Hyperlink"/>
                <w:rFonts w:ascii="Arial" w:hAnsi="Arial" w:cs="Arial"/>
                <w:noProof/>
              </w:rPr>
              <w:t>ESTRATÉGIAS DE DESENVOLVIMENTO</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_Toc487730131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47</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32" w:history="1">
            <w:r w:rsidR="00CF64B9" w:rsidRPr="00CF64B9">
              <w:rPr>
                <w:rStyle w:val="Hyperlink"/>
                <w:rFonts w:ascii="Arial" w:eastAsia="Arial" w:hAnsi="Arial" w:cs="Arial"/>
                <w:noProof/>
                <w:w w:val="99"/>
              </w:rPr>
              <w:t>7.1.</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ESTRUTURAÇÃO DO MARKETING E DA COMUNICAÇÃO INSTITUCIONAL</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_Toc487730132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47</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33" w:history="1">
            <w:r w:rsidR="00CF64B9" w:rsidRPr="00CF64B9">
              <w:rPr>
                <w:rStyle w:val="Hyperlink"/>
                <w:rFonts w:ascii="Arial" w:eastAsia="Arial" w:hAnsi="Arial" w:cs="Arial"/>
                <w:noProof/>
                <w:w w:val="99"/>
              </w:rPr>
              <w:t>7.2.</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COMERCIALIZAÇÃO – C</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_Toc487730133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52</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34" w:history="1">
            <w:r w:rsidR="00CF64B9" w:rsidRPr="00CF64B9">
              <w:rPr>
                <w:rStyle w:val="Hyperlink"/>
                <w:rFonts w:ascii="Arial" w:eastAsia="Arial" w:hAnsi="Arial" w:cs="Arial"/>
                <w:noProof/>
                <w:w w:val="99"/>
              </w:rPr>
              <w:t>7.3.</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FORTALECIMENTO INSTITUCIONAL – FI</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_Toc487730134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56</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35" w:history="1">
            <w:r w:rsidR="00CF64B9" w:rsidRPr="00CF64B9">
              <w:rPr>
                <w:rStyle w:val="Hyperlink"/>
                <w:rFonts w:ascii="Arial" w:eastAsia="Arial" w:hAnsi="Arial" w:cs="Arial"/>
                <w:noProof/>
                <w:w w:val="99"/>
              </w:rPr>
              <w:t>7.4.</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INFRAESTRUTURA E SERVIÇOS BÁSICOS – ISB</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_Toc487730135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59</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36" w:history="1">
            <w:r w:rsidR="00CF64B9" w:rsidRPr="00CF64B9">
              <w:rPr>
                <w:rStyle w:val="Hyperlink"/>
                <w:rFonts w:ascii="Arial" w:eastAsia="Arial" w:hAnsi="Arial" w:cs="Arial"/>
                <w:noProof/>
                <w:w w:val="99"/>
              </w:rPr>
              <w:t>7.5.</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RESUMO EXECUTIVO DOS PROJETOS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_Toc487730136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75</w:t>
            </w:r>
            <w:r w:rsidR="00CF64B9" w:rsidRPr="00CF64B9">
              <w:rPr>
                <w:rFonts w:ascii="Arial" w:hAnsi="Arial" w:cs="Arial"/>
                <w:noProof/>
                <w:webHidden/>
              </w:rPr>
              <w:fldChar w:fldCharType="end"/>
            </w:r>
          </w:hyperlink>
        </w:p>
        <w:p w:rsidR="00CF64B9" w:rsidRPr="00CF64B9" w:rsidRDefault="001D706B" w:rsidP="00CF64B9">
          <w:pPr>
            <w:pStyle w:val="Sumrio1"/>
            <w:tabs>
              <w:tab w:val="left" w:pos="440"/>
              <w:tab w:val="right" w:leader="dot" w:pos="8494"/>
            </w:tabs>
            <w:spacing w:line="360" w:lineRule="auto"/>
            <w:rPr>
              <w:rFonts w:ascii="Arial" w:eastAsiaTheme="minorEastAsia" w:hAnsi="Arial" w:cs="Arial"/>
              <w:b w:val="0"/>
              <w:bCs w:val="0"/>
              <w:caps w:val="0"/>
              <w:noProof/>
              <w:lang w:eastAsia="pt-BR"/>
            </w:rPr>
          </w:pPr>
          <w:hyperlink w:anchor="_Toc487730137" w:history="1">
            <w:r w:rsidR="00CF64B9" w:rsidRPr="00CF64B9">
              <w:rPr>
                <w:rStyle w:val="Hyperlink"/>
                <w:rFonts w:ascii="Arial" w:eastAsia="Arial" w:hAnsi="Arial" w:cs="Arial"/>
                <w:noProof/>
                <w:w w:val="99"/>
              </w:rPr>
              <w:t>8.</w:t>
            </w:r>
            <w:r w:rsidR="00CF64B9" w:rsidRPr="00CF64B9">
              <w:rPr>
                <w:rFonts w:ascii="Arial" w:eastAsiaTheme="minorEastAsia" w:hAnsi="Arial" w:cs="Arial"/>
                <w:b w:val="0"/>
                <w:bCs w:val="0"/>
                <w:caps w:val="0"/>
                <w:noProof/>
                <w:lang w:eastAsia="pt-BR"/>
              </w:rPr>
              <w:tab/>
            </w:r>
            <w:r w:rsidR="00CF64B9" w:rsidRPr="00CF64B9">
              <w:rPr>
                <w:rStyle w:val="Hyperlink"/>
                <w:rFonts w:ascii="Arial" w:hAnsi="Arial" w:cs="Arial"/>
                <w:noProof/>
              </w:rPr>
              <w:t>FONTES DE RECURSOS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_Toc487730137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77</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38" w:history="1">
            <w:r w:rsidR="00CF64B9" w:rsidRPr="00CF64B9">
              <w:rPr>
                <w:rStyle w:val="Hyperlink"/>
                <w:rFonts w:ascii="Arial" w:eastAsia="Arial" w:hAnsi="Arial" w:cs="Arial"/>
                <w:noProof/>
                <w:w w:val="99"/>
              </w:rPr>
              <w:t>8.1.</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FUNGETUR</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_Toc487730138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78</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39" w:history="1">
            <w:r w:rsidR="00CF64B9" w:rsidRPr="00CF64B9">
              <w:rPr>
                <w:rStyle w:val="Hyperlink"/>
                <w:rFonts w:ascii="Arial" w:eastAsia="Arial" w:hAnsi="Arial" w:cs="Arial"/>
                <w:noProof/>
                <w:w w:val="99"/>
              </w:rPr>
              <w:t>8.2.</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PRODETUR</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_Toc487730139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80</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40" w:history="1">
            <w:r w:rsidR="00CF64B9" w:rsidRPr="00CF64B9">
              <w:rPr>
                <w:rStyle w:val="Hyperlink"/>
                <w:rFonts w:ascii="Arial" w:eastAsia="Arial" w:hAnsi="Arial" w:cs="Arial"/>
                <w:noProof/>
                <w:w w:val="99"/>
              </w:rPr>
              <w:t>8.3.</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DADETUR</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_Toc487730140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80</w:t>
            </w:r>
            <w:r w:rsidR="00CF64B9" w:rsidRPr="00CF64B9">
              <w:rPr>
                <w:rFonts w:ascii="Arial" w:hAnsi="Arial" w:cs="Arial"/>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41" w:history="1">
            <w:r w:rsidR="00CF64B9" w:rsidRPr="00CF64B9">
              <w:rPr>
                <w:rStyle w:val="Hyperlink"/>
                <w:rFonts w:ascii="Arial" w:eastAsia="Arial" w:hAnsi="Arial" w:cs="Arial"/>
                <w:i w:val="0"/>
                <w:noProof/>
                <w:spacing w:val="-2"/>
                <w:w w:val="99"/>
              </w:rPr>
              <w:t>8.3.1.</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LEI Nº 16.283, DE 15 DE JULHO DE 2016</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_Toc487730141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82</w:t>
            </w:r>
            <w:r w:rsidR="00CF64B9" w:rsidRPr="00CF64B9">
              <w:rPr>
                <w:rFonts w:ascii="Arial" w:hAnsi="Arial" w:cs="Arial"/>
                <w:i w:val="0"/>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42" w:history="1">
            <w:r w:rsidR="00CF64B9" w:rsidRPr="00CF64B9">
              <w:rPr>
                <w:rStyle w:val="Hyperlink"/>
                <w:rFonts w:ascii="Arial" w:eastAsia="Arial" w:hAnsi="Arial" w:cs="Arial"/>
                <w:noProof/>
                <w:w w:val="99"/>
              </w:rPr>
              <w:t>8.4.</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DESENVOLVE SP - AGÊNCIA DE DESENVOLVIMENTO PAULISTA</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_Toc487730142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85</w:t>
            </w:r>
            <w:r w:rsidR="00CF64B9" w:rsidRPr="00CF64B9">
              <w:rPr>
                <w:rFonts w:ascii="Arial" w:hAnsi="Arial" w:cs="Arial"/>
                <w:noProof/>
                <w:webHidden/>
              </w:rPr>
              <w:fldChar w:fldCharType="end"/>
            </w:r>
          </w:hyperlink>
        </w:p>
        <w:p w:rsidR="00CF64B9" w:rsidRPr="00CF64B9" w:rsidRDefault="001D706B" w:rsidP="00CF64B9">
          <w:pPr>
            <w:pStyle w:val="Sumrio2"/>
            <w:tabs>
              <w:tab w:val="left" w:pos="880"/>
              <w:tab w:val="right" w:leader="dot" w:pos="8494"/>
            </w:tabs>
            <w:spacing w:line="360" w:lineRule="auto"/>
            <w:rPr>
              <w:rFonts w:ascii="Arial" w:eastAsiaTheme="minorEastAsia" w:hAnsi="Arial" w:cs="Arial"/>
              <w:smallCaps w:val="0"/>
              <w:noProof/>
              <w:lang w:eastAsia="pt-BR"/>
            </w:rPr>
          </w:pPr>
          <w:hyperlink w:anchor="_Toc487730143" w:history="1">
            <w:r w:rsidR="00CF64B9" w:rsidRPr="00CF64B9">
              <w:rPr>
                <w:rStyle w:val="Hyperlink"/>
                <w:rFonts w:ascii="Arial" w:eastAsia="Arial" w:hAnsi="Arial" w:cs="Arial"/>
                <w:noProof/>
                <w:w w:val="99"/>
              </w:rPr>
              <w:t>8.5.</w:t>
            </w:r>
            <w:r w:rsidR="00CF64B9" w:rsidRPr="00CF64B9">
              <w:rPr>
                <w:rFonts w:ascii="Arial" w:eastAsiaTheme="minorEastAsia" w:hAnsi="Arial" w:cs="Arial"/>
                <w:smallCaps w:val="0"/>
                <w:noProof/>
                <w:lang w:eastAsia="pt-BR"/>
              </w:rPr>
              <w:tab/>
            </w:r>
            <w:r w:rsidR="00CF64B9" w:rsidRPr="00CF64B9">
              <w:rPr>
                <w:rStyle w:val="Hyperlink"/>
                <w:rFonts w:ascii="Arial" w:hAnsi="Arial" w:cs="Arial"/>
                <w:noProof/>
              </w:rPr>
              <w:t>FINANCIAMENTO PRIVADO: MECANISMOS E INSTRUMENTOS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_Toc487730143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88</w:t>
            </w:r>
            <w:r w:rsidR="00CF64B9" w:rsidRPr="00CF64B9">
              <w:rPr>
                <w:rFonts w:ascii="Arial" w:hAnsi="Arial" w:cs="Arial"/>
                <w:noProof/>
                <w:webHidden/>
              </w:rPr>
              <w:fldChar w:fldCharType="end"/>
            </w:r>
          </w:hyperlink>
        </w:p>
        <w:p w:rsidR="00CF64B9" w:rsidRPr="00CF64B9" w:rsidRDefault="001D706B" w:rsidP="00CF64B9">
          <w:pPr>
            <w:pStyle w:val="Sumrio3"/>
            <w:tabs>
              <w:tab w:val="left" w:pos="1100"/>
              <w:tab w:val="right" w:leader="dot" w:pos="8494"/>
            </w:tabs>
            <w:spacing w:line="360" w:lineRule="auto"/>
            <w:rPr>
              <w:rFonts w:ascii="Arial" w:eastAsiaTheme="minorEastAsia" w:hAnsi="Arial" w:cs="Arial"/>
              <w:i w:val="0"/>
              <w:iCs w:val="0"/>
              <w:noProof/>
              <w:lang w:eastAsia="pt-BR"/>
            </w:rPr>
          </w:pPr>
          <w:hyperlink w:anchor="_Toc487730144" w:history="1">
            <w:r w:rsidR="00CF64B9" w:rsidRPr="00CF64B9">
              <w:rPr>
                <w:rStyle w:val="Hyperlink"/>
                <w:rFonts w:ascii="Arial" w:eastAsia="Arial" w:hAnsi="Arial" w:cs="Arial"/>
                <w:i w:val="0"/>
                <w:noProof/>
                <w:spacing w:val="-2"/>
                <w:w w:val="99"/>
              </w:rPr>
              <w:t>8.5.1.</w:t>
            </w:r>
            <w:r w:rsidR="00CF64B9" w:rsidRPr="00CF64B9">
              <w:rPr>
                <w:rFonts w:ascii="Arial" w:eastAsiaTheme="minorEastAsia" w:hAnsi="Arial" w:cs="Arial"/>
                <w:i w:val="0"/>
                <w:iCs w:val="0"/>
                <w:noProof/>
                <w:lang w:eastAsia="pt-BR"/>
              </w:rPr>
              <w:tab/>
            </w:r>
            <w:r w:rsidR="00CF64B9" w:rsidRPr="00CF64B9">
              <w:rPr>
                <w:rStyle w:val="Hyperlink"/>
                <w:rFonts w:ascii="Arial" w:eastAsia="Arial" w:hAnsi="Arial" w:cs="Arial"/>
                <w:i w:val="0"/>
                <w:noProof/>
              </w:rPr>
              <w:t>BNDES – PROGRAMA DE FINANCIAMENTO PARA O TURISMO</w:t>
            </w:r>
            <w:r w:rsidR="00CF64B9" w:rsidRPr="00CF64B9">
              <w:rPr>
                <w:rFonts w:ascii="Arial" w:hAnsi="Arial" w:cs="Arial"/>
                <w:i w:val="0"/>
                <w:noProof/>
                <w:webHidden/>
              </w:rPr>
              <w:tab/>
            </w:r>
            <w:r w:rsidR="00CF64B9" w:rsidRPr="00CF64B9">
              <w:rPr>
                <w:rFonts w:ascii="Arial" w:hAnsi="Arial" w:cs="Arial"/>
                <w:i w:val="0"/>
                <w:noProof/>
                <w:webHidden/>
              </w:rPr>
              <w:fldChar w:fldCharType="begin"/>
            </w:r>
            <w:r w:rsidR="00CF64B9" w:rsidRPr="00CF64B9">
              <w:rPr>
                <w:rFonts w:ascii="Arial" w:hAnsi="Arial" w:cs="Arial"/>
                <w:i w:val="0"/>
                <w:noProof/>
                <w:webHidden/>
              </w:rPr>
              <w:instrText xml:space="preserve"> PAGEREF _Toc487730144 \h </w:instrText>
            </w:r>
            <w:r w:rsidR="00CF64B9" w:rsidRPr="00CF64B9">
              <w:rPr>
                <w:rFonts w:ascii="Arial" w:hAnsi="Arial" w:cs="Arial"/>
                <w:i w:val="0"/>
                <w:noProof/>
                <w:webHidden/>
              </w:rPr>
            </w:r>
            <w:r w:rsidR="00CF64B9" w:rsidRPr="00CF64B9">
              <w:rPr>
                <w:rFonts w:ascii="Arial" w:hAnsi="Arial" w:cs="Arial"/>
                <w:i w:val="0"/>
                <w:noProof/>
                <w:webHidden/>
              </w:rPr>
              <w:fldChar w:fldCharType="separate"/>
            </w:r>
            <w:r w:rsidR="00CF64B9" w:rsidRPr="00CF64B9">
              <w:rPr>
                <w:rFonts w:ascii="Arial" w:hAnsi="Arial" w:cs="Arial"/>
                <w:i w:val="0"/>
                <w:noProof/>
                <w:webHidden/>
              </w:rPr>
              <w:t>89</w:t>
            </w:r>
            <w:r w:rsidR="00CF64B9" w:rsidRPr="00CF64B9">
              <w:rPr>
                <w:rFonts w:ascii="Arial" w:hAnsi="Arial" w:cs="Arial"/>
                <w:i w:val="0"/>
                <w:noProof/>
                <w:webHidden/>
              </w:rPr>
              <w:fldChar w:fldCharType="end"/>
            </w:r>
          </w:hyperlink>
        </w:p>
        <w:p w:rsidR="00CF64B9" w:rsidRPr="00CF64B9" w:rsidRDefault="001D706B" w:rsidP="00CF64B9">
          <w:pPr>
            <w:pStyle w:val="Sumrio1"/>
            <w:tabs>
              <w:tab w:val="left" w:pos="440"/>
              <w:tab w:val="right" w:leader="dot" w:pos="8494"/>
            </w:tabs>
            <w:spacing w:line="360" w:lineRule="auto"/>
            <w:rPr>
              <w:rFonts w:ascii="Arial" w:eastAsiaTheme="minorEastAsia" w:hAnsi="Arial" w:cs="Arial"/>
              <w:b w:val="0"/>
              <w:bCs w:val="0"/>
              <w:caps w:val="0"/>
              <w:noProof/>
              <w:lang w:eastAsia="pt-BR"/>
            </w:rPr>
          </w:pPr>
          <w:hyperlink w:anchor="_Toc487730145" w:history="1">
            <w:r w:rsidR="00CF64B9" w:rsidRPr="00CF64B9">
              <w:rPr>
                <w:rStyle w:val="Hyperlink"/>
                <w:rFonts w:ascii="Arial" w:eastAsia="Arial" w:hAnsi="Arial" w:cs="Arial"/>
                <w:noProof/>
                <w:w w:val="99"/>
              </w:rPr>
              <w:t>9.</w:t>
            </w:r>
            <w:r w:rsidR="00CF64B9" w:rsidRPr="00CF64B9">
              <w:rPr>
                <w:rFonts w:ascii="Arial" w:eastAsiaTheme="minorEastAsia" w:hAnsi="Arial" w:cs="Arial"/>
                <w:b w:val="0"/>
                <w:bCs w:val="0"/>
                <w:caps w:val="0"/>
                <w:noProof/>
                <w:lang w:eastAsia="pt-BR"/>
              </w:rPr>
              <w:tab/>
            </w:r>
            <w:r w:rsidR="00CF64B9" w:rsidRPr="00CF64B9">
              <w:rPr>
                <w:rStyle w:val="Hyperlink"/>
                <w:rFonts w:ascii="Arial" w:hAnsi="Arial" w:cs="Arial"/>
                <w:noProof/>
              </w:rPr>
              <w:t>MODELO SUGESTIVO DE LEI DO PLANO DIRETOR DE TURISMO</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_Toc487730145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93</w:t>
            </w:r>
            <w:r w:rsidR="00CF64B9" w:rsidRPr="00CF64B9">
              <w:rPr>
                <w:rFonts w:ascii="Arial" w:hAnsi="Arial" w:cs="Arial"/>
                <w:noProof/>
                <w:webHidden/>
              </w:rPr>
              <w:fldChar w:fldCharType="end"/>
            </w:r>
          </w:hyperlink>
        </w:p>
        <w:p w:rsidR="00CF64B9" w:rsidRPr="00CF64B9" w:rsidRDefault="001D706B" w:rsidP="00CF64B9">
          <w:pPr>
            <w:pStyle w:val="Sumrio1"/>
            <w:tabs>
              <w:tab w:val="left" w:pos="660"/>
              <w:tab w:val="right" w:leader="dot" w:pos="8494"/>
            </w:tabs>
            <w:spacing w:line="360" w:lineRule="auto"/>
            <w:rPr>
              <w:rFonts w:ascii="Arial" w:eastAsiaTheme="minorEastAsia" w:hAnsi="Arial" w:cs="Arial"/>
              <w:b w:val="0"/>
              <w:bCs w:val="0"/>
              <w:caps w:val="0"/>
              <w:noProof/>
              <w:lang w:eastAsia="pt-BR"/>
            </w:rPr>
          </w:pPr>
          <w:hyperlink w:anchor="_Toc487730146" w:history="1">
            <w:r w:rsidR="00CF64B9" w:rsidRPr="00CF64B9">
              <w:rPr>
                <w:rStyle w:val="Hyperlink"/>
                <w:rFonts w:ascii="Arial" w:eastAsia="Arial" w:hAnsi="Arial" w:cs="Arial"/>
                <w:noProof/>
                <w:w w:val="99"/>
              </w:rPr>
              <w:t>10.</w:t>
            </w:r>
            <w:r w:rsidR="00CF64B9" w:rsidRPr="00CF64B9">
              <w:rPr>
                <w:rFonts w:ascii="Arial" w:eastAsiaTheme="minorEastAsia" w:hAnsi="Arial" w:cs="Arial"/>
                <w:b w:val="0"/>
                <w:bCs w:val="0"/>
                <w:caps w:val="0"/>
                <w:noProof/>
                <w:lang w:eastAsia="pt-BR"/>
              </w:rPr>
              <w:tab/>
            </w:r>
            <w:r w:rsidR="00CF64B9" w:rsidRPr="00CF64B9">
              <w:rPr>
                <w:rStyle w:val="Hyperlink"/>
                <w:rFonts w:ascii="Arial" w:hAnsi="Arial" w:cs="Arial"/>
                <w:noProof/>
              </w:rPr>
              <w:t>REFERÊNCIAS</w:t>
            </w:r>
            <w:r w:rsidR="00CF64B9" w:rsidRPr="00CF64B9">
              <w:rPr>
                <w:rFonts w:ascii="Arial" w:hAnsi="Arial" w:cs="Arial"/>
                <w:noProof/>
                <w:webHidden/>
              </w:rPr>
              <w:tab/>
            </w:r>
            <w:r w:rsidR="00CF64B9" w:rsidRPr="00CF64B9">
              <w:rPr>
                <w:rFonts w:ascii="Arial" w:hAnsi="Arial" w:cs="Arial"/>
                <w:noProof/>
                <w:webHidden/>
              </w:rPr>
              <w:fldChar w:fldCharType="begin"/>
            </w:r>
            <w:r w:rsidR="00CF64B9" w:rsidRPr="00CF64B9">
              <w:rPr>
                <w:rFonts w:ascii="Arial" w:hAnsi="Arial" w:cs="Arial"/>
                <w:noProof/>
                <w:webHidden/>
              </w:rPr>
              <w:instrText xml:space="preserve"> PAGEREF _Toc487730146 \h </w:instrText>
            </w:r>
            <w:r w:rsidR="00CF64B9" w:rsidRPr="00CF64B9">
              <w:rPr>
                <w:rFonts w:ascii="Arial" w:hAnsi="Arial" w:cs="Arial"/>
                <w:noProof/>
                <w:webHidden/>
              </w:rPr>
            </w:r>
            <w:r w:rsidR="00CF64B9" w:rsidRPr="00CF64B9">
              <w:rPr>
                <w:rFonts w:ascii="Arial" w:hAnsi="Arial" w:cs="Arial"/>
                <w:noProof/>
                <w:webHidden/>
              </w:rPr>
              <w:fldChar w:fldCharType="separate"/>
            </w:r>
            <w:r w:rsidR="00CF64B9" w:rsidRPr="00CF64B9">
              <w:rPr>
                <w:rFonts w:ascii="Arial" w:hAnsi="Arial" w:cs="Arial"/>
                <w:noProof/>
                <w:webHidden/>
              </w:rPr>
              <w:t>98</w:t>
            </w:r>
            <w:r w:rsidR="00CF64B9" w:rsidRPr="00CF64B9">
              <w:rPr>
                <w:rFonts w:ascii="Arial" w:hAnsi="Arial" w:cs="Arial"/>
                <w:noProof/>
                <w:webHidden/>
              </w:rPr>
              <w:fldChar w:fldCharType="end"/>
            </w:r>
          </w:hyperlink>
        </w:p>
        <w:p w:rsidR="00C10673" w:rsidRPr="003A5B3E" w:rsidRDefault="00C10673" w:rsidP="00CF64B9">
          <w:pPr>
            <w:spacing w:line="360" w:lineRule="auto"/>
            <w:rPr>
              <w:rFonts w:ascii="Arial" w:hAnsi="Arial" w:cs="Arial"/>
              <w:bCs/>
              <w:sz w:val="20"/>
              <w:szCs w:val="20"/>
            </w:rPr>
          </w:pPr>
          <w:r w:rsidRPr="003A5B3E">
            <w:rPr>
              <w:rFonts w:ascii="Arial" w:hAnsi="Arial" w:cs="Arial"/>
              <w:bCs/>
              <w:sz w:val="20"/>
              <w:szCs w:val="20"/>
            </w:rPr>
            <w:fldChar w:fldCharType="end"/>
          </w:r>
        </w:p>
      </w:sdtContent>
    </w:sdt>
    <w:p w:rsidR="00980AA9" w:rsidRPr="003A5B3E" w:rsidRDefault="00980AA9" w:rsidP="00CF64B9">
      <w:pPr>
        <w:spacing w:line="360" w:lineRule="auto"/>
        <w:rPr>
          <w:rFonts w:ascii="Arial" w:hAnsi="Arial" w:cs="Arial"/>
          <w:sz w:val="20"/>
          <w:szCs w:val="20"/>
        </w:rPr>
      </w:pPr>
      <w:r w:rsidRPr="003A5B3E">
        <w:rPr>
          <w:rFonts w:ascii="Arial" w:hAnsi="Arial" w:cs="Arial"/>
          <w:sz w:val="20"/>
          <w:szCs w:val="20"/>
        </w:rPr>
        <w:br w:type="page"/>
      </w:r>
    </w:p>
    <w:p w:rsidR="00C10673" w:rsidRPr="003A5B3E" w:rsidRDefault="00C10673" w:rsidP="00CF64B9">
      <w:pPr>
        <w:pStyle w:val="ndicedeilustraes"/>
        <w:tabs>
          <w:tab w:val="right" w:leader="dot" w:pos="9061"/>
        </w:tabs>
        <w:spacing w:line="360" w:lineRule="auto"/>
        <w:ind w:left="0" w:firstLine="0"/>
        <w:jc w:val="center"/>
        <w:outlineLvl w:val="0"/>
        <w:rPr>
          <w:rFonts w:ascii="Arial" w:hAnsi="Arial" w:cs="Arial"/>
          <w:b/>
        </w:rPr>
      </w:pPr>
      <w:bookmarkStart w:id="1" w:name="_Toc487730095"/>
      <w:r w:rsidRPr="003A5B3E">
        <w:rPr>
          <w:rFonts w:ascii="Arial" w:hAnsi="Arial" w:cs="Arial"/>
          <w:b/>
        </w:rPr>
        <w:lastRenderedPageBreak/>
        <w:t>LISTA DE FIGURAS</w:t>
      </w:r>
      <w:bookmarkEnd w:id="1"/>
    </w:p>
    <w:p w:rsidR="00C10673" w:rsidRPr="003A5B3E" w:rsidRDefault="00C10673" w:rsidP="00CF64B9">
      <w:pPr>
        <w:spacing w:line="360" w:lineRule="auto"/>
        <w:rPr>
          <w:rFonts w:ascii="Arial" w:hAnsi="Arial" w:cs="Arial"/>
          <w:sz w:val="20"/>
          <w:szCs w:val="20"/>
        </w:rPr>
      </w:pPr>
    </w:p>
    <w:p w:rsidR="003A5B3E" w:rsidRPr="003A5B3E" w:rsidRDefault="00C10673" w:rsidP="00CF64B9">
      <w:pPr>
        <w:pStyle w:val="ndicedeilustraes"/>
        <w:tabs>
          <w:tab w:val="right" w:leader="dot" w:pos="8494"/>
        </w:tabs>
        <w:spacing w:line="360" w:lineRule="auto"/>
        <w:rPr>
          <w:rFonts w:ascii="Arial" w:eastAsiaTheme="minorEastAsia" w:hAnsi="Arial" w:cs="Arial"/>
          <w:smallCaps w:val="0"/>
          <w:noProof/>
          <w:lang w:eastAsia="pt-BR"/>
        </w:rPr>
      </w:pPr>
      <w:r w:rsidRPr="003A5B3E">
        <w:rPr>
          <w:rFonts w:ascii="Arial" w:hAnsi="Arial" w:cs="Arial"/>
        </w:rPr>
        <w:fldChar w:fldCharType="begin"/>
      </w:r>
      <w:r w:rsidRPr="003A5B3E">
        <w:rPr>
          <w:rFonts w:ascii="Arial" w:hAnsi="Arial" w:cs="Arial"/>
        </w:rPr>
        <w:instrText xml:space="preserve"> TOC \h \z \c "Figura" </w:instrText>
      </w:r>
      <w:r w:rsidRPr="003A5B3E">
        <w:rPr>
          <w:rFonts w:ascii="Arial" w:hAnsi="Arial" w:cs="Arial"/>
        </w:rPr>
        <w:fldChar w:fldCharType="separate"/>
      </w:r>
      <w:hyperlink w:anchor="_Toc487729569" w:history="1">
        <w:r w:rsidR="003A5B3E" w:rsidRPr="003A5B3E">
          <w:rPr>
            <w:rStyle w:val="Hyperlink"/>
            <w:rFonts w:ascii="Arial" w:hAnsi="Arial" w:cs="Arial"/>
            <w:noProof/>
          </w:rPr>
          <w:t>Figura 1 - Localização da Estância Turística de São Roque</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_Toc487729569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13</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70" w:history="1">
        <w:r w:rsidR="003A5B3E" w:rsidRPr="003A5B3E">
          <w:rPr>
            <w:rStyle w:val="Hyperlink"/>
            <w:rFonts w:ascii="Arial" w:hAnsi="Arial" w:cs="Arial"/>
            <w:noProof/>
          </w:rPr>
          <w:t>Figura 2 - Localização da Estância Turística de São Roque</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_Toc487729570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14</w:t>
        </w:r>
        <w:r w:rsidR="003A5B3E" w:rsidRPr="003A5B3E">
          <w:rPr>
            <w:rFonts w:ascii="Arial" w:hAnsi="Arial" w:cs="Arial"/>
            <w:noProof/>
            <w:webHidden/>
          </w:rPr>
          <w:fldChar w:fldCharType="end"/>
        </w:r>
      </w:hyperlink>
    </w:p>
    <w:p w:rsidR="00980AA9" w:rsidRPr="003A5B3E" w:rsidRDefault="00C10673" w:rsidP="00CF64B9">
      <w:pPr>
        <w:spacing w:line="360" w:lineRule="auto"/>
        <w:rPr>
          <w:rFonts w:ascii="Arial" w:hAnsi="Arial" w:cs="Arial"/>
          <w:sz w:val="20"/>
          <w:szCs w:val="20"/>
        </w:rPr>
      </w:pPr>
      <w:r w:rsidRPr="003A5B3E">
        <w:rPr>
          <w:rFonts w:ascii="Arial" w:hAnsi="Arial" w:cs="Arial"/>
          <w:sz w:val="20"/>
          <w:szCs w:val="20"/>
        </w:rPr>
        <w:fldChar w:fldCharType="end"/>
      </w:r>
    </w:p>
    <w:p w:rsidR="00980AA9" w:rsidRPr="003A5B3E" w:rsidRDefault="00980AA9" w:rsidP="00CF64B9">
      <w:pPr>
        <w:pStyle w:val="ndicedeilustraes"/>
        <w:tabs>
          <w:tab w:val="right" w:leader="dot" w:pos="9061"/>
        </w:tabs>
        <w:spacing w:line="360" w:lineRule="auto"/>
        <w:ind w:left="0" w:firstLine="0"/>
        <w:jc w:val="center"/>
        <w:outlineLvl w:val="0"/>
        <w:rPr>
          <w:rFonts w:ascii="Arial" w:hAnsi="Arial" w:cs="Arial"/>
          <w:b/>
        </w:rPr>
      </w:pPr>
      <w:bookmarkStart w:id="2" w:name="_Toc487730096"/>
      <w:r w:rsidRPr="003A5B3E">
        <w:rPr>
          <w:rFonts w:ascii="Arial" w:hAnsi="Arial" w:cs="Arial"/>
          <w:b/>
        </w:rPr>
        <w:t>LISTA DE GRÁFICOS</w:t>
      </w:r>
      <w:bookmarkEnd w:id="2"/>
    </w:p>
    <w:p w:rsidR="003A5B3E" w:rsidRPr="003A5B3E" w:rsidRDefault="00980AA9" w:rsidP="00CF64B9">
      <w:pPr>
        <w:pStyle w:val="ndicedeilustraes"/>
        <w:tabs>
          <w:tab w:val="right" w:leader="dot" w:pos="8494"/>
        </w:tabs>
        <w:spacing w:line="360" w:lineRule="auto"/>
        <w:rPr>
          <w:rFonts w:ascii="Arial" w:eastAsiaTheme="minorEastAsia" w:hAnsi="Arial" w:cs="Arial"/>
          <w:smallCaps w:val="0"/>
          <w:noProof/>
          <w:lang w:eastAsia="pt-BR"/>
        </w:rPr>
      </w:pPr>
      <w:r w:rsidRPr="003A5B3E">
        <w:rPr>
          <w:rFonts w:ascii="Arial" w:hAnsi="Arial" w:cs="Arial"/>
        </w:rPr>
        <w:fldChar w:fldCharType="begin"/>
      </w:r>
      <w:r w:rsidRPr="003A5B3E">
        <w:rPr>
          <w:rFonts w:ascii="Arial" w:hAnsi="Arial" w:cs="Arial"/>
        </w:rPr>
        <w:instrText xml:space="preserve"> TOC \h \z \c "Gráfico" </w:instrText>
      </w:r>
      <w:r w:rsidRPr="003A5B3E">
        <w:rPr>
          <w:rFonts w:ascii="Arial" w:hAnsi="Arial" w:cs="Arial"/>
        </w:rPr>
        <w:fldChar w:fldCharType="separate"/>
      </w:r>
      <w:hyperlink w:anchor="_Toc487729571" w:history="1">
        <w:r w:rsidR="003A5B3E" w:rsidRPr="003A5B3E">
          <w:rPr>
            <w:rStyle w:val="Hyperlink"/>
            <w:rFonts w:ascii="Arial" w:hAnsi="Arial" w:cs="Arial"/>
            <w:noProof/>
          </w:rPr>
          <w:t>Gráfico 1 - Pirâmide Etária de São Roque</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_Toc487729571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16</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r:id="rId12" w:anchor="_Toc487729572" w:history="1">
        <w:r w:rsidR="003A5B3E" w:rsidRPr="003A5B3E">
          <w:rPr>
            <w:rStyle w:val="Hyperlink"/>
            <w:rFonts w:ascii="Arial" w:hAnsi="Arial" w:cs="Arial"/>
            <w:noProof/>
          </w:rPr>
          <w:t>Gráfico 2 - Síntese da Pesqusa de Demanda Turística</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_Toc487729572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38</w:t>
        </w:r>
        <w:r w:rsidR="003A5B3E" w:rsidRPr="003A5B3E">
          <w:rPr>
            <w:rFonts w:ascii="Arial" w:hAnsi="Arial" w:cs="Arial"/>
            <w:noProof/>
            <w:webHidden/>
          </w:rPr>
          <w:fldChar w:fldCharType="end"/>
        </w:r>
      </w:hyperlink>
    </w:p>
    <w:p w:rsidR="007F71F4" w:rsidRPr="003A5B3E" w:rsidRDefault="00980AA9" w:rsidP="00CF64B9">
      <w:pPr>
        <w:spacing w:line="360" w:lineRule="auto"/>
        <w:rPr>
          <w:rFonts w:ascii="Arial" w:hAnsi="Arial" w:cs="Arial"/>
          <w:sz w:val="20"/>
          <w:szCs w:val="20"/>
        </w:rPr>
      </w:pPr>
      <w:r w:rsidRPr="003A5B3E">
        <w:rPr>
          <w:rFonts w:ascii="Arial" w:hAnsi="Arial" w:cs="Arial"/>
          <w:sz w:val="20"/>
          <w:szCs w:val="20"/>
        </w:rPr>
        <w:fldChar w:fldCharType="end"/>
      </w:r>
    </w:p>
    <w:p w:rsidR="00980AA9" w:rsidRPr="003A5B3E" w:rsidRDefault="00980AA9" w:rsidP="00CF64B9">
      <w:pPr>
        <w:pStyle w:val="ndicedeilustraes"/>
        <w:tabs>
          <w:tab w:val="right" w:leader="dot" w:pos="9061"/>
        </w:tabs>
        <w:spacing w:line="360" w:lineRule="auto"/>
        <w:ind w:left="0" w:firstLine="0"/>
        <w:jc w:val="center"/>
        <w:outlineLvl w:val="0"/>
        <w:rPr>
          <w:rFonts w:ascii="Arial" w:hAnsi="Arial" w:cs="Arial"/>
          <w:b/>
        </w:rPr>
      </w:pPr>
      <w:bookmarkStart w:id="3" w:name="_Toc487730097"/>
      <w:r w:rsidRPr="003A5B3E">
        <w:rPr>
          <w:rFonts w:ascii="Arial" w:hAnsi="Arial" w:cs="Arial"/>
          <w:b/>
        </w:rPr>
        <w:t>LISTA DE TABELAS</w:t>
      </w:r>
      <w:bookmarkEnd w:id="3"/>
    </w:p>
    <w:p w:rsidR="00980AA9" w:rsidRPr="003A5B3E" w:rsidRDefault="00980AA9" w:rsidP="00CF64B9">
      <w:pPr>
        <w:spacing w:line="360" w:lineRule="auto"/>
        <w:rPr>
          <w:rFonts w:ascii="Arial" w:hAnsi="Arial" w:cs="Arial"/>
          <w:sz w:val="20"/>
          <w:szCs w:val="20"/>
        </w:rPr>
      </w:pPr>
    </w:p>
    <w:p w:rsidR="003A5B3E" w:rsidRPr="003A5B3E" w:rsidRDefault="00980AA9" w:rsidP="00CF64B9">
      <w:pPr>
        <w:pStyle w:val="ndicedeilustraes"/>
        <w:tabs>
          <w:tab w:val="right" w:leader="dot" w:pos="8494"/>
        </w:tabs>
        <w:spacing w:line="360" w:lineRule="auto"/>
        <w:rPr>
          <w:rFonts w:ascii="Arial" w:eastAsiaTheme="minorEastAsia" w:hAnsi="Arial" w:cs="Arial"/>
          <w:smallCaps w:val="0"/>
          <w:noProof/>
          <w:lang w:eastAsia="pt-BR"/>
        </w:rPr>
      </w:pPr>
      <w:r w:rsidRPr="003A5B3E">
        <w:rPr>
          <w:rFonts w:ascii="Arial" w:hAnsi="Arial" w:cs="Arial"/>
        </w:rPr>
        <w:fldChar w:fldCharType="begin"/>
      </w:r>
      <w:r w:rsidRPr="003A5B3E">
        <w:rPr>
          <w:rFonts w:ascii="Arial" w:hAnsi="Arial" w:cs="Arial"/>
        </w:rPr>
        <w:instrText xml:space="preserve"> TOC \h \z \c "Tabela" </w:instrText>
      </w:r>
      <w:r w:rsidRPr="003A5B3E">
        <w:rPr>
          <w:rFonts w:ascii="Arial" w:hAnsi="Arial" w:cs="Arial"/>
        </w:rPr>
        <w:fldChar w:fldCharType="separate"/>
      </w:r>
      <w:hyperlink w:anchor="_Toc487729573" w:history="1">
        <w:r w:rsidR="003A5B3E" w:rsidRPr="003A5B3E">
          <w:rPr>
            <w:rStyle w:val="Hyperlink"/>
            <w:rFonts w:ascii="Arial" w:hAnsi="Arial" w:cs="Arial"/>
            <w:noProof/>
          </w:rPr>
          <w:t>Tabela 1 - PIB (em reais) de São Roque e do estado de São Paulo</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_Toc487729573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17</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74" w:history="1">
        <w:r w:rsidR="003A5B3E" w:rsidRPr="003A5B3E">
          <w:rPr>
            <w:rStyle w:val="Hyperlink"/>
            <w:rFonts w:ascii="Arial" w:hAnsi="Arial" w:cs="Arial"/>
            <w:noProof/>
          </w:rPr>
          <w:t>Tabela 2 - Demanda Internacional - Chegadas de Turistas</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_Toc487729574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28</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75" w:history="1">
        <w:r w:rsidR="003A5B3E" w:rsidRPr="003A5B3E">
          <w:rPr>
            <w:rStyle w:val="Hyperlink"/>
            <w:rFonts w:ascii="Arial" w:hAnsi="Arial" w:cs="Arial"/>
            <w:noProof/>
          </w:rPr>
          <w:t>Tabela 3 - Relação das temáticas componentes e estratégias.</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_Toc487729575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39</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76" w:history="1">
        <w:r w:rsidR="003A5B3E" w:rsidRPr="003A5B3E">
          <w:rPr>
            <w:rStyle w:val="Hyperlink"/>
            <w:rFonts w:ascii="Arial" w:hAnsi="Arial" w:cs="Arial"/>
            <w:noProof/>
          </w:rPr>
          <w:t>Tabela 4 - Componente 01 - Estratégia do Produto Turístico.</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_Toc487729576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40</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77" w:history="1">
        <w:r w:rsidR="003A5B3E" w:rsidRPr="003A5B3E">
          <w:rPr>
            <w:rStyle w:val="Hyperlink"/>
            <w:rFonts w:ascii="Arial" w:hAnsi="Arial" w:cs="Arial"/>
            <w:noProof/>
          </w:rPr>
          <w:t>Tabela 5 - Componente 02 - Estratégia de Comercialização</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_Toc487729577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42</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78" w:history="1">
        <w:r w:rsidR="003A5B3E" w:rsidRPr="003A5B3E">
          <w:rPr>
            <w:rStyle w:val="Hyperlink"/>
            <w:rFonts w:ascii="Arial" w:hAnsi="Arial" w:cs="Arial"/>
            <w:noProof/>
          </w:rPr>
          <w:t>Tabela 6 - Componente 03 - Fortalecimento Institucional</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_Toc487729578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43</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79" w:history="1">
        <w:r w:rsidR="003A5B3E" w:rsidRPr="003A5B3E">
          <w:rPr>
            <w:rStyle w:val="Hyperlink"/>
            <w:rFonts w:ascii="Arial" w:hAnsi="Arial" w:cs="Arial"/>
            <w:noProof/>
          </w:rPr>
          <w:t>Tabela 7 - Componente 04 - Infraestrutura e Serviços Básicos</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_Toc487729579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45</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80" w:history="1">
        <w:r w:rsidR="003A5B3E" w:rsidRPr="003A5B3E">
          <w:rPr>
            <w:rStyle w:val="Hyperlink"/>
            <w:rFonts w:ascii="Arial" w:hAnsi="Arial" w:cs="Arial"/>
            <w:noProof/>
          </w:rPr>
          <w:t>Tabela 8 – Estruturação do Marketing  e da Comunicação Institucional</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_Toc487729580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47</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81" w:history="1">
        <w:r w:rsidR="003A5B3E" w:rsidRPr="003A5B3E">
          <w:rPr>
            <w:rStyle w:val="Hyperlink"/>
            <w:rFonts w:ascii="Arial" w:hAnsi="Arial" w:cs="Arial"/>
            <w:noProof/>
          </w:rPr>
          <w:t>Tabela 9 - Projeto 1</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_Toc487729581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48</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82" w:history="1">
        <w:r w:rsidR="003A5B3E" w:rsidRPr="003A5B3E">
          <w:rPr>
            <w:rStyle w:val="Hyperlink"/>
            <w:rFonts w:ascii="Arial" w:hAnsi="Arial" w:cs="Arial"/>
            <w:noProof/>
          </w:rPr>
          <w:t>Tabela 10 - Projeto 2</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_Toc487729582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49</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83" w:history="1">
        <w:r w:rsidR="003A5B3E" w:rsidRPr="003A5B3E">
          <w:rPr>
            <w:rStyle w:val="Hyperlink"/>
            <w:rFonts w:ascii="Arial" w:hAnsi="Arial" w:cs="Arial"/>
            <w:noProof/>
          </w:rPr>
          <w:t>Tabela 11 - Projeto 3</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_Toc487729583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50</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84" w:history="1">
        <w:r w:rsidR="003A5B3E" w:rsidRPr="003A5B3E">
          <w:rPr>
            <w:rStyle w:val="Hyperlink"/>
            <w:rFonts w:ascii="Arial" w:hAnsi="Arial" w:cs="Arial"/>
            <w:noProof/>
          </w:rPr>
          <w:t>Tabela 12 - Projeto 4</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_Toc487729584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51</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85" w:history="1">
        <w:r w:rsidR="003A5B3E" w:rsidRPr="003A5B3E">
          <w:rPr>
            <w:rStyle w:val="Hyperlink"/>
            <w:rFonts w:ascii="Arial" w:hAnsi="Arial" w:cs="Arial"/>
            <w:noProof/>
          </w:rPr>
          <w:t>Tabela 13 - Estratégia de Comercialização</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_Toc487729585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52</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86" w:history="1">
        <w:r w:rsidR="003A5B3E" w:rsidRPr="003A5B3E">
          <w:rPr>
            <w:rStyle w:val="Hyperlink"/>
            <w:rFonts w:ascii="Arial" w:hAnsi="Arial" w:cs="Arial"/>
            <w:noProof/>
          </w:rPr>
          <w:t>Tabela 14 - Projeto 5</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_Toc487729586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52</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87" w:history="1">
        <w:r w:rsidR="003A5B3E" w:rsidRPr="003A5B3E">
          <w:rPr>
            <w:rStyle w:val="Hyperlink"/>
            <w:rFonts w:ascii="Arial" w:hAnsi="Arial" w:cs="Arial"/>
            <w:noProof/>
          </w:rPr>
          <w:t>Tabela 15 - Projeto 6</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_Toc487729587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53</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88" w:history="1">
        <w:r w:rsidR="003A5B3E" w:rsidRPr="003A5B3E">
          <w:rPr>
            <w:rStyle w:val="Hyperlink"/>
            <w:rFonts w:ascii="Arial" w:hAnsi="Arial" w:cs="Arial"/>
            <w:noProof/>
          </w:rPr>
          <w:t>Tabela 16 - Projeto 07</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_Toc487729588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53</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89" w:history="1">
        <w:r w:rsidR="003A5B3E" w:rsidRPr="003A5B3E">
          <w:rPr>
            <w:rStyle w:val="Hyperlink"/>
            <w:rFonts w:ascii="Arial" w:hAnsi="Arial" w:cs="Arial"/>
            <w:noProof/>
          </w:rPr>
          <w:t>Tabela 17 - Projeto 08</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_Toc487729589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54</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90" w:history="1">
        <w:r w:rsidR="003A5B3E" w:rsidRPr="003A5B3E">
          <w:rPr>
            <w:rStyle w:val="Hyperlink"/>
            <w:rFonts w:ascii="Arial" w:hAnsi="Arial" w:cs="Arial"/>
            <w:noProof/>
          </w:rPr>
          <w:t>Tabela 18 - Projeto 09</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_Toc487729590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55</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91" w:history="1">
        <w:r w:rsidR="003A5B3E" w:rsidRPr="003A5B3E">
          <w:rPr>
            <w:rStyle w:val="Hyperlink"/>
            <w:rFonts w:ascii="Arial" w:hAnsi="Arial" w:cs="Arial"/>
            <w:noProof/>
          </w:rPr>
          <w:t>Tabela 19 - Projeto 10</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_Toc487729591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55</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92" w:history="1">
        <w:r w:rsidR="003A5B3E" w:rsidRPr="003A5B3E">
          <w:rPr>
            <w:rStyle w:val="Hyperlink"/>
            <w:rFonts w:ascii="Arial" w:hAnsi="Arial" w:cs="Arial"/>
            <w:noProof/>
          </w:rPr>
          <w:t>Tabela 20 -   Fortalecimento Institucional.</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_Toc487729592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56</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93" w:history="1">
        <w:r w:rsidR="003A5B3E" w:rsidRPr="003A5B3E">
          <w:rPr>
            <w:rStyle w:val="Hyperlink"/>
            <w:rFonts w:ascii="Arial" w:hAnsi="Arial" w:cs="Arial"/>
            <w:noProof/>
          </w:rPr>
          <w:t>Tabela 21 – Projeto11</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_Toc487729593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57</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94" w:history="1">
        <w:r w:rsidR="003A5B3E" w:rsidRPr="003A5B3E">
          <w:rPr>
            <w:rStyle w:val="Hyperlink"/>
            <w:rFonts w:ascii="Arial" w:hAnsi="Arial" w:cs="Arial"/>
            <w:noProof/>
          </w:rPr>
          <w:t>Tabela 22 - Projeto 12</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_Toc487729594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57</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95" w:history="1">
        <w:r w:rsidR="003A5B3E" w:rsidRPr="003A5B3E">
          <w:rPr>
            <w:rStyle w:val="Hyperlink"/>
            <w:rFonts w:ascii="Arial" w:hAnsi="Arial" w:cs="Arial"/>
            <w:noProof/>
          </w:rPr>
          <w:t>Tabela 23 - Projeto 13</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_Toc487729595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58</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96" w:history="1">
        <w:r w:rsidR="003A5B3E" w:rsidRPr="003A5B3E">
          <w:rPr>
            <w:rStyle w:val="Hyperlink"/>
            <w:rFonts w:ascii="Arial" w:hAnsi="Arial" w:cs="Arial"/>
            <w:noProof/>
          </w:rPr>
          <w:t>Tabela 24 - Projeto 14</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_Toc487729596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58</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97" w:history="1">
        <w:r w:rsidR="003A5B3E" w:rsidRPr="003A5B3E">
          <w:rPr>
            <w:rStyle w:val="Hyperlink"/>
            <w:rFonts w:ascii="Arial" w:hAnsi="Arial" w:cs="Arial"/>
            <w:noProof/>
          </w:rPr>
          <w:t>Tabela 25 -   Infraestrutura e Serviços Básicos.</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_Toc487729597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59</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98" w:history="1">
        <w:r w:rsidR="003A5B3E" w:rsidRPr="003A5B3E">
          <w:rPr>
            <w:rStyle w:val="Hyperlink"/>
            <w:rFonts w:ascii="Arial" w:hAnsi="Arial" w:cs="Arial"/>
            <w:noProof/>
            <w:lang w:val="en-US"/>
          </w:rPr>
          <w:t>Tabela 26 - Projeto 15</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_Toc487729598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59</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599" w:history="1">
        <w:r w:rsidR="003A5B3E" w:rsidRPr="003A5B3E">
          <w:rPr>
            <w:rStyle w:val="Hyperlink"/>
            <w:rFonts w:ascii="Arial" w:hAnsi="Arial" w:cs="Arial"/>
            <w:noProof/>
            <w:lang w:val="en-US"/>
          </w:rPr>
          <w:t>Tabela 27 - Projeto 16</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_Toc487729599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60</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00" w:history="1">
        <w:r w:rsidR="003A5B3E" w:rsidRPr="003A5B3E">
          <w:rPr>
            <w:rStyle w:val="Hyperlink"/>
            <w:rFonts w:ascii="Arial" w:hAnsi="Arial" w:cs="Arial"/>
            <w:noProof/>
            <w:lang w:val="en-US"/>
          </w:rPr>
          <w:t>Tabela 28 - Projeto 17</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_Toc487729600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60</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01" w:history="1">
        <w:r w:rsidR="003A5B3E" w:rsidRPr="003A5B3E">
          <w:rPr>
            <w:rStyle w:val="Hyperlink"/>
            <w:rFonts w:ascii="Arial" w:hAnsi="Arial" w:cs="Arial"/>
            <w:noProof/>
            <w:lang w:val="en-US"/>
          </w:rPr>
          <w:t>Tabela 29 - Projeto 18</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_Toc487729601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61</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02" w:history="1">
        <w:r w:rsidR="003A5B3E" w:rsidRPr="003A5B3E">
          <w:rPr>
            <w:rStyle w:val="Hyperlink"/>
            <w:rFonts w:ascii="Arial" w:hAnsi="Arial" w:cs="Arial"/>
            <w:noProof/>
            <w:lang w:val="en-US"/>
          </w:rPr>
          <w:t>Tabela 30 - Projeto 19</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_Toc487729602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61</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03" w:history="1">
        <w:r w:rsidR="003A5B3E" w:rsidRPr="003A5B3E">
          <w:rPr>
            <w:rStyle w:val="Hyperlink"/>
            <w:rFonts w:ascii="Arial" w:hAnsi="Arial" w:cs="Arial"/>
            <w:noProof/>
            <w:lang w:val="en-US"/>
          </w:rPr>
          <w:t>Tabela 31 - Projeto 20</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_Toc487729603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62</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04" w:history="1">
        <w:r w:rsidR="003A5B3E" w:rsidRPr="003A5B3E">
          <w:rPr>
            <w:rStyle w:val="Hyperlink"/>
            <w:rFonts w:ascii="Arial" w:hAnsi="Arial" w:cs="Arial"/>
            <w:noProof/>
            <w:lang w:val="en-US"/>
          </w:rPr>
          <w:t>Tabela 32 - Projeto 21</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_Toc487729604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62</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05" w:history="1">
        <w:r w:rsidR="003A5B3E" w:rsidRPr="003A5B3E">
          <w:rPr>
            <w:rStyle w:val="Hyperlink"/>
            <w:rFonts w:ascii="Arial" w:hAnsi="Arial" w:cs="Arial"/>
            <w:noProof/>
            <w:lang w:val="en-US"/>
          </w:rPr>
          <w:t>Tabela 33 - Projeto 22</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_Toc487729605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63</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06" w:history="1">
        <w:r w:rsidR="003A5B3E" w:rsidRPr="003A5B3E">
          <w:rPr>
            <w:rStyle w:val="Hyperlink"/>
            <w:rFonts w:ascii="Arial" w:hAnsi="Arial" w:cs="Arial"/>
            <w:noProof/>
            <w:lang w:val="en-US"/>
          </w:rPr>
          <w:t>Tabela 34 - Projeto 23</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_Toc487729606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63</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07" w:history="1">
        <w:r w:rsidR="003A5B3E" w:rsidRPr="003A5B3E">
          <w:rPr>
            <w:rStyle w:val="Hyperlink"/>
            <w:rFonts w:ascii="Arial" w:hAnsi="Arial" w:cs="Arial"/>
            <w:noProof/>
            <w:lang w:val="en-US"/>
          </w:rPr>
          <w:t>Tabela 35 - Projeto 24</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_Toc487729607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64</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08" w:history="1">
        <w:r w:rsidR="003A5B3E" w:rsidRPr="003A5B3E">
          <w:rPr>
            <w:rStyle w:val="Hyperlink"/>
            <w:rFonts w:ascii="Arial" w:hAnsi="Arial" w:cs="Arial"/>
            <w:noProof/>
            <w:lang w:val="en-US"/>
          </w:rPr>
          <w:t>Tabela 36 - Projeto 25</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_Toc487729608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64</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09" w:history="1">
        <w:r w:rsidR="003A5B3E" w:rsidRPr="003A5B3E">
          <w:rPr>
            <w:rStyle w:val="Hyperlink"/>
            <w:rFonts w:ascii="Arial" w:hAnsi="Arial" w:cs="Arial"/>
            <w:noProof/>
            <w:lang w:val="en-US"/>
          </w:rPr>
          <w:t>Tabela 37 - Projeto 26</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_Toc487729609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65</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10" w:history="1">
        <w:r w:rsidR="003A5B3E" w:rsidRPr="003A5B3E">
          <w:rPr>
            <w:rStyle w:val="Hyperlink"/>
            <w:rFonts w:ascii="Arial" w:hAnsi="Arial" w:cs="Arial"/>
            <w:noProof/>
            <w:lang w:val="en-US"/>
          </w:rPr>
          <w:t>Tabela 38 - Projeto 27</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_Toc487729610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65</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11" w:history="1">
        <w:r w:rsidR="003A5B3E" w:rsidRPr="003A5B3E">
          <w:rPr>
            <w:rStyle w:val="Hyperlink"/>
            <w:rFonts w:ascii="Arial" w:hAnsi="Arial" w:cs="Arial"/>
            <w:noProof/>
            <w:lang w:val="en-US"/>
          </w:rPr>
          <w:t>Tabela 39 - Projeto 28</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_Toc487729611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66</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12" w:history="1">
        <w:r w:rsidR="003A5B3E" w:rsidRPr="003A5B3E">
          <w:rPr>
            <w:rStyle w:val="Hyperlink"/>
            <w:rFonts w:ascii="Arial" w:hAnsi="Arial" w:cs="Arial"/>
            <w:noProof/>
            <w:lang w:val="en-US"/>
          </w:rPr>
          <w:t>Tabela 40 - Projeto 29</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_Toc487729612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66</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13" w:history="1">
        <w:r w:rsidR="003A5B3E" w:rsidRPr="003A5B3E">
          <w:rPr>
            <w:rStyle w:val="Hyperlink"/>
            <w:rFonts w:ascii="Arial" w:hAnsi="Arial" w:cs="Arial"/>
            <w:noProof/>
            <w:lang w:val="en-US"/>
          </w:rPr>
          <w:t>Tabela 41 - Projeto 30</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_Toc487729613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67</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14" w:history="1">
        <w:r w:rsidR="003A5B3E" w:rsidRPr="003A5B3E">
          <w:rPr>
            <w:rStyle w:val="Hyperlink"/>
            <w:rFonts w:ascii="Arial" w:hAnsi="Arial" w:cs="Arial"/>
            <w:noProof/>
            <w:lang w:val="en-US"/>
          </w:rPr>
          <w:t>Tabela 42 - Projeto 31</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_Toc487729614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67</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15" w:history="1">
        <w:r w:rsidR="003A5B3E" w:rsidRPr="003A5B3E">
          <w:rPr>
            <w:rStyle w:val="Hyperlink"/>
            <w:rFonts w:ascii="Arial" w:hAnsi="Arial" w:cs="Arial"/>
            <w:noProof/>
            <w:lang w:val="en-US"/>
          </w:rPr>
          <w:t>Tabela 43 - Projeto 32</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_Toc487729615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68</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16" w:history="1">
        <w:r w:rsidR="003A5B3E" w:rsidRPr="003A5B3E">
          <w:rPr>
            <w:rStyle w:val="Hyperlink"/>
            <w:rFonts w:ascii="Arial" w:hAnsi="Arial" w:cs="Arial"/>
            <w:noProof/>
            <w:lang w:val="en-US"/>
          </w:rPr>
          <w:t>Tabela 44 - Projeto 33</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_Toc487729616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68</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17" w:history="1">
        <w:r w:rsidR="003A5B3E" w:rsidRPr="003A5B3E">
          <w:rPr>
            <w:rStyle w:val="Hyperlink"/>
            <w:rFonts w:ascii="Arial" w:hAnsi="Arial" w:cs="Arial"/>
            <w:noProof/>
            <w:lang w:val="en-US"/>
          </w:rPr>
          <w:t>Tabela 45 - Projeto 34</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_Toc487729617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69</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18" w:history="1">
        <w:r w:rsidR="003A5B3E" w:rsidRPr="003A5B3E">
          <w:rPr>
            <w:rStyle w:val="Hyperlink"/>
            <w:rFonts w:ascii="Arial" w:hAnsi="Arial" w:cs="Arial"/>
            <w:noProof/>
            <w:lang w:val="en-US"/>
          </w:rPr>
          <w:t>Tabela 46 - Projeto 35</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_Toc487729618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69</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19" w:history="1">
        <w:r w:rsidR="003A5B3E" w:rsidRPr="003A5B3E">
          <w:rPr>
            <w:rStyle w:val="Hyperlink"/>
            <w:rFonts w:ascii="Arial" w:hAnsi="Arial" w:cs="Arial"/>
            <w:noProof/>
            <w:lang w:val="en-US"/>
          </w:rPr>
          <w:t>Tabela 47 - Projeto 36</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_Toc487729619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69</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20" w:history="1">
        <w:r w:rsidR="003A5B3E" w:rsidRPr="003A5B3E">
          <w:rPr>
            <w:rStyle w:val="Hyperlink"/>
            <w:rFonts w:ascii="Arial" w:hAnsi="Arial" w:cs="Arial"/>
            <w:noProof/>
            <w:lang w:val="en-US"/>
          </w:rPr>
          <w:t>Tabela 48 - Projeto 37</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_Toc487729620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70</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21" w:history="1">
        <w:r w:rsidR="003A5B3E" w:rsidRPr="003A5B3E">
          <w:rPr>
            <w:rStyle w:val="Hyperlink"/>
            <w:rFonts w:ascii="Arial" w:hAnsi="Arial" w:cs="Arial"/>
            <w:noProof/>
            <w:lang w:val="en-US"/>
          </w:rPr>
          <w:t>Tabela 49 - Projeto 38</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_Toc487729621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70</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22" w:history="1">
        <w:r w:rsidR="003A5B3E" w:rsidRPr="003A5B3E">
          <w:rPr>
            <w:rStyle w:val="Hyperlink"/>
            <w:rFonts w:ascii="Arial" w:hAnsi="Arial" w:cs="Arial"/>
            <w:noProof/>
            <w:lang w:val="en-US"/>
          </w:rPr>
          <w:t>Tabela 50 - Projeto 39</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_Toc487729622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71</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23" w:history="1">
        <w:r w:rsidR="003A5B3E" w:rsidRPr="003A5B3E">
          <w:rPr>
            <w:rStyle w:val="Hyperlink"/>
            <w:rFonts w:ascii="Arial" w:hAnsi="Arial" w:cs="Arial"/>
            <w:noProof/>
            <w:lang w:val="en-US"/>
          </w:rPr>
          <w:t>Tabela 51 - Projeto 40</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_Toc487729623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71</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24" w:history="1">
        <w:r w:rsidR="003A5B3E" w:rsidRPr="003A5B3E">
          <w:rPr>
            <w:rStyle w:val="Hyperlink"/>
            <w:rFonts w:ascii="Arial" w:hAnsi="Arial" w:cs="Arial"/>
            <w:noProof/>
            <w:lang w:val="en-US"/>
          </w:rPr>
          <w:t>Tabela 52 - Projeto 41</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_Toc487729624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72</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25" w:history="1">
        <w:r w:rsidR="003A5B3E" w:rsidRPr="003A5B3E">
          <w:rPr>
            <w:rStyle w:val="Hyperlink"/>
            <w:rFonts w:ascii="Arial" w:hAnsi="Arial" w:cs="Arial"/>
            <w:noProof/>
            <w:lang w:val="en-US"/>
          </w:rPr>
          <w:t>Tabela 53 - Projeto 42</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_Toc487729625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72</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26" w:history="1">
        <w:r w:rsidR="003A5B3E" w:rsidRPr="003A5B3E">
          <w:rPr>
            <w:rStyle w:val="Hyperlink"/>
            <w:rFonts w:ascii="Arial" w:hAnsi="Arial" w:cs="Arial"/>
            <w:noProof/>
            <w:lang w:val="en-US"/>
          </w:rPr>
          <w:t>Tabela 54 - Projeto 43</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_Toc487729626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72</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27" w:history="1">
        <w:r w:rsidR="003A5B3E" w:rsidRPr="003A5B3E">
          <w:rPr>
            <w:rStyle w:val="Hyperlink"/>
            <w:rFonts w:ascii="Arial" w:hAnsi="Arial" w:cs="Arial"/>
            <w:noProof/>
            <w:lang w:val="en-US"/>
          </w:rPr>
          <w:t>Tabela 55 - Projeto 44</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_Toc487729627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73</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28" w:history="1">
        <w:r w:rsidR="003A5B3E" w:rsidRPr="003A5B3E">
          <w:rPr>
            <w:rStyle w:val="Hyperlink"/>
            <w:rFonts w:ascii="Arial" w:hAnsi="Arial" w:cs="Arial"/>
            <w:noProof/>
            <w:lang w:val="en-US"/>
          </w:rPr>
          <w:t>Tabela 56 - Projeto 45</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_Toc487729628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73</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29" w:history="1">
        <w:r w:rsidR="003A5B3E" w:rsidRPr="003A5B3E">
          <w:rPr>
            <w:rStyle w:val="Hyperlink"/>
            <w:rFonts w:ascii="Arial" w:hAnsi="Arial" w:cs="Arial"/>
            <w:noProof/>
            <w:lang w:val="en-US"/>
          </w:rPr>
          <w:t>Tabela 57 - Projeto 46</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_Toc487729629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74</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30" w:history="1">
        <w:r w:rsidR="003A5B3E" w:rsidRPr="003A5B3E">
          <w:rPr>
            <w:rStyle w:val="Hyperlink"/>
            <w:rFonts w:ascii="Arial" w:hAnsi="Arial" w:cs="Arial"/>
            <w:noProof/>
            <w:lang w:val="en-US"/>
          </w:rPr>
          <w:t>Tabela 58 - Projeto 47</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_Toc487729630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74</w:t>
        </w:r>
        <w:r w:rsidR="003A5B3E" w:rsidRPr="003A5B3E">
          <w:rPr>
            <w:rFonts w:ascii="Arial" w:hAnsi="Arial" w:cs="Arial"/>
            <w:noProof/>
            <w:webHidden/>
          </w:rPr>
          <w:fldChar w:fldCharType="end"/>
        </w:r>
      </w:hyperlink>
    </w:p>
    <w:p w:rsidR="003A5B3E" w:rsidRPr="003A5B3E" w:rsidRDefault="001D706B" w:rsidP="00CF64B9">
      <w:pPr>
        <w:pStyle w:val="ndicedeilustraes"/>
        <w:tabs>
          <w:tab w:val="right" w:leader="dot" w:pos="8494"/>
        </w:tabs>
        <w:spacing w:line="360" w:lineRule="auto"/>
        <w:rPr>
          <w:rFonts w:ascii="Arial" w:eastAsiaTheme="minorEastAsia" w:hAnsi="Arial" w:cs="Arial"/>
          <w:smallCaps w:val="0"/>
          <w:noProof/>
          <w:lang w:eastAsia="pt-BR"/>
        </w:rPr>
      </w:pPr>
      <w:hyperlink w:anchor="_Toc487729631" w:history="1">
        <w:r w:rsidR="003A5B3E" w:rsidRPr="003A5B3E">
          <w:rPr>
            <w:rStyle w:val="Hyperlink"/>
            <w:rFonts w:ascii="Arial" w:hAnsi="Arial" w:cs="Arial"/>
            <w:noProof/>
          </w:rPr>
          <w:t>Tabela 59 - Panorama Geral dos Projetos</w:t>
        </w:r>
        <w:r w:rsidR="003A5B3E" w:rsidRPr="003A5B3E">
          <w:rPr>
            <w:rFonts w:ascii="Arial" w:hAnsi="Arial" w:cs="Arial"/>
            <w:noProof/>
            <w:webHidden/>
          </w:rPr>
          <w:tab/>
        </w:r>
        <w:r w:rsidR="003A5B3E" w:rsidRPr="003A5B3E">
          <w:rPr>
            <w:rFonts w:ascii="Arial" w:hAnsi="Arial" w:cs="Arial"/>
            <w:noProof/>
            <w:webHidden/>
          </w:rPr>
          <w:fldChar w:fldCharType="begin"/>
        </w:r>
        <w:r w:rsidR="003A5B3E" w:rsidRPr="003A5B3E">
          <w:rPr>
            <w:rFonts w:ascii="Arial" w:hAnsi="Arial" w:cs="Arial"/>
            <w:noProof/>
            <w:webHidden/>
          </w:rPr>
          <w:instrText xml:space="preserve"> PAGEREF _Toc487729631 \h </w:instrText>
        </w:r>
        <w:r w:rsidR="003A5B3E" w:rsidRPr="003A5B3E">
          <w:rPr>
            <w:rFonts w:ascii="Arial" w:hAnsi="Arial" w:cs="Arial"/>
            <w:noProof/>
            <w:webHidden/>
          </w:rPr>
        </w:r>
        <w:r w:rsidR="003A5B3E" w:rsidRPr="003A5B3E">
          <w:rPr>
            <w:rFonts w:ascii="Arial" w:hAnsi="Arial" w:cs="Arial"/>
            <w:noProof/>
            <w:webHidden/>
          </w:rPr>
          <w:fldChar w:fldCharType="separate"/>
        </w:r>
        <w:r w:rsidR="00CF64B9">
          <w:rPr>
            <w:rFonts w:ascii="Arial" w:hAnsi="Arial" w:cs="Arial"/>
            <w:noProof/>
            <w:webHidden/>
          </w:rPr>
          <w:t>75</w:t>
        </w:r>
        <w:r w:rsidR="003A5B3E" w:rsidRPr="003A5B3E">
          <w:rPr>
            <w:rFonts w:ascii="Arial" w:hAnsi="Arial" w:cs="Arial"/>
            <w:noProof/>
            <w:webHidden/>
          </w:rPr>
          <w:fldChar w:fldCharType="end"/>
        </w:r>
      </w:hyperlink>
    </w:p>
    <w:p w:rsidR="00980AA9" w:rsidRPr="00980AA9" w:rsidRDefault="00980AA9" w:rsidP="00CF64B9">
      <w:pPr>
        <w:spacing w:line="360" w:lineRule="auto"/>
      </w:pPr>
      <w:r w:rsidRPr="003A5B3E">
        <w:rPr>
          <w:rFonts w:ascii="Arial" w:hAnsi="Arial" w:cs="Arial"/>
          <w:sz w:val="20"/>
          <w:szCs w:val="20"/>
        </w:rPr>
        <w:fldChar w:fldCharType="end"/>
      </w:r>
    </w:p>
    <w:p w:rsidR="00980AA9" w:rsidRPr="00980AA9" w:rsidRDefault="00980AA9" w:rsidP="00C6511F">
      <w:pPr>
        <w:spacing w:line="360" w:lineRule="auto"/>
      </w:pPr>
    </w:p>
    <w:p w:rsidR="00980AA9" w:rsidRPr="00980AA9" w:rsidRDefault="00980AA9" w:rsidP="001B48C4">
      <w:pPr>
        <w:spacing w:line="360" w:lineRule="auto"/>
      </w:pPr>
    </w:p>
    <w:p w:rsidR="00980AA9" w:rsidRPr="00980AA9" w:rsidRDefault="00980AA9" w:rsidP="001B48C4">
      <w:pPr>
        <w:spacing w:line="360" w:lineRule="auto"/>
      </w:pPr>
    </w:p>
    <w:p w:rsidR="00980AA9" w:rsidRDefault="00980AA9" w:rsidP="001B48C4">
      <w:pPr>
        <w:spacing w:line="360" w:lineRule="auto"/>
        <w:rPr>
          <w:rFonts w:ascii="Arial" w:hAnsi="Arial" w:cs="Arial"/>
          <w:sz w:val="20"/>
          <w:szCs w:val="20"/>
        </w:rPr>
      </w:pPr>
    </w:p>
    <w:p w:rsidR="00980AA9" w:rsidRDefault="00980AA9" w:rsidP="001B48C4">
      <w:pPr>
        <w:spacing w:line="360" w:lineRule="auto"/>
        <w:rPr>
          <w:rFonts w:ascii="Arial" w:hAnsi="Arial" w:cs="Arial"/>
          <w:sz w:val="20"/>
          <w:szCs w:val="20"/>
        </w:rPr>
      </w:pPr>
      <w:r>
        <w:rPr>
          <w:rFonts w:ascii="Arial" w:hAnsi="Arial" w:cs="Arial"/>
          <w:sz w:val="20"/>
          <w:szCs w:val="20"/>
        </w:rPr>
        <w:br w:type="page"/>
      </w:r>
    </w:p>
    <w:p w:rsidR="003D158F" w:rsidRDefault="000D3ADF" w:rsidP="003D158F">
      <w:pPr>
        <w:pStyle w:val="Ttulo1"/>
        <w:keepNext w:val="0"/>
        <w:keepLines w:val="0"/>
        <w:widowControl w:val="0"/>
        <w:numPr>
          <w:ilvl w:val="0"/>
          <w:numId w:val="15"/>
        </w:numPr>
        <w:tabs>
          <w:tab w:val="left" w:pos="1020"/>
        </w:tabs>
        <w:spacing w:before="70" w:line="240" w:lineRule="auto"/>
        <w:ind w:hanging="357"/>
        <w:jc w:val="left"/>
        <w:rPr>
          <w:rFonts w:eastAsia="Arial" w:cs="Arial"/>
          <w:bCs/>
          <w:szCs w:val="26"/>
          <w:lang w:val="en-US"/>
        </w:rPr>
      </w:pPr>
      <w:bookmarkStart w:id="4" w:name="_Toc487730098"/>
      <w:r>
        <w:rPr>
          <w:rFonts w:eastAsia="Arial" w:cs="Arial"/>
          <w:bCs/>
          <w:szCs w:val="26"/>
          <w:lang w:val="en-US"/>
        </w:rPr>
        <w:lastRenderedPageBreak/>
        <w:t>INTRODUÇÃO</w:t>
      </w:r>
      <w:bookmarkEnd w:id="4"/>
    </w:p>
    <w:p w:rsidR="000D3ADF" w:rsidRPr="000D3ADF" w:rsidRDefault="000D3ADF" w:rsidP="000D3ADF">
      <w:pPr>
        <w:rPr>
          <w:lang w:val="en-US"/>
        </w:rPr>
      </w:pPr>
    </w:p>
    <w:p w:rsidR="000D3ADF" w:rsidRPr="000D3ADF" w:rsidRDefault="000D3ADF" w:rsidP="000D3ADF">
      <w:pPr>
        <w:pStyle w:val="URBATEC"/>
        <w:spacing w:line="360" w:lineRule="auto"/>
        <w:ind w:firstLine="851"/>
      </w:pPr>
      <w:r w:rsidRPr="000D3ADF">
        <w:t>Este cronograma de execução teve como base o diagnóstico, a análise dos segmentos turísticos potenciais e atuais e a proposição de eixos potenciais com a elaboração</w:t>
      </w:r>
      <w:r w:rsidR="001F4261">
        <w:t xml:space="preserve"> dos Planos; </w:t>
      </w:r>
      <w:r w:rsidRPr="000D3ADF">
        <w:t xml:space="preserve">de ação em infraestrutura, e de ações institucionais. Cabe ressaltar que neste documento estão indicadas todas as ações consideradas necessárias para a implementação do </w:t>
      </w:r>
      <w:r w:rsidR="001F4261">
        <w:t>Plano de Desenvolvimento Integrado do Turismo Sustentável de São Roque</w:t>
      </w:r>
      <w:r w:rsidRPr="000D3ADF">
        <w:t xml:space="preserve">. </w:t>
      </w:r>
    </w:p>
    <w:p w:rsidR="000D3ADF" w:rsidRPr="000D3ADF" w:rsidRDefault="000D3ADF" w:rsidP="000D3ADF">
      <w:pPr>
        <w:pStyle w:val="URBATEC"/>
        <w:spacing w:line="360" w:lineRule="auto"/>
        <w:ind w:firstLine="851"/>
      </w:pPr>
      <w:r w:rsidRPr="000D3ADF">
        <w:t>A partir da Política Nacional do Turismo, estabelecida através da Lei 11.771/08, ações de planejamento e desenvolvimento do turismo como o plano de ações, referido neste cronograma de execução surgem como um instrumento base para fins de planejamento, gestão, promoção e execução da atividade turística.</w:t>
      </w:r>
    </w:p>
    <w:p w:rsidR="000D3ADF" w:rsidRPr="000D3ADF" w:rsidRDefault="000D3ADF" w:rsidP="000D3ADF">
      <w:pPr>
        <w:pStyle w:val="URBATEC"/>
        <w:spacing w:line="360" w:lineRule="auto"/>
        <w:ind w:firstLine="851"/>
      </w:pPr>
      <w:r w:rsidRPr="000D3ADF">
        <w:t xml:space="preserve">O Cronograma de Execução de </w:t>
      </w:r>
      <w:r w:rsidR="001F4261">
        <w:t>São Roque</w:t>
      </w:r>
      <w:r w:rsidRPr="000D3ADF">
        <w:t xml:space="preserve"> tem por objetivo organizar, identificar e dispor informações a respeito da aplicação do trabalho levantado, relacionando as áreas estudadas possibilitando maior subsídio aos gestores públicos e instâncias de governança responsáveis pelo planejamento turístico municipal pautado na sustentabilidade, e também servirá como base de informações atualizadas aos profissionais que atuam junto ao turismo. Além disso, o documento também poderá atender a estudantes, pesquisadores e docentes, bem como empresários, imprensa e munícipes que necessitem de informações sobre o </w:t>
      </w:r>
      <w:r w:rsidR="001F4261">
        <w:t>Plano de Desenvolvimento Integrado do Turismo Sustentável</w:t>
      </w:r>
      <w:r w:rsidRPr="000D3ADF">
        <w:t xml:space="preserve"> do município.</w:t>
      </w:r>
    </w:p>
    <w:p w:rsidR="000D3ADF" w:rsidRPr="000D3ADF" w:rsidRDefault="000D3ADF" w:rsidP="000D3ADF">
      <w:pPr>
        <w:pStyle w:val="URBATEC"/>
        <w:spacing w:line="360" w:lineRule="auto"/>
        <w:ind w:firstLine="851"/>
      </w:pPr>
      <w:r w:rsidRPr="000D3ADF">
        <w:t xml:space="preserve">A partir das informações colhidas nesse documento, que é o resultado da revisão e atualização de documentos anteriores, e que refletem a dinâmica contemporânea da economia do turismo em </w:t>
      </w:r>
      <w:r w:rsidR="001F4261">
        <w:t>São Roque</w:t>
      </w:r>
      <w:r w:rsidRPr="000D3ADF">
        <w:t xml:space="preserve">, o atual trabalho apresenta uma gama de informações primordiais para se conhecer e destacar o potencial turístico que o Destino </w:t>
      </w:r>
      <w:r w:rsidR="001F4261">
        <w:t>São Roque</w:t>
      </w:r>
      <w:r w:rsidRPr="000D3ADF">
        <w:t xml:space="preserve"> dispõe, além de permitir que o município alcance o título de município de interesse turístico, concedido pelo Governo do Estado de São Paulo, e, com isso, a verba direcionada para investimentos no setor.</w:t>
      </w:r>
    </w:p>
    <w:p w:rsidR="000D3ADF" w:rsidRPr="000D3ADF" w:rsidRDefault="000D3ADF" w:rsidP="000D3ADF">
      <w:pPr>
        <w:pStyle w:val="URBATEC"/>
        <w:spacing w:line="360" w:lineRule="auto"/>
        <w:ind w:firstLine="851"/>
      </w:pPr>
      <w:r w:rsidRPr="000D3ADF">
        <w:lastRenderedPageBreak/>
        <w:t>A Frente Parlamentar pelo Desenvolvimento dos Municípios de Interesse Turísticos (Fremitur) lançada na Assembleia Legislativa do Estado de São Paulo no dia 20 de março de 2013, conseguiu alcançar a aprovação do Projeto de Lei Complementar n° 32/2012 que tinha por objetivo estabelecer condições e requisitos para uma classificação mais ampla de estâncias e municípios de interesse turístico. (ASSEMBLEIA LEGISLATIVA DO ESTADO DE SÃO PAULO. PEC n° 11/13).</w:t>
      </w:r>
    </w:p>
    <w:p w:rsidR="000D3ADF" w:rsidRPr="000D3ADF" w:rsidRDefault="000D3ADF" w:rsidP="000D3ADF">
      <w:pPr>
        <w:pStyle w:val="URBATEC"/>
        <w:spacing w:line="360" w:lineRule="auto"/>
        <w:ind w:firstLine="851"/>
      </w:pPr>
      <w:r w:rsidRPr="000D3ADF">
        <w:t>A Lei Complementar n° 1261, gerada pelo PLC 032 de 2012, sancionada pelo Governador do Estado Geraldo Alckmin no dia 29 de abril de 2015, garante uma melhor distribuição dos recursos do tesouro do Estado a atividade turística, garantindo que um maior número de municípios – 70 Estâncias e 140 Municípios de Interesse Turístico - seja beneficiado pelos recursos do Fundo de Melhoria dos Municípios Turísticos administrado pelo Departamento de Apoio e Desenvolvimento das Estâncias (DADE), conforme previsto no artigo 146 da Constituição do Estado.</w:t>
      </w:r>
    </w:p>
    <w:p w:rsidR="000D3ADF" w:rsidRPr="000D3ADF" w:rsidRDefault="000D3ADF" w:rsidP="000D3ADF">
      <w:pPr>
        <w:pStyle w:val="URBATEC"/>
        <w:spacing w:line="360" w:lineRule="auto"/>
        <w:ind w:firstLine="851"/>
      </w:pPr>
      <w:r w:rsidRPr="000D3ADF">
        <w:t>Além disso, a supracitada lei prevê que a cada três anos o Poder Executivo deverá encaminhar à Assembleia Legislativa um projeto de Lei Revisional dos Municípios Turísticos. Observado o ranqueamento das Estâncias Turísticas e dos Municípios de Interesse Turístico, até três Estâncias Turísticas que obtiverem menor pontuação no ranqueamento trianual passarão a ser classificadas como Municípios de Interesse Turístico, com uma consequente redução dos auxílios recebidos, e os três Municípios de Interesse Turístico que obtiverem o melhor desempenho poderão ser considerados Estâncias Turísticas – caso obedeçam todas as exigências previstas no artigo 2º da Lei Complementar – e consequentemente passem a receber mais recurso para investir na atividade.</w:t>
      </w:r>
    </w:p>
    <w:p w:rsidR="001F4261" w:rsidRDefault="000D3ADF" w:rsidP="000D3ADF">
      <w:pPr>
        <w:pStyle w:val="URBATEC"/>
        <w:spacing w:line="360" w:lineRule="auto"/>
        <w:ind w:firstLine="851"/>
      </w:pPr>
      <w:r w:rsidRPr="000D3ADF">
        <w:t xml:space="preserve">A partir dos atrativos e das estruturas relacionadas neste cronograma, a ordenação e execução do plano turístico municipal podem ser aplicados, e, além de orientar os possíveis empreendedores que desejam investir no local, possibilitarão a </w:t>
      </w:r>
      <w:r w:rsidR="001F4261">
        <w:t>São Roque</w:t>
      </w:r>
      <w:r w:rsidRPr="000D3ADF">
        <w:t xml:space="preserve"> continuar com o título de Estância Turística, </w:t>
      </w:r>
      <w:r w:rsidRPr="000D3ADF">
        <w:lastRenderedPageBreak/>
        <w:t>aumentando as perspectivas de recursos para investimento no desenvolvimento e qualificação do turismo local.</w:t>
      </w:r>
    </w:p>
    <w:p w:rsidR="001F4261" w:rsidRDefault="001F4261">
      <w:pPr>
        <w:rPr>
          <w:rFonts w:ascii="Arial" w:hAnsi="Arial" w:cs="Arial"/>
          <w:sz w:val="24"/>
          <w:szCs w:val="24"/>
        </w:rPr>
      </w:pPr>
      <w:r>
        <w:br w:type="page"/>
      </w:r>
    </w:p>
    <w:p w:rsidR="003D158F" w:rsidRPr="000D3ADF" w:rsidRDefault="003D158F" w:rsidP="000D3ADF">
      <w:pPr>
        <w:pStyle w:val="URBATEC"/>
        <w:spacing w:line="360" w:lineRule="auto"/>
        <w:ind w:firstLine="851"/>
      </w:pPr>
    </w:p>
    <w:p w:rsidR="003D158F" w:rsidRPr="0098502A" w:rsidRDefault="003D158F" w:rsidP="003D158F">
      <w:pPr>
        <w:pStyle w:val="Ttulo1"/>
        <w:keepNext w:val="0"/>
        <w:keepLines w:val="0"/>
        <w:widowControl w:val="0"/>
        <w:numPr>
          <w:ilvl w:val="0"/>
          <w:numId w:val="15"/>
        </w:numPr>
        <w:tabs>
          <w:tab w:val="left" w:pos="1020"/>
        </w:tabs>
        <w:spacing w:before="70" w:line="240" w:lineRule="auto"/>
        <w:ind w:hanging="357"/>
        <w:jc w:val="left"/>
        <w:rPr>
          <w:rFonts w:eastAsia="Arial" w:cs="Arial"/>
          <w:b w:val="0"/>
          <w:bCs/>
          <w:szCs w:val="26"/>
        </w:rPr>
      </w:pPr>
      <w:bookmarkStart w:id="5" w:name="_bookmark5"/>
      <w:bookmarkStart w:id="6" w:name="_Toc467371256"/>
      <w:bookmarkStart w:id="7" w:name="_Toc487730099"/>
      <w:bookmarkEnd w:id="5"/>
      <w:r w:rsidRPr="0098502A">
        <w:rPr>
          <w:rFonts w:eastAsia="Arial" w:cs="Arial"/>
          <w:bCs/>
          <w:szCs w:val="26"/>
        </w:rPr>
        <w:t>O PLANEJAMENTO TURÍSTICO E O MEIO URBANO</w:t>
      </w:r>
      <w:bookmarkEnd w:id="6"/>
      <w:bookmarkEnd w:id="7"/>
    </w:p>
    <w:p w:rsidR="003D158F" w:rsidRPr="00310C29" w:rsidRDefault="003D158F" w:rsidP="003D158F">
      <w:pPr>
        <w:pStyle w:val="Corpodetexto"/>
        <w:spacing w:before="11"/>
        <w:rPr>
          <w:b/>
          <w:sz w:val="32"/>
          <w:lang w:val="pt-BR"/>
        </w:rPr>
      </w:pPr>
    </w:p>
    <w:p w:rsidR="003D158F" w:rsidRPr="00310C29" w:rsidRDefault="003D158F" w:rsidP="003D158F">
      <w:pPr>
        <w:pStyle w:val="URBATEC"/>
        <w:spacing w:line="360" w:lineRule="auto"/>
        <w:ind w:firstLine="851"/>
      </w:pPr>
      <w:r w:rsidRPr="00310C29">
        <w:t>A ordenação territorial e urbanística constitui-se em uma área de estudo que objetiva a organização física do espaço visando o desenvolvimento equilibrado das regiões. É um instrumento de extrema relevância e de indispensável compreensão nos processos de análise da competitividade dos espaços urbanos e, sobretudo, dos espaços turísticos, e de investigação do papel do setor público no alcance desta competitividade.</w:t>
      </w:r>
    </w:p>
    <w:p w:rsidR="003D158F" w:rsidRPr="00310C29" w:rsidRDefault="003D158F" w:rsidP="003D158F">
      <w:pPr>
        <w:pStyle w:val="URBATEC"/>
        <w:spacing w:line="360" w:lineRule="auto"/>
        <w:ind w:firstLine="851"/>
      </w:pPr>
      <w:r w:rsidRPr="00310C29">
        <w:t>Desta forma vê-se como relevante fazer um estudo da cidade do ponto de vista do urbanismo já que a ordenação do turismo no município tem caráter territorial, englobando aspectos como infraestrutura e gestão ambiental e é variável das intervenções em termos de legislação – através dos instrumentos  da ordenação do solo – e do planejamento – sendo a elaboração e aprovação e execução do plano</w:t>
      </w:r>
      <w:r w:rsidRPr="00EA31DE">
        <w:t xml:space="preserve"> </w:t>
      </w:r>
      <w:r w:rsidRPr="00310C29">
        <w:t>traçado.</w:t>
      </w:r>
    </w:p>
    <w:p w:rsidR="003D158F" w:rsidRPr="00310C29" w:rsidRDefault="003D158F" w:rsidP="003D158F">
      <w:pPr>
        <w:pStyle w:val="URBATEC"/>
        <w:spacing w:line="360" w:lineRule="auto"/>
        <w:ind w:firstLine="851"/>
      </w:pPr>
      <w:r w:rsidRPr="00310C29">
        <w:t>O espaço urbano se distingue do espaço rural e apresenta distintas formas de uso do solo, agrupadas em duas amplas categorias: 1) espaços livres ou públicos, que incluem a rede viária, parques, jardins, praias, e outros e são fundamentais ao turismo, que os utiliza enquanto componentes da sua oferta 2) os espaços parcelados, de domínio privado, apesar de também congregarem equipamentos comunitários, de utilidade pública; são igualmente direcionados ao turismo (assim como às mais diversas atividades econômicas), através dos empreendimentos turísticos privados ou mesmo de alguns</w:t>
      </w:r>
      <w:r w:rsidRPr="00EA31DE">
        <w:t xml:space="preserve"> </w:t>
      </w:r>
      <w:r w:rsidRPr="00310C29">
        <w:t>públicos.</w:t>
      </w:r>
    </w:p>
    <w:p w:rsidR="003D158F" w:rsidRPr="00310C29" w:rsidRDefault="003D158F" w:rsidP="003D158F">
      <w:pPr>
        <w:pStyle w:val="URBATEC"/>
        <w:spacing w:line="360" w:lineRule="auto"/>
        <w:ind w:firstLine="851"/>
      </w:pPr>
      <w:r w:rsidRPr="00310C29">
        <w:t>De uma forma geral o turismo impacta e é impactado pelo território, de forma positiva ou negativa. A produção de serviços turísticos é fortemente condicionada, tanto no que se refere à qualidade dos serviços como à rentabilidade das empresas, pelas transformações no território. Entender a estrutura existente da cidade faz-se importante, para planejar e prever os impactos que o desenvolvimento do turismo terá sobre a mesma.</w:t>
      </w:r>
    </w:p>
    <w:p w:rsidR="003D158F" w:rsidRPr="00310C29" w:rsidRDefault="003D158F" w:rsidP="003D158F">
      <w:pPr>
        <w:pStyle w:val="URBATEC"/>
        <w:spacing w:line="360" w:lineRule="auto"/>
        <w:ind w:firstLine="851"/>
      </w:pPr>
      <w:r w:rsidRPr="00310C29">
        <w:lastRenderedPageBreak/>
        <w:t>Um autor que exemplifica de forma simples e detalhada as relações estabelecidas entre turismo e território é Knafou; Por ele foram definidas três categorias que classificam o turismo e território: 1) territórios sem turismo – cada vez mais raros, porém existentes; são caracterizados pela ausência de um território apropriado pela atividade turística. 2) turi</w:t>
      </w:r>
      <w:r>
        <w:t xml:space="preserve">smo sem território – neste caso </w:t>
      </w:r>
      <w:r w:rsidRPr="00310C29">
        <w:t>o turismo ocorre de forma quase indiferente à região que o acolhe, em equipamentos que praticamente não se inter-relacionam com o território em que se encontram implantados. 3) territórios turísticos – constituem territórios inventados e produzidos para o turismo, seja através de operadores ou planejadores turísticos.</w:t>
      </w:r>
    </w:p>
    <w:p w:rsidR="003D158F" w:rsidRPr="00310C29" w:rsidRDefault="003D158F" w:rsidP="003D158F">
      <w:pPr>
        <w:pStyle w:val="URBATEC"/>
        <w:spacing w:line="360" w:lineRule="auto"/>
        <w:ind w:firstLine="851"/>
      </w:pPr>
      <w:r w:rsidRPr="00310C29">
        <w:t>É importante ressaltar que o principal objeto de consumo do turismo é o espaço, e esse, pode ser entendido, como o conjunto indissociável de objetos e de ações, de fixos e de fluxos. O turismo destaca-se e diferencia-se das demais atividades produtivas em função do seu consumo do espaço, sendo exatamente através do processo de consumo dos espaços pelo turismo que nascem os territórios turísticos.</w:t>
      </w:r>
    </w:p>
    <w:p w:rsidR="003D158F" w:rsidRPr="00310C29" w:rsidRDefault="003D158F" w:rsidP="003D158F">
      <w:pPr>
        <w:pStyle w:val="URBATEC"/>
        <w:spacing w:line="360" w:lineRule="auto"/>
        <w:ind w:firstLine="851"/>
      </w:pPr>
      <w:r w:rsidRPr="00310C29">
        <w:t xml:space="preserve">A valorização de determinados atributos sócio espaciais dos territórios,  por parte das diferentes fontes de “turistificação” faz com que o território acabe por ser hierarquizado. A preocupação com a necessidade de controle dos resultados do turismo e com o ordenamento do território por este ocupado tende a ser crescente principalmente para os destinos que estão almejando ampliar a sua competitividade turística. Esta preocupação está conduzindo o planejamento turístico a estar cada vez mais em evidência, trazendo consigo uma nova discussão sobre o papel que o Estado deve desempenhar </w:t>
      </w:r>
      <w:r w:rsidRPr="00EA31DE">
        <w:t xml:space="preserve">no </w:t>
      </w:r>
      <w:r w:rsidRPr="00310C29">
        <w:t>turismo e sobre os possíveis benefícios que a planificação pode vir a ocasionar aos</w:t>
      </w:r>
      <w:r w:rsidRPr="00EA31DE">
        <w:t xml:space="preserve"> </w:t>
      </w:r>
      <w:r w:rsidRPr="00310C29">
        <w:t>destinos.</w:t>
      </w:r>
    </w:p>
    <w:p w:rsidR="003D158F" w:rsidRPr="00310C29" w:rsidRDefault="003D158F" w:rsidP="003D158F">
      <w:pPr>
        <w:pStyle w:val="URBATEC"/>
        <w:spacing w:line="360" w:lineRule="auto"/>
        <w:ind w:firstLine="851"/>
      </w:pPr>
      <w:r w:rsidRPr="00310C29">
        <w:t>Entender o território não só permite um planejamento mais eficiente do turismo, mas também mostra as ameaças e oportunidade que  o desenvolvimento dessa atividade trará ao município. A infraestrutura do município precisa ser analisada para que possa atender ou para que possam ser feitas melhorias visando atender a demanda turística da cidade.</w:t>
      </w:r>
    </w:p>
    <w:p w:rsidR="003D158F" w:rsidRDefault="003D158F" w:rsidP="003D158F">
      <w:pPr>
        <w:pStyle w:val="URBATEC"/>
        <w:spacing w:line="360" w:lineRule="auto"/>
        <w:ind w:firstLine="851"/>
      </w:pPr>
      <w:r w:rsidRPr="00310C29">
        <w:lastRenderedPageBreak/>
        <w:t>O turismo possui capacidade de gerar processos de reorganização espacial, mediante a criação de infraestrutura e configuração de verdadeiros eixos de centralidade no território. Desta forma, o estudo do município não pode ser somente de forma pontual, nos atrativos, equipamentos e serviços turísticos, mas também da cidade em sua composição geral, de forma a objetivar, o planejamento estratégico no município.</w:t>
      </w:r>
    </w:p>
    <w:p w:rsidR="00783228" w:rsidRDefault="00783228" w:rsidP="008B1A3A">
      <w:pPr>
        <w:pStyle w:val="Ttulo1"/>
        <w:keepNext w:val="0"/>
        <w:keepLines w:val="0"/>
        <w:widowControl w:val="0"/>
        <w:numPr>
          <w:ilvl w:val="0"/>
          <w:numId w:val="15"/>
        </w:numPr>
        <w:tabs>
          <w:tab w:val="left" w:pos="1020"/>
        </w:tabs>
        <w:spacing w:before="70" w:line="240" w:lineRule="auto"/>
        <w:ind w:hanging="357"/>
        <w:jc w:val="left"/>
        <w:rPr>
          <w:rFonts w:eastAsia="Arial" w:cs="Arial"/>
          <w:b w:val="0"/>
          <w:bCs/>
          <w:szCs w:val="26"/>
          <w:lang w:val="en-US"/>
        </w:rPr>
      </w:pPr>
      <w:bookmarkStart w:id="8" w:name="_Toc487730100"/>
      <w:r w:rsidRPr="00783228">
        <w:rPr>
          <w:rFonts w:eastAsia="Arial" w:cs="Arial"/>
          <w:bCs/>
          <w:szCs w:val="26"/>
          <w:lang w:val="en-US"/>
        </w:rPr>
        <w:t>CARACTERIZAÇÃO GERAL D</w:t>
      </w:r>
      <w:r w:rsidR="008B1A3A">
        <w:rPr>
          <w:rFonts w:eastAsia="Arial" w:cs="Arial"/>
          <w:bCs/>
          <w:szCs w:val="26"/>
          <w:lang w:val="en-US"/>
        </w:rPr>
        <w:t>O MUNICÍPIO</w:t>
      </w:r>
      <w:bookmarkEnd w:id="8"/>
      <w:r w:rsidRPr="00783228">
        <w:rPr>
          <w:rFonts w:eastAsia="Arial" w:cs="Arial"/>
          <w:bCs/>
          <w:szCs w:val="26"/>
          <w:lang w:val="en-US"/>
        </w:rPr>
        <w:t xml:space="preserve"> </w:t>
      </w:r>
    </w:p>
    <w:p w:rsidR="007C5DE5" w:rsidRPr="007C5DE5" w:rsidRDefault="007C5DE5" w:rsidP="007C5DE5">
      <w:pPr>
        <w:rPr>
          <w:lang w:val="en-US"/>
        </w:rPr>
      </w:pPr>
    </w:p>
    <w:p w:rsidR="007C5DE5" w:rsidRPr="0072738A" w:rsidRDefault="007C5DE5" w:rsidP="0072738A">
      <w:pPr>
        <w:pStyle w:val="Ttulo2"/>
        <w:numPr>
          <w:ilvl w:val="1"/>
          <w:numId w:val="15"/>
        </w:numPr>
      </w:pPr>
      <w:bookmarkStart w:id="9" w:name="_Toc487730101"/>
      <w:r w:rsidRPr="0072738A">
        <w:t>Localização e Acessos</w:t>
      </w:r>
      <w:bookmarkEnd w:id="9"/>
      <w:r w:rsidRPr="0072738A">
        <w:t xml:space="preserve"> </w:t>
      </w:r>
    </w:p>
    <w:p w:rsidR="008B1A3A" w:rsidRPr="00783228" w:rsidRDefault="008B1A3A" w:rsidP="00783228">
      <w:pPr>
        <w:autoSpaceDE w:val="0"/>
        <w:autoSpaceDN w:val="0"/>
        <w:adjustRightInd w:val="0"/>
        <w:spacing w:after="0" w:line="240" w:lineRule="auto"/>
        <w:rPr>
          <w:rFonts w:ascii="Arial" w:hAnsi="Arial" w:cs="Arial"/>
          <w:color w:val="000000"/>
          <w:sz w:val="23"/>
          <w:szCs w:val="23"/>
        </w:rPr>
      </w:pPr>
    </w:p>
    <w:p w:rsidR="00783228" w:rsidRPr="00783228" w:rsidRDefault="00783228" w:rsidP="008B1A3A">
      <w:pPr>
        <w:pStyle w:val="URBATEC"/>
        <w:spacing w:line="360" w:lineRule="auto"/>
        <w:ind w:firstLine="851"/>
      </w:pPr>
      <w:r w:rsidRPr="00783228">
        <w:t xml:space="preserve">São Roque é um município brasileiro do estado de São Paulo, situado na Região Metropolitana de Sorocaba, na Mesorregião Macro Metropolitana Paulista e na Microrregião de Sorocaba. Localiza-se à latitude 23º31'45"Sul e à longitude 47º08'07" Oeste, com altitude de 771 metros. De acordo com os dados do IBGE, a população estimada no ano de 2014 é de 80 502 habitantes, distribuídos em 308,35 km² de área. </w:t>
      </w:r>
    </w:p>
    <w:p w:rsidR="008B1A3A" w:rsidRPr="008B1A3A" w:rsidRDefault="008B1A3A" w:rsidP="008B1A3A">
      <w:pPr>
        <w:pStyle w:val="Legenda"/>
        <w:spacing w:before="120" w:after="120"/>
        <w:ind w:firstLine="0"/>
        <w:jc w:val="center"/>
        <w:rPr>
          <w:rFonts w:cs="Arial"/>
          <w:i w:val="0"/>
          <w:color w:val="auto"/>
          <w:sz w:val="20"/>
          <w:szCs w:val="20"/>
          <w:lang w:val="pt-BR"/>
        </w:rPr>
      </w:pPr>
      <w:bookmarkStart w:id="10" w:name="_Toc487729569"/>
      <w:r w:rsidRPr="008B1A3A">
        <w:rPr>
          <w:rFonts w:cs="Arial"/>
          <w:i w:val="0"/>
          <w:color w:val="auto"/>
          <w:sz w:val="20"/>
          <w:szCs w:val="20"/>
          <w:lang w:val="pt-BR"/>
        </w:rPr>
        <w:t xml:space="preserve">Figura </w:t>
      </w:r>
      <w:r w:rsidRPr="008B1A3A">
        <w:rPr>
          <w:rFonts w:cs="Arial"/>
          <w:i w:val="0"/>
          <w:color w:val="auto"/>
          <w:sz w:val="20"/>
          <w:szCs w:val="20"/>
          <w:lang w:val="pt-BR"/>
        </w:rPr>
        <w:fldChar w:fldCharType="begin"/>
      </w:r>
      <w:r w:rsidRPr="008B1A3A">
        <w:rPr>
          <w:rFonts w:cs="Arial"/>
          <w:i w:val="0"/>
          <w:color w:val="auto"/>
          <w:sz w:val="20"/>
          <w:szCs w:val="20"/>
          <w:lang w:val="pt-BR"/>
        </w:rPr>
        <w:instrText xml:space="preserve"> SEQ Figura \* ARABIC </w:instrText>
      </w:r>
      <w:r w:rsidRPr="008B1A3A">
        <w:rPr>
          <w:rFonts w:cs="Arial"/>
          <w:i w:val="0"/>
          <w:color w:val="auto"/>
          <w:sz w:val="20"/>
          <w:szCs w:val="20"/>
          <w:lang w:val="pt-BR"/>
        </w:rPr>
        <w:fldChar w:fldCharType="separate"/>
      </w:r>
      <w:r w:rsidR="00DF6D03">
        <w:rPr>
          <w:rFonts w:cs="Arial"/>
          <w:i w:val="0"/>
          <w:noProof/>
          <w:color w:val="auto"/>
          <w:sz w:val="20"/>
          <w:szCs w:val="20"/>
          <w:lang w:val="pt-BR"/>
        </w:rPr>
        <w:t>1</w:t>
      </w:r>
      <w:r w:rsidRPr="008B1A3A">
        <w:rPr>
          <w:rFonts w:cs="Arial"/>
          <w:i w:val="0"/>
          <w:color w:val="auto"/>
          <w:sz w:val="20"/>
          <w:szCs w:val="20"/>
          <w:lang w:val="pt-BR"/>
        </w:rPr>
        <w:fldChar w:fldCharType="end"/>
      </w:r>
      <w:r w:rsidRPr="008B1A3A">
        <w:rPr>
          <w:rFonts w:cs="Arial"/>
          <w:i w:val="0"/>
          <w:color w:val="auto"/>
          <w:sz w:val="20"/>
          <w:szCs w:val="20"/>
          <w:lang w:val="pt-BR"/>
        </w:rPr>
        <w:t xml:space="preserve"> - Localização da Estância Turística de São Roque</w:t>
      </w:r>
      <w:bookmarkEnd w:id="10"/>
    </w:p>
    <w:p w:rsidR="008B1A3A" w:rsidRDefault="008B1A3A" w:rsidP="008B1A3A">
      <w:pPr>
        <w:pStyle w:val="Fonte"/>
        <w:jc w:val="center"/>
        <w:rPr>
          <w:iCs/>
          <w:sz w:val="20"/>
        </w:rPr>
      </w:pPr>
      <w:r w:rsidRPr="008B1A3A">
        <w:rPr>
          <w:noProof/>
        </w:rPr>
        <w:drawing>
          <wp:inline distT="0" distB="0" distL="0" distR="0">
            <wp:extent cx="4562475" cy="305752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3057525"/>
                    </a:xfrm>
                    <a:prstGeom prst="rect">
                      <a:avLst/>
                    </a:prstGeom>
                    <a:noFill/>
                    <a:ln>
                      <a:noFill/>
                    </a:ln>
                  </pic:spPr>
                </pic:pic>
              </a:graphicData>
            </a:graphic>
          </wp:inline>
        </w:drawing>
      </w:r>
    </w:p>
    <w:p w:rsidR="00783228" w:rsidRPr="00783228" w:rsidRDefault="00783228" w:rsidP="008B1A3A">
      <w:pPr>
        <w:pStyle w:val="URBATEC"/>
        <w:spacing w:line="360" w:lineRule="auto"/>
        <w:ind w:firstLine="851"/>
        <w:jc w:val="center"/>
        <w:rPr>
          <w:iCs/>
          <w:sz w:val="20"/>
          <w:szCs w:val="20"/>
        </w:rPr>
      </w:pPr>
      <w:r w:rsidRPr="00783228">
        <w:rPr>
          <w:iCs/>
          <w:sz w:val="20"/>
          <w:szCs w:val="20"/>
        </w:rPr>
        <w:t>Fonte: IGC-SP, 2016.</w:t>
      </w:r>
    </w:p>
    <w:p w:rsidR="00783228" w:rsidRPr="00783228" w:rsidRDefault="00783228" w:rsidP="008B1A3A">
      <w:pPr>
        <w:pStyle w:val="URBATEC"/>
        <w:spacing w:line="360" w:lineRule="auto"/>
        <w:ind w:firstLine="851"/>
      </w:pPr>
      <w:r w:rsidRPr="00783228">
        <w:t xml:space="preserve">. </w:t>
      </w:r>
    </w:p>
    <w:p w:rsidR="008B1A3A" w:rsidRDefault="00783228" w:rsidP="008B1A3A">
      <w:pPr>
        <w:pStyle w:val="URBATEC"/>
        <w:spacing w:line="360" w:lineRule="auto"/>
        <w:ind w:firstLine="851"/>
      </w:pPr>
      <w:r w:rsidRPr="00783228">
        <w:lastRenderedPageBreak/>
        <w:t xml:space="preserve">A Mesorregião Macro Metropolitana Paulista é uma das quinze mesorregiões do estado brasileiro de São Paulo. É formada pela união de 36 municípios agrupados em quatro microrregiões: Sorocaba, Bragança Paulista, Piedade, e Jundiaí. </w:t>
      </w:r>
    </w:p>
    <w:p w:rsidR="008B1A3A" w:rsidRDefault="008B1A3A" w:rsidP="008B1A3A">
      <w:pPr>
        <w:pStyle w:val="URBATEC"/>
        <w:spacing w:line="360" w:lineRule="auto"/>
        <w:ind w:firstLine="851"/>
      </w:pPr>
      <w:r w:rsidRPr="008B1A3A">
        <w:t>São Roque faz parte da Região Metropolitana de Sorocaba, juntamente com os municípios de: Alambari, Alumínio, Araçariguama, Araçoiaba da Serra, Boituva, Capela do Alto, Cerquilho, Cesário Lange, Ibiúna, Iperó, Itapetininga, Itu, Jumirim,</w:t>
      </w:r>
      <w:r>
        <w:t xml:space="preserve"> </w:t>
      </w:r>
      <w:r w:rsidRPr="008B1A3A">
        <w:t>Mairinque, Piedade, Pilar do Sul, Porto Feliz, Salto, Salto de Pirapora, São Miguel Arcanjo, São Roque, Sarapuí, Sorocaba, Tapiraí, Tatuí, Tietê e Votorantim.</w:t>
      </w:r>
      <w:r>
        <w:t xml:space="preserve"> </w:t>
      </w:r>
    </w:p>
    <w:p w:rsidR="008B1A3A" w:rsidRDefault="008B1A3A" w:rsidP="008B1A3A">
      <w:pPr>
        <w:pStyle w:val="URBATEC"/>
        <w:spacing w:line="360" w:lineRule="auto"/>
        <w:ind w:firstLine="851"/>
      </w:pPr>
      <w:r w:rsidRPr="008B1A3A">
        <w:t>A RMS conta com 11 611,34 km². Com relação à população, a nova região metropolitana tem cerca de 2,06 milhões de habitantes e um PIB (Produto Interno Bruto) de R$ 67,24 bilhões. Com isso a RMS passa a ser a 15ª mais populosa do país.</w:t>
      </w:r>
    </w:p>
    <w:p w:rsidR="00370B26" w:rsidRDefault="00370B26" w:rsidP="008B1A3A">
      <w:pPr>
        <w:pStyle w:val="URBATEC"/>
        <w:spacing w:line="360" w:lineRule="auto"/>
        <w:ind w:firstLine="851"/>
        <w:rPr>
          <w:sz w:val="23"/>
          <w:szCs w:val="23"/>
        </w:rPr>
      </w:pPr>
      <w:r>
        <w:rPr>
          <w:sz w:val="23"/>
          <w:szCs w:val="23"/>
        </w:rPr>
        <w:t>O município de São Roque faz divisa com Araçariguama, Itapevi, Vargem Grande Paulista, Ibiúna, Mairinque e Itu.</w:t>
      </w:r>
    </w:p>
    <w:p w:rsidR="00370B26" w:rsidRPr="00370B26" w:rsidRDefault="00370B26" w:rsidP="00370B26">
      <w:pPr>
        <w:pStyle w:val="Legenda"/>
        <w:keepNext/>
        <w:jc w:val="center"/>
        <w:rPr>
          <w:rFonts w:cs="Arial"/>
          <w:i w:val="0"/>
          <w:color w:val="auto"/>
          <w:sz w:val="20"/>
          <w:szCs w:val="20"/>
          <w:lang w:val="pt-BR"/>
        </w:rPr>
      </w:pPr>
      <w:bookmarkStart w:id="11" w:name="_Toc487729570"/>
      <w:r w:rsidRPr="00370B26">
        <w:rPr>
          <w:rFonts w:cs="Arial"/>
          <w:i w:val="0"/>
          <w:color w:val="auto"/>
          <w:sz w:val="20"/>
          <w:szCs w:val="20"/>
          <w:lang w:val="pt-BR"/>
        </w:rPr>
        <w:t xml:space="preserve">Figura </w:t>
      </w:r>
      <w:r w:rsidRPr="00370B26">
        <w:rPr>
          <w:rFonts w:cs="Arial"/>
          <w:i w:val="0"/>
          <w:color w:val="auto"/>
          <w:sz w:val="20"/>
          <w:szCs w:val="20"/>
          <w:lang w:val="pt-BR"/>
        </w:rPr>
        <w:fldChar w:fldCharType="begin"/>
      </w:r>
      <w:r w:rsidRPr="00370B26">
        <w:rPr>
          <w:rFonts w:cs="Arial"/>
          <w:i w:val="0"/>
          <w:color w:val="auto"/>
          <w:sz w:val="20"/>
          <w:szCs w:val="20"/>
          <w:lang w:val="pt-BR"/>
        </w:rPr>
        <w:instrText xml:space="preserve"> SEQ Figura \* ARABIC </w:instrText>
      </w:r>
      <w:r w:rsidRPr="00370B26">
        <w:rPr>
          <w:rFonts w:cs="Arial"/>
          <w:i w:val="0"/>
          <w:color w:val="auto"/>
          <w:sz w:val="20"/>
          <w:szCs w:val="20"/>
          <w:lang w:val="pt-BR"/>
        </w:rPr>
        <w:fldChar w:fldCharType="separate"/>
      </w:r>
      <w:r w:rsidR="00DF6D03">
        <w:rPr>
          <w:rFonts w:cs="Arial"/>
          <w:i w:val="0"/>
          <w:noProof/>
          <w:color w:val="auto"/>
          <w:sz w:val="20"/>
          <w:szCs w:val="20"/>
          <w:lang w:val="pt-BR"/>
        </w:rPr>
        <w:t>2</w:t>
      </w:r>
      <w:r w:rsidRPr="00370B26">
        <w:rPr>
          <w:rFonts w:cs="Arial"/>
          <w:i w:val="0"/>
          <w:color w:val="auto"/>
          <w:sz w:val="20"/>
          <w:szCs w:val="20"/>
          <w:lang w:val="pt-BR"/>
        </w:rPr>
        <w:fldChar w:fldCharType="end"/>
      </w:r>
      <w:r w:rsidRPr="00370B26">
        <w:rPr>
          <w:rFonts w:cs="Arial"/>
          <w:i w:val="0"/>
          <w:color w:val="auto"/>
          <w:sz w:val="20"/>
          <w:szCs w:val="20"/>
          <w:lang w:val="pt-BR"/>
        </w:rPr>
        <w:t xml:space="preserve"> - Localização da Estância Turística de São Roque</w:t>
      </w:r>
      <w:bookmarkEnd w:id="11"/>
    </w:p>
    <w:p w:rsidR="00370B26" w:rsidRDefault="00370B26" w:rsidP="00370B26">
      <w:pPr>
        <w:pStyle w:val="Fonte"/>
        <w:jc w:val="center"/>
      </w:pPr>
      <w:r w:rsidRPr="00370B26">
        <w:rPr>
          <w:noProof/>
        </w:rPr>
        <w:drawing>
          <wp:inline distT="0" distB="0" distL="0" distR="0">
            <wp:extent cx="5579745" cy="2787258"/>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2787258"/>
                    </a:xfrm>
                    <a:prstGeom prst="rect">
                      <a:avLst/>
                    </a:prstGeom>
                    <a:noFill/>
                    <a:ln>
                      <a:noFill/>
                    </a:ln>
                  </pic:spPr>
                </pic:pic>
              </a:graphicData>
            </a:graphic>
          </wp:inline>
        </w:drawing>
      </w:r>
    </w:p>
    <w:p w:rsidR="00A26B0A" w:rsidRDefault="00370B26" w:rsidP="004D4373">
      <w:pPr>
        <w:jc w:val="center"/>
        <w:rPr>
          <w:rFonts w:ascii="Arial" w:hAnsi="Arial" w:cs="Arial"/>
          <w:iCs/>
          <w:sz w:val="20"/>
          <w:szCs w:val="20"/>
        </w:rPr>
      </w:pPr>
      <w:r w:rsidRPr="00370B26">
        <w:rPr>
          <w:rFonts w:ascii="Arial" w:hAnsi="Arial" w:cs="Arial"/>
          <w:iCs/>
          <w:sz w:val="20"/>
          <w:szCs w:val="20"/>
        </w:rPr>
        <w:t>Fonte: Adaptado DER, 2016.</w:t>
      </w:r>
    </w:p>
    <w:p w:rsidR="00370B26" w:rsidRDefault="00370B26" w:rsidP="00370B26">
      <w:pPr>
        <w:autoSpaceDE w:val="0"/>
        <w:autoSpaceDN w:val="0"/>
        <w:adjustRightInd w:val="0"/>
        <w:spacing w:after="0" w:line="240" w:lineRule="auto"/>
        <w:rPr>
          <w:rFonts w:ascii="Arial" w:hAnsi="Arial" w:cs="Arial"/>
          <w:color w:val="000000"/>
          <w:sz w:val="23"/>
          <w:szCs w:val="23"/>
        </w:rPr>
      </w:pPr>
    </w:p>
    <w:p w:rsidR="00370B26" w:rsidRDefault="00370B26" w:rsidP="00370B26">
      <w:pPr>
        <w:autoSpaceDE w:val="0"/>
        <w:autoSpaceDN w:val="0"/>
        <w:adjustRightInd w:val="0"/>
        <w:spacing w:after="0" w:line="240" w:lineRule="auto"/>
        <w:rPr>
          <w:rFonts w:ascii="Arial" w:hAnsi="Arial" w:cs="Arial"/>
          <w:color w:val="000000"/>
          <w:sz w:val="23"/>
          <w:szCs w:val="23"/>
        </w:rPr>
      </w:pPr>
    </w:p>
    <w:p w:rsidR="00370B26" w:rsidRDefault="00370B26" w:rsidP="00370B26">
      <w:pPr>
        <w:autoSpaceDE w:val="0"/>
        <w:autoSpaceDN w:val="0"/>
        <w:adjustRightInd w:val="0"/>
        <w:spacing w:after="0" w:line="240" w:lineRule="auto"/>
        <w:rPr>
          <w:rFonts w:ascii="Arial" w:hAnsi="Arial" w:cs="Arial"/>
          <w:color w:val="000000"/>
          <w:sz w:val="23"/>
          <w:szCs w:val="23"/>
        </w:rPr>
      </w:pPr>
    </w:p>
    <w:p w:rsidR="00370B26" w:rsidRPr="00370B26" w:rsidRDefault="00370B26" w:rsidP="00370B26">
      <w:pPr>
        <w:pStyle w:val="URBATEC"/>
        <w:spacing w:line="360" w:lineRule="auto"/>
        <w:ind w:firstLine="851"/>
      </w:pPr>
      <w:r w:rsidRPr="00370B26">
        <w:t xml:space="preserve">Quanto a localização, o município é ligado à capital do estado por meio de duas rodovias, a Raposo Tavares SP-270 e a Castelo Branco SP-280. </w:t>
      </w:r>
    </w:p>
    <w:p w:rsidR="00370B26" w:rsidRPr="00370B26" w:rsidRDefault="00370B26" w:rsidP="00370B26">
      <w:pPr>
        <w:pStyle w:val="URBATEC"/>
        <w:spacing w:line="360" w:lineRule="auto"/>
        <w:ind w:firstLine="851"/>
      </w:pPr>
      <w:r w:rsidRPr="00370B26">
        <w:t xml:space="preserve">Os aeroportos mais próximos ao município são: Aeroporto Internacional de Guarulhos – 67 km, Aeroporto Internacional de Congonhas – 49 km e Aeroporto Internacional de Viracopos – 59 km. </w:t>
      </w:r>
    </w:p>
    <w:p w:rsidR="00370B26" w:rsidRPr="00370B26" w:rsidRDefault="00370B26" w:rsidP="00370B26">
      <w:pPr>
        <w:pStyle w:val="URBATEC"/>
        <w:spacing w:line="360" w:lineRule="auto"/>
        <w:ind w:firstLine="851"/>
      </w:pPr>
      <w:r w:rsidRPr="00370B26">
        <w:t xml:space="preserve">A Viação São Roque é a empresa que opera as linhas de ônibus no município. Todas as rotas municipais saem no terminal urbano localizado aos fundos da Estação Rodoviária, e atendem toda a zona urbana e os bairros rurais, além de Mailasqui, São João Novo e Canguera. </w:t>
      </w:r>
    </w:p>
    <w:p w:rsidR="00370B26" w:rsidRDefault="00370B26" w:rsidP="00370B26">
      <w:pPr>
        <w:pStyle w:val="URBATEC"/>
        <w:spacing w:line="360" w:lineRule="auto"/>
        <w:ind w:firstLine="851"/>
      </w:pPr>
      <w:r w:rsidRPr="00370B26">
        <w:t>A cidade também conta com vários pontos de táxis localizados na área central e na Estação Rodoviária.</w:t>
      </w:r>
    </w:p>
    <w:p w:rsidR="00370B26" w:rsidRDefault="00370B26" w:rsidP="00370B26">
      <w:pPr>
        <w:pStyle w:val="URBATEC"/>
        <w:spacing w:line="360" w:lineRule="auto"/>
        <w:ind w:firstLine="851"/>
      </w:pPr>
      <w:r w:rsidRPr="00370B26">
        <w:t>Já o transporte suburbano é operado por quatro empresas: Viação São Roque (para Mairinque, Alumínio e Ibiúna), Rápido Luxo Campinas Ltda. (para Sorocaba), Viação Piracicabana (para Itapevi, Araçariguama, Pirapora do Bom Jesus, Jandira, Barueri, Carapicuíba, Osasco, Vargem Grande Paulista e Cotia) e Viação Cometa (para São Paulo, Sorocaba e Itapetininga). Todas as linhas operam em um terminal suburbano localizado ao lado da Estação Rodoviária.</w:t>
      </w:r>
    </w:p>
    <w:p w:rsidR="00370B26" w:rsidRPr="0072738A" w:rsidRDefault="00370B26" w:rsidP="0072738A">
      <w:pPr>
        <w:pStyle w:val="Ttulo2"/>
        <w:numPr>
          <w:ilvl w:val="1"/>
          <w:numId w:val="15"/>
        </w:numPr>
        <w:rPr>
          <w:rFonts w:eastAsia="Arial"/>
        </w:rPr>
      </w:pPr>
      <w:bookmarkStart w:id="12" w:name="_Toc467371259"/>
      <w:bookmarkStart w:id="13" w:name="_Toc487730102"/>
      <w:r w:rsidRPr="0072738A">
        <w:rPr>
          <w:rFonts w:eastAsia="Arial"/>
        </w:rPr>
        <w:t>Aspectos Socioeconômicos</w:t>
      </w:r>
      <w:bookmarkEnd w:id="12"/>
      <w:bookmarkEnd w:id="13"/>
    </w:p>
    <w:p w:rsidR="00370B26" w:rsidRDefault="00370B26" w:rsidP="00370B26">
      <w:pPr>
        <w:pStyle w:val="URBATEC"/>
        <w:spacing w:line="360" w:lineRule="auto"/>
        <w:ind w:firstLine="851"/>
      </w:pPr>
    </w:p>
    <w:p w:rsidR="00370B26" w:rsidRPr="00370B26" w:rsidRDefault="00370B26" w:rsidP="0072738A">
      <w:pPr>
        <w:pStyle w:val="Ttulo3"/>
        <w:numPr>
          <w:ilvl w:val="2"/>
          <w:numId w:val="15"/>
        </w:numPr>
        <w:rPr>
          <w:rFonts w:eastAsia="Arial"/>
        </w:rPr>
      </w:pPr>
      <w:bookmarkStart w:id="14" w:name="_Toc487730103"/>
      <w:r w:rsidRPr="00370B26">
        <w:rPr>
          <w:rFonts w:eastAsia="Arial"/>
        </w:rPr>
        <w:t>Características Demográficas</w:t>
      </w:r>
      <w:bookmarkEnd w:id="14"/>
      <w:r w:rsidRPr="00370B26">
        <w:rPr>
          <w:rFonts w:eastAsia="Arial"/>
        </w:rPr>
        <w:t xml:space="preserve"> </w:t>
      </w:r>
    </w:p>
    <w:p w:rsidR="00370B26" w:rsidRPr="00370B26" w:rsidRDefault="00370B26" w:rsidP="00370B26">
      <w:pPr>
        <w:autoSpaceDE w:val="0"/>
        <w:autoSpaceDN w:val="0"/>
        <w:adjustRightInd w:val="0"/>
        <w:spacing w:after="0" w:line="240" w:lineRule="auto"/>
        <w:rPr>
          <w:rFonts w:ascii="Arial" w:hAnsi="Arial" w:cs="Arial"/>
          <w:color w:val="000000"/>
          <w:sz w:val="23"/>
          <w:szCs w:val="23"/>
        </w:rPr>
      </w:pPr>
    </w:p>
    <w:p w:rsidR="00370B26" w:rsidRDefault="00370B26" w:rsidP="00370B26">
      <w:pPr>
        <w:pStyle w:val="URBATEC"/>
        <w:spacing w:line="360" w:lineRule="auto"/>
        <w:ind w:firstLine="851"/>
      </w:pPr>
      <w:r w:rsidRPr="00370B26">
        <w:t>De acordo com o Censo de 2010 do IBGE a população de São Roque é de 70.000 habitantes mil habitantes, dos quais 80 % concentram-se na zona urbana e 20% na zona rural. De acordo com os resultados do IBGE, toda a região apresenta um crescimento contínuo da população, reflexo, entre outros fatores, da baixa taxa de mortalidade infantil.</w:t>
      </w:r>
    </w:p>
    <w:p w:rsidR="00370B26" w:rsidRPr="00370B26" w:rsidRDefault="00370B26" w:rsidP="00370B26">
      <w:pPr>
        <w:pStyle w:val="Legenda"/>
        <w:keepNext/>
        <w:jc w:val="center"/>
        <w:rPr>
          <w:rFonts w:cs="Arial"/>
          <w:i w:val="0"/>
          <w:color w:val="auto"/>
          <w:sz w:val="20"/>
          <w:szCs w:val="20"/>
          <w:lang w:val="pt-BR"/>
        </w:rPr>
      </w:pPr>
      <w:bookmarkStart w:id="15" w:name="_Toc487729571"/>
      <w:r w:rsidRPr="00370B26">
        <w:rPr>
          <w:rFonts w:cs="Arial"/>
          <w:i w:val="0"/>
          <w:color w:val="auto"/>
          <w:sz w:val="20"/>
          <w:szCs w:val="20"/>
          <w:lang w:val="pt-BR"/>
        </w:rPr>
        <w:lastRenderedPageBreak/>
        <w:t xml:space="preserve">Gráfico </w:t>
      </w:r>
      <w:r w:rsidRPr="00370B26">
        <w:rPr>
          <w:rFonts w:cs="Arial"/>
          <w:i w:val="0"/>
          <w:color w:val="auto"/>
          <w:sz w:val="20"/>
          <w:szCs w:val="20"/>
          <w:lang w:val="pt-BR"/>
        </w:rPr>
        <w:fldChar w:fldCharType="begin"/>
      </w:r>
      <w:r w:rsidRPr="00370B26">
        <w:rPr>
          <w:rFonts w:cs="Arial"/>
          <w:i w:val="0"/>
          <w:color w:val="auto"/>
          <w:sz w:val="20"/>
          <w:szCs w:val="20"/>
          <w:lang w:val="pt-BR"/>
        </w:rPr>
        <w:instrText xml:space="preserve"> SEQ Gráfico \* ARABIC </w:instrText>
      </w:r>
      <w:r w:rsidRPr="00370B26">
        <w:rPr>
          <w:rFonts w:cs="Arial"/>
          <w:i w:val="0"/>
          <w:color w:val="auto"/>
          <w:sz w:val="20"/>
          <w:szCs w:val="20"/>
          <w:lang w:val="pt-BR"/>
        </w:rPr>
        <w:fldChar w:fldCharType="separate"/>
      </w:r>
      <w:r w:rsidR="00B85B6B">
        <w:rPr>
          <w:rFonts w:cs="Arial"/>
          <w:i w:val="0"/>
          <w:noProof/>
          <w:color w:val="auto"/>
          <w:sz w:val="20"/>
          <w:szCs w:val="20"/>
          <w:lang w:val="pt-BR"/>
        </w:rPr>
        <w:t>1</w:t>
      </w:r>
      <w:r w:rsidRPr="00370B26">
        <w:rPr>
          <w:rFonts w:cs="Arial"/>
          <w:i w:val="0"/>
          <w:color w:val="auto"/>
          <w:sz w:val="20"/>
          <w:szCs w:val="20"/>
          <w:lang w:val="pt-BR"/>
        </w:rPr>
        <w:fldChar w:fldCharType="end"/>
      </w:r>
      <w:r w:rsidRPr="00370B26">
        <w:rPr>
          <w:rFonts w:cs="Arial"/>
          <w:i w:val="0"/>
          <w:color w:val="auto"/>
          <w:sz w:val="20"/>
          <w:szCs w:val="20"/>
          <w:lang w:val="pt-BR"/>
        </w:rPr>
        <w:t xml:space="preserve"> - Pirâmide Etária de São Roque</w:t>
      </w:r>
      <w:bookmarkEnd w:id="15"/>
    </w:p>
    <w:p w:rsidR="00370B26" w:rsidRDefault="00370B26" w:rsidP="00370B26">
      <w:pPr>
        <w:pStyle w:val="Fonte"/>
        <w:jc w:val="center"/>
        <w:rPr>
          <w:rFonts w:ascii="Arial" w:hAnsi="Arial" w:cs="Arial"/>
          <w:sz w:val="24"/>
          <w:szCs w:val="24"/>
          <w:lang w:eastAsia="en-US"/>
        </w:rPr>
      </w:pPr>
      <w:r w:rsidRPr="00370B26">
        <w:rPr>
          <w:noProof/>
        </w:rPr>
        <w:drawing>
          <wp:inline distT="0" distB="0" distL="0" distR="0">
            <wp:extent cx="5579745" cy="3287037"/>
            <wp:effectExtent l="0" t="0" r="1905"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3287037"/>
                    </a:xfrm>
                    <a:prstGeom prst="rect">
                      <a:avLst/>
                    </a:prstGeom>
                    <a:noFill/>
                    <a:ln>
                      <a:noFill/>
                    </a:ln>
                  </pic:spPr>
                </pic:pic>
              </a:graphicData>
            </a:graphic>
          </wp:inline>
        </w:drawing>
      </w:r>
    </w:p>
    <w:p w:rsidR="00370B26" w:rsidRDefault="00370B26" w:rsidP="00370B26">
      <w:pPr>
        <w:pStyle w:val="Fonte"/>
        <w:jc w:val="center"/>
        <w:rPr>
          <w:rFonts w:ascii="Arial" w:eastAsiaTheme="minorHAnsi" w:hAnsi="Arial" w:cs="Arial"/>
          <w:iCs/>
          <w:sz w:val="20"/>
          <w:lang w:eastAsia="en-US"/>
        </w:rPr>
      </w:pPr>
      <w:r w:rsidRPr="00370B26">
        <w:rPr>
          <w:rFonts w:ascii="Arial" w:eastAsiaTheme="minorHAnsi" w:hAnsi="Arial" w:cs="Arial"/>
          <w:iCs/>
          <w:sz w:val="20"/>
          <w:lang w:eastAsia="en-US"/>
        </w:rPr>
        <w:t>Fonte: IBGE, 2010.</w:t>
      </w:r>
    </w:p>
    <w:p w:rsidR="00370B26" w:rsidRDefault="00370B26" w:rsidP="00370B26">
      <w:pPr>
        <w:pStyle w:val="Fonte"/>
        <w:jc w:val="center"/>
        <w:rPr>
          <w:rFonts w:ascii="Arial" w:eastAsiaTheme="minorHAnsi" w:hAnsi="Arial" w:cs="Arial"/>
          <w:iCs/>
          <w:sz w:val="20"/>
          <w:lang w:eastAsia="en-US"/>
        </w:rPr>
      </w:pPr>
    </w:p>
    <w:p w:rsidR="00370B26" w:rsidRPr="0072738A" w:rsidRDefault="00370B26" w:rsidP="0072738A">
      <w:pPr>
        <w:pStyle w:val="Ttulo3"/>
        <w:numPr>
          <w:ilvl w:val="2"/>
          <w:numId w:val="15"/>
        </w:numPr>
        <w:rPr>
          <w:rFonts w:eastAsia="Arial"/>
        </w:rPr>
      </w:pPr>
      <w:bookmarkStart w:id="16" w:name="_Toc487730104"/>
      <w:r w:rsidRPr="0072738A">
        <w:rPr>
          <w:rFonts w:eastAsia="Arial"/>
        </w:rPr>
        <w:t>Índice de Desenvolvimento Humano</w:t>
      </w:r>
      <w:bookmarkEnd w:id="16"/>
      <w:r w:rsidRPr="0072738A">
        <w:rPr>
          <w:rFonts w:eastAsia="Arial"/>
        </w:rPr>
        <w:t xml:space="preserve"> </w:t>
      </w:r>
    </w:p>
    <w:p w:rsidR="00370B26" w:rsidRPr="00370B26" w:rsidRDefault="00370B26" w:rsidP="00370B26"/>
    <w:p w:rsidR="00370B26" w:rsidRDefault="00370B26" w:rsidP="00370B26">
      <w:pPr>
        <w:pStyle w:val="URBATEC"/>
        <w:spacing w:line="360" w:lineRule="auto"/>
        <w:ind w:firstLine="851"/>
      </w:pPr>
      <w:r w:rsidRPr="00370B26">
        <w:t xml:space="preserve">O Índice de Desenvolvimento Humano (IDH) é uma medida resumida do progresso a longo prazo em três dimensões básicas do desenvolvimento humano: renda, educação e saúde. Essa abordagem permite a interpretação de dados de qualidade de vida em uma localidade. O IDH de São Roque em 2010 foi 0,768, o que situa esse município na faixa de Desenvolvimento Humano Alto (IDHM entre 0,700 e 0,799). </w:t>
      </w:r>
    </w:p>
    <w:p w:rsidR="00370B26" w:rsidRPr="0072738A" w:rsidRDefault="00370B26" w:rsidP="0072738A">
      <w:pPr>
        <w:pStyle w:val="Ttulo3"/>
        <w:numPr>
          <w:ilvl w:val="2"/>
          <w:numId w:val="15"/>
        </w:numPr>
        <w:rPr>
          <w:rFonts w:eastAsia="Arial"/>
        </w:rPr>
      </w:pPr>
      <w:bookmarkStart w:id="17" w:name="_Toc487730105"/>
      <w:r w:rsidRPr="0072738A">
        <w:rPr>
          <w:rFonts w:eastAsia="Arial"/>
        </w:rPr>
        <w:t>Emprego e Renda</w:t>
      </w:r>
      <w:bookmarkEnd w:id="17"/>
      <w:r w:rsidRPr="0072738A">
        <w:rPr>
          <w:rFonts w:eastAsia="Arial"/>
        </w:rPr>
        <w:t xml:space="preserve"> </w:t>
      </w:r>
    </w:p>
    <w:p w:rsidR="00370B26" w:rsidRPr="00370B26" w:rsidRDefault="00370B26" w:rsidP="00370B26"/>
    <w:p w:rsidR="00370B26" w:rsidRPr="00370B26" w:rsidRDefault="00370B26" w:rsidP="00370B26">
      <w:pPr>
        <w:pStyle w:val="URBATEC"/>
        <w:spacing w:line="360" w:lineRule="auto"/>
        <w:ind w:firstLine="851"/>
      </w:pPr>
      <w:r w:rsidRPr="00370B26">
        <w:t xml:space="preserve">Em São Roque a atividade econômica que emprega menos pessoas é a construção civil que corresponde a 1,98% do total da população empregada. No outro extremo, temos a prestação de serviços como a atividade com maior participação nos vínculos empregatícios, correspondendo a 41,59%. As outras </w:t>
      </w:r>
      <w:r w:rsidRPr="00370B26">
        <w:lastRenderedPageBreak/>
        <w:t xml:space="preserve">atividades são: a indústria, o comércio e a agropecuária que correspondem respectivamente a 28,96%, 22,77%, 4,69 %. </w:t>
      </w:r>
    </w:p>
    <w:p w:rsidR="00370B26" w:rsidRPr="00370B26" w:rsidRDefault="00370B26" w:rsidP="00370B26">
      <w:pPr>
        <w:pStyle w:val="URBATEC"/>
        <w:spacing w:line="360" w:lineRule="auto"/>
        <w:ind w:firstLine="851"/>
      </w:pPr>
      <w:r w:rsidRPr="00370B26">
        <w:t xml:space="preserve">Um dos fatores que contribui para grande participação do setor de serviços nos vínculos empregatícios é o fato de a cidade ser uma estância turística, fazendo com que tenha, dessa forma, um grande número de profissionais, turismólogos, geógrafos, biólogos, geógrafos, economistas, e administradores, envolvidos com a atividade turística. </w:t>
      </w:r>
    </w:p>
    <w:p w:rsidR="00370B26" w:rsidRDefault="00370B26" w:rsidP="00370B26">
      <w:pPr>
        <w:pStyle w:val="URBATEC"/>
        <w:spacing w:line="360" w:lineRule="auto"/>
        <w:ind w:firstLine="851"/>
      </w:pPr>
      <w:r w:rsidRPr="00370B26">
        <w:t>No que tange à renda, observamos que a atividade industrial é a que tem rendimentos médios maiores, R$ 1.026,77. Na outra ponta temos os menores rendimentos médios, que fica por conta da agropecuária, R$ 422,68. As outras atividades são: Construção civil com média salarial de R$ 660,15; comércio, R$ 719,16 e serviços, R$ 816,13.</w:t>
      </w:r>
    </w:p>
    <w:p w:rsidR="002042E9" w:rsidRPr="0072738A" w:rsidRDefault="002042E9" w:rsidP="0072738A">
      <w:pPr>
        <w:pStyle w:val="Ttulo3"/>
        <w:numPr>
          <w:ilvl w:val="2"/>
          <w:numId w:val="15"/>
        </w:numPr>
        <w:rPr>
          <w:rFonts w:eastAsia="Arial"/>
        </w:rPr>
      </w:pPr>
      <w:r w:rsidRPr="0072738A">
        <w:rPr>
          <w:rFonts w:eastAsia="Arial"/>
        </w:rPr>
        <w:t xml:space="preserve"> </w:t>
      </w:r>
      <w:bookmarkStart w:id="18" w:name="_Toc487730106"/>
      <w:r w:rsidRPr="0072738A">
        <w:rPr>
          <w:rFonts w:eastAsia="Arial"/>
        </w:rPr>
        <w:t>Produto Interno Bruto</w:t>
      </w:r>
      <w:bookmarkEnd w:id="18"/>
      <w:r w:rsidRPr="0072738A">
        <w:rPr>
          <w:rFonts w:eastAsia="Arial"/>
        </w:rPr>
        <w:t xml:space="preserve"> </w:t>
      </w:r>
    </w:p>
    <w:p w:rsidR="002042E9" w:rsidRPr="002042E9" w:rsidRDefault="002042E9" w:rsidP="002042E9"/>
    <w:p w:rsidR="002042E9" w:rsidRPr="002042E9" w:rsidRDefault="002042E9" w:rsidP="002042E9">
      <w:pPr>
        <w:pStyle w:val="URBATEC"/>
        <w:spacing w:line="360" w:lineRule="auto"/>
        <w:ind w:firstLine="851"/>
      </w:pPr>
      <w:r w:rsidRPr="002042E9">
        <w:t xml:space="preserve">O Produto Interno Produto (PIB) representa a soma do que foi produzido em um município durante determinado período de tempo, estes valores vêm a demonstrar a capacidade competitiva das economias municipais, bem como sua a composição setorial (IBGE, 2016). </w:t>
      </w:r>
    </w:p>
    <w:p w:rsidR="002042E9" w:rsidRDefault="002042E9" w:rsidP="002042E9">
      <w:pPr>
        <w:pStyle w:val="URBATEC"/>
        <w:spacing w:line="360" w:lineRule="auto"/>
        <w:ind w:firstLine="851"/>
      </w:pPr>
      <w:r w:rsidRPr="002042E9">
        <w:t>A tabela abaixo demonstra a divisão do PIB (em reais) do ano de 2010 entre os setores de Agropecuária, Indústria e Serviços, para o município de São Roque e o Estado de São Paulo.</w:t>
      </w:r>
    </w:p>
    <w:p w:rsidR="002042E9" w:rsidRPr="002042E9" w:rsidRDefault="002042E9" w:rsidP="002042E9">
      <w:pPr>
        <w:pStyle w:val="Legenda"/>
        <w:keepNext/>
        <w:jc w:val="center"/>
        <w:rPr>
          <w:rFonts w:cs="Arial"/>
          <w:i w:val="0"/>
          <w:color w:val="auto"/>
          <w:sz w:val="20"/>
          <w:szCs w:val="20"/>
          <w:lang w:val="pt-BR"/>
        </w:rPr>
      </w:pPr>
      <w:bookmarkStart w:id="19" w:name="_Toc487729573"/>
      <w:r w:rsidRPr="002042E9">
        <w:rPr>
          <w:rFonts w:cs="Arial"/>
          <w:i w:val="0"/>
          <w:color w:val="auto"/>
          <w:sz w:val="20"/>
          <w:szCs w:val="20"/>
          <w:lang w:val="pt-BR"/>
        </w:rPr>
        <w:t xml:space="preserve">Tabela </w:t>
      </w:r>
      <w:r w:rsidRPr="002042E9">
        <w:rPr>
          <w:rFonts w:cs="Arial"/>
          <w:i w:val="0"/>
          <w:color w:val="auto"/>
          <w:sz w:val="20"/>
          <w:szCs w:val="20"/>
          <w:lang w:val="pt-BR"/>
        </w:rPr>
        <w:fldChar w:fldCharType="begin"/>
      </w:r>
      <w:r w:rsidRPr="002042E9">
        <w:rPr>
          <w:rFonts w:cs="Arial"/>
          <w:i w:val="0"/>
          <w:color w:val="auto"/>
          <w:sz w:val="20"/>
          <w:szCs w:val="20"/>
          <w:lang w:val="pt-BR"/>
        </w:rPr>
        <w:instrText xml:space="preserve"> SEQ Tabela \* ARABIC </w:instrText>
      </w:r>
      <w:r w:rsidRPr="002042E9">
        <w:rPr>
          <w:rFonts w:cs="Arial"/>
          <w:i w:val="0"/>
          <w:color w:val="auto"/>
          <w:sz w:val="20"/>
          <w:szCs w:val="20"/>
          <w:lang w:val="pt-BR"/>
        </w:rPr>
        <w:fldChar w:fldCharType="separate"/>
      </w:r>
      <w:r w:rsidR="00FB5EAF">
        <w:rPr>
          <w:rFonts w:cs="Arial"/>
          <w:i w:val="0"/>
          <w:noProof/>
          <w:color w:val="auto"/>
          <w:sz w:val="20"/>
          <w:szCs w:val="20"/>
          <w:lang w:val="pt-BR"/>
        </w:rPr>
        <w:t>1</w:t>
      </w:r>
      <w:r w:rsidRPr="002042E9">
        <w:rPr>
          <w:rFonts w:cs="Arial"/>
          <w:i w:val="0"/>
          <w:color w:val="auto"/>
          <w:sz w:val="20"/>
          <w:szCs w:val="20"/>
          <w:lang w:val="pt-BR"/>
        </w:rPr>
        <w:fldChar w:fldCharType="end"/>
      </w:r>
      <w:r w:rsidRPr="002042E9">
        <w:rPr>
          <w:rFonts w:cs="Arial"/>
          <w:i w:val="0"/>
          <w:color w:val="auto"/>
          <w:sz w:val="20"/>
          <w:szCs w:val="20"/>
          <w:lang w:val="pt-BR"/>
        </w:rPr>
        <w:t xml:space="preserve"> - PIB (em reais) de São Roque e do estado de São Paulo</w:t>
      </w:r>
      <w:bookmarkEnd w:id="19"/>
    </w:p>
    <w:tbl>
      <w:tblPr>
        <w:tblW w:w="9212" w:type="dxa"/>
        <w:tblInd w:w="102" w:type="dxa"/>
        <w:tblLayout w:type="fixed"/>
        <w:tblCellMar>
          <w:left w:w="0" w:type="dxa"/>
          <w:right w:w="0" w:type="dxa"/>
        </w:tblCellMar>
        <w:tblLook w:val="0000" w:firstRow="0" w:lastRow="0" w:firstColumn="0" w:lastColumn="0" w:noHBand="0" w:noVBand="0"/>
      </w:tblPr>
      <w:tblGrid>
        <w:gridCol w:w="3046"/>
        <w:gridCol w:w="3123"/>
        <w:gridCol w:w="3043"/>
      </w:tblGrid>
      <w:tr w:rsidR="002042E9" w:rsidRPr="002042E9" w:rsidTr="002042E9">
        <w:trPr>
          <w:trHeight w:hRule="exact" w:val="521"/>
        </w:trPr>
        <w:tc>
          <w:tcPr>
            <w:tcW w:w="3046" w:type="dxa"/>
            <w:tcBorders>
              <w:top w:val="single" w:sz="4" w:space="0" w:color="8DB4E2"/>
              <w:left w:val="single" w:sz="4" w:space="0" w:color="8DB4E2"/>
              <w:bottom w:val="single" w:sz="13" w:space="0" w:color="8DB4E2"/>
              <w:right w:val="single" w:sz="4" w:space="0" w:color="8DB4E2"/>
            </w:tcBorders>
          </w:tcPr>
          <w:p w:rsidR="002042E9" w:rsidRPr="002042E9" w:rsidRDefault="00370B26" w:rsidP="002042E9">
            <w:pPr>
              <w:kinsoku w:val="0"/>
              <w:overflowPunct w:val="0"/>
              <w:autoSpaceDE w:val="0"/>
              <w:autoSpaceDN w:val="0"/>
              <w:adjustRightInd w:val="0"/>
              <w:spacing w:after="0" w:line="247" w:lineRule="exact"/>
              <w:ind w:right="2"/>
              <w:jc w:val="center"/>
              <w:rPr>
                <w:rFonts w:ascii="Times New Roman" w:hAnsi="Times New Roman" w:cs="Times New Roman"/>
                <w:sz w:val="24"/>
                <w:szCs w:val="24"/>
              </w:rPr>
            </w:pPr>
            <w:r>
              <w:br w:type="page"/>
            </w:r>
            <w:bookmarkStart w:id="20" w:name="bookmark2"/>
            <w:bookmarkStart w:id="21" w:name="bookmark0"/>
            <w:bookmarkStart w:id="22" w:name="bookmark1"/>
            <w:bookmarkEnd w:id="20"/>
            <w:bookmarkEnd w:id="21"/>
            <w:bookmarkEnd w:id="22"/>
            <w:r w:rsidR="002042E9" w:rsidRPr="002042E9">
              <w:rPr>
                <w:rFonts w:ascii="Arial" w:hAnsi="Arial" w:cs="Arial"/>
                <w:b/>
                <w:bCs/>
                <w:spacing w:val="-1"/>
              </w:rPr>
              <w:t>SETOR</w:t>
            </w:r>
          </w:p>
        </w:tc>
        <w:tc>
          <w:tcPr>
            <w:tcW w:w="3123" w:type="dxa"/>
            <w:tcBorders>
              <w:top w:val="single" w:sz="4" w:space="0" w:color="8DB4E2"/>
              <w:left w:val="single" w:sz="4" w:space="0" w:color="8DB4E2"/>
              <w:bottom w:val="single" w:sz="13" w:space="0" w:color="8DB4E2"/>
              <w:right w:val="single" w:sz="4" w:space="0" w:color="8DB4E2"/>
            </w:tcBorders>
          </w:tcPr>
          <w:p w:rsidR="002042E9" w:rsidRPr="002042E9" w:rsidRDefault="002042E9" w:rsidP="002042E9">
            <w:pPr>
              <w:kinsoku w:val="0"/>
              <w:overflowPunct w:val="0"/>
              <w:autoSpaceDE w:val="0"/>
              <w:autoSpaceDN w:val="0"/>
              <w:adjustRightInd w:val="0"/>
              <w:spacing w:after="0" w:line="247" w:lineRule="exact"/>
              <w:ind w:left="882"/>
              <w:rPr>
                <w:rFonts w:ascii="Times New Roman" w:hAnsi="Times New Roman" w:cs="Times New Roman"/>
                <w:sz w:val="24"/>
                <w:szCs w:val="24"/>
              </w:rPr>
            </w:pPr>
            <w:r w:rsidRPr="002042E9">
              <w:rPr>
                <w:rFonts w:ascii="Arial" w:hAnsi="Arial" w:cs="Arial"/>
                <w:b/>
                <w:bCs/>
                <w:spacing w:val="-2"/>
              </w:rPr>
              <w:t>SÃO</w:t>
            </w:r>
            <w:r w:rsidRPr="002042E9">
              <w:rPr>
                <w:rFonts w:ascii="Arial" w:hAnsi="Arial" w:cs="Arial"/>
                <w:b/>
                <w:bCs/>
                <w:spacing w:val="2"/>
              </w:rPr>
              <w:t xml:space="preserve"> </w:t>
            </w:r>
            <w:r w:rsidRPr="002042E9">
              <w:rPr>
                <w:rFonts w:ascii="Arial" w:hAnsi="Arial" w:cs="Arial"/>
                <w:b/>
                <w:bCs/>
                <w:spacing w:val="-1"/>
              </w:rPr>
              <w:t>ROQUE</w:t>
            </w:r>
          </w:p>
        </w:tc>
        <w:tc>
          <w:tcPr>
            <w:tcW w:w="3043" w:type="dxa"/>
            <w:tcBorders>
              <w:top w:val="single" w:sz="4" w:space="0" w:color="8DB4E2"/>
              <w:left w:val="single" w:sz="4" w:space="0" w:color="8DB4E2"/>
              <w:bottom w:val="single" w:sz="13" w:space="0" w:color="8DB4E2"/>
              <w:right w:val="single" w:sz="4" w:space="0" w:color="8DB4E2"/>
            </w:tcBorders>
          </w:tcPr>
          <w:p w:rsidR="002042E9" w:rsidRPr="002042E9" w:rsidRDefault="002042E9" w:rsidP="002042E9">
            <w:pPr>
              <w:kinsoku w:val="0"/>
              <w:overflowPunct w:val="0"/>
              <w:autoSpaceDE w:val="0"/>
              <w:autoSpaceDN w:val="0"/>
              <w:adjustRightInd w:val="0"/>
              <w:spacing w:after="0" w:line="247" w:lineRule="exact"/>
              <w:ind w:left="860"/>
              <w:rPr>
                <w:rFonts w:ascii="Times New Roman" w:hAnsi="Times New Roman" w:cs="Times New Roman"/>
                <w:sz w:val="24"/>
                <w:szCs w:val="24"/>
              </w:rPr>
            </w:pPr>
            <w:r w:rsidRPr="002042E9">
              <w:rPr>
                <w:rFonts w:ascii="Arial" w:hAnsi="Arial" w:cs="Arial"/>
                <w:b/>
                <w:bCs/>
                <w:spacing w:val="-2"/>
              </w:rPr>
              <w:t>SÃO</w:t>
            </w:r>
            <w:r w:rsidRPr="002042E9">
              <w:rPr>
                <w:rFonts w:ascii="Arial" w:hAnsi="Arial" w:cs="Arial"/>
                <w:b/>
                <w:bCs/>
                <w:spacing w:val="2"/>
              </w:rPr>
              <w:t xml:space="preserve"> </w:t>
            </w:r>
            <w:r w:rsidRPr="002042E9">
              <w:rPr>
                <w:rFonts w:ascii="Arial" w:hAnsi="Arial" w:cs="Arial"/>
                <w:b/>
                <w:bCs/>
                <w:spacing w:val="-1"/>
              </w:rPr>
              <w:t>PAULO</w:t>
            </w:r>
          </w:p>
        </w:tc>
      </w:tr>
      <w:tr w:rsidR="002042E9" w:rsidRPr="002042E9" w:rsidTr="002042E9">
        <w:trPr>
          <w:trHeight w:hRule="exact" w:val="499"/>
        </w:trPr>
        <w:tc>
          <w:tcPr>
            <w:tcW w:w="3046" w:type="dxa"/>
            <w:tcBorders>
              <w:top w:val="single" w:sz="13" w:space="0" w:color="8DB4E2"/>
              <w:left w:val="single" w:sz="4" w:space="0" w:color="8DB4E2"/>
              <w:bottom w:val="single" w:sz="4" w:space="0" w:color="8DB4E2"/>
              <w:right w:val="single" w:sz="4" w:space="0" w:color="8DB4E2"/>
            </w:tcBorders>
          </w:tcPr>
          <w:p w:rsidR="002042E9" w:rsidRPr="002042E9" w:rsidRDefault="002042E9" w:rsidP="002042E9">
            <w:pPr>
              <w:kinsoku w:val="0"/>
              <w:overflowPunct w:val="0"/>
              <w:autoSpaceDE w:val="0"/>
              <w:autoSpaceDN w:val="0"/>
              <w:adjustRightInd w:val="0"/>
              <w:spacing w:after="0" w:line="247" w:lineRule="exact"/>
              <w:ind w:left="63"/>
              <w:rPr>
                <w:rFonts w:ascii="Times New Roman" w:hAnsi="Times New Roman" w:cs="Times New Roman"/>
                <w:sz w:val="24"/>
                <w:szCs w:val="24"/>
              </w:rPr>
            </w:pPr>
            <w:r w:rsidRPr="002042E9">
              <w:rPr>
                <w:rFonts w:ascii="Arial" w:hAnsi="Arial" w:cs="Arial"/>
                <w:b/>
                <w:bCs/>
                <w:spacing w:val="-1"/>
              </w:rPr>
              <w:t>AGROPECUÁRIA</w:t>
            </w:r>
          </w:p>
        </w:tc>
        <w:tc>
          <w:tcPr>
            <w:tcW w:w="3123" w:type="dxa"/>
            <w:tcBorders>
              <w:top w:val="single" w:sz="13" w:space="0" w:color="8DB4E2"/>
              <w:left w:val="single" w:sz="4" w:space="0" w:color="8DB4E2"/>
              <w:bottom w:val="single" w:sz="4" w:space="0" w:color="8DB4E2"/>
              <w:right w:val="single" w:sz="4" w:space="0" w:color="8DB4E2"/>
            </w:tcBorders>
          </w:tcPr>
          <w:p w:rsidR="002042E9" w:rsidRPr="002042E9" w:rsidRDefault="002042E9" w:rsidP="002042E9">
            <w:pPr>
              <w:kinsoku w:val="0"/>
              <w:overflowPunct w:val="0"/>
              <w:autoSpaceDE w:val="0"/>
              <w:autoSpaceDN w:val="0"/>
              <w:adjustRightInd w:val="0"/>
              <w:spacing w:after="0" w:line="250" w:lineRule="exact"/>
              <w:ind w:left="63"/>
              <w:rPr>
                <w:rFonts w:ascii="Times New Roman" w:hAnsi="Times New Roman" w:cs="Times New Roman"/>
                <w:sz w:val="24"/>
                <w:szCs w:val="24"/>
              </w:rPr>
            </w:pPr>
            <w:r w:rsidRPr="002042E9">
              <w:rPr>
                <w:rFonts w:ascii="Arial" w:hAnsi="Arial" w:cs="Arial"/>
                <w:spacing w:val="-1"/>
              </w:rPr>
              <w:t>25.375</w:t>
            </w:r>
          </w:p>
        </w:tc>
        <w:tc>
          <w:tcPr>
            <w:tcW w:w="3043" w:type="dxa"/>
            <w:tcBorders>
              <w:top w:val="single" w:sz="13" w:space="0" w:color="8DB4E2"/>
              <w:left w:val="single" w:sz="4" w:space="0" w:color="8DB4E2"/>
              <w:bottom w:val="single" w:sz="4" w:space="0" w:color="8DB4E2"/>
              <w:right w:val="single" w:sz="4" w:space="0" w:color="8DB4E2"/>
            </w:tcBorders>
          </w:tcPr>
          <w:p w:rsidR="002042E9" w:rsidRPr="002042E9" w:rsidRDefault="002042E9" w:rsidP="002042E9">
            <w:pPr>
              <w:kinsoku w:val="0"/>
              <w:overflowPunct w:val="0"/>
              <w:autoSpaceDE w:val="0"/>
              <w:autoSpaceDN w:val="0"/>
              <w:adjustRightInd w:val="0"/>
              <w:spacing w:after="0" w:line="250" w:lineRule="exact"/>
              <w:ind w:left="63"/>
              <w:rPr>
                <w:rFonts w:ascii="Times New Roman" w:hAnsi="Times New Roman" w:cs="Times New Roman"/>
                <w:sz w:val="24"/>
                <w:szCs w:val="24"/>
              </w:rPr>
            </w:pPr>
            <w:r w:rsidRPr="002042E9">
              <w:rPr>
                <w:rFonts w:ascii="Arial" w:hAnsi="Arial" w:cs="Arial"/>
                <w:spacing w:val="-1"/>
              </w:rPr>
              <w:t>11.265.005</w:t>
            </w:r>
          </w:p>
        </w:tc>
      </w:tr>
      <w:tr w:rsidR="002042E9" w:rsidRPr="002042E9" w:rsidTr="002042E9">
        <w:trPr>
          <w:trHeight w:hRule="exact" w:val="502"/>
        </w:trPr>
        <w:tc>
          <w:tcPr>
            <w:tcW w:w="3046" w:type="dxa"/>
            <w:tcBorders>
              <w:top w:val="single" w:sz="4" w:space="0" w:color="8DB4E2"/>
              <w:left w:val="single" w:sz="4" w:space="0" w:color="8DB4E2"/>
              <w:bottom w:val="single" w:sz="4" w:space="0" w:color="8DB4E2"/>
              <w:right w:val="single" w:sz="4" w:space="0" w:color="8DB4E2"/>
            </w:tcBorders>
          </w:tcPr>
          <w:p w:rsidR="002042E9" w:rsidRPr="002042E9" w:rsidRDefault="002042E9" w:rsidP="002042E9">
            <w:pPr>
              <w:kinsoku w:val="0"/>
              <w:overflowPunct w:val="0"/>
              <w:autoSpaceDE w:val="0"/>
              <w:autoSpaceDN w:val="0"/>
              <w:adjustRightInd w:val="0"/>
              <w:spacing w:after="0" w:line="250" w:lineRule="exact"/>
              <w:ind w:left="63"/>
              <w:rPr>
                <w:rFonts w:ascii="Times New Roman" w:hAnsi="Times New Roman" w:cs="Times New Roman"/>
                <w:sz w:val="24"/>
                <w:szCs w:val="24"/>
              </w:rPr>
            </w:pPr>
            <w:r w:rsidRPr="002042E9">
              <w:rPr>
                <w:rFonts w:ascii="Arial" w:hAnsi="Arial" w:cs="Arial"/>
                <w:b/>
                <w:bCs/>
                <w:spacing w:val="-1"/>
              </w:rPr>
              <w:t>INDÚSTRIA</w:t>
            </w:r>
          </w:p>
        </w:tc>
        <w:tc>
          <w:tcPr>
            <w:tcW w:w="3123" w:type="dxa"/>
            <w:tcBorders>
              <w:top w:val="single" w:sz="4" w:space="0" w:color="8DB4E2"/>
              <w:left w:val="single" w:sz="4" w:space="0" w:color="8DB4E2"/>
              <w:bottom w:val="single" w:sz="4" w:space="0" w:color="8DB4E2"/>
              <w:right w:val="single" w:sz="4" w:space="0" w:color="8DB4E2"/>
            </w:tcBorders>
          </w:tcPr>
          <w:p w:rsidR="002042E9" w:rsidRPr="002042E9" w:rsidRDefault="002042E9" w:rsidP="002042E9">
            <w:pPr>
              <w:kinsoku w:val="0"/>
              <w:overflowPunct w:val="0"/>
              <w:autoSpaceDE w:val="0"/>
              <w:autoSpaceDN w:val="0"/>
              <w:adjustRightInd w:val="0"/>
              <w:spacing w:after="0" w:line="252" w:lineRule="exact"/>
              <w:ind w:left="63"/>
              <w:rPr>
                <w:rFonts w:ascii="Times New Roman" w:hAnsi="Times New Roman" w:cs="Times New Roman"/>
                <w:sz w:val="24"/>
                <w:szCs w:val="24"/>
              </w:rPr>
            </w:pPr>
            <w:r w:rsidRPr="002042E9">
              <w:rPr>
                <w:rFonts w:ascii="Arial" w:hAnsi="Arial" w:cs="Arial"/>
                <w:spacing w:val="-1"/>
              </w:rPr>
              <w:t>418.896</w:t>
            </w:r>
          </w:p>
        </w:tc>
        <w:tc>
          <w:tcPr>
            <w:tcW w:w="3043" w:type="dxa"/>
            <w:tcBorders>
              <w:top w:val="single" w:sz="4" w:space="0" w:color="8DB4E2"/>
              <w:left w:val="single" w:sz="4" w:space="0" w:color="8DB4E2"/>
              <w:bottom w:val="single" w:sz="4" w:space="0" w:color="8DB4E2"/>
              <w:right w:val="single" w:sz="4" w:space="0" w:color="8DB4E2"/>
            </w:tcBorders>
          </w:tcPr>
          <w:p w:rsidR="002042E9" w:rsidRPr="002042E9" w:rsidRDefault="002042E9" w:rsidP="002042E9">
            <w:pPr>
              <w:kinsoku w:val="0"/>
              <w:overflowPunct w:val="0"/>
              <w:autoSpaceDE w:val="0"/>
              <w:autoSpaceDN w:val="0"/>
              <w:adjustRightInd w:val="0"/>
              <w:spacing w:after="0" w:line="252" w:lineRule="exact"/>
              <w:ind w:left="63"/>
              <w:rPr>
                <w:rFonts w:ascii="Times New Roman" w:hAnsi="Times New Roman" w:cs="Times New Roman"/>
                <w:sz w:val="24"/>
                <w:szCs w:val="24"/>
              </w:rPr>
            </w:pPr>
            <w:r w:rsidRPr="002042E9">
              <w:rPr>
                <w:rFonts w:ascii="Arial" w:hAnsi="Arial" w:cs="Arial"/>
                <w:spacing w:val="-1"/>
              </w:rPr>
              <w:t>193.980.716</w:t>
            </w:r>
          </w:p>
        </w:tc>
      </w:tr>
      <w:tr w:rsidR="002042E9" w:rsidRPr="002042E9" w:rsidTr="002042E9">
        <w:trPr>
          <w:trHeight w:hRule="exact" w:val="502"/>
        </w:trPr>
        <w:tc>
          <w:tcPr>
            <w:tcW w:w="3046" w:type="dxa"/>
            <w:tcBorders>
              <w:top w:val="single" w:sz="4" w:space="0" w:color="8DB4E2"/>
              <w:left w:val="single" w:sz="4" w:space="0" w:color="8DB4E2"/>
              <w:bottom w:val="single" w:sz="4" w:space="0" w:color="8DB4E2"/>
              <w:right w:val="single" w:sz="4" w:space="0" w:color="8DB4E2"/>
            </w:tcBorders>
          </w:tcPr>
          <w:p w:rsidR="002042E9" w:rsidRPr="002042E9" w:rsidRDefault="002042E9" w:rsidP="002042E9">
            <w:pPr>
              <w:kinsoku w:val="0"/>
              <w:overflowPunct w:val="0"/>
              <w:autoSpaceDE w:val="0"/>
              <w:autoSpaceDN w:val="0"/>
              <w:adjustRightInd w:val="0"/>
              <w:spacing w:after="0" w:line="247" w:lineRule="exact"/>
              <w:ind w:left="63"/>
              <w:rPr>
                <w:rFonts w:ascii="Times New Roman" w:hAnsi="Times New Roman" w:cs="Times New Roman"/>
                <w:sz w:val="24"/>
                <w:szCs w:val="24"/>
              </w:rPr>
            </w:pPr>
            <w:r w:rsidRPr="002042E9">
              <w:rPr>
                <w:rFonts w:ascii="Arial" w:hAnsi="Arial" w:cs="Arial"/>
                <w:b/>
                <w:bCs/>
                <w:spacing w:val="-1"/>
              </w:rPr>
              <w:t>SERVIÇOS</w:t>
            </w:r>
          </w:p>
        </w:tc>
        <w:tc>
          <w:tcPr>
            <w:tcW w:w="3123" w:type="dxa"/>
            <w:tcBorders>
              <w:top w:val="single" w:sz="4" w:space="0" w:color="8DB4E2"/>
              <w:left w:val="single" w:sz="4" w:space="0" w:color="8DB4E2"/>
              <w:bottom w:val="single" w:sz="4" w:space="0" w:color="8DB4E2"/>
              <w:right w:val="single" w:sz="4" w:space="0" w:color="8DB4E2"/>
            </w:tcBorders>
          </w:tcPr>
          <w:p w:rsidR="002042E9" w:rsidRPr="002042E9" w:rsidRDefault="002042E9" w:rsidP="002042E9">
            <w:pPr>
              <w:kinsoku w:val="0"/>
              <w:overflowPunct w:val="0"/>
              <w:autoSpaceDE w:val="0"/>
              <w:autoSpaceDN w:val="0"/>
              <w:adjustRightInd w:val="0"/>
              <w:spacing w:after="0" w:line="250" w:lineRule="exact"/>
              <w:ind w:left="63"/>
              <w:rPr>
                <w:rFonts w:ascii="Times New Roman" w:hAnsi="Times New Roman" w:cs="Times New Roman"/>
                <w:sz w:val="24"/>
                <w:szCs w:val="24"/>
              </w:rPr>
            </w:pPr>
            <w:r w:rsidRPr="002042E9">
              <w:rPr>
                <w:rFonts w:ascii="Arial" w:hAnsi="Arial" w:cs="Arial"/>
              </w:rPr>
              <w:t>1.028.809</w:t>
            </w:r>
          </w:p>
        </w:tc>
        <w:tc>
          <w:tcPr>
            <w:tcW w:w="3043" w:type="dxa"/>
            <w:tcBorders>
              <w:top w:val="single" w:sz="4" w:space="0" w:color="8DB4E2"/>
              <w:left w:val="single" w:sz="4" w:space="0" w:color="8DB4E2"/>
              <w:bottom w:val="single" w:sz="4" w:space="0" w:color="8DB4E2"/>
              <w:right w:val="single" w:sz="4" w:space="0" w:color="8DB4E2"/>
            </w:tcBorders>
          </w:tcPr>
          <w:p w:rsidR="002042E9" w:rsidRPr="002042E9" w:rsidRDefault="002042E9" w:rsidP="002042E9">
            <w:pPr>
              <w:kinsoku w:val="0"/>
              <w:overflowPunct w:val="0"/>
              <w:autoSpaceDE w:val="0"/>
              <w:autoSpaceDN w:val="0"/>
              <w:adjustRightInd w:val="0"/>
              <w:spacing w:after="0" w:line="250" w:lineRule="exact"/>
              <w:ind w:left="63"/>
              <w:rPr>
                <w:rFonts w:ascii="Times New Roman" w:hAnsi="Times New Roman" w:cs="Times New Roman"/>
                <w:sz w:val="24"/>
                <w:szCs w:val="24"/>
              </w:rPr>
            </w:pPr>
            <w:r w:rsidRPr="002042E9">
              <w:rPr>
                <w:rFonts w:ascii="Arial" w:hAnsi="Arial" w:cs="Arial"/>
                <w:spacing w:val="-1"/>
              </w:rPr>
              <w:t>406.723.721</w:t>
            </w:r>
          </w:p>
        </w:tc>
      </w:tr>
    </w:tbl>
    <w:p w:rsidR="002042E9" w:rsidRDefault="002042E9" w:rsidP="002042E9">
      <w:pPr>
        <w:jc w:val="center"/>
        <w:rPr>
          <w:rFonts w:ascii="Arial" w:hAnsi="Arial" w:cs="Arial"/>
          <w:iCs/>
          <w:sz w:val="20"/>
          <w:szCs w:val="20"/>
        </w:rPr>
      </w:pPr>
      <w:r w:rsidRPr="002042E9">
        <w:rPr>
          <w:rFonts w:ascii="Arial" w:hAnsi="Arial" w:cs="Arial"/>
          <w:iCs/>
          <w:sz w:val="20"/>
          <w:szCs w:val="20"/>
        </w:rPr>
        <w:t>Fonte: IBGE, 2010.</w:t>
      </w:r>
    </w:p>
    <w:p w:rsidR="003C423B" w:rsidRDefault="003C423B" w:rsidP="002042E9">
      <w:pPr>
        <w:jc w:val="center"/>
        <w:rPr>
          <w:rFonts w:ascii="Arial" w:hAnsi="Arial" w:cs="Arial"/>
          <w:iCs/>
          <w:sz w:val="20"/>
          <w:szCs w:val="20"/>
        </w:rPr>
      </w:pPr>
    </w:p>
    <w:p w:rsidR="002042E9" w:rsidRPr="0072738A" w:rsidRDefault="002042E9" w:rsidP="0072738A">
      <w:pPr>
        <w:pStyle w:val="Ttulo3"/>
        <w:numPr>
          <w:ilvl w:val="2"/>
          <w:numId w:val="15"/>
        </w:numPr>
        <w:rPr>
          <w:rFonts w:eastAsia="Arial"/>
        </w:rPr>
      </w:pPr>
      <w:bookmarkStart w:id="23" w:name="_Toc487730107"/>
      <w:r w:rsidRPr="0072738A">
        <w:rPr>
          <w:rFonts w:eastAsia="Arial"/>
        </w:rPr>
        <w:lastRenderedPageBreak/>
        <w:t>Indústria e Comércio</w:t>
      </w:r>
      <w:bookmarkEnd w:id="23"/>
      <w:r w:rsidRPr="0072738A">
        <w:rPr>
          <w:rFonts w:eastAsia="Arial"/>
        </w:rPr>
        <w:t xml:space="preserve"> </w:t>
      </w:r>
    </w:p>
    <w:p w:rsidR="002042E9" w:rsidRPr="002042E9" w:rsidRDefault="002042E9" w:rsidP="002042E9"/>
    <w:p w:rsidR="002042E9" w:rsidRPr="002042E9" w:rsidRDefault="002042E9" w:rsidP="002042E9">
      <w:pPr>
        <w:pStyle w:val="URBATEC"/>
        <w:spacing w:line="360" w:lineRule="auto"/>
        <w:ind w:firstLine="851"/>
      </w:pPr>
      <w:r w:rsidRPr="002042E9">
        <w:t xml:space="preserve">Embora tenha uma tradição agrícola antiga de culturas especiais, São Roque vem abandonando a produção de vinho, que já foi a atividade principal, e concentrando-se, ainda na área rural, nas poucas unidades com produção agrícola, a culturas especiais de alto valor agregado, que atendem um mercado consumidor mais sofisticado. Continua produzindo e comercializando vinho cuja matéria prima vem dos centros produtores do sul do país. Observa-se uma tendência no setor produtivo local de restaurar a imagem de São Roque como Terra do Vinho. </w:t>
      </w:r>
    </w:p>
    <w:p w:rsidR="002042E9" w:rsidRDefault="002042E9" w:rsidP="002042E9">
      <w:pPr>
        <w:pStyle w:val="URBATEC"/>
        <w:spacing w:line="360" w:lineRule="auto"/>
        <w:ind w:firstLine="851"/>
      </w:pPr>
      <w:r w:rsidRPr="002042E9">
        <w:t>A indústria têxtil, que já dominou a economia da região, vem sendo aos poucos abandonada. No entanto, o parque industrial não tem sido substituído por indústrias mais modernas.</w:t>
      </w:r>
    </w:p>
    <w:p w:rsidR="002042E9" w:rsidRDefault="002042E9" w:rsidP="002042E9">
      <w:pPr>
        <w:pStyle w:val="URBATEC"/>
        <w:spacing w:line="360" w:lineRule="auto"/>
        <w:ind w:firstLine="851"/>
      </w:pPr>
      <w:r>
        <w:t>Localizado num dos locais de mais antiga industrialização do Estado, muito próximo de São Paulo, o município de São Roque beneficia-se de um posicionamento privilegiado em relação a importantes eixos viários: rodovias Raposo Tavares (SP-270) e Castello Branco (SP-280). A rodovia Raposo Tavares atravessa a cidade e funciona como eixo estruturador da sua malha viária urbana; a rodovia Castello Branco, aberta na década de 70, tem conexões diretas a outros importantes eixos rodoviários do Estado de São Paulo.</w:t>
      </w:r>
    </w:p>
    <w:p w:rsidR="002042E9" w:rsidRDefault="002042E9" w:rsidP="002042E9">
      <w:pPr>
        <w:pStyle w:val="URBATEC"/>
        <w:spacing w:line="360" w:lineRule="auto"/>
        <w:ind w:firstLine="851"/>
      </w:pPr>
      <w:r>
        <w:t>O município também é servido por dois ramais da antiga Estrada de Ferro Sorocabana (posteriormente encampada pela FEPASA e privatizada no final de 1998), que dão acesso à capital do Estado e ao Porto de Santos. Está localizado a aproximadamente 120 km dos Aeroportos Cumbica e Viracopos e do terminal hidroviário de Conchas, na Hidrovia Tietê- Paraná - 2.400 km de leito fluvial navegável, desde São Simão, no rio Paraná, e Conchas no Rio Tietê, até o reservatório de Itaipu.</w:t>
      </w:r>
    </w:p>
    <w:p w:rsidR="002042E9" w:rsidRDefault="002042E9" w:rsidP="002042E9">
      <w:pPr>
        <w:pStyle w:val="URBATEC"/>
        <w:spacing w:line="360" w:lineRule="auto"/>
        <w:ind w:firstLine="851"/>
      </w:pPr>
      <w:r>
        <w:t xml:space="preserve">A partir do início da década de 1.950, com a implantação da rodovia Raposo Tavares, a região de Sorocaba iniciou um novo período de inserção no </w:t>
      </w:r>
      <w:r>
        <w:lastRenderedPageBreak/>
        <w:t>mapa econômico do estado. O processo de industrialização intensificou-se, atraindo indústrias dos setores metalúrgicos, mecânico, químico e têxtil.</w:t>
      </w:r>
    </w:p>
    <w:p w:rsidR="002042E9" w:rsidRPr="0072738A" w:rsidRDefault="002042E9" w:rsidP="0072738A">
      <w:pPr>
        <w:pStyle w:val="Ttulo3"/>
        <w:numPr>
          <w:ilvl w:val="2"/>
          <w:numId w:val="15"/>
        </w:numPr>
        <w:rPr>
          <w:rFonts w:eastAsia="Arial"/>
        </w:rPr>
      </w:pPr>
      <w:bookmarkStart w:id="24" w:name="_Toc487730108"/>
      <w:r w:rsidRPr="0072738A">
        <w:rPr>
          <w:rFonts w:eastAsia="Arial"/>
        </w:rPr>
        <w:t>Serviços e Finanças</w:t>
      </w:r>
      <w:bookmarkEnd w:id="24"/>
    </w:p>
    <w:p w:rsidR="002042E9" w:rsidRPr="002042E9" w:rsidRDefault="002042E9" w:rsidP="002042E9"/>
    <w:p w:rsidR="002042E9" w:rsidRDefault="002042E9" w:rsidP="002042E9">
      <w:pPr>
        <w:pStyle w:val="URBATEC"/>
        <w:spacing w:line="360" w:lineRule="auto"/>
        <w:ind w:firstLine="851"/>
      </w:pPr>
      <w:r>
        <w:t>No município de São Roque (SP) é evidente a força econômica das atividades de serviço (setor terciário), que engloba atividades de comércio, alojamento, transporte, alimentação, serviços prestados às empresas e administração pública.</w:t>
      </w:r>
    </w:p>
    <w:p w:rsidR="002042E9" w:rsidRDefault="002042E9" w:rsidP="002042E9">
      <w:pPr>
        <w:pStyle w:val="URBATEC"/>
        <w:spacing w:line="360" w:lineRule="auto"/>
        <w:ind w:firstLine="851"/>
        <w:rPr>
          <w:sz w:val="23"/>
          <w:szCs w:val="23"/>
        </w:rPr>
      </w:pPr>
      <w:r>
        <w:t xml:space="preserve">Em São Roque o terceiro setor (serviços) foi o setor que mais gerou dinheiro (270 milhões de reais em 2002), tendo assim a maior parcela de participação, Valor Adicional (VA). O setor de serviços de São Roque é tão presente, que sua participação do VA é maior que a média do Estado de São Paulo. Obteve um maior Valor Adicionado do século XX para o XXI. Onde as finanças públicas no ano 2000 deram-se assim: mais da metade da receita municipal corrente (R$ 47 milhões) foi proveniente de repasse de recursos federais (40%) e estaduais (29%). As receitas próprias municipais – cobrança de tributos como o Imposto Predial e Territorial Urbano (IPTU), Imposto sobre Serviços (ISS) e Imposto sobre Transmissão de Bens </w:t>
      </w:r>
      <w:r>
        <w:rPr>
          <w:sz w:val="23"/>
          <w:szCs w:val="23"/>
        </w:rPr>
        <w:t>Imóveis (ITBI) – equivalem a 16% do total da receita municipal, sendo que esses recursos estão diminuindo nos anos analisados (entre 1998 e 2000, o decréscimo dói da ordem de R$ 670 mil).</w:t>
      </w:r>
    </w:p>
    <w:p w:rsidR="002042E9" w:rsidRDefault="002042E9" w:rsidP="0072738A">
      <w:pPr>
        <w:pStyle w:val="Ttulo2"/>
        <w:numPr>
          <w:ilvl w:val="1"/>
          <w:numId w:val="15"/>
        </w:numPr>
        <w:rPr>
          <w:rFonts w:eastAsia="Arial"/>
          <w:lang w:val="en-US"/>
        </w:rPr>
      </w:pPr>
      <w:bookmarkStart w:id="25" w:name="_Toc487730109"/>
      <w:r w:rsidRPr="002042E9">
        <w:rPr>
          <w:rFonts w:eastAsia="Arial"/>
          <w:lang w:val="en-US"/>
        </w:rPr>
        <w:t>Infraestrutura Básica</w:t>
      </w:r>
      <w:bookmarkEnd w:id="25"/>
    </w:p>
    <w:p w:rsidR="002042E9" w:rsidRPr="002042E9" w:rsidRDefault="002042E9" w:rsidP="002042E9">
      <w:pPr>
        <w:pStyle w:val="PargrafodaLista"/>
        <w:widowControl w:val="0"/>
        <w:tabs>
          <w:tab w:val="left" w:pos="1517"/>
        </w:tabs>
        <w:spacing w:after="0" w:line="240" w:lineRule="auto"/>
        <w:ind w:left="1349"/>
        <w:contextualSpacing w:val="0"/>
        <w:rPr>
          <w:rFonts w:ascii="Arial" w:eastAsia="Arial" w:hAnsi="Arial" w:cs="Arial"/>
          <w:b/>
          <w:sz w:val="24"/>
          <w:lang w:val="en-US"/>
        </w:rPr>
      </w:pPr>
    </w:p>
    <w:p w:rsidR="002042E9" w:rsidRPr="0072738A" w:rsidRDefault="002042E9" w:rsidP="0072738A">
      <w:pPr>
        <w:pStyle w:val="Ttulo3"/>
        <w:numPr>
          <w:ilvl w:val="2"/>
          <w:numId w:val="15"/>
        </w:numPr>
        <w:rPr>
          <w:rFonts w:eastAsia="Arial"/>
        </w:rPr>
      </w:pPr>
      <w:bookmarkStart w:id="26" w:name="_Toc487730110"/>
      <w:r w:rsidRPr="0072738A">
        <w:rPr>
          <w:rFonts w:eastAsia="Arial"/>
        </w:rPr>
        <w:t>Abastecimento de Água</w:t>
      </w:r>
      <w:bookmarkEnd w:id="26"/>
    </w:p>
    <w:p w:rsidR="002042E9" w:rsidRPr="002042E9" w:rsidRDefault="002042E9" w:rsidP="002042E9"/>
    <w:p w:rsidR="002042E9" w:rsidRDefault="002042E9" w:rsidP="002042E9">
      <w:pPr>
        <w:pStyle w:val="URBATEC"/>
        <w:spacing w:line="360" w:lineRule="auto"/>
        <w:ind w:firstLine="851"/>
      </w:pPr>
      <w:r>
        <w:t>A Sabesp (Companhia de Saneamento Básico do Estado de São Paulo) é empresa responsável pelo abastecimento e tratamento de água e esgoto em São Roque, que é uma empresa brasileira que detém a concessão dos serviços públicos de saneamento básico no Estado de São Paulo.</w:t>
      </w:r>
    </w:p>
    <w:p w:rsidR="002042E9" w:rsidRDefault="002042E9" w:rsidP="002042E9">
      <w:pPr>
        <w:pStyle w:val="URBATEC"/>
        <w:spacing w:line="360" w:lineRule="auto"/>
        <w:ind w:firstLine="851"/>
      </w:pPr>
      <w:r>
        <w:lastRenderedPageBreak/>
        <w:t>Os mananciais que abastecem São Roque estão situados na bacia hidrográfica do Tietê/Sorocaba. A Ocupação da bacia é 50% urbana, 10% industrial, 20% agrícola, 10% pecuária. 10% matas. Os mananciais estão em boas condições e contêm fontes significativas de poluição.</w:t>
      </w:r>
    </w:p>
    <w:p w:rsidR="002042E9" w:rsidRDefault="002042E9" w:rsidP="0072738A">
      <w:pPr>
        <w:pStyle w:val="Ttulo3"/>
        <w:numPr>
          <w:ilvl w:val="2"/>
          <w:numId w:val="15"/>
        </w:numPr>
        <w:rPr>
          <w:rFonts w:eastAsia="Arial" w:cs="Arial"/>
          <w:b w:val="0"/>
          <w:bCs w:val="0"/>
          <w:szCs w:val="24"/>
        </w:rPr>
      </w:pPr>
      <w:bookmarkStart w:id="27" w:name="_Toc487730111"/>
      <w:r w:rsidRPr="0072738A">
        <w:rPr>
          <w:rFonts w:eastAsia="Arial"/>
        </w:rPr>
        <w:t>Rede de Esgoto</w:t>
      </w:r>
      <w:bookmarkEnd w:id="27"/>
    </w:p>
    <w:p w:rsidR="002042E9" w:rsidRPr="002042E9" w:rsidRDefault="002042E9" w:rsidP="002042E9"/>
    <w:p w:rsidR="002042E9" w:rsidRDefault="002042E9" w:rsidP="002042E9">
      <w:pPr>
        <w:pStyle w:val="URBATEC"/>
        <w:spacing w:line="360" w:lineRule="auto"/>
        <w:ind w:firstLine="851"/>
      </w:pPr>
      <w:r>
        <w:t>A Sabesp (Companhia de Saneamento Básico do Estado de São Paulo) é empresa responsável pelo abastecimento e tratamento de água e esgoto São Roque, que é uma empresa brasileira que detém a concessão dos serviços públicos de saneamento básico no Estado de São Paulo.</w:t>
      </w:r>
    </w:p>
    <w:p w:rsidR="002042E9" w:rsidRDefault="002042E9" w:rsidP="002042E9">
      <w:pPr>
        <w:pStyle w:val="URBATEC"/>
        <w:spacing w:line="360" w:lineRule="auto"/>
        <w:ind w:firstLine="851"/>
      </w:pPr>
      <w:r>
        <w:t>A meta da Sabesp em 2015 era que 90% do município recebesse cobertura de rede de esgoto, um prazo que também ficou para 2016. Em 2015, 67,60% de São Roque estava coberta pela rede de esgoto.</w:t>
      </w:r>
    </w:p>
    <w:p w:rsidR="002042E9" w:rsidRPr="0072738A" w:rsidRDefault="002042E9" w:rsidP="0072738A">
      <w:pPr>
        <w:pStyle w:val="Ttulo3"/>
        <w:numPr>
          <w:ilvl w:val="2"/>
          <w:numId w:val="15"/>
        </w:numPr>
        <w:rPr>
          <w:rFonts w:eastAsia="Arial"/>
        </w:rPr>
      </w:pPr>
      <w:bookmarkStart w:id="28" w:name="_Toc487730112"/>
      <w:r w:rsidRPr="0072738A">
        <w:rPr>
          <w:rFonts w:eastAsia="Arial"/>
        </w:rPr>
        <w:t>Energia Elétrica</w:t>
      </w:r>
      <w:bookmarkEnd w:id="28"/>
    </w:p>
    <w:p w:rsidR="002042E9" w:rsidRPr="002042E9" w:rsidRDefault="002042E9" w:rsidP="002042E9"/>
    <w:p w:rsidR="002042E9" w:rsidRDefault="002042E9" w:rsidP="002042E9">
      <w:pPr>
        <w:pStyle w:val="URBATEC"/>
        <w:spacing w:line="360" w:lineRule="auto"/>
        <w:ind w:firstLine="851"/>
      </w:pPr>
      <w:r>
        <w:t>A energia elétrica de São Roque é fornecida pela empresa CPFL Piratininga.</w:t>
      </w:r>
    </w:p>
    <w:p w:rsidR="002042E9" w:rsidRDefault="002042E9" w:rsidP="0072738A">
      <w:pPr>
        <w:pStyle w:val="Ttulo3"/>
        <w:numPr>
          <w:ilvl w:val="2"/>
          <w:numId w:val="15"/>
        </w:numPr>
        <w:rPr>
          <w:rFonts w:eastAsia="Arial" w:cs="Arial"/>
          <w:b w:val="0"/>
          <w:bCs w:val="0"/>
          <w:szCs w:val="24"/>
        </w:rPr>
      </w:pPr>
      <w:bookmarkStart w:id="29" w:name="_Toc487730113"/>
      <w:r w:rsidRPr="0072738A">
        <w:rPr>
          <w:rFonts w:eastAsia="Arial"/>
        </w:rPr>
        <w:t>Transporte Urbano e Rural</w:t>
      </w:r>
      <w:bookmarkEnd w:id="29"/>
    </w:p>
    <w:p w:rsidR="002042E9" w:rsidRPr="002042E9" w:rsidRDefault="002042E9" w:rsidP="002042E9"/>
    <w:p w:rsidR="002042E9" w:rsidRDefault="002042E9" w:rsidP="002042E9">
      <w:pPr>
        <w:pStyle w:val="URBATEC"/>
        <w:spacing w:line="360" w:lineRule="auto"/>
        <w:ind w:firstLine="851"/>
      </w:pPr>
      <w:r>
        <w:t>A Viação São Roque é a empresa que opera as linhas de ônibus no município. Todas as rotas municipais saem no terminal urbano localizado aos fundos da Estação Rodoviária, e atendem toda a zona urbana e os bairros rurais, além de Mailasqui, São João Novo e Canguera.</w:t>
      </w:r>
    </w:p>
    <w:p w:rsidR="002042E9" w:rsidRDefault="002042E9" w:rsidP="002042E9">
      <w:pPr>
        <w:pStyle w:val="URBATEC"/>
        <w:spacing w:line="360" w:lineRule="auto"/>
        <w:ind w:firstLine="851"/>
      </w:pPr>
      <w:r>
        <w:t>A cidade também conta com vários pontos de táxis localizados na área central e na Estação Rodoviária.</w:t>
      </w:r>
    </w:p>
    <w:p w:rsidR="002042E9" w:rsidRDefault="002042E9" w:rsidP="002042E9">
      <w:pPr>
        <w:pStyle w:val="URBATEC"/>
        <w:spacing w:line="360" w:lineRule="auto"/>
        <w:ind w:firstLine="851"/>
      </w:pPr>
      <w:r>
        <w:t xml:space="preserve">Já o transporte suburbano é operado por quatro empresas: Viação São Roque (para Mairinque, Alumínio e Ibiúna), Rápido Luxo Campinas Ltda. (para </w:t>
      </w:r>
      <w:r>
        <w:lastRenderedPageBreak/>
        <w:t>Sorocaba), Viação Piracicabana (para Itapevi, Araçariguama, Pirapora do Bom Jesus, Jandira, Barueri, Carapicuíba, Osasco, Vargem Grande Paulista e Cotia) e Viação Cometa (para São Paulo, Sorocaba e Itapetininga). Todas as linhas operam em um terminal suburbano localizado ao lado da Estação Rodoviária.</w:t>
      </w:r>
    </w:p>
    <w:p w:rsidR="002042E9" w:rsidRDefault="002042E9" w:rsidP="002042E9">
      <w:pPr>
        <w:pStyle w:val="URBATEC"/>
        <w:spacing w:line="360" w:lineRule="auto"/>
        <w:ind w:firstLine="851"/>
      </w:pPr>
      <w:r>
        <w:t>O município é ligado à capital do estado por meio de duas rodovias, a Raposo Tavares SP-270 e a Castelo Branco SP-280. A primeira também liga São Roque a Sorocaba, o centro econômico regional mais importante da região. Existe uma ferrovia ligando São Roque a São Paulo e a Sorocaba: trata-se da antiga "linha sorocabana".</w:t>
      </w:r>
    </w:p>
    <w:p w:rsidR="002042E9" w:rsidRDefault="002042E9" w:rsidP="002042E9">
      <w:pPr>
        <w:pStyle w:val="URBATEC"/>
        <w:spacing w:line="360" w:lineRule="auto"/>
        <w:ind w:firstLine="851"/>
      </w:pPr>
      <w:r>
        <w:t>A ferrovia, contudo, hoje em dia, somente é usada para o transporte de carga, já que o transporte de passageiros foi extinto no ano de 1999, após a privatização da companhia proprietária da linha férrea, a companhia estadual FEPASA. Assim, por meio de transporte coletivo, somente é possível chegar à cidade por meio de ônibus, o qual é operado por duas linhas, via Castelo Branco passando por Araçariguama ou Via Raposo Tavares Direto, ambas operadas pela Viação Cometa. O trajeto da rodoviária de São Roque até a rodoviária da Barra Funda é percorrido de uma hora a quarenta a cinco minutos a duas horas, dependendo da fluência do trânsito nas Marginais do Tietê e Pinheiros.</w:t>
      </w:r>
    </w:p>
    <w:p w:rsidR="003C423B" w:rsidRDefault="003C423B" w:rsidP="002042E9">
      <w:pPr>
        <w:pStyle w:val="URBATEC"/>
        <w:spacing w:line="360" w:lineRule="auto"/>
        <w:ind w:firstLine="851"/>
      </w:pPr>
    </w:p>
    <w:p w:rsidR="00870BB5" w:rsidRPr="0072738A" w:rsidRDefault="00870BB5" w:rsidP="0072738A">
      <w:pPr>
        <w:pStyle w:val="Ttulo1"/>
        <w:keepNext w:val="0"/>
        <w:keepLines w:val="0"/>
        <w:widowControl w:val="0"/>
        <w:numPr>
          <w:ilvl w:val="0"/>
          <w:numId w:val="15"/>
        </w:numPr>
        <w:tabs>
          <w:tab w:val="left" w:pos="1020"/>
        </w:tabs>
        <w:spacing w:before="70" w:line="240" w:lineRule="auto"/>
        <w:ind w:hanging="357"/>
        <w:jc w:val="left"/>
        <w:rPr>
          <w:rFonts w:eastAsia="Arial" w:cs="Arial"/>
          <w:bCs/>
          <w:szCs w:val="26"/>
          <w:lang w:val="en-US"/>
        </w:rPr>
      </w:pPr>
      <w:bookmarkStart w:id="30" w:name="_Toc467371265"/>
      <w:bookmarkStart w:id="31" w:name="_Toc487730114"/>
      <w:r w:rsidRPr="0072738A">
        <w:rPr>
          <w:rFonts w:eastAsia="Arial" w:cs="Arial"/>
          <w:bCs/>
          <w:szCs w:val="26"/>
          <w:lang w:val="en-US"/>
        </w:rPr>
        <w:t>METODOLOGIA</w:t>
      </w:r>
      <w:bookmarkEnd w:id="30"/>
      <w:bookmarkEnd w:id="31"/>
    </w:p>
    <w:p w:rsidR="00870BB5" w:rsidRPr="004009E2" w:rsidRDefault="00870BB5" w:rsidP="00870BB5">
      <w:pPr>
        <w:pStyle w:val="URBATEC"/>
        <w:spacing w:line="360" w:lineRule="auto"/>
        <w:rPr>
          <w:b/>
          <w:sz w:val="26"/>
          <w:szCs w:val="26"/>
        </w:rPr>
      </w:pPr>
    </w:p>
    <w:p w:rsidR="003C423B" w:rsidRPr="00B64CF8" w:rsidRDefault="003C423B" w:rsidP="003C423B">
      <w:pPr>
        <w:pStyle w:val="Padro"/>
        <w:suppressLineNumbers/>
        <w:spacing w:after="200" w:line="360" w:lineRule="auto"/>
        <w:ind w:firstLine="709"/>
        <w:jc w:val="both"/>
        <w:rPr>
          <w:rFonts w:ascii="Arial" w:eastAsia="Times New Roman" w:hAnsi="Arial" w:cs="Arial"/>
          <w:color w:val="auto"/>
          <w:sz w:val="24"/>
          <w:szCs w:val="24"/>
          <w:lang w:val="pt-BR"/>
        </w:rPr>
      </w:pPr>
      <w:r w:rsidRPr="00B64CF8">
        <w:rPr>
          <w:rFonts w:ascii="Arial" w:eastAsia="Times New Roman" w:hAnsi="Arial" w:cs="Arial"/>
          <w:color w:val="auto"/>
          <w:sz w:val="24"/>
          <w:szCs w:val="24"/>
          <w:lang w:val="pt-BR"/>
        </w:rPr>
        <w:t>A presente pesquisa consiste na criação do</w:t>
      </w:r>
      <w:r>
        <w:rPr>
          <w:rFonts w:ascii="Arial" w:eastAsia="Times New Roman" w:hAnsi="Arial" w:cs="Arial"/>
          <w:color w:val="auto"/>
          <w:sz w:val="24"/>
          <w:szCs w:val="24"/>
          <w:lang w:val="pt-BR"/>
        </w:rPr>
        <w:t xml:space="preserve"> Cronograma de Execução do Plano de Desenvolvimento Integrado do Turismo Sustentável</w:t>
      </w:r>
      <w:r w:rsidRPr="00B64CF8">
        <w:rPr>
          <w:rFonts w:ascii="Arial" w:eastAsia="Times New Roman" w:hAnsi="Arial" w:cs="Arial"/>
          <w:color w:val="auto"/>
          <w:sz w:val="24"/>
          <w:szCs w:val="24"/>
          <w:lang w:val="pt-BR"/>
        </w:rPr>
        <w:t xml:space="preserve"> da cidade de</w:t>
      </w:r>
      <w:r>
        <w:rPr>
          <w:rFonts w:ascii="Arial" w:eastAsia="Times New Roman" w:hAnsi="Arial" w:cs="Arial"/>
          <w:color w:val="auto"/>
          <w:sz w:val="24"/>
          <w:szCs w:val="24"/>
          <w:lang w:val="pt-BR"/>
        </w:rPr>
        <w:t xml:space="preserve"> São Roque</w:t>
      </w:r>
      <w:r w:rsidRPr="00B64CF8">
        <w:rPr>
          <w:rFonts w:ascii="Arial" w:eastAsia="Times New Roman" w:hAnsi="Arial" w:cs="Arial"/>
          <w:color w:val="auto"/>
          <w:sz w:val="24"/>
          <w:szCs w:val="24"/>
          <w:lang w:val="pt-BR"/>
        </w:rPr>
        <w:t xml:space="preserve">, o qual incide no mapeamento </w:t>
      </w:r>
      <w:r>
        <w:rPr>
          <w:rFonts w:ascii="Arial" w:eastAsia="Times New Roman" w:hAnsi="Arial" w:cs="Arial"/>
          <w:color w:val="auto"/>
          <w:sz w:val="24"/>
          <w:szCs w:val="24"/>
          <w:lang w:val="pt-BR"/>
        </w:rPr>
        <w:t>das atividades analisadas no estudo, necessárias para aplicação do plano</w:t>
      </w:r>
      <w:r w:rsidRPr="00B64CF8">
        <w:rPr>
          <w:rFonts w:ascii="Arial" w:eastAsia="Times New Roman" w:hAnsi="Arial" w:cs="Arial"/>
          <w:color w:val="auto"/>
          <w:sz w:val="24"/>
          <w:szCs w:val="24"/>
          <w:lang w:val="pt-BR"/>
        </w:rPr>
        <w:t>,</w:t>
      </w:r>
      <w:r>
        <w:rPr>
          <w:rFonts w:ascii="Arial" w:eastAsia="Times New Roman" w:hAnsi="Arial" w:cs="Arial"/>
          <w:color w:val="auto"/>
          <w:sz w:val="24"/>
          <w:szCs w:val="24"/>
          <w:lang w:val="pt-BR"/>
        </w:rPr>
        <w:t xml:space="preserve"> </w:t>
      </w:r>
      <w:r w:rsidRPr="00B64CF8">
        <w:rPr>
          <w:rFonts w:ascii="Arial" w:eastAsia="Times New Roman" w:hAnsi="Arial" w:cs="Arial"/>
          <w:color w:val="auto"/>
          <w:sz w:val="24"/>
          <w:szCs w:val="24"/>
          <w:lang w:val="pt-BR"/>
        </w:rPr>
        <w:t xml:space="preserve">como </w:t>
      </w:r>
      <w:r>
        <w:rPr>
          <w:rFonts w:ascii="Arial" w:eastAsia="Times New Roman" w:hAnsi="Arial" w:cs="Arial"/>
          <w:color w:val="auto"/>
          <w:sz w:val="24"/>
          <w:szCs w:val="24"/>
          <w:lang w:val="pt-BR"/>
        </w:rPr>
        <w:t xml:space="preserve">equipamentos e </w:t>
      </w:r>
      <w:r w:rsidRPr="00B64CF8">
        <w:rPr>
          <w:rFonts w:ascii="Arial" w:eastAsia="Times New Roman" w:hAnsi="Arial" w:cs="Arial"/>
          <w:color w:val="auto"/>
          <w:sz w:val="24"/>
          <w:szCs w:val="24"/>
          <w:lang w:val="pt-BR"/>
        </w:rPr>
        <w:t>atrativos turísticos,</w:t>
      </w:r>
      <w:r>
        <w:rPr>
          <w:rFonts w:ascii="Arial" w:eastAsia="Times New Roman" w:hAnsi="Arial" w:cs="Arial"/>
          <w:color w:val="auto"/>
          <w:sz w:val="24"/>
          <w:szCs w:val="24"/>
          <w:lang w:val="pt-BR"/>
        </w:rPr>
        <w:t xml:space="preserve"> recursos turísticos, acolhimento e cultura, acessibilidade</w:t>
      </w:r>
      <w:r w:rsidRPr="00B64CF8">
        <w:rPr>
          <w:rFonts w:ascii="Arial" w:eastAsia="Times New Roman" w:hAnsi="Arial" w:cs="Arial"/>
          <w:color w:val="auto"/>
          <w:sz w:val="24"/>
          <w:szCs w:val="24"/>
          <w:lang w:val="pt-BR"/>
        </w:rPr>
        <w:t>, entre</w:t>
      </w:r>
      <w:r>
        <w:rPr>
          <w:rFonts w:ascii="Arial" w:eastAsia="Times New Roman" w:hAnsi="Arial" w:cs="Arial"/>
          <w:color w:val="auto"/>
          <w:sz w:val="24"/>
          <w:szCs w:val="24"/>
          <w:lang w:val="pt-BR"/>
        </w:rPr>
        <w:t xml:space="preserve"> </w:t>
      </w:r>
      <w:r w:rsidRPr="00B64CF8">
        <w:rPr>
          <w:rFonts w:ascii="Arial" w:eastAsia="Times New Roman" w:hAnsi="Arial" w:cs="Arial"/>
          <w:color w:val="auto"/>
          <w:sz w:val="24"/>
          <w:szCs w:val="24"/>
          <w:lang w:val="pt-BR"/>
        </w:rPr>
        <w:t>outras infraestruturas de apoio, bem como o levantamento de informações que são a</w:t>
      </w:r>
      <w:r>
        <w:rPr>
          <w:rFonts w:ascii="Arial" w:eastAsia="Times New Roman" w:hAnsi="Arial" w:cs="Arial"/>
          <w:color w:val="auto"/>
          <w:sz w:val="24"/>
          <w:szCs w:val="24"/>
          <w:lang w:val="pt-BR"/>
        </w:rPr>
        <w:t xml:space="preserve"> </w:t>
      </w:r>
      <w:r w:rsidRPr="00B64CF8">
        <w:rPr>
          <w:rFonts w:ascii="Arial" w:eastAsia="Times New Roman" w:hAnsi="Arial" w:cs="Arial"/>
          <w:color w:val="auto"/>
          <w:sz w:val="24"/>
          <w:szCs w:val="24"/>
          <w:lang w:val="pt-BR"/>
        </w:rPr>
        <w:t>base para o planejamento da atividade.</w:t>
      </w:r>
    </w:p>
    <w:p w:rsidR="003C423B" w:rsidRDefault="003C423B" w:rsidP="003C423B">
      <w:pPr>
        <w:pStyle w:val="Padro"/>
        <w:suppressLineNumbers/>
        <w:spacing w:after="200" w:line="360" w:lineRule="auto"/>
        <w:ind w:firstLine="709"/>
        <w:jc w:val="both"/>
        <w:rPr>
          <w:rFonts w:ascii="Arial" w:eastAsia="Times New Roman" w:hAnsi="Arial" w:cs="Arial"/>
          <w:color w:val="auto"/>
          <w:sz w:val="24"/>
          <w:szCs w:val="24"/>
          <w:lang w:val="pt-BR"/>
        </w:rPr>
      </w:pPr>
      <w:r w:rsidRPr="00B64CF8">
        <w:rPr>
          <w:rFonts w:ascii="Arial" w:eastAsia="Times New Roman" w:hAnsi="Arial" w:cs="Arial"/>
          <w:color w:val="auto"/>
          <w:sz w:val="24"/>
          <w:szCs w:val="24"/>
          <w:lang w:val="pt-BR"/>
        </w:rPr>
        <w:lastRenderedPageBreak/>
        <w:t>Para viabilização desse estudo, inicialmente foram realizadas pesquisas</w:t>
      </w:r>
      <w:r>
        <w:rPr>
          <w:rFonts w:ascii="Arial" w:eastAsia="Times New Roman" w:hAnsi="Arial" w:cs="Arial"/>
          <w:color w:val="auto"/>
          <w:sz w:val="24"/>
          <w:szCs w:val="24"/>
          <w:lang w:val="pt-BR"/>
        </w:rPr>
        <w:t xml:space="preserve"> </w:t>
      </w:r>
      <w:r w:rsidRPr="00B64CF8">
        <w:rPr>
          <w:rFonts w:ascii="Arial" w:eastAsia="Times New Roman" w:hAnsi="Arial" w:cs="Arial"/>
          <w:color w:val="auto"/>
          <w:sz w:val="24"/>
          <w:szCs w:val="24"/>
          <w:lang w:val="pt-BR"/>
        </w:rPr>
        <w:t>bibliográficas referentes ao tema “turismo”, para poder estruturar as ideias usando</w:t>
      </w:r>
      <w:r>
        <w:rPr>
          <w:rFonts w:ascii="Arial" w:eastAsia="Times New Roman" w:hAnsi="Arial" w:cs="Arial"/>
          <w:color w:val="auto"/>
          <w:sz w:val="24"/>
          <w:szCs w:val="24"/>
          <w:lang w:val="pt-BR"/>
        </w:rPr>
        <w:t xml:space="preserve"> </w:t>
      </w:r>
      <w:r w:rsidRPr="00B64CF8">
        <w:rPr>
          <w:rFonts w:ascii="Arial" w:eastAsia="Times New Roman" w:hAnsi="Arial" w:cs="Arial"/>
          <w:color w:val="auto"/>
          <w:sz w:val="24"/>
          <w:szCs w:val="24"/>
          <w:lang w:val="pt-BR"/>
        </w:rPr>
        <w:t>como referência autores do ramo, posteriormente uma pesquisa sobre o município e</w:t>
      </w:r>
      <w:r>
        <w:rPr>
          <w:rFonts w:ascii="Arial" w:eastAsia="Times New Roman" w:hAnsi="Arial" w:cs="Arial"/>
          <w:color w:val="auto"/>
          <w:sz w:val="24"/>
          <w:szCs w:val="24"/>
          <w:lang w:val="pt-BR"/>
        </w:rPr>
        <w:t xml:space="preserve"> </w:t>
      </w:r>
      <w:r w:rsidRPr="00B64CF8">
        <w:rPr>
          <w:rFonts w:ascii="Arial" w:eastAsia="Times New Roman" w:hAnsi="Arial" w:cs="Arial"/>
          <w:color w:val="auto"/>
          <w:sz w:val="24"/>
          <w:szCs w:val="24"/>
          <w:lang w:val="pt-BR"/>
        </w:rPr>
        <w:t>a história de sua formação, levando em conta os pontos que poderiam ser</w:t>
      </w:r>
      <w:r>
        <w:rPr>
          <w:rFonts w:ascii="Arial" w:eastAsia="Times New Roman" w:hAnsi="Arial" w:cs="Arial"/>
          <w:color w:val="auto"/>
          <w:sz w:val="24"/>
          <w:szCs w:val="24"/>
          <w:lang w:val="pt-BR"/>
        </w:rPr>
        <w:t xml:space="preserve"> </w:t>
      </w:r>
      <w:r w:rsidRPr="00B64CF8">
        <w:rPr>
          <w:rFonts w:ascii="Arial" w:eastAsia="Times New Roman" w:hAnsi="Arial" w:cs="Arial"/>
          <w:color w:val="auto"/>
          <w:sz w:val="24"/>
          <w:szCs w:val="24"/>
          <w:lang w:val="pt-BR"/>
        </w:rPr>
        <w:t>explorados na atividade turística, e por fim trabalhos de campo com observações</w:t>
      </w:r>
      <w:r>
        <w:rPr>
          <w:rFonts w:ascii="Arial" w:eastAsia="Times New Roman" w:hAnsi="Arial" w:cs="Arial"/>
          <w:color w:val="auto"/>
          <w:sz w:val="24"/>
          <w:szCs w:val="24"/>
          <w:lang w:val="pt-BR"/>
        </w:rPr>
        <w:t xml:space="preserve"> </w:t>
      </w:r>
      <w:r w:rsidRPr="00B64CF8">
        <w:rPr>
          <w:rFonts w:ascii="Arial" w:eastAsia="Times New Roman" w:hAnsi="Arial" w:cs="Arial"/>
          <w:color w:val="auto"/>
          <w:sz w:val="24"/>
          <w:szCs w:val="24"/>
          <w:lang w:val="pt-BR"/>
        </w:rPr>
        <w:t>sobre o local. A pesquisa de campo:</w:t>
      </w:r>
    </w:p>
    <w:p w:rsidR="003C423B" w:rsidRPr="002F58E1" w:rsidRDefault="003C423B" w:rsidP="003C423B">
      <w:pPr>
        <w:pStyle w:val="Padro"/>
        <w:suppressLineNumbers/>
        <w:spacing w:after="200" w:line="360" w:lineRule="auto"/>
        <w:ind w:left="2268" w:firstLine="709"/>
        <w:jc w:val="both"/>
        <w:rPr>
          <w:rFonts w:ascii="Arial" w:eastAsia="Times New Roman" w:hAnsi="Arial" w:cs="Arial"/>
          <w:color w:val="auto"/>
          <w:szCs w:val="24"/>
          <w:lang w:val="pt-BR"/>
        </w:rPr>
      </w:pPr>
      <w:r w:rsidRPr="002F58E1">
        <w:rPr>
          <w:rFonts w:ascii="Arial" w:eastAsia="Times New Roman" w:hAnsi="Arial" w:cs="Arial"/>
          <w:color w:val="auto"/>
          <w:szCs w:val="24"/>
          <w:lang w:val="pt-BR"/>
        </w:rPr>
        <w:t>“(...) consiste na observação dos fatos tal como ocorrem espontaneamente, na coleta de dados e no registro de variáveis presumivelmente relevantes para ulteriores análises. Esta espécie de pesquisa não permite o isolamento e o controle das variáveis supostamente relevantes, mas permite o estabelecimento de relações constantes entre determinadas condições e determinados eventos, observados e comprovados" (RUIZ, 1979, p.50).</w:t>
      </w:r>
    </w:p>
    <w:p w:rsidR="003C423B" w:rsidRDefault="003C423B" w:rsidP="003C423B">
      <w:pPr>
        <w:pStyle w:val="Padro"/>
        <w:suppressLineNumbers/>
        <w:spacing w:after="200" w:line="360" w:lineRule="auto"/>
        <w:ind w:firstLine="709"/>
        <w:jc w:val="both"/>
        <w:rPr>
          <w:rFonts w:ascii="Arial" w:eastAsia="Times New Roman" w:hAnsi="Arial" w:cs="Arial"/>
          <w:color w:val="auto"/>
          <w:sz w:val="24"/>
          <w:szCs w:val="24"/>
          <w:lang w:val="pt-BR"/>
        </w:rPr>
      </w:pPr>
      <w:r w:rsidRPr="00EE2EC9">
        <w:rPr>
          <w:rFonts w:ascii="Arial" w:eastAsia="Times New Roman" w:hAnsi="Arial" w:cs="Arial"/>
          <w:color w:val="auto"/>
          <w:sz w:val="24"/>
          <w:szCs w:val="24"/>
          <w:lang w:val="pt-BR"/>
        </w:rPr>
        <w:t>Albino Silva (1998) define, que o produto turístico integra tudo que o cliente utiliza</w:t>
      </w:r>
      <w:r>
        <w:rPr>
          <w:rFonts w:ascii="Arial" w:eastAsia="Times New Roman" w:hAnsi="Arial" w:cs="Arial"/>
          <w:color w:val="auto"/>
          <w:sz w:val="24"/>
          <w:szCs w:val="24"/>
          <w:lang w:val="pt-BR"/>
        </w:rPr>
        <w:t xml:space="preserve"> </w:t>
      </w:r>
      <w:r w:rsidRPr="00EE2EC9">
        <w:rPr>
          <w:rFonts w:ascii="Arial" w:eastAsia="Times New Roman" w:hAnsi="Arial" w:cs="Arial"/>
          <w:color w:val="auto"/>
          <w:sz w:val="24"/>
          <w:szCs w:val="24"/>
          <w:lang w:val="pt-BR"/>
        </w:rPr>
        <w:t>e consome desde que sai de casa até ao momento em que retorna, no caso de uma viagem.</w:t>
      </w:r>
      <w:r>
        <w:rPr>
          <w:rFonts w:ascii="Arial" w:eastAsia="Times New Roman" w:hAnsi="Arial" w:cs="Arial"/>
          <w:color w:val="auto"/>
          <w:sz w:val="24"/>
          <w:szCs w:val="24"/>
          <w:lang w:val="pt-BR"/>
        </w:rPr>
        <w:t xml:space="preserve"> </w:t>
      </w:r>
      <w:r w:rsidRPr="00EE2EC9">
        <w:rPr>
          <w:rFonts w:ascii="Arial" w:eastAsia="Times New Roman" w:hAnsi="Arial" w:cs="Arial"/>
          <w:color w:val="auto"/>
          <w:sz w:val="24"/>
          <w:szCs w:val="24"/>
          <w:lang w:val="pt-BR"/>
        </w:rPr>
        <w:t>Não é apenas entendido como um lugar no avião ou uma cama no hotel ou mesmo uma</w:t>
      </w:r>
      <w:r>
        <w:rPr>
          <w:rFonts w:ascii="Arial" w:eastAsia="Times New Roman" w:hAnsi="Arial" w:cs="Arial"/>
          <w:color w:val="auto"/>
          <w:sz w:val="24"/>
          <w:szCs w:val="24"/>
          <w:lang w:val="pt-BR"/>
        </w:rPr>
        <w:t xml:space="preserve"> </w:t>
      </w:r>
      <w:r w:rsidRPr="00EE2EC9">
        <w:rPr>
          <w:rFonts w:ascii="Arial" w:eastAsia="Times New Roman" w:hAnsi="Arial" w:cs="Arial"/>
          <w:color w:val="auto"/>
          <w:sz w:val="24"/>
          <w:szCs w:val="24"/>
          <w:lang w:val="pt-BR"/>
        </w:rPr>
        <w:t>visita a um museu ou um banho na praia, mas sim um pacote que inclui recursos naturais</w:t>
      </w:r>
      <w:r>
        <w:rPr>
          <w:rFonts w:ascii="Arial" w:eastAsia="Times New Roman" w:hAnsi="Arial" w:cs="Arial"/>
          <w:color w:val="auto"/>
          <w:sz w:val="24"/>
          <w:szCs w:val="24"/>
          <w:lang w:val="pt-BR"/>
        </w:rPr>
        <w:t xml:space="preserve"> </w:t>
      </w:r>
      <w:r w:rsidRPr="00EE2EC9">
        <w:rPr>
          <w:rFonts w:ascii="Arial" w:eastAsia="Times New Roman" w:hAnsi="Arial" w:cs="Arial"/>
          <w:color w:val="auto"/>
          <w:sz w:val="24"/>
          <w:szCs w:val="24"/>
          <w:lang w:val="pt-BR"/>
        </w:rPr>
        <w:t>(clima, paisagem, relevo, flora, fauna, recursos hidrográficos, etc.), culturais (hábitos,</w:t>
      </w:r>
      <w:r>
        <w:rPr>
          <w:rFonts w:ascii="Arial" w:eastAsia="Times New Roman" w:hAnsi="Arial" w:cs="Arial"/>
          <w:color w:val="auto"/>
          <w:sz w:val="24"/>
          <w:szCs w:val="24"/>
          <w:lang w:val="pt-BR"/>
        </w:rPr>
        <w:t xml:space="preserve"> </w:t>
      </w:r>
      <w:r w:rsidRPr="00EE2EC9">
        <w:rPr>
          <w:rFonts w:ascii="Arial" w:eastAsia="Times New Roman" w:hAnsi="Arial" w:cs="Arial"/>
          <w:color w:val="auto"/>
          <w:sz w:val="24"/>
          <w:szCs w:val="24"/>
          <w:lang w:val="pt-BR"/>
        </w:rPr>
        <w:t>costumes e tradições da população) e recursos construídos pelo homem (históricos,</w:t>
      </w:r>
      <w:r>
        <w:rPr>
          <w:rFonts w:ascii="Arial" w:eastAsia="Times New Roman" w:hAnsi="Arial" w:cs="Arial"/>
          <w:color w:val="auto"/>
          <w:sz w:val="24"/>
          <w:szCs w:val="24"/>
          <w:lang w:val="pt-BR"/>
        </w:rPr>
        <w:t xml:space="preserve"> </w:t>
      </w:r>
      <w:r w:rsidRPr="00EE2EC9">
        <w:rPr>
          <w:rFonts w:ascii="Arial" w:eastAsia="Times New Roman" w:hAnsi="Arial" w:cs="Arial"/>
          <w:color w:val="auto"/>
          <w:sz w:val="24"/>
          <w:szCs w:val="24"/>
          <w:lang w:val="pt-BR"/>
        </w:rPr>
        <w:t>culturais, religiosos, estruturas de acolhimento e alojamento, equipamentos esportivos e de</w:t>
      </w:r>
      <w:r>
        <w:rPr>
          <w:rFonts w:ascii="Arial" w:eastAsia="Times New Roman" w:hAnsi="Arial" w:cs="Arial"/>
          <w:color w:val="auto"/>
          <w:sz w:val="24"/>
          <w:szCs w:val="24"/>
          <w:lang w:val="pt-BR"/>
        </w:rPr>
        <w:t xml:space="preserve"> </w:t>
      </w:r>
      <w:r w:rsidRPr="00EE2EC9">
        <w:rPr>
          <w:rFonts w:ascii="Arial" w:eastAsia="Times New Roman" w:hAnsi="Arial" w:cs="Arial"/>
          <w:color w:val="auto"/>
          <w:sz w:val="24"/>
          <w:szCs w:val="24"/>
          <w:lang w:val="pt-BR"/>
        </w:rPr>
        <w:t>animação, meios de acesso e facilidade de transporte e infraestruturas).</w:t>
      </w:r>
    </w:p>
    <w:p w:rsidR="003C423B" w:rsidRPr="00AE188D" w:rsidRDefault="003C423B" w:rsidP="003C423B">
      <w:pPr>
        <w:pStyle w:val="Padro"/>
        <w:suppressLineNumbers/>
        <w:spacing w:after="200" w:line="360" w:lineRule="auto"/>
        <w:ind w:firstLine="709"/>
        <w:jc w:val="both"/>
        <w:rPr>
          <w:rFonts w:ascii="Arial" w:eastAsia="Times New Roman" w:hAnsi="Arial" w:cs="Arial"/>
          <w:color w:val="auto"/>
          <w:sz w:val="24"/>
          <w:szCs w:val="24"/>
          <w:lang w:val="pt-BR"/>
        </w:rPr>
      </w:pPr>
      <w:r w:rsidRPr="00B64CF8">
        <w:rPr>
          <w:rFonts w:ascii="Arial" w:eastAsia="Times New Roman" w:hAnsi="Arial" w:cs="Arial"/>
          <w:color w:val="auto"/>
          <w:sz w:val="24"/>
          <w:szCs w:val="24"/>
          <w:lang w:val="pt-BR"/>
        </w:rPr>
        <w:t xml:space="preserve">A metodologia utilizada para a elaboração do </w:t>
      </w:r>
      <w:r>
        <w:rPr>
          <w:rFonts w:ascii="Arial" w:eastAsia="Times New Roman" w:hAnsi="Arial" w:cs="Arial"/>
          <w:color w:val="auto"/>
          <w:sz w:val="24"/>
          <w:szCs w:val="24"/>
          <w:lang w:val="pt-BR"/>
        </w:rPr>
        <w:t>Cronograma de Execução do Plano de Desenvolvimento Integrado do Turismo Sustentável</w:t>
      </w:r>
      <w:r w:rsidRPr="00B64CF8">
        <w:rPr>
          <w:rFonts w:ascii="Arial" w:eastAsia="Times New Roman" w:hAnsi="Arial" w:cs="Arial"/>
          <w:color w:val="auto"/>
          <w:sz w:val="24"/>
          <w:szCs w:val="24"/>
          <w:lang w:val="pt-BR"/>
        </w:rPr>
        <w:t xml:space="preserve"> de </w:t>
      </w:r>
      <w:r>
        <w:rPr>
          <w:rFonts w:ascii="Arial" w:eastAsia="Times New Roman" w:hAnsi="Arial" w:cs="Arial"/>
          <w:color w:val="auto"/>
          <w:sz w:val="24"/>
          <w:szCs w:val="24"/>
          <w:lang w:val="pt-BR"/>
        </w:rPr>
        <w:t>São Roque</w:t>
      </w:r>
      <w:r w:rsidRPr="00B64CF8">
        <w:rPr>
          <w:rFonts w:ascii="Arial" w:eastAsia="Times New Roman" w:hAnsi="Arial" w:cs="Arial"/>
          <w:color w:val="auto"/>
          <w:sz w:val="24"/>
          <w:szCs w:val="24"/>
          <w:lang w:val="pt-BR"/>
        </w:rPr>
        <w:t xml:space="preserve"> foi</w:t>
      </w:r>
      <w:r>
        <w:rPr>
          <w:rFonts w:ascii="Arial" w:eastAsia="Times New Roman" w:hAnsi="Arial" w:cs="Arial"/>
          <w:color w:val="auto"/>
          <w:sz w:val="24"/>
          <w:szCs w:val="24"/>
          <w:lang w:val="pt-BR"/>
        </w:rPr>
        <w:t xml:space="preserve"> </w:t>
      </w:r>
      <w:r w:rsidRPr="00B64CF8">
        <w:rPr>
          <w:rFonts w:ascii="Arial" w:eastAsia="Times New Roman" w:hAnsi="Arial" w:cs="Arial"/>
          <w:color w:val="auto"/>
          <w:sz w:val="24"/>
          <w:szCs w:val="24"/>
          <w:lang w:val="pt-BR"/>
        </w:rPr>
        <w:t xml:space="preserve">adaptada conforme </w:t>
      </w:r>
      <w:r>
        <w:rPr>
          <w:rFonts w:ascii="Arial" w:eastAsia="Times New Roman" w:hAnsi="Arial" w:cs="Arial"/>
          <w:color w:val="auto"/>
          <w:sz w:val="24"/>
          <w:szCs w:val="24"/>
          <w:lang w:val="pt-BR"/>
        </w:rPr>
        <w:t xml:space="preserve">orientações das diretrizes do Programa de </w:t>
      </w:r>
      <w:r>
        <w:rPr>
          <w:rFonts w:ascii="Arial" w:eastAsia="Times New Roman" w:hAnsi="Arial" w:cs="Arial"/>
          <w:color w:val="auto"/>
          <w:sz w:val="24"/>
          <w:szCs w:val="24"/>
          <w:lang w:val="pt-BR"/>
        </w:rPr>
        <w:lastRenderedPageBreak/>
        <w:t>Regionalização do Turismo</w:t>
      </w:r>
      <w:r w:rsidRPr="00B64CF8">
        <w:rPr>
          <w:rFonts w:ascii="Arial" w:eastAsia="Times New Roman" w:hAnsi="Arial" w:cs="Arial"/>
          <w:color w:val="auto"/>
          <w:sz w:val="24"/>
          <w:szCs w:val="24"/>
          <w:lang w:val="pt-BR"/>
        </w:rPr>
        <w:t>, desenvolvido pelo Ministério do</w:t>
      </w:r>
      <w:r>
        <w:rPr>
          <w:rFonts w:ascii="Arial" w:eastAsia="Times New Roman" w:hAnsi="Arial" w:cs="Arial"/>
          <w:color w:val="auto"/>
          <w:sz w:val="24"/>
          <w:szCs w:val="24"/>
          <w:lang w:val="pt-BR"/>
        </w:rPr>
        <w:t xml:space="preserve"> </w:t>
      </w:r>
      <w:r w:rsidRPr="00B64CF8">
        <w:rPr>
          <w:rFonts w:ascii="Arial" w:eastAsia="Times New Roman" w:hAnsi="Arial" w:cs="Arial"/>
          <w:color w:val="auto"/>
          <w:sz w:val="24"/>
          <w:szCs w:val="24"/>
          <w:lang w:val="pt-BR"/>
        </w:rPr>
        <w:t xml:space="preserve">Turismo. </w:t>
      </w:r>
      <w:r w:rsidRPr="00AE188D">
        <w:rPr>
          <w:rFonts w:ascii="Arial" w:eastAsia="Times New Roman" w:hAnsi="Arial" w:cs="Arial"/>
          <w:color w:val="auto"/>
          <w:sz w:val="24"/>
          <w:szCs w:val="24"/>
          <w:lang w:val="pt-BR"/>
        </w:rPr>
        <w:t>A elaboração das estratégias adotou como referência a</w:t>
      </w:r>
      <w:r>
        <w:rPr>
          <w:rFonts w:ascii="Arial" w:eastAsia="Times New Roman" w:hAnsi="Arial" w:cs="Arial"/>
          <w:color w:val="auto"/>
          <w:sz w:val="24"/>
          <w:szCs w:val="24"/>
          <w:lang w:val="pt-BR"/>
        </w:rPr>
        <w:t xml:space="preserve"> </w:t>
      </w:r>
      <w:r w:rsidRPr="00AE188D">
        <w:rPr>
          <w:rFonts w:ascii="Arial" w:eastAsia="Times New Roman" w:hAnsi="Arial" w:cs="Arial"/>
          <w:color w:val="auto"/>
          <w:sz w:val="24"/>
          <w:szCs w:val="24"/>
          <w:lang w:val="pt-BR"/>
        </w:rPr>
        <w:t>metodologia Strengths Weaknesses Opportunities Threats SWOT. O termo SWOT é uma</w:t>
      </w:r>
      <w:r>
        <w:rPr>
          <w:rFonts w:ascii="Arial" w:eastAsia="Times New Roman" w:hAnsi="Arial" w:cs="Arial"/>
          <w:color w:val="auto"/>
          <w:sz w:val="24"/>
          <w:szCs w:val="24"/>
          <w:lang w:val="pt-BR"/>
        </w:rPr>
        <w:t xml:space="preserve"> </w:t>
      </w:r>
      <w:r w:rsidRPr="00AE188D">
        <w:rPr>
          <w:rFonts w:ascii="Arial" w:eastAsia="Times New Roman" w:hAnsi="Arial" w:cs="Arial"/>
          <w:color w:val="auto"/>
          <w:sz w:val="24"/>
          <w:szCs w:val="24"/>
          <w:lang w:val="pt-BR"/>
        </w:rPr>
        <w:t>sigla oriunda do idioma inglês, e significa Forças (Strengths), Fraquezas (Weaknesses),</w:t>
      </w:r>
      <w:r>
        <w:rPr>
          <w:rFonts w:ascii="Arial" w:eastAsia="Times New Roman" w:hAnsi="Arial" w:cs="Arial"/>
          <w:color w:val="auto"/>
          <w:sz w:val="24"/>
          <w:szCs w:val="24"/>
          <w:lang w:val="pt-BR"/>
        </w:rPr>
        <w:t xml:space="preserve"> </w:t>
      </w:r>
      <w:r w:rsidRPr="00AE188D">
        <w:rPr>
          <w:rFonts w:ascii="Arial" w:eastAsia="Times New Roman" w:hAnsi="Arial" w:cs="Arial"/>
          <w:color w:val="auto"/>
          <w:sz w:val="24"/>
          <w:szCs w:val="24"/>
          <w:lang w:val="pt-BR"/>
        </w:rPr>
        <w:t>Oportunidades (Opportunities) e Ameaças (Threats). As oportunidades e ameaças referem</w:t>
      </w:r>
      <w:r>
        <w:rPr>
          <w:rFonts w:ascii="Arial" w:eastAsia="Times New Roman" w:hAnsi="Arial" w:cs="Arial"/>
          <w:color w:val="auto"/>
          <w:sz w:val="24"/>
          <w:szCs w:val="24"/>
          <w:lang w:val="pt-BR"/>
        </w:rPr>
        <w:t xml:space="preserve"> </w:t>
      </w:r>
      <w:r w:rsidRPr="00AE188D">
        <w:rPr>
          <w:rFonts w:ascii="Arial" w:eastAsia="Times New Roman" w:hAnsi="Arial" w:cs="Arial"/>
          <w:color w:val="auto"/>
          <w:sz w:val="24"/>
          <w:szCs w:val="24"/>
          <w:lang w:val="pt-BR"/>
        </w:rPr>
        <w:t>se ao macroambiente (situação externa) e as forças e fraquezas ao microambiente (situação</w:t>
      </w:r>
      <w:r>
        <w:rPr>
          <w:rFonts w:ascii="Arial" w:eastAsia="Times New Roman" w:hAnsi="Arial" w:cs="Arial"/>
          <w:color w:val="auto"/>
          <w:sz w:val="24"/>
          <w:szCs w:val="24"/>
          <w:lang w:val="pt-BR"/>
        </w:rPr>
        <w:t xml:space="preserve"> </w:t>
      </w:r>
      <w:r w:rsidRPr="00AE188D">
        <w:rPr>
          <w:rFonts w:ascii="Arial" w:eastAsia="Times New Roman" w:hAnsi="Arial" w:cs="Arial"/>
          <w:color w:val="auto"/>
          <w:sz w:val="24"/>
          <w:szCs w:val="24"/>
          <w:lang w:val="pt-BR"/>
        </w:rPr>
        <w:t>interna).</w:t>
      </w:r>
    </w:p>
    <w:p w:rsidR="003C423B" w:rsidRDefault="003C423B" w:rsidP="003C423B">
      <w:pPr>
        <w:pStyle w:val="Padro"/>
        <w:suppressLineNumbers/>
        <w:spacing w:after="200" w:line="360" w:lineRule="auto"/>
        <w:ind w:firstLine="709"/>
        <w:jc w:val="both"/>
        <w:rPr>
          <w:rFonts w:ascii="Arial" w:eastAsia="Times New Roman" w:hAnsi="Arial" w:cs="Arial"/>
          <w:color w:val="auto"/>
          <w:sz w:val="24"/>
          <w:szCs w:val="24"/>
          <w:lang w:val="pt-BR"/>
        </w:rPr>
      </w:pPr>
      <w:r w:rsidRPr="00AE188D">
        <w:rPr>
          <w:rFonts w:ascii="Arial" w:eastAsia="Times New Roman" w:hAnsi="Arial" w:cs="Arial"/>
          <w:color w:val="auto"/>
          <w:sz w:val="24"/>
          <w:szCs w:val="24"/>
          <w:lang w:val="pt-BR"/>
        </w:rPr>
        <w:t>Em linhas gerais, a análise de SWOT consiste em identificar as principais variáveis</w:t>
      </w:r>
      <w:r>
        <w:rPr>
          <w:rFonts w:ascii="Arial" w:eastAsia="Times New Roman" w:hAnsi="Arial" w:cs="Arial"/>
          <w:color w:val="auto"/>
          <w:sz w:val="24"/>
          <w:szCs w:val="24"/>
          <w:lang w:val="pt-BR"/>
        </w:rPr>
        <w:t xml:space="preserve"> </w:t>
      </w:r>
      <w:r w:rsidRPr="00AE188D">
        <w:rPr>
          <w:rFonts w:ascii="Arial" w:eastAsia="Times New Roman" w:hAnsi="Arial" w:cs="Arial"/>
          <w:color w:val="auto"/>
          <w:sz w:val="24"/>
          <w:szCs w:val="24"/>
          <w:lang w:val="pt-BR"/>
        </w:rPr>
        <w:t>de cada condicionante; cruzar as variáveis numa matriz; e formular as estratégias a partir</w:t>
      </w:r>
      <w:r>
        <w:rPr>
          <w:rFonts w:ascii="Arial" w:eastAsia="Times New Roman" w:hAnsi="Arial" w:cs="Arial"/>
          <w:color w:val="auto"/>
          <w:sz w:val="24"/>
          <w:szCs w:val="24"/>
          <w:lang w:val="pt-BR"/>
        </w:rPr>
        <w:t xml:space="preserve"> </w:t>
      </w:r>
      <w:r w:rsidRPr="00AE188D">
        <w:rPr>
          <w:rFonts w:ascii="Arial" w:eastAsia="Times New Roman" w:hAnsi="Arial" w:cs="Arial"/>
          <w:color w:val="auto"/>
          <w:sz w:val="24"/>
          <w:szCs w:val="24"/>
          <w:lang w:val="pt-BR"/>
        </w:rPr>
        <w:t>dos resultados do cruzamento das variáveis. Considerando que a análise SWOT é</w:t>
      </w:r>
      <w:r>
        <w:rPr>
          <w:rFonts w:ascii="Arial" w:eastAsia="Times New Roman" w:hAnsi="Arial" w:cs="Arial"/>
          <w:color w:val="auto"/>
          <w:sz w:val="24"/>
          <w:szCs w:val="24"/>
          <w:lang w:val="pt-BR"/>
        </w:rPr>
        <w:t xml:space="preserve"> </w:t>
      </w:r>
      <w:r w:rsidRPr="00AE188D">
        <w:rPr>
          <w:rFonts w:ascii="Arial" w:eastAsia="Times New Roman" w:hAnsi="Arial" w:cs="Arial"/>
          <w:color w:val="auto"/>
          <w:sz w:val="24"/>
          <w:szCs w:val="24"/>
          <w:lang w:val="pt-BR"/>
        </w:rPr>
        <w:t>resultante das variáveis elencadas a partir do diagnóstico da região e daquelas presentes na</w:t>
      </w:r>
      <w:r>
        <w:rPr>
          <w:rFonts w:ascii="Arial" w:eastAsia="Times New Roman" w:hAnsi="Arial" w:cs="Arial"/>
          <w:color w:val="auto"/>
          <w:sz w:val="24"/>
          <w:szCs w:val="24"/>
          <w:lang w:val="pt-BR"/>
        </w:rPr>
        <w:t xml:space="preserve"> </w:t>
      </w:r>
      <w:r w:rsidRPr="00AE188D">
        <w:rPr>
          <w:rFonts w:ascii="Arial" w:eastAsia="Times New Roman" w:hAnsi="Arial" w:cs="Arial"/>
          <w:color w:val="auto"/>
          <w:sz w:val="24"/>
          <w:szCs w:val="24"/>
          <w:lang w:val="pt-BR"/>
        </w:rPr>
        <w:t>realidade do turismo paranaense e brasileiro, apresenta se a seguir o percurso</w:t>
      </w:r>
      <w:r>
        <w:rPr>
          <w:rFonts w:ascii="Arial" w:eastAsia="Times New Roman" w:hAnsi="Arial" w:cs="Arial"/>
          <w:color w:val="auto"/>
          <w:sz w:val="24"/>
          <w:szCs w:val="24"/>
          <w:lang w:val="pt-BR"/>
        </w:rPr>
        <w:t xml:space="preserve"> </w:t>
      </w:r>
      <w:r w:rsidRPr="00AE188D">
        <w:rPr>
          <w:rFonts w:ascii="Arial" w:eastAsia="Times New Roman" w:hAnsi="Arial" w:cs="Arial"/>
          <w:color w:val="auto"/>
          <w:sz w:val="24"/>
          <w:szCs w:val="24"/>
          <w:lang w:val="pt-BR"/>
        </w:rPr>
        <w:t>metodológico adotado para a elabor</w:t>
      </w:r>
      <w:r>
        <w:rPr>
          <w:rFonts w:ascii="Arial" w:eastAsia="Times New Roman" w:hAnsi="Arial" w:cs="Arial"/>
          <w:color w:val="auto"/>
          <w:sz w:val="24"/>
          <w:szCs w:val="24"/>
          <w:lang w:val="pt-BR"/>
        </w:rPr>
        <w:t>ação das estratégias deste plano</w:t>
      </w:r>
      <w:r w:rsidRPr="00AE188D">
        <w:rPr>
          <w:rFonts w:ascii="Arial" w:eastAsia="Times New Roman" w:hAnsi="Arial" w:cs="Arial"/>
          <w:color w:val="auto"/>
          <w:sz w:val="24"/>
          <w:szCs w:val="24"/>
          <w:lang w:val="pt-BR"/>
        </w:rPr>
        <w:t>.</w:t>
      </w:r>
    </w:p>
    <w:p w:rsidR="00BE25EF" w:rsidRPr="00BE25EF" w:rsidRDefault="00BE25EF" w:rsidP="00BE25EF">
      <w:pPr>
        <w:pStyle w:val="Ttulo1"/>
        <w:keepNext w:val="0"/>
        <w:keepLines w:val="0"/>
        <w:widowControl w:val="0"/>
        <w:numPr>
          <w:ilvl w:val="0"/>
          <w:numId w:val="15"/>
        </w:numPr>
        <w:tabs>
          <w:tab w:val="left" w:pos="1020"/>
        </w:tabs>
        <w:spacing w:before="70" w:line="240" w:lineRule="auto"/>
        <w:ind w:hanging="357"/>
        <w:jc w:val="left"/>
        <w:rPr>
          <w:rFonts w:eastAsia="Arial" w:cs="Arial"/>
          <w:bCs/>
          <w:szCs w:val="26"/>
          <w:lang w:val="en-US"/>
        </w:rPr>
      </w:pPr>
      <w:bookmarkStart w:id="32" w:name="_Toc485747886"/>
      <w:bookmarkStart w:id="33" w:name="_Toc487730115"/>
      <w:r w:rsidRPr="00BE25EF">
        <w:rPr>
          <w:rFonts w:eastAsia="Arial" w:cs="Arial"/>
          <w:bCs/>
          <w:szCs w:val="26"/>
          <w:lang w:val="en-US"/>
        </w:rPr>
        <w:t>PLANO DE AÇÕES</w:t>
      </w:r>
      <w:bookmarkEnd w:id="32"/>
      <w:bookmarkEnd w:id="33"/>
    </w:p>
    <w:p w:rsidR="00BE25EF"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Esta etapa de trabalho teve como base o diagnóstico, a análise dos segmentos</w:t>
      </w:r>
      <w:r>
        <w:rPr>
          <w:lang w:val="pt-BR"/>
        </w:rPr>
        <w:t xml:space="preserve"> </w:t>
      </w:r>
      <w:r w:rsidRPr="00402252">
        <w:rPr>
          <w:lang w:val="pt-BR"/>
        </w:rPr>
        <w:t>turísticos potenciais e atuais e a proposição de eixos potenciais com a elaboração dos</w:t>
      </w:r>
      <w:r>
        <w:rPr>
          <w:lang w:val="pt-BR"/>
        </w:rPr>
        <w:t xml:space="preserve"> </w:t>
      </w:r>
      <w:r w:rsidRPr="00402252">
        <w:rPr>
          <w:lang w:val="pt-BR"/>
        </w:rPr>
        <w:t>Planos; de gestão ambiental, de ação em infraestrutura, e de ações institucionais. As ações</w:t>
      </w:r>
      <w:r>
        <w:rPr>
          <w:lang w:val="pt-BR"/>
        </w:rPr>
        <w:t xml:space="preserve"> </w:t>
      </w:r>
      <w:r w:rsidRPr="00402252">
        <w:rPr>
          <w:lang w:val="pt-BR"/>
        </w:rPr>
        <w:t>foram agrupadas de acordo com cinco componentes do Regulamento Operacional do</w:t>
      </w:r>
      <w:r>
        <w:rPr>
          <w:lang w:val="pt-BR"/>
        </w:rPr>
        <w:t xml:space="preserve"> </w:t>
      </w:r>
      <w:r w:rsidRPr="00402252">
        <w:rPr>
          <w:lang w:val="pt-BR"/>
        </w:rPr>
        <w:t>Programa PRODETUR Nacional. Cabe ressaltar que neste documento estão indicadas</w:t>
      </w:r>
      <w:r>
        <w:rPr>
          <w:lang w:val="pt-BR"/>
        </w:rPr>
        <w:t xml:space="preserve"> </w:t>
      </w:r>
      <w:r w:rsidRPr="00402252">
        <w:rPr>
          <w:lang w:val="pt-BR"/>
        </w:rPr>
        <w:t>todas as ações consideradas necessárias para a implementação do Plano de</w:t>
      </w:r>
      <w:r>
        <w:rPr>
          <w:lang w:val="pt-BR"/>
        </w:rPr>
        <w:t xml:space="preserve"> </w:t>
      </w:r>
      <w:r w:rsidRPr="00402252">
        <w:rPr>
          <w:lang w:val="pt-BR"/>
        </w:rPr>
        <w:t>Desenvolvimento Estratégico do Turismo Local.</w:t>
      </w:r>
    </w:p>
    <w:p w:rsidR="00BE25EF" w:rsidRPr="00402252" w:rsidRDefault="00BE25EF" w:rsidP="00BE25EF">
      <w:pPr>
        <w:pStyle w:val="Corpodetexto"/>
        <w:ind w:left="322" w:right="109" w:firstLine="707"/>
        <w:rPr>
          <w:lang w:val="pt-BR"/>
        </w:rPr>
      </w:pPr>
    </w:p>
    <w:p w:rsidR="00BE25EF" w:rsidRPr="00BE25EF" w:rsidRDefault="00BE25EF" w:rsidP="00BE25EF">
      <w:pPr>
        <w:pStyle w:val="Ttulo2"/>
        <w:numPr>
          <w:ilvl w:val="1"/>
          <w:numId w:val="15"/>
        </w:numPr>
      </w:pPr>
      <w:bookmarkStart w:id="34" w:name="_Toc485747887"/>
      <w:bookmarkStart w:id="35" w:name="_Toc487730116"/>
      <w:r w:rsidRPr="00BE25EF">
        <w:t>SELEÇÃO DAS VARIÁVEIS</w:t>
      </w:r>
      <w:bookmarkEnd w:id="34"/>
      <w:bookmarkEnd w:id="35"/>
    </w:p>
    <w:p w:rsidR="00BE25EF" w:rsidRPr="00402252"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A primeira etapa do processo de elaboração das estratégias, por meio da análise</w:t>
      </w:r>
      <w:r>
        <w:rPr>
          <w:lang w:val="pt-BR"/>
        </w:rPr>
        <w:t xml:space="preserve"> </w:t>
      </w:r>
      <w:r w:rsidRPr="00402252">
        <w:rPr>
          <w:lang w:val="pt-BR"/>
        </w:rPr>
        <w:t>SWOT, foi a seleção das variáveis. Assim, entende se por variável as características e</w:t>
      </w:r>
      <w:r>
        <w:rPr>
          <w:lang w:val="pt-BR"/>
        </w:rPr>
        <w:t xml:space="preserve"> </w:t>
      </w:r>
      <w:r w:rsidRPr="00402252">
        <w:rPr>
          <w:lang w:val="pt-BR"/>
        </w:rPr>
        <w:t xml:space="preserve">propriedades de um objeto de estudo que são passíveis </w:t>
      </w:r>
      <w:r w:rsidRPr="00402252">
        <w:rPr>
          <w:lang w:val="pt-BR"/>
        </w:rPr>
        <w:lastRenderedPageBreak/>
        <w:t>de mensuração ou classificação.</w:t>
      </w:r>
    </w:p>
    <w:p w:rsidR="00BE25EF" w:rsidRPr="00402252"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A discriminação das variáveis ocorre por meio dos instrumentos de análise</w:t>
      </w:r>
      <w:r>
        <w:rPr>
          <w:lang w:val="pt-BR"/>
        </w:rPr>
        <w:t xml:space="preserve"> </w:t>
      </w:r>
      <w:r w:rsidRPr="00402252">
        <w:rPr>
          <w:lang w:val="pt-BR"/>
        </w:rPr>
        <w:t>empregados, que podem ser qualitativos ou quantitativos. Para a análise de SWOT, a</w:t>
      </w:r>
      <w:r>
        <w:rPr>
          <w:lang w:val="pt-BR"/>
        </w:rPr>
        <w:t xml:space="preserve"> </w:t>
      </w:r>
      <w:r w:rsidRPr="00402252">
        <w:rPr>
          <w:lang w:val="pt-BR"/>
        </w:rPr>
        <w:t>seleção das variáveis envolve dois níveis de análise: a situação externa e a situação interna</w:t>
      </w:r>
      <w:r>
        <w:rPr>
          <w:lang w:val="pt-BR"/>
        </w:rPr>
        <w:t xml:space="preserve"> </w:t>
      </w:r>
      <w:r w:rsidRPr="00402252">
        <w:rPr>
          <w:lang w:val="pt-BR"/>
        </w:rPr>
        <w:t>em relação ao turismo local.</w:t>
      </w:r>
    </w:p>
    <w:p w:rsidR="00BE25EF" w:rsidRPr="00402252" w:rsidRDefault="00BE25EF" w:rsidP="00BE25EF">
      <w:pPr>
        <w:pStyle w:val="Corpodetexto"/>
        <w:ind w:left="322" w:right="109" w:firstLine="707"/>
        <w:rPr>
          <w:lang w:val="pt-BR"/>
        </w:rPr>
      </w:pPr>
    </w:p>
    <w:p w:rsidR="00BE25EF" w:rsidRPr="00BE25EF" w:rsidRDefault="00BE25EF" w:rsidP="00BE25EF">
      <w:pPr>
        <w:pStyle w:val="Ttulo3"/>
        <w:numPr>
          <w:ilvl w:val="2"/>
          <w:numId w:val="15"/>
        </w:numPr>
        <w:rPr>
          <w:rFonts w:eastAsia="Arial"/>
        </w:rPr>
      </w:pPr>
      <w:bookmarkStart w:id="36" w:name="_Toc485747888"/>
      <w:bookmarkStart w:id="37" w:name="_Toc487730117"/>
      <w:r w:rsidRPr="00BE25EF">
        <w:rPr>
          <w:rFonts w:eastAsia="Arial"/>
        </w:rPr>
        <w:t>Situação Externa</w:t>
      </w:r>
      <w:bookmarkEnd w:id="36"/>
      <w:bookmarkEnd w:id="37"/>
    </w:p>
    <w:p w:rsidR="00BE25EF" w:rsidRPr="00402252"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As variáveis da situação externa (macroambiente) são aquelas que o Município</w:t>
      </w:r>
      <w:r>
        <w:rPr>
          <w:lang w:val="pt-BR"/>
        </w:rPr>
        <w:t xml:space="preserve"> </w:t>
      </w:r>
      <w:r w:rsidRPr="00402252">
        <w:rPr>
          <w:lang w:val="pt-BR"/>
        </w:rPr>
        <w:t>possui pouco ou nenhum controle, mas que afetam direta e indiretamente o desempenho e</w:t>
      </w:r>
      <w:r>
        <w:rPr>
          <w:lang w:val="pt-BR"/>
        </w:rPr>
        <w:t xml:space="preserve"> </w:t>
      </w:r>
      <w:r w:rsidRPr="00402252">
        <w:rPr>
          <w:lang w:val="pt-BR"/>
        </w:rPr>
        <w:t>a forma de atuação em relação ao turismo. As variáveis são relacionadas às oportunidades</w:t>
      </w:r>
      <w:r>
        <w:rPr>
          <w:lang w:val="pt-BR"/>
        </w:rPr>
        <w:t xml:space="preserve"> </w:t>
      </w:r>
      <w:r w:rsidRPr="00402252">
        <w:rPr>
          <w:lang w:val="pt-BR"/>
        </w:rPr>
        <w:t>e ameaças. As oportunidades referem se aos fenômenos ou condições externas, atuais ou</w:t>
      </w:r>
      <w:r>
        <w:rPr>
          <w:lang w:val="pt-BR"/>
        </w:rPr>
        <w:t xml:space="preserve"> </w:t>
      </w:r>
      <w:r w:rsidRPr="00402252">
        <w:rPr>
          <w:lang w:val="pt-BR"/>
        </w:rPr>
        <w:t>potenciais, que contribuem substancialmente para que o Município e os Produtos</w:t>
      </w:r>
      <w:r>
        <w:rPr>
          <w:lang w:val="pt-BR"/>
        </w:rPr>
        <w:t xml:space="preserve"> </w:t>
      </w:r>
      <w:r w:rsidRPr="00402252">
        <w:rPr>
          <w:lang w:val="pt-BR"/>
        </w:rPr>
        <w:t>alcancem seus objetivos em relação ao turismo e melhorem a sua posição competitiva no</w:t>
      </w:r>
      <w:r>
        <w:rPr>
          <w:lang w:val="pt-BR"/>
        </w:rPr>
        <w:t xml:space="preserve"> </w:t>
      </w:r>
      <w:r w:rsidRPr="00402252">
        <w:rPr>
          <w:lang w:val="pt-BR"/>
        </w:rPr>
        <w:t>turismo, regional, estadual, nacional e internacional. Já as ameaças correspondem ao</w:t>
      </w:r>
      <w:r>
        <w:rPr>
          <w:lang w:val="pt-BR"/>
        </w:rPr>
        <w:t xml:space="preserve"> </w:t>
      </w:r>
      <w:r w:rsidRPr="00402252">
        <w:rPr>
          <w:lang w:val="pt-BR"/>
        </w:rPr>
        <w:t>sentido oposto das oportunidades, pois dizem respeito a fenômenos ou condições externas</w:t>
      </w:r>
      <w:r>
        <w:rPr>
          <w:lang w:val="pt-BR"/>
        </w:rPr>
        <w:t xml:space="preserve"> </w:t>
      </w:r>
      <w:r w:rsidRPr="00402252">
        <w:rPr>
          <w:lang w:val="pt-BR"/>
        </w:rPr>
        <w:t>que possam trazer dificuldades ao município no alcance de seus objetivos ou resultar na</w:t>
      </w:r>
      <w:r>
        <w:rPr>
          <w:lang w:val="pt-BR"/>
        </w:rPr>
        <w:t xml:space="preserve"> </w:t>
      </w:r>
      <w:r w:rsidRPr="00402252">
        <w:rPr>
          <w:lang w:val="pt-BR"/>
        </w:rPr>
        <w:t>perda de participação no mercado turístico.</w:t>
      </w:r>
    </w:p>
    <w:p w:rsidR="00BE25EF" w:rsidRPr="00402252" w:rsidRDefault="00BE25EF" w:rsidP="00BE25EF">
      <w:pPr>
        <w:pStyle w:val="Corpodetexto"/>
        <w:ind w:left="322" w:right="109" w:firstLine="707"/>
        <w:rPr>
          <w:lang w:val="pt-BR"/>
        </w:rPr>
      </w:pPr>
    </w:p>
    <w:p w:rsidR="00BE25EF" w:rsidRPr="00BE25EF" w:rsidRDefault="00BE25EF" w:rsidP="00BE25EF">
      <w:pPr>
        <w:pStyle w:val="Ttulo3"/>
        <w:numPr>
          <w:ilvl w:val="2"/>
          <w:numId w:val="15"/>
        </w:numPr>
        <w:rPr>
          <w:rFonts w:eastAsia="Arial"/>
        </w:rPr>
      </w:pPr>
      <w:bookmarkStart w:id="38" w:name="_Toc485747889"/>
      <w:bookmarkStart w:id="39" w:name="_Toc487730118"/>
      <w:r w:rsidRPr="00BE25EF">
        <w:rPr>
          <w:rFonts w:eastAsia="Arial"/>
        </w:rPr>
        <w:t>Situação Interna</w:t>
      </w:r>
      <w:bookmarkEnd w:id="38"/>
      <w:bookmarkEnd w:id="39"/>
    </w:p>
    <w:p w:rsidR="00BE25EF" w:rsidRPr="00402252"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As variáveis da situação interna (microambiente) são aquelas sobre as quais o</w:t>
      </w:r>
      <w:r>
        <w:rPr>
          <w:lang w:val="pt-BR"/>
        </w:rPr>
        <w:t xml:space="preserve"> </w:t>
      </w:r>
      <w:r w:rsidRPr="00402252">
        <w:rPr>
          <w:lang w:val="pt-BR"/>
        </w:rPr>
        <w:t>Município possui maior ou grande poder de intervenção e controle. As variáveis são</w:t>
      </w:r>
      <w:r>
        <w:rPr>
          <w:lang w:val="pt-BR"/>
        </w:rPr>
        <w:t xml:space="preserve"> </w:t>
      </w:r>
      <w:r w:rsidRPr="00402252">
        <w:rPr>
          <w:lang w:val="pt-BR"/>
        </w:rPr>
        <w:t>classificadas em forças e fraquezas. As forças referem se às características e vantagens</w:t>
      </w:r>
      <w:r>
        <w:rPr>
          <w:lang w:val="pt-BR"/>
        </w:rPr>
        <w:t xml:space="preserve"> </w:t>
      </w:r>
      <w:r w:rsidRPr="00402252">
        <w:rPr>
          <w:lang w:val="pt-BR"/>
        </w:rPr>
        <w:t>competitivas internas, atuais ou potenciais, que contribuem para que o estado e as regiões</w:t>
      </w:r>
      <w:r>
        <w:rPr>
          <w:lang w:val="pt-BR"/>
        </w:rPr>
        <w:t xml:space="preserve"> </w:t>
      </w:r>
      <w:r w:rsidRPr="00402252">
        <w:rPr>
          <w:lang w:val="pt-BR"/>
        </w:rPr>
        <w:t>alcancem seus objetivos em relação ao turismo. As fraquezas, por sua vez, são</w:t>
      </w:r>
      <w:r>
        <w:rPr>
          <w:lang w:val="pt-BR"/>
        </w:rPr>
        <w:t xml:space="preserve"> </w:t>
      </w:r>
      <w:r w:rsidRPr="00402252">
        <w:rPr>
          <w:lang w:val="pt-BR"/>
        </w:rPr>
        <w:t xml:space="preserve">características ou </w:t>
      </w:r>
      <w:r w:rsidRPr="00402252">
        <w:rPr>
          <w:lang w:val="pt-BR"/>
        </w:rPr>
        <w:lastRenderedPageBreak/>
        <w:t>deficiências internas, atuais ou potenciais, que prejudicam ou dificultam</w:t>
      </w:r>
      <w:r>
        <w:rPr>
          <w:lang w:val="pt-BR"/>
        </w:rPr>
        <w:t xml:space="preserve"> </w:t>
      </w:r>
      <w:r w:rsidRPr="00402252">
        <w:rPr>
          <w:lang w:val="pt-BR"/>
        </w:rPr>
        <w:t>o alcance dos objetivos do turismo pelo estado e pelas regiões, colocando os em</w:t>
      </w:r>
      <w:r>
        <w:rPr>
          <w:lang w:val="pt-BR"/>
        </w:rPr>
        <w:t xml:space="preserve"> </w:t>
      </w:r>
      <w:r w:rsidRPr="00402252">
        <w:rPr>
          <w:lang w:val="pt-BR"/>
        </w:rPr>
        <w:t>desvantagem em relação aos concorrentes.</w:t>
      </w:r>
    </w:p>
    <w:p w:rsidR="00BE25EF" w:rsidRPr="00402252"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Para este trabalho, por fazerem referência ao microambiente, as variáveis da situação</w:t>
      </w:r>
      <w:r>
        <w:rPr>
          <w:lang w:val="pt-BR"/>
        </w:rPr>
        <w:t xml:space="preserve"> </w:t>
      </w:r>
      <w:r w:rsidRPr="00402252">
        <w:rPr>
          <w:lang w:val="pt-BR"/>
        </w:rPr>
        <w:t>interna foram agrupadas a partir da estruturação dos componentes do PRODETUR:</w:t>
      </w:r>
      <w:r>
        <w:rPr>
          <w:lang w:val="pt-BR"/>
        </w:rPr>
        <w:t xml:space="preserve"> </w:t>
      </w:r>
      <w:r w:rsidRPr="00402252">
        <w:rPr>
          <w:lang w:val="pt-BR"/>
        </w:rPr>
        <w:t>estratégia de produto turístico; estratégia de comercialização; fortalecimento institucional;</w:t>
      </w:r>
      <w:r>
        <w:rPr>
          <w:lang w:val="pt-BR"/>
        </w:rPr>
        <w:t xml:space="preserve"> </w:t>
      </w:r>
      <w:r w:rsidRPr="00402252">
        <w:rPr>
          <w:lang w:val="pt-BR"/>
        </w:rPr>
        <w:t>infraestrutura e serviços básicos; e gestão ambiental.</w:t>
      </w:r>
    </w:p>
    <w:p w:rsidR="00BE25EF" w:rsidRPr="00402252"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O principal subsídio para seleção das variáveis da situação interna foi o diagnóstico</w:t>
      </w:r>
      <w:r>
        <w:rPr>
          <w:lang w:val="pt-BR"/>
        </w:rPr>
        <w:t xml:space="preserve"> </w:t>
      </w:r>
      <w:r w:rsidRPr="00402252">
        <w:rPr>
          <w:lang w:val="pt-BR"/>
        </w:rPr>
        <w:t>competitivo, que cumpriu o objetivo de analisar a realidade do turismo local.</w:t>
      </w:r>
    </w:p>
    <w:p w:rsidR="00BE25EF" w:rsidRPr="00402252" w:rsidRDefault="00BE25EF" w:rsidP="00BE25EF">
      <w:pPr>
        <w:pStyle w:val="Corpodetexto"/>
        <w:ind w:left="322" w:right="109" w:firstLine="707"/>
        <w:rPr>
          <w:lang w:val="pt-BR"/>
        </w:rPr>
      </w:pPr>
    </w:p>
    <w:p w:rsidR="00BE25EF" w:rsidRPr="00BE25EF" w:rsidRDefault="00BE25EF" w:rsidP="00BE25EF">
      <w:pPr>
        <w:pStyle w:val="Ttulo3"/>
        <w:numPr>
          <w:ilvl w:val="2"/>
          <w:numId w:val="15"/>
        </w:numPr>
        <w:rPr>
          <w:rFonts w:eastAsia="Arial"/>
        </w:rPr>
      </w:pPr>
      <w:bookmarkStart w:id="40" w:name="_Toc485747890"/>
      <w:bookmarkStart w:id="41" w:name="_Toc487730119"/>
      <w:r w:rsidRPr="00BE25EF">
        <w:rPr>
          <w:rFonts w:eastAsia="Arial"/>
        </w:rPr>
        <w:t>Divisão das Variáveis Internas por Componente</w:t>
      </w:r>
      <w:bookmarkEnd w:id="40"/>
      <w:bookmarkEnd w:id="41"/>
    </w:p>
    <w:p w:rsidR="00BE25EF" w:rsidRPr="00402252"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Após o levantamento das variáveis externas, efetuou se a divisão das variáveis da</w:t>
      </w:r>
      <w:r>
        <w:rPr>
          <w:lang w:val="pt-BR"/>
        </w:rPr>
        <w:t xml:space="preserve"> </w:t>
      </w:r>
      <w:r w:rsidRPr="00402252">
        <w:rPr>
          <w:lang w:val="pt-BR"/>
        </w:rPr>
        <w:t>situação interna (forças e fraquezas), presentes no diagnóstico, entre os componentes do</w:t>
      </w:r>
      <w:r>
        <w:rPr>
          <w:lang w:val="pt-BR"/>
        </w:rPr>
        <w:t xml:space="preserve"> </w:t>
      </w:r>
      <w:r w:rsidRPr="00402252">
        <w:rPr>
          <w:lang w:val="pt-BR"/>
        </w:rPr>
        <w:t>plano. Assim, cada componente teve suas variáveis categorizadas conforme segue:</w:t>
      </w:r>
    </w:p>
    <w:p w:rsidR="00BE25EF" w:rsidRPr="00402252" w:rsidRDefault="00BE25EF" w:rsidP="00BE25EF">
      <w:pPr>
        <w:pStyle w:val="Corpodetexto"/>
        <w:ind w:left="322" w:right="109" w:firstLine="707"/>
        <w:rPr>
          <w:lang w:val="pt-BR"/>
        </w:rPr>
      </w:pPr>
    </w:p>
    <w:p w:rsidR="00BE25EF" w:rsidRPr="00BE25EF" w:rsidRDefault="00BE25EF" w:rsidP="00BE25EF">
      <w:pPr>
        <w:pStyle w:val="Ttulo3"/>
        <w:numPr>
          <w:ilvl w:val="2"/>
          <w:numId w:val="15"/>
        </w:numPr>
        <w:rPr>
          <w:rFonts w:eastAsia="Arial"/>
        </w:rPr>
      </w:pPr>
      <w:bookmarkStart w:id="42" w:name="_Toc485747891"/>
      <w:bookmarkStart w:id="43" w:name="_Toc487730120"/>
      <w:r w:rsidRPr="00BE25EF">
        <w:rPr>
          <w:rFonts w:eastAsia="Arial"/>
        </w:rPr>
        <w:t>Cruzamento das Variáveis e Formulação das Estratégias</w:t>
      </w:r>
      <w:bookmarkEnd w:id="42"/>
      <w:bookmarkEnd w:id="43"/>
    </w:p>
    <w:p w:rsidR="00BE25EF" w:rsidRPr="00402252"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Finalizada a divisão das variáveis internas entre os componentes e suas respectivas</w:t>
      </w:r>
      <w:r>
        <w:rPr>
          <w:lang w:val="pt-BR"/>
        </w:rPr>
        <w:t xml:space="preserve"> </w:t>
      </w:r>
      <w:r w:rsidRPr="00402252">
        <w:rPr>
          <w:lang w:val="pt-BR"/>
        </w:rPr>
        <w:t>categorias e, considerando o posicionamento de mercado para o Município, procedeu se</w:t>
      </w:r>
      <w:r>
        <w:rPr>
          <w:lang w:val="pt-BR"/>
        </w:rPr>
        <w:t xml:space="preserve"> </w:t>
      </w:r>
      <w:r w:rsidRPr="00402252">
        <w:rPr>
          <w:lang w:val="pt-BR"/>
        </w:rPr>
        <w:t>ao cruzamento destas mesmas variáveis. O cruzamento objetivou relacionar as variáveis</w:t>
      </w:r>
      <w:r>
        <w:rPr>
          <w:lang w:val="pt-BR"/>
        </w:rPr>
        <w:t xml:space="preserve"> </w:t>
      </w:r>
      <w:r w:rsidRPr="00402252">
        <w:rPr>
          <w:lang w:val="pt-BR"/>
        </w:rPr>
        <w:t>selecionadas, a fim de analis</w:t>
      </w:r>
      <w:r>
        <w:rPr>
          <w:lang w:val="pt-BR"/>
        </w:rPr>
        <w:t>a-</w:t>
      </w:r>
      <w:r w:rsidRPr="00402252">
        <w:rPr>
          <w:lang w:val="pt-BR"/>
        </w:rPr>
        <w:t>las de forma conjunta, ou seja, as principais variáveis</w:t>
      </w:r>
      <w:r>
        <w:rPr>
          <w:lang w:val="pt-BR"/>
        </w:rPr>
        <w:t xml:space="preserve"> </w:t>
      </w:r>
      <w:r w:rsidRPr="00402252">
        <w:rPr>
          <w:lang w:val="pt-BR"/>
        </w:rPr>
        <w:t>internas frente às principais variáveis externas, de forma a propiciar a formulação de</w:t>
      </w:r>
      <w:r>
        <w:rPr>
          <w:lang w:val="pt-BR"/>
        </w:rPr>
        <w:t xml:space="preserve"> </w:t>
      </w:r>
      <w:r w:rsidRPr="00402252">
        <w:rPr>
          <w:lang w:val="pt-BR"/>
        </w:rPr>
        <w:t>estratégias. Para Mintzberg 196T et al.</w:t>
      </w:r>
      <w:r>
        <w:rPr>
          <w:lang w:val="pt-BR"/>
        </w:rPr>
        <w:t>, (2006) ”...</w:t>
      </w:r>
      <w:r w:rsidRPr="00402252">
        <w:rPr>
          <w:lang w:val="pt-BR"/>
        </w:rPr>
        <w:t xml:space="preserve"> é o padrão ou plano que</w:t>
      </w:r>
      <w:r>
        <w:rPr>
          <w:lang w:val="pt-BR"/>
        </w:rPr>
        <w:t xml:space="preserve"> </w:t>
      </w:r>
      <w:r w:rsidRPr="00402252">
        <w:rPr>
          <w:lang w:val="pt-BR"/>
        </w:rPr>
        <w:lastRenderedPageBreak/>
        <w:t>integra as principais metas, políticas e sequências de ação da organização em um todo</w:t>
      </w:r>
      <w:r>
        <w:rPr>
          <w:lang w:val="pt-BR"/>
        </w:rPr>
        <w:t xml:space="preserve"> </w:t>
      </w:r>
      <w:r w:rsidRPr="00402252">
        <w:rPr>
          <w:lang w:val="pt-BR"/>
        </w:rPr>
        <w:t>coes</w:t>
      </w:r>
      <w:r>
        <w:rPr>
          <w:lang w:val="pt-BR"/>
        </w:rPr>
        <w:t>o.” (p. 29 grifo do autor). Além disso, as estratégias devem estar orientadas, em forma e conteúdo</w:t>
      </w:r>
      <w:r w:rsidRPr="00402252">
        <w:rPr>
          <w:lang w:val="pt-BR"/>
        </w:rPr>
        <w:t>, para formatar as vantagens competitivas. Sendo assim, a partir da definição do</w:t>
      </w:r>
      <w:r>
        <w:rPr>
          <w:lang w:val="pt-BR"/>
        </w:rPr>
        <w:t xml:space="preserve"> </w:t>
      </w:r>
      <w:r w:rsidRPr="00402252">
        <w:rPr>
          <w:lang w:val="pt-BR"/>
        </w:rPr>
        <w:t>posicionamento de mercado, da seleção de variáveis e seu cruzamento, formulou se uma</w:t>
      </w:r>
      <w:r>
        <w:rPr>
          <w:lang w:val="pt-BR"/>
        </w:rPr>
        <w:t xml:space="preserve"> </w:t>
      </w:r>
      <w:r w:rsidRPr="00402252">
        <w:rPr>
          <w:lang w:val="pt-BR"/>
        </w:rPr>
        <w:t>estratégia para cada categoria, as quais resultaram, na sequência, na formulação de uma</w:t>
      </w:r>
      <w:r>
        <w:rPr>
          <w:lang w:val="pt-BR"/>
        </w:rPr>
        <w:t xml:space="preserve"> </w:t>
      </w:r>
      <w:r w:rsidRPr="00402252">
        <w:rPr>
          <w:lang w:val="pt-BR"/>
        </w:rPr>
        <w:t>estratégia única por componente.</w:t>
      </w:r>
    </w:p>
    <w:p w:rsidR="00BE25EF" w:rsidRPr="00402252" w:rsidRDefault="00BE25EF" w:rsidP="00BE25EF">
      <w:pPr>
        <w:pStyle w:val="Corpodetexto"/>
        <w:ind w:left="322" w:right="109" w:firstLine="707"/>
        <w:rPr>
          <w:lang w:val="pt-BR"/>
        </w:rPr>
      </w:pPr>
    </w:p>
    <w:p w:rsidR="00BE25EF" w:rsidRPr="00402252" w:rsidRDefault="00BE25EF" w:rsidP="00BE25EF">
      <w:pPr>
        <w:pStyle w:val="Corpodetexto"/>
        <w:ind w:left="322" w:right="109" w:firstLine="707"/>
        <w:rPr>
          <w:lang w:val="pt-BR"/>
        </w:rPr>
      </w:pPr>
      <w:r w:rsidRPr="00402252">
        <w:rPr>
          <w:lang w:val="pt-BR"/>
        </w:rPr>
        <w:t>O formato destas estratégias foi orientado e estruturado a partir das seguintes</w:t>
      </w:r>
      <w:r>
        <w:rPr>
          <w:lang w:val="pt-BR"/>
        </w:rPr>
        <w:t xml:space="preserve"> </w:t>
      </w:r>
      <w:r w:rsidRPr="00402252">
        <w:rPr>
          <w:lang w:val="pt-BR"/>
        </w:rPr>
        <w:t>questões:</w:t>
      </w:r>
    </w:p>
    <w:p w:rsidR="00BE25EF" w:rsidRPr="00402252" w:rsidRDefault="00BE25EF" w:rsidP="00BE25EF">
      <w:pPr>
        <w:pStyle w:val="Corpodetexto"/>
        <w:numPr>
          <w:ilvl w:val="0"/>
          <w:numId w:val="21"/>
        </w:numPr>
        <w:ind w:right="109"/>
        <w:rPr>
          <w:lang w:val="pt-BR"/>
        </w:rPr>
      </w:pPr>
      <w:r w:rsidRPr="00402252">
        <w:rPr>
          <w:lang w:val="pt-BR"/>
        </w:rPr>
        <w:t>O que fazer?</w:t>
      </w:r>
    </w:p>
    <w:p w:rsidR="00BE25EF" w:rsidRPr="00402252" w:rsidRDefault="00BE25EF" w:rsidP="00BE25EF">
      <w:pPr>
        <w:pStyle w:val="Corpodetexto"/>
        <w:numPr>
          <w:ilvl w:val="0"/>
          <w:numId w:val="22"/>
        </w:numPr>
        <w:ind w:right="109"/>
        <w:rPr>
          <w:lang w:val="pt-BR"/>
        </w:rPr>
      </w:pPr>
      <w:r w:rsidRPr="00402252">
        <w:rPr>
          <w:lang w:val="pt-BR"/>
        </w:rPr>
        <w:t>Como fazer?</w:t>
      </w:r>
    </w:p>
    <w:p w:rsidR="00BE25EF" w:rsidRPr="00402252" w:rsidRDefault="00BE25EF" w:rsidP="00BE25EF">
      <w:pPr>
        <w:pStyle w:val="Corpodetexto"/>
        <w:numPr>
          <w:ilvl w:val="0"/>
          <w:numId w:val="22"/>
        </w:numPr>
        <w:ind w:right="109"/>
        <w:rPr>
          <w:lang w:val="pt-BR"/>
        </w:rPr>
      </w:pPr>
      <w:r w:rsidRPr="00402252">
        <w:rPr>
          <w:lang w:val="pt-BR"/>
        </w:rPr>
        <w:t>Para que fazer?</w:t>
      </w:r>
    </w:p>
    <w:p w:rsidR="00BE25EF"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Exemplo de estratégia. Incentivar a qualificação das diversas atividades econômicas</w:t>
      </w:r>
      <w:r>
        <w:rPr>
          <w:lang w:val="pt-BR"/>
        </w:rPr>
        <w:t xml:space="preserve"> </w:t>
      </w:r>
      <w:r w:rsidRPr="00402252">
        <w:rPr>
          <w:lang w:val="pt-BR"/>
        </w:rPr>
        <w:t>relacionadas ao turismo prioritariamente para os equipamentos e serviços turísticos por</w:t>
      </w:r>
      <w:r>
        <w:rPr>
          <w:lang w:val="pt-BR"/>
        </w:rPr>
        <w:t xml:space="preserve"> </w:t>
      </w:r>
      <w:r w:rsidRPr="00402252">
        <w:rPr>
          <w:lang w:val="pt-BR"/>
        </w:rPr>
        <w:t>meio da articulação com instituições e ensino e qualificação profissional, visando à</w:t>
      </w:r>
      <w:r>
        <w:rPr>
          <w:lang w:val="pt-BR"/>
        </w:rPr>
        <w:t xml:space="preserve"> </w:t>
      </w:r>
      <w:r w:rsidRPr="00402252">
        <w:rPr>
          <w:lang w:val="pt-BR"/>
        </w:rPr>
        <w:t>melhoria da qualidade dos serviços turísticos e o aumento das receitas dos</w:t>
      </w:r>
      <w:r>
        <w:rPr>
          <w:lang w:val="pt-BR"/>
        </w:rPr>
        <w:t xml:space="preserve"> </w:t>
      </w:r>
      <w:r w:rsidRPr="00402252">
        <w:rPr>
          <w:lang w:val="pt-BR"/>
        </w:rPr>
        <w:t>empreendimentos. A estrutura da estratégia segue as três questões, como se pode a seguir:</w:t>
      </w:r>
    </w:p>
    <w:p w:rsidR="00BE25EF" w:rsidRPr="00402252" w:rsidRDefault="00BE25EF" w:rsidP="00BE25EF">
      <w:pPr>
        <w:pStyle w:val="Corpodetexto"/>
        <w:ind w:left="322" w:right="109" w:firstLine="707"/>
        <w:rPr>
          <w:lang w:val="pt-BR"/>
        </w:rPr>
      </w:pPr>
    </w:p>
    <w:p w:rsidR="00BE25EF" w:rsidRPr="00402252" w:rsidRDefault="00BE25EF" w:rsidP="00BE25EF">
      <w:pPr>
        <w:pStyle w:val="Corpodetexto"/>
        <w:numPr>
          <w:ilvl w:val="0"/>
          <w:numId w:val="23"/>
        </w:numPr>
        <w:ind w:right="109"/>
        <w:rPr>
          <w:lang w:val="pt-BR"/>
        </w:rPr>
      </w:pPr>
      <w:r w:rsidRPr="00402252">
        <w:rPr>
          <w:lang w:val="pt-BR"/>
        </w:rPr>
        <w:t>O que fazer? Incentivar a qualificação das diversas atividades econômicas</w:t>
      </w:r>
      <w:r>
        <w:rPr>
          <w:lang w:val="pt-BR"/>
        </w:rPr>
        <w:t xml:space="preserve"> </w:t>
      </w:r>
      <w:r w:rsidRPr="00402252">
        <w:rPr>
          <w:lang w:val="pt-BR"/>
        </w:rPr>
        <w:t>relacionadas ao turismo prioritariamente para os equipamentos e serviços</w:t>
      </w:r>
      <w:r>
        <w:rPr>
          <w:lang w:val="pt-BR"/>
        </w:rPr>
        <w:t xml:space="preserve"> </w:t>
      </w:r>
      <w:r w:rsidRPr="00402252">
        <w:rPr>
          <w:lang w:val="pt-BR"/>
        </w:rPr>
        <w:t>turísticos;</w:t>
      </w:r>
    </w:p>
    <w:p w:rsidR="00BE25EF" w:rsidRPr="00402252" w:rsidRDefault="00BE25EF" w:rsidP="00BE25EF">
      <w:pPr>
        <w:pStyle w:val="Corpodetexto"/>
        <w:numPr>
          <w:ilvl w:val="0"/>
          <w:numId w:val="23"/>
        </w:numPr>
        <w:ind w:right="109"/>
        <w:rPr>
          <w:lang w:val="pt-BR"/>
        </w:rPr>
      </w:pPr>
      <w:r w:rsidRPr="00402252">
        <w:rPr>
          <w:lang w:val="pt-BR"/>
        </w:rPr>
        <w:t>Como fazer? Por meio da articulação com instituições de ensino e qualificação</w:t>
      </w:r>
      <w:r>
        <w:rPr>
          <w:lang w:val="pt-BR"/>
        </w:rPr>
        <w:t xml:space="preserve"> </w:t>
      </w:r>
      <w:r w:rsidRPr="00402252">
        <w:rPr>
          <w:lang w:val="pt-BR"/>
        </w:rPr>
        <w:t>profissional;</w:t>
      </w:r>
    </w:p>
    <w:p w:rsidR="00BE25EF" w:rsidRDefault="00BE25EF" w:rsidP="00BE25EF">
      <w:pPr>
        <w:pStyle w:val="Corpodetexto"/>
        <w:numPr>
          <w:ilvl w:val="0"/>
          <w:numId w:val="23"/>
        </w:numPr>
        <w:ind w:right="109"/>
        <w:rPr>
          <w:lang w:val="pt-BR"/>
        </w:rPr>
      </w:pPr>
      <w:r w:rsidRPr="00402252">
        <w:rPr>
          <w:lang w:val="pt-BR"/>
        </w:rPr>
        <w:t>Para que fazer? Visando a melhoria da qualidade dos serviços turísticos e o aumento</w:t>
      </w:r>
      <w:r>
        <w:rPr>
          <w:lang w:val="pt-BR"/>
        </w:rPr>
        <w:t xml:space="preserve"> </w:t>
      </w:r>
      <w:r w:rsidRPr="00402252">
        <w:rPr>
          <w:lang w:val="pt-BR"/>
        </w:rPr>
        <w:t>das receitas dos empreendimentos.</w:t>
      </w:r>
    </w:p>
    <w:p w:rsidR="00BE25EF" w:rsidRPr="00402252"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402252">
        <w:rPr>
          <w:lang w:val="pt-BR"/>
        </w:rPr>
        <w:t>Não obstante, no que se refere à estrutura proposta de apresentação das estratégias,</w:t>
      </w:r>
      <w:r>
        <w:rPr>
          <w:lang w:val="pt-BR"/>
        </w:rPr>
        <w:t xml:space="preserve"> </w:t>
      </w:r>
      <w:r w:rsidRPr="00402252">
        <w:rPr>
          <w:lang w:val="pt-BR"/>
        </w:rPr>
        <w:t>deve se destacar que o posicionamento de mercado foi utilizado como parâmetro para a</w:t>
      </w:r>
      <w:r>
        <w:rPr>
          <w:lang w:val="pt-BR"/>
        </w:rPr>
        <w:t xml:space="preserve"> </w:t>
      </w:r>
      <w:r w:rsidRPr="00402252">
        <w:rPr>
          <w:lang w:val="pt-BR"/>
        </w:rPr>
        <w:t xml:space="preserve">constituição de seu conteúdo. O </w:t>
      </w:r>
      <w:r w:rsidRPr="00402252">
        <w:rPr>
          <w:lang w:val="pt-BR"/>
        </w:rPr>
        <w:lastRenderedPageBreak/>
        <w:t>posicionamento de mercado tem como base a definição de</w:t>
      </w:r>
      <w:r>
        <w:rPr>
          <w:lang w:val="pt-BR"/>
        </w:rPr>
        <w:t xml:space="preserve"> </w:t>
      </w:r>
      <w:r w:rsidRPr="00402252">
        <w:rPr>
          <w:lang w:val="pt-BR"/>
        </w:rPr>
        <w:t>uma oferta diferenciada que seja capaz de ocupar uma posição vantajosa no mercado</w:t>
      </w:r>
      <w:r>
        <w:rPr>
          <w:lang w:val="pt-BR"/>
        </w:rPr>
        <w:t xml:space="preserve"> </w:t>
      </w:r>
      <w:r w:rsidRPr="00402252">
        <w:rPr>
          <w:lang w:val="pt-BR"/>
        </w:rPr>
        <w:t>competitivo do turismo no que se refere ao público consumidor. Para a definição de</w:t>
      </w:r>
      <w:r>
        <w:rPr>
          <w:lang w:val="pt-BR"/>
        </w:rPr>
        <w:t xml:space="preserve"> </w:t>
      </w:r>
      <w:r w:rsidRPr="00402252">
        <w:rPr>
          <w:lang w:val="pt-BR"/>
        </w:rPr>
        <w:t>posicionamento de mercado, entende se que cada produto, serviço ou ideia quando</w:t>
      </w:r>
      <w:r>
        <w:rPr>
          <w:lang w:val="pt-BR"/>
        </w:rPr>
        <w:t xml:space="preserve"> </w:t>
      </w:r>
      <w:r w:rsidRPr="00402252">
        <w:rPr>
          <w:lang w:val="pt-BR"/>
        </w:rPr>
        <w:t>lançado no mercado, ocupa uma determinada posição nas preferências do consumidor. O</w:t>
      </w:r>
      <w:r>
        <w:rPr>
          <w:lang w:val="pt-BR"/>
        </w:rPr>
        <w:t xml:space="preserve"> </w:t>
      </w:r>
      <w:r w:rsidRPr="00402252">
        <w:rPr>
          <w:lang w:val="pt-BR"/>
        </w:rPr>
        <w:t>discernimento para a hierarquização de preferências não é processado apenas pela razão,</w:t>
      </w:r>
      <w:r>
        <w:rPr>
          <w:lang w:val="pt-BR"/>
        </w:rPr>
        <w:t xml:space="preserve"> </w:t>
      </w:r>
      <w:r w:rsidRPr="00402252">
        <w:rPr>
          <w:lang w:val="pt-BR"/>
        </w:rPr>
        <w:t>outros fatores relacionados à subjetividade, como desejos, status e valores também</w:t>
      </w:r>
      <w:r>
        <w:rPr>
          <w:lang w:val="pt-BR"/>
        </w:rPr>
        <w:t xml:space="preserve"> </w:t>
      </w:r>
      <w:r w:rsidRPr="00402252">
        <w:rPr>
          <w:lang w:val="pt-BR"/>
        </w:rPr>
        <w:t>contribuem no processo. Para o turismo não é diferente, pois o produto comercializado</w:t>
      </w:r>
      <w:r>
        <w:rPr>
          <w:lang w:val="pt-BR"/>
        </w:rPr>
        <w:t xml:space="preserve"> </w:t>
      </w:r>
      <w:r w:rsidRPr="00402252">
        <w:rPr>
          <w:lang w:val="pt-BR"/>
        </w:rPr>
        <w:t>envolve uma série de fatores objetivos e subjetivos que impactam diretamente a satisfação</w:t>
      </w:r>
      <w:r>
        <w:rPr>
          <w:lang w:val="pt-BR"/>
        </w:rPr>
        <w:t xml:space="preserve"> </w:t>
      </w:r>
      <w:r w:rsidRPr="00402252">
        <w:rPr>
          <w:lang w:val="pt-BR"/>
        </w:rPr>
        <w:t>do turista.</w:t>
      </w:r>
    </w:p>
    <w:p w:rsidR="00BE25EF"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p>
    <w:p w:rsidR="00BE25EF" w:rsidRPr="00BE25EF" w:rsidRDefault="00BE25EF" w:rsidP="00BE25EF">
      <w:pPr>
        <w:pStyle w:val="Ttulo2"/>
        <w:numPr>
          <w:ilvl w:val="1"/>
          <w:numId w:val="15"/>
        </w:numPr>
      </w:pPr>
      <w:bookmarkStart w:id="44" w:name="_Toc485747892"/>
      <w:bookmarkStart w:id="45" w:name="_Toc487730121"/>
      <w:r w:rsidRPr="00BE25EF">
        <w:t>PESQUISA DE DEMANDA DO ESTADO DE SÃO PAULO - INTERNACIONAL</w:t>
      </w:r>
      <w:bookmarkEnd w:id="44"/>
      <w:bookmarkEnd w:id="45"/>
    </w:p>
    <w:p w:rsidR="00BE25EF" w:rsidRDefault="00BE25EF" w:rsidP="00BE25EF">
      <w:pPr>
        <w:pStyle w:val="Corpodetexto"/>
        <w:ind w:left="322" w:right="109" w:firstLine="707"/>
        <w:rPr>
          <w:lang w:val="pt-BR"/>
        </w:rPr>
      </w:pPr>
    </w:p>
    <w:p w:rsidR="00BE25EF" w:rsidRPr="00BE25EF" w:rsidRDefault="00BE25EF" w:rsidP="00BE25EF">
      <w:pPr>
        <w:pStyle w:val="Ttulo3"/>
        <w:numPr>
          <w:ilvl w:val="2"/>
          <w:numId w:val="15"/>
        </w:numPr>
        <w:rPr>
          <w:rFonts w:eastAsia="Arial"/>
        </w:rPr>
        <w:sectPr w:rsidR="00BE25EF" w:rsidRPr="00BE25EF" w:rsidSect="00726934">
          <w:headerReference w:type="default" r:id="rId16"/>
          <w:footerReference w:type="default" r:id="rId17"/>
          <w:pgSz w:w="11906" w:h="16838"/>
          <w:pgMar w:top="2127" w:right="1701" w:bottom="1276" w:left="1701" w:header="283" w:footer="227" w:gutter="0"/>
          <w:cols w:space="708"/>
          <w:docGrid w:linePitch="360"/>
        </w:sectPr>
      </w:pPr>
      <w:bookmarkStart w:id="46" w:name="_Toc485747893"/>
      <w:bookmarkStart w:id="47" w:name="_Toc487730122"/>
      <w:r w:rsidRPr="00BE25EF">
        <w:rPr>
          <w:rFonts w:eastAsia="Arial"/>
        </w:rPr>
        <w:t>Chegadas de turistas ao Brasil, por vias de acesso, segundo Continentes e países de residência permanente - 2014-2015</w:t>
      </w:r>
      <w:bookmarkEnd w:id="46"/>
      <w:bookmarkEnd w:id="47"/>
    </w:p>
    <w:p w:rsidR="00BE25EF" w:rsidRPr="00BE25EF" w:rsidRDefault="00BE25EF" w:rsidP="00BE25EF">
      <w:pPr>
        <w:pStyle w:val="Legenda"/>
        <w:keepNext/>
        <w:jc w:val="center"/>
        <w:rPr>
          <w:rFonts w:cs="Arial"/>
          <w:i w:val="0"/>
          <w:color w:val="auto"/>
          <w:sz w:val="20"/>
          <w:szCs w:val="20"/>
          <w:lang w:val="pt-BR"/>
        </w:rPr>
      </w:pPr>
      <w:bookmarkStart w:id="48" w:name="_Toc485761223"/>
      <w:bookmarkStart w:id="49" w:name="_Toc487729574"/>
      <w:r w:rsidRPr="00BE25EF">
        <w:rPr>
          <w:rFonts w:cs="Arial"/>
          <w:i w:val="0"/>
          <w:color w:val="auto"/>
          <w:sz w:val="20"/>
          <w:szCs w:val="20"/>
          <w:lang w:val="pt-BR"/>
        </w:rPr>
        <w:lastRenderedPageBreak/>
        <w:t xml:space="preserve">Tabela </w:t>
      </w:r>
      <w:r w:rsidRPr="00BE25EF">
        <w:rPr>
          <w:rFonts w:cs="Arial"/>
          <w:i w:val="0"/>
          <w:color w:val="auto"/>
          <w:sz w:val="20"/>
          <w:szCs w:val="20"/>
          <w:lang w:val="pt-BR"/>
        </w:rPr>
        <w:fldChar w:fldCharType="begin"/>
      </w:r>
      <w:r w:rsidRPr="00BE25EF">
        <w:rPr>
          <w:rFonts w:cs="Arial"/>
          <w:i w:val="0"/>
          <w:color w:val="auto"/>
          <w:sz w:val="20"/>
          <w:szCs w:val="20"/>
          <w:lang w:val="pt-BR"/>
        </w:rPr>
        <w:instrText xml:space="preserve"> SEQ Tabela \* ARABIC </w:instrText>
      </w:r>
      <w:r w:rsidRPr="00BE25EF">
        <w:rPr>
          <w:rFonts w:cs="Arial"/>
          <w:i w:val="0"/>
          <w:color w:val="auto"/>
          <w:sz w:val="20"/>
          <w:szCs w:val="20"/>
          <w:lang w:val="pt-BR"/>
        </w:rPr>
        <w:fldChar w:fldCharType="separate"/>
      </w:r>
      <w:r w:rsidR="00FB5EAF">
        <w:rPr>
          <w:rFonts w:cs="Arial"/>
          <w:i w:val="0"/>
          <w:noProof/>
          <w:color w:val="auto"/>
          <w:sz w:val="20"/>
          <w:szCs w:val="20"/>
          <w:lang w:val="pt-BR"/>
        </w:rPr>
        <w:t>2</w:t>
      </w:r>
      <w:r w:rsidRPr="00BE25EF">
        <w:rPr>
          <w:rFonts w:cs="Arial"/>
          <w:i w:val="0"/>
          <w:color w:val="auto"/>
          <w:sz w:val="20"/>
          <w:szCs w:val="20"/>
          <w:lang w:val="pt-BR"/>
        </w:rPr>
        <w:fldChar w:fldCharType="end"/>
      </w:r>
      <w:r w:rsidRPr="00BE25EF">
        <w:rPr>
          <w:rFonts w:cs="Arial"/>
          <w:i w:val="0"/>
          <w:color w:val="auto"/>
          <w:sz w:val="20"/>
          <w:szCs w:val="20"/>
          <w:lang w:val="pt-BR"/>
        </w:rPr>
        <w:t xml:space="preserve"> - Demanda Internacional - Chegadas de Turistas</w:t>
      </w:r>
      <w:bookmarkEnd w:id="48"/>
      <w:bookmarkEnd w:id="49"/>
    </w:p>
    <w:tbl>
      <w:tblPr>
        <w:tblW w:w="15239" w:type="dxa"/>
        <w:tblInd w:w="-1418" w:type="dxa"/>
        <w:tblCellMar>
          <w:top w:w="15" w:type="dxa"/>
          <w:left w:w="70" w:type="dxa"/>
          <w:bottom w:w="15" w:type="dxa"/>
          <w:right w:w="70" w:type="dxa"/>
        </w:tblCellMar>
        <w:tblLook w:val="04A0" w:firstRow="1" w:lastRow="0" w:firstColumn="1" w:lastColumn="0" w:noHBand="0" w:noVBand="1"/>
      </w:tblPr>
      <w:tblGrid>
        <w:gridCol w:w="3119"/>
        <w:gridCol w:w="1276"/>
        <w:gridCol w:w="1276"/>
        <w:gridCol w:w="1275"/>
        <w:gridCol w:w="1276"/>
        <w:gridCol w:w="1276"/>
        <w:gridCol w:w="1134"/>
        <w:gridCol w:w="1276"/>
        <w:gridCol w:w="1275"/>
        <w:gridCol w:w="993"/>
        <w:gridCol w:w="992"/>
        <w:gridCol w:w="46"/>
        <w:gridCol w:w="25"/>
      </w:tblGrid>
      <w:tr w:rsidR="00BE25EF" w:rsidRPr="00FA6175" w:rsidTr="00726934">
        <w:trPr>
          <w:trHeight w:val="390"/>
        </w:trPr>
        <w:tc>
          <w:tcPr>
            <w:tcW w:w="3119" w:type="dxa"/>
            <w:vMerge w:val="restart"/>
            <w:tcBorders>
              <w:top w:val="single" w:sz="8" w:space="0" w:color="auto"/>
              <w:left w:val="nil"/>
              <w:bottom w:val="single" w:sz="4" w:space="0" w:color="FFFFFF"/>
              <w:right w:val="single" w:sz="4" w:space="0" w:color="FFFFFF"/>
            </w:tcBorders>
            <w:shd w:val="clear" w:color="000000" w:fill="808080"/>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Continentes e países de residência permanente</w:t>
            </w:r>
          </w:p>
        </w:tc>
        <w:tc>
          <w:tcPr>
            <w:tcW w:w="12120" w:type="dxa"/>
            <w:gridSpan w:val="12"/>
            <w:tcBorders>
              <w:top w:val="single" w:sz="8" w:space="0" w:color="auto"/>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Chegadas de turistas</w:t>
            </w:r>
          </w:p>
        </w:tc>
      </w:tr>
      <w:tr w:rsidR="00BE25EF" w:rsidRPr="00FA6175" w:rsidTr="00726934">
        <w:trPr>
          <w:gridAfter w:val="1"/>
          <w:wAfter w:w="25" w:type="dxa"/>
          <w:trHeight w:val="390"/>
        </w:trPr>
        <w:tc>
          <w:tcPr>
            <w:tcW w:w="3119" w:type="dxa"/>
            <w:vMerge/>
            <w:tcBorders>
              <w:top w:val="single" w:sz="8" w:space="0" w:color="auto"/>
              <w:left w:val="nil"/>
              <w:bottom w:val="single" w:sz="4" w:space="0" w:color="FFFFFF"/>
              <w:right w:val="single" w:sz="4" w:space="0" w:color="FFFFFF"/>
            </w:tcBorders>
            <w:vAlign w:val="center"/>
            <w:hideMark/>
          </w:tcPr>
          <w:p w:rsidR="00BE25EF" w:rsidRPr="00FA6175" w:rsidRDefault="00BE25EF" w:rsidP="00726934">
            <w:pPr>
              <w:spacing w:line="240" w:lineRule="auto"/>
              <w:rPr>
                <w:rFonts w:eastAsia="Times New Roman" w:cs="Arial"/>
                <w:b/>
                <w:bCs/>
                <w:color w:val="FFFFFF"/>
                <w:lang w:eastAsia="pt-BR"/>
              </w:rPr>
            </w:pPr>
          </w:p>
        </w:tc>
        <w:tc>
          <w:tcPr>
            <w:tcW w:w="2552" w:type="dxa"/>
            <w:gridSpan w:val="2"/>
            <w:vMerge w:val="restart"/>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Total</w:t>
            </w:r>
          </w:p>
        </w:tc>
        <w:tc>
          <w:tcPr>
            <w:tcW w:w="9543" w:type="dxa"/>
            <w:gridSpan w:val="9"/>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Vias de acesso</w:t>
            </w:r>
          </w:p>
        </w:tc>
      </w:tr>
      <w:tr w:rsidR="00BE25EF" w:rsidRPr="00FA6175" w:rsidTr="00726934">
        <w:trPr>
          <w:gridAfter w:val="2"/>
          <w:wAfter w:w="71" w:type="dxa"/>
          <w:trHeight w:val="390"/>
        </w:trPr>
        <w:tc>
          <w:tcPr>
            <w:tcW w:w="3119" w:type="dxa"/>
            <w:vMerge/>
            <w:tcBorders>
              <w:top w:val="single" w:sz="8" w:space="0" w:color="auto"/>
              <w:left w:val="nil"/>
              <w:bottom w:val="single" w:sz="4" w:space="0" w:color="FFFFFF"/>
              <w:right w:val="single" w:sz="4" w:space="0" w:color="FFFFFF"/>
            </w:tcBorders>
            <w:vAlign w:val="center"/>
            <w:hideMark/>
          </w:tcPr>
          <w:p w:rsidR="00BE25EF" w:rsidRPr="00FA6175" w:rsidRDefault="00BE25EF" w:rsidP="00726934">
            <w:pPr>
              <w:spacing w:line="240" w:lineRule="auto"/>
              <w:rPr>
                <w:rFonts w:eastAsia="Times New Roman" w:cs="Arial"/>
                <w:b/>
                <w:bCs/>
                <w:color w:val="FFFFFF"/>
                <w:lang w:eastAsia="pt-BR"/>
              </w:rPr>
            </w:pPr>
          </w:p>
        </w:tc>
        <w:tc>
          <w:tcPr>
            <w:tcW w:w="2552" w:type="dxa"/>
            <w:gridSpan w:val="2"/>
            <w:vMerge/>
            <w:tcBorders>
              <w:top w:val="single" w:sz="4" w:space="0" w:color="FFFFFF"/>
              <w:left w:val="single" w:sz="4" w:space="0" w:color="FFFFFF"/>
              <w:bottom w:val="single" w:sz="4" w:space="0" w:color="FFFFFF"/>
              <w:right w:val="single" w:sz="4" w:space="0" w:color="FFFFFF"/>
            </w:tcBorders>
            <w:vAlign w:val="center"/>
            <w:hideMark/>
          </w:tcPr>
          <w:p w:rsidR="00BE25EF" w:rsidRPr="00FA6175" w:rsidRDefault="00BE25EF" w:rsidP="00726934">
            <w:pPr>
              <w:spacing w:line="240" w:lineRule="auto"/>
              <w:rPr>
                <w:rFonts w:eastAsia="Times New Roman" w:cs="Arial"/>
                <w:b/>
                <w:bCs/>
                <w:color w:val="FFFFFF"/>
                <w:lang w:eastAsia="pt-BR"/>
              </w:rPr>
            </w:pPr>
          </w:p>
        </w:tc>
        <w:tc>
          <w:tcPr>
            <w:tcW w:w="2551" w:type="dxa"/>
            <w:gridSpan w:val="2"/>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Aérea</w:t>
            </w:r>
          </w:p>
        </w:tc>
        <w:tc>
          <w:tcPr>
            <w:tcW w:w="2410" w:type="dxa"/>
            <w:gridSpan w:val="2"/>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Marítima</w:t>
            </w:r>
          </w:p>
        </w:tc>
        <w:tc>
          <w:tcPr>
            <w:tcW w:w="2551" w:type="dxa"/>
            <w:gridSpan w:val="2"/>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Terrestre</w:t>
            </w:r>
          </w:p>
        </w:tc>
        <w:tc>
          <w:tcPr>
            <w:tcW w:w="1985" w:type="dxa"/>
            <w:gridSpan w:val="2"/>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Fluvial</w:t>
            </w:r>
          </w:p>
        </w:tc>
      </w:tr>
      <w:tr w:rsidR="00BE25EF" w:rsidRPr="00FA6175" w:rsidTr="00726934">
        <w:trPr>
          <w:gridAfter w:val="2"/>
          <w:wAfter w:w="71" w:type="dxa"/>
          <w:trHeight w:val="390"/>
        </w:trPr>
        <w:tc>
          <w:tcPr>
            <w:tcW w:w="3119" w:type="dxa"/>
            <w:vMerge/>
            <w:tcBorders>
              <w:top w:val="single" w:sz="8" w:space="0" w:color="auto"/>
              <w:left w:val="nil"/>
              <w:bottom w:val="single" w:sz="4" w:space="0" w:color="FFFFFF"/>
              <w:right w:val="single" w:sz="4" w:space="0" w:color="FFFFFF"/>
            </w:tcBorders>
            <w:vAlign w:val="center"/>
            <w:hideMark/>
          </w:tcPr>
          <w:p w:rsidR="00BE25EF" w:rsidRPr="00FA6175" w:rsidRDefault="00BE25EF" w:rsidP="00726934">
            <w:pPr>
              <w:spacing w:line="240" w:lineRule="auto"/>
              <w:rPr>
                <w:rFonts w:eastAsia="Times New Roman" w:cs="Arial"/>
                <w:b/>
                <w:bCs/>
                <w:color w:val="FFFFFF"/>
                <w:lang w:eastAsia="pt-BR"/>
              </w:rPr>
            </w:pPr>
          </w:p>
        </w:tc>
        <w:tc>
          <w:tcPr>
            <w:tcW w:w="1276"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2014</w:t>
            </w:r>
          </w:p>
        </w:tc>
        <w:tc>
          <w:tcPr>
            <w:tcW w:w="1276"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2015</w:t>
            </w:r>
          </w:p>
        </w:tc>
        <w:tc>
          <w:tcPr>
            <w:tcW w:w="1275"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2014</w:t>
            </w:r>
          </w:p>
        </w:tc>
        <w:tc>
          <w:tcPr>
            <w:tcW w:w="1276"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2015</w:t>
            </w:r>
          </w:p>
        </w:tc>
        <w:tc>
          <w:tcPr>
            <w:tcW w:w="1276"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2014</w:t>
            </w:r>
          </w:p>
        </w:tc>
        <w:tc>
          <w:tcPr>
            <w:tcW w:w="1134"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2015</w:t>
            </w:r>
          </w:p>
        </w:tc>
        <w:tc>
          <w:tcPr>
            <w:tcW w:w="1276"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2014</w:t>
            </w:r>
          </w:p>
        </w:tc>
        <w:tc>
          <w:tcPr>
            <w:tcW w:w="1275"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2015</w:t>
            </w:r>
          </w:p>
        </w:tc>
        <w:tc>
          <w:tcPr>
            <w:tcW w:w="993" w:type="dxa"/>
            <w:tcBorders>
              <w:top w:val="single" w:sz="4" w:space="0" w:color="FFFFFF"/>
              <w:left w:val="single" w:sz="4" w:space="0" w:color="FFFFFF"/>
              <w:bottom w:val="single" w:sz="4" w:space="0" w:color="FFFFFF"/>
              <w:right w:val="nil"/>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2014</w:t>
            </w:r>
          </w:p>
        </w:tc>
        <w:tc>
          <w:tcPr>
            <w:tcW w:w="992" w:type="dxa"/>
            <w:tcBorders>
              <w:top w:val="single" w:sz="4" w:space="0" w:color="FFFFFF"/>
              <w:left w:val="single" w:sz="4" w:space="0" w:color="FFFFFF"/>
              <w:bottom w:val="single" w:sz="4" w:space="0" w:color="FFFFFF"/>
              <w:right w:val="nil"/>
            </w:tcBorders>
            <w:shd w:val="clear" w:color="000000" w:fill="808080"/>
            <w:noWrap/>
            <w:vAlign w:val="center"/>
            <w:hideMark/>
          </w:tcPr>
          <w:p w:rsidR="00BE25EF" w:rsidRPr="00FA6175" w:rsidRDefault="00BE25EF" w:rsidP="00726934">
            <w:pPr>
              <w:spacing w:line="240" w:lineRule="auto"/>
              <w:jc w:val="center"/>
              <w:rPr>
                <w:rFonts w:eastAsia="Times New Roman" w:cs="Arial"/>
                <w:b/>
                <w:bCs/>
                <w:color w:val="FFFFFF"/>
                <w:lang w:eastAsia="pt-BR"/>
              </w:rPr>
            </w:pPr>
            <w:r w:rsidRPr="00FA6175">
              <w:rPr>
                <w:rFonts w:eastAsia="Times New Roman" w:cs="Arial"/>
                <w:b/>
                <w:bCs/>
                <w:color w:val="FFFFFF"/>
                <w:lang w:eastAsia="pt-BR"/>
              </w:rPr>
              <w:t>2015</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BFBFBF"/>
            <w:vAlign w:val="center"/>
            <w:hideMark/>
          </w:tcPr>
          <w:p w:rsidR="00BE25EF" w:rsidRPr="00FA6175" w:rsidRDefault="00BE25EF" w:rsidP="00726934">
            <w:pPr>
              <w:spacing w:line="240" w:lineRule="auto"/>
              <w:jc w:val="center"/>
              <w:rPr>
                <w:rFonts w:eastAsia="Times New Roman" w:cs="Arial"/>
                <w:b/>
                <w:bCs/>
                <w:lang w:eastAsia="pt-BR"/>
              </w:rPr>
            </w:pPr>
            <w:r w:rsidRPr="00FA6175">
              <w:rPr>
                <w:rFonts w:eastAsia="Times New Roman" w:cs="Arial"/>
                <w:b/>
                <w:bCs/>
                <w:lang w:eastAsia="pt-BR"/>
              </w:rPr>
              <w:t>Brasil</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6.429.852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6.305.838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4.540.509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4.318.429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65.572 </w:t>
            </w:r>
          </w:p>
        </w:tc>
        <w:tc>
          <w:tcPr>
            <w:tcW w:w="1134"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55.879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1.759.612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1.870.626 </w:t>
            </w:r>
          </w:p>
        </w:tc>
        <w:tc>
          <w:tcPr>
            <w:tcW w:w="993"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64.159 </w:t>
            </w:r>
          </w:p>
        </w:tc>
        <w:tc>
          <w:tcPr>
            <w:tcW w:w="992"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60.904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center"/>
              <w:rPr>
                <w:rFonts w:eastAsia="Times New Roman" w:cs="Arial"/>
                <w:b/>
                <w:bCs/>
                <w:lang w:eastAsia="pt-BR"/>
              </w:rPr>
            </w:pPr>
            <w:r w:rsidRPr="00FA6175">
              <w:rPr>
                <w:rFonts w:eastAsia="Times New Roman" w:cs="Arial"/>
                <w:b/>
                <w:bCs/>
                <w:lang w:eastAsia="pt-BR"/>
              </w:rPr>
              <w:t xml:space="preserve">          África</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128.252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110.983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125.086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109.220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161 </w:t>
            </w:r>
          </w:p>
        </w:tc>
        <w:tc>
          <w:tcPr>
            <w:tcW w:w="1134"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198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2.949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1.531 </w:t>
            </w:r>
          </w:p>
        </w:tc>
        <w:tc>
          <w:tcPr>
            <w:tcW w:w="993"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56 </w:t>
            </w:r>
          </w:p>
        </w:tc>
        <w:tc>
          <w:tcPr>
            <w:tcW w:w="992"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34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África do Sul</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26.287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27.260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24.647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25.992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106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1.517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1.106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17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Angola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48.666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48.297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47.680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48.189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986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108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Cabo Verde</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2.906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2.584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2.891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2.551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Nigéria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8.262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3.484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8.255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3.466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Outros países da África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42.131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29.358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41.613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29.022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55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424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279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39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center"/>
              <w:rPr>
                <w:rFonts w:eastAsia="Times New Roman" w:cs="Arial"/>
                <w:b/>
                <w:bCs/>
                <w:lang w:eastAsia="pt-BR"/>
              </w:rPr>
            </w:pPr>
            <w:r w:rsidRPr="00FA6175">
              <w:rPr>
                <w:rFonts w:eastAsia="Times New Roman" w:cs="Arial"/>
                <w:b/>
                <w:bCs/>
                <w:lang w:eastAsia="pt-BR"/>
              </w:rPr>
              <w:t xml:space="preserve">          América Central e Caribe</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61.968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53.709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58.337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50.396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24 </w:t>
            </w:r>
          </w:p>
        </w:tc>
        <w:tc>
          <w:tcPr>
            <w:tcW w:w="1134"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46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3.562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3.188 </w:t>
            </w:r>
          </w:p>
        </w:tc>
        <w:tc>
          <w:tcPr>
            <w:tcW w:w="993"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45 </w:t>
            </w:r>
          </w:p>
        </w:tc>
        <w:tc>
          <w:tcPr>
            <w:tcW w:w="992"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79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Costa Rica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15.911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11.450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14.675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10.312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1.232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1.130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Cuba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4.659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6.003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4.467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5.838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191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164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Guatemala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8.408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6.112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7.874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5.728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533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378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lastRenderedPageBreak/>
              <w:t>Panamá</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9.805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10.081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9.425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9.656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370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412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Outros países da América Central e Caribe</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23.185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20.063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21.896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18.862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1.236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1.104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43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73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rPr>
                <w:rFonts w:eastAsia="Times New Roman" w:cs="Arial"/>
                <w:b/>
                <w:bCs/>
                <w:lang w:eastAsia="pt-BR"/>
              </w:rPr>
            </w:pPr>
            <w:r w:rsidRPr="00FA6175">
              <w:rPr>
                <w:rFonts w:eastAsia="Times New Roman" w:cs="Arial"/>
                <w:b/>
                <w:bCs/>
                <w:lang w:eastAsia="pt-BR"/>
              </w:rPr>
              <w:t xml:space="preserve">          América do Norte</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844.969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734.450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807.059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699.272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5.075 </w:t>
            </w:r>
          </w:p>
        </w:tc>
        <w:tc>
          <w:tcPr>
            <w:tcW w:w="1134"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6.848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29.786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26.011 </w:t>
            </w:r>
          </w:p>
        </w:tc>
        <w:tc>
          <w:tcPr>
            <w:tcW w:w="993"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3.049 </w:t>
            </w:r>
          </w:p>
        </w:tc>
        <w:tc>
          <w:tcPr>
            <w:tcW w:w="992"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2.319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Canadá</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78.531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68.293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72.371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62.786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685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1.215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4.684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3.863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791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429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Estados Unidos</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656.801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575.796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631.064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550.962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4.013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5.422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19.481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17.543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2.243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1.869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México</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109.637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90.361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103.624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85.524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377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5.621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4.605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center"/>
              <w:rPr>
                <w:rFonts w:eastAsia="Times New Roman" w:cs="Arial"/>
                <w:b/>
                <w:bCs/>
                <w:lang w:eastAsia="pt-BR"/>
              </w:rPr>
            </w:pPr>
            <w:r w:rsidRPr="00FA6175">
              <w:rPr>
                <w:rFonts w:eastAsia="Times New Roman" w:cs="Arial"/>
                <w:b/>
                <w:bCs/>
                <w:lang w:eastAsia="pt-BR"/>
              </w:rPr>
              <w:t xml:space="preserve">          América do Sul</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3.133.629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3.420.349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1.537.721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1.683.514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35.440 </w:t>
            </w:r>
          </w:p>
        </w:tc>
        <w:tc>
          <w:tcPr>
            <w:tcW w:w="1134"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27.476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1.514.263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1.667.358 </w:t>
            </w:r>
          </w:p>
        </w:tc>
        <w:tc>
          <w:tcPr>
            <w:tcW w:w="993"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46.205 </w:t>
            </w:r>
          </w:p>
        </w:tc>
        <w:tc>
          <w:tcPr>
            <w:tcW w:w="992"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42.001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Argentina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1.743.930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2.079.823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734.709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913.435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32.669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24.325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939.748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1.104.746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36.804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37.317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Bolívia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95.300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108.149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50.242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64.206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27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45.002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43.883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29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39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Chile</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336.950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306.331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278.113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268.094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812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690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57.995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37.479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30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68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Colômbia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158.886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118.866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132.271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105.714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288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26.284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12.950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43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66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Equador</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42.349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34.899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37.916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32.150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4.423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2.733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Guiana Francesa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5.113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5.104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Paraguai</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293.841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301.831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41.332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45.588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69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248.722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252.158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3.718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4.043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Peru</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117.230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113.078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84.291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86.818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43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32.612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25.969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284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253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República da Guiana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4.973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4.551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517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549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4.423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3.977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33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lastRenderedPageBreak/>
              <w:t>Suriname</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3.379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4.999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3.240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4.799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156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43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44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Uruguai</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223.508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267.321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91.621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111.990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1.419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2.187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130.464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153.032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112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Venezuela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108.170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80.488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83.465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50.164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107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24.489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30.274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109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center"/>
              <w:rPr>
                <w:rFonts w:eastAsia="Times New Roman" w:cs="Arial"/>
                <w:b/>
                <w:bCs/>
                <w:lang w:eastAsia="pt-BR"/>
              </w:rPr>
            </w:pPr>
            <w:r w:rsidRPr="00FA6175">
              <w:rPr>
                <w:rFonts w:eastAsia="Times New Roman" w:cs="Arial"/>
                <w:b/>
                <w:bCs/>
                <w:lang w:eastAsia="pt-BR"/>
              </w:rPr>
              <w:t xml:space="preserve">          Ásia</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332.585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299.270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293.710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264.618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926 </w:t>
            </w:r>
          </w:p>
        </w:tc>
        <w:tc>
          <w:tcPr>
            <w:tcW w:w="1134"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1.635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37.801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32.705 </w:t>
            </w:r>
          </w:p>
        </w:tc>
        <w:tc>
          <w:tcPr>
            <w:tcW w:w="993"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148 </w:t>
            </w:r>
          </w:p>
        </w:tc>
        <w:tc>
          <w:tcPr>
            <w:tcW w:w="992"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312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China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57.502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53.064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55.362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50.831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47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286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2.082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1.929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18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Índia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25.675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23.259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24.930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22.397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60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656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696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29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Israel</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43.340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35.891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31.173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25.939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45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12.102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9.846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20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Japão</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84.636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70.102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73.534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62.032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612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853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10.475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7.201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 xml:space="preserve">República da Coréia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45.522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50.725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37.137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41.968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8.364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8.718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Outros países da Ásia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75.910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66.229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71.574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61.451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152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4.122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4.315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62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250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center"/>
              <w:rPr>
                <w:rFonts w:eastAsia="Times New Roman" w:cs="Arial"/>
                <w:b/>
                <w:bCs/>
                <w:lang w:eastAsia="pt-BR"/>
              </w:rPr>
            </w:pPr>
            <w:r w:rsidRPr="00FA6175">
              <w:rPr>
                <w:rFonts w:eastAsia="Times New Roman" w:cs="Arial"/>
                <w:b/>
                <w:bCs/>
                <w:lang w:eastAsia="pt-BR"/>
              </w:rPr>
              <w:t xml:space="preserve">          Europa</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1.847.834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1.631.514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1.655.538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1.468.022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22.679 </w:t>
            </w:r>
          </w:p>
        </w:tc>
        <w:tc>
          <w:tcPr>
            <w:tcW w:w="1134"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18.703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155.116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128.770 </w:t>
            </w:r>
          </w:p>
        </w:tc>
        <w:tc>
          <w:tcPr>
            <w:tcW w:w="993"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14.501 </w:t>
            </w:r>
          </w:p>
        </w:tc>
        <w:tc>
          <w:tcPr>
            <w:tcW w:w="992"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16.019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Alemanha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265.498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224.549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231.358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196.558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6.310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3.632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26.731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24.044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1.099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315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Áustria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28.532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26.575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24.761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23.504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636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516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3.077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2.511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58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44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Bélgica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42.964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34.423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39.129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31.218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280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434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3.450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2.675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105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96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Dinamarca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22.743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23.136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19.643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20.464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201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184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2.885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2.476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Espanha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166.759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151.029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145.929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132.815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1.662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1.260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19.099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16.850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69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104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lastRenderedPageBreak/>
              <w:t>Finlândia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13.413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11.943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12.411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11.070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73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923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812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França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282.375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261.075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246.027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229.653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2.498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2.282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21.946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17.555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11.904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11.585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Grécia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7.849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7.146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7.358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6.644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42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443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457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Holanda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81.655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66.870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73.400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60.555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975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464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7.031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5.640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249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211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Hungria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6.450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7.058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5.598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6.345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63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780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648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Inglaterra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217.003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189.269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192.907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163.782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2.096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4.253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21.512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18.129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488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3.105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Irlanda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19.467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17.651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16.689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15.106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84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2.677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2.397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17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38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Itália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228.734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202.015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211.128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189.598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3.397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2.209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14.122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10.133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87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75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Noruega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33.749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25.699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32.127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24.459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57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174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1.549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1.043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Polônia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24.068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24.363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20.621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21.036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113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147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3.311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3.148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32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Portugal</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170.066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162.305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167.360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159.671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407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549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2.213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2.011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86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74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República Tcheca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8.529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8.537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7.231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7.315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32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1.262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1.194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Rússia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36.969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25.644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32.119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22.711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221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219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4.625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2.701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Suécia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42.214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34.096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38.877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31.551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142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3.181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2.368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Suíça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80.277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70.319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70.068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62.072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1.843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1.259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8.217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6.843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149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145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Outros países da Europa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68.520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57.812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60.797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51.895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1.547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675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6.082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5.135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94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107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center"/>
              <w:rPr>
                <w:rFonts w:eastAsia="Times New Roman" w:cs="Arial"/>
                <w:b/>
                <w:bCs/>
                <w:lang w:eastAsia="pt-BR"/>
              </w:rPr>
            </w:pPr>
            <w:r w:rsidRPr="00FA6175">
              <w:rPr>
                <w:rFonts w:eastAsia="Times New Roman" w:cs="Arial"/>
                <w:b/>
                <w:bCs/>
                <w:lang w:eastAsia="pt-BR"/>
              </w:rPr>
              <w:lastRenderedPageBreak/>
              <w:t xml:space="preserve">          Oceania</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80.447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55.421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62.903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43.262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1.267 </w:t>
            </w:r>
          </w:p>
        </w:tc>
        <w:tc>
          <w:tcPr>
            <w:tcW w:w="1134"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972 </w:t>
            </w:r>
          </w:p>
        </w:tc>
        <w:tc>
          <w:tcPr>
            <w:tcW w:w="1276"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16.122 </w:t>
            </w:r>
          </w:p>
        </w:tc>
        <w:tc>
          <w:tcPr>
            <w:tcW w:w="1275" w:type="dxa"/>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11.047 </w:t>
            </w:r>
          </w:p>
        </w:tc>
        <w:tc>
          <w:tcPr>
            <w:tcW w:w="993"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155 </w:t>
            </w:r>
          </w:p>
        </w:tc>
        <w:tc>
          <w:tcPr>
            <w:tcW w:w="992" w:type="dxa"/>
            <w:tcBorders>
              <w:top w:val="single" w:sz="4" w:space="0" w:color="FFFFFF"/>
              <w:left w:val="single" w:sz="4" w:space="0" w:color="FFFFFF"/>
              <w:bottom w:val="single" w:sz="4" w:space="0" w:color="FFFFFF"/>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140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Austrália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67.389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44.896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52.772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34.890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1.251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838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13.236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9.046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130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122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Nova Zelândia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12.760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10.301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9.892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8.196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16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132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2.827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1.956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25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17 </w:t>
            </w:r>
          </w:p>
        </w:tc>
      </w:tr>
      <w:tr w:rsidR="00BE25EF" w:rsidRPr="00FA6175" w:rsidTr="00726934">
        <w:trPr>
          <w:gridAfter w:val="2"/>
          <w:wAfter w:w="71" w:type="dxa"/>
          <w:trHeight w:val="390"/>
        </w:trPr>
        <w:tc>
          <w:tcPr>
            <w:tcW w:w="3119" w:type="dxa"/>
            <w:tcBorders>
              <w:top w:val="single" w:sz="4" w:space="0" w:color="FFFFFF"/>
              <w:left w:val="nil"/>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rPr>
                <w:rFonts w:eastAsia="Times New Roman" w:cs="Arial"/>
                <w:lang w:eastAsia="pt-BR"/>
              </w:rPr>
            </w:pPr>
            <w:r w:rsidRPr="00FA6175">
              <w:rPr>
                <w:rFonts w:eastAsia="Times New Roman" w:cs="Arial"/>
                <w:lang w:eastAsia="pt-BR"/>
              </w:rPr>
              <w:t>Outros países da Oceania</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298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224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239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176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1134"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2 </w:t>
            </w:r>
          </w:p>
        </w:tc>
        <w:tc>
          <w:tcPr>
            <w:tcW w:w="1276"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59 </w:t>
            </w:r>
          </w:p>
        </w:tc>
        <w:tc>
          <w:tcPr>
            <w:tcW w:w="1275"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45 </w:t>
            </w:r>
          </w:p>
        </w:tc>
        <w:tc>
          <w:tcPr>
            <w:tcW w:w="993"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   </w:t>
            </w:r>
          </w:p>
        </w:tc>
        <w:tc>
          <w:tcPr>
            <w:tcW w:w="992" w:type="dxa"/>
            <w:tcBorders>
              <w:top w:val="single" w:sz="4" w:space="0" w:color="FFFFFF"/>
              <w:left w:val="single" w:sz="4" w:space="0" w:color="FFFFFF"/>
              <w:bottom w:val="single" w:sz="4" w:space="0" w:color="FFFFFF"/>
              <w:right w:val="nil"/>
            </w:tcBorders>
            <w:shd w:val="clear" w:color="000000" w:fill="F2F2F2"/>
            <w:noWrap/>
            <w:vAlign w:val="center"/>
            <w:hideMark/>
          </w:tcPr>
          <w:p w:rsidR="00BE25EF" w:rsidRPr="00FA6175" w:rsidRDefault="00BE25EF" w:rsidP="00726934">
            <w:pPr>
              <w:spacing w:line="240" w:lineRule="auto"/>
              <w:jc w:val="right"/>
              <w:rPr>
                <w:rFonts w:eastAsia="Times New Roman" w:cs="Arial"/>
                <w:lang w:eastAsia="pt-BR"/>
              </w:rPr>
            </w:pPr>
            <w:r w:rsidRPr="00FA6175">
              <w:rPr>
                <w:rFonts w:eastAsia="Times New Roman" w:cs="Arial"/>
                <w:lang w:eastAsia="pt-BR"/>
              </w:rPr>
              <w:t xml:space="preserve"> 1 </w:t>
            </w:r>
          </w:p>
        </w:tc>
      </w:tr>
      <w:tr w:rsidR="00BE25EF" w:rsidRPr="00FA6175" w:rsidTr="00726934">
        <w:trPr>
          <w:gridAfter w:val="2"/>
          <w:wAfter w:w="71" w:type="dxa"/>
          <w:trHeight w:val="390"/>
        </w:trPr>
        <w:tc>
          <w:tcPr>
            <w:tcW w:w="3119" w:type="dxa"/>
            <w:tcBorders>
              <w:top w:val="single" w:sz="4" w:space="0" w:color="FFFFFF"/>
              <w:left w:val="nil"/>
              <w:bottom w:val="single" w:sz="8" w:space="0" w:color="auto"/>
              <w:right w:val="single" w:sz="4" w:space="0" w:color="FFFFFF"/>
            </w:tcBorders>
            <w:shd w:val="clear" w:color="000000" w:fill="BFBFBF"/>
            <w:noWrap/>
            <w:vAlign w:val="center"/>
            <w:hideMark/>
          </w:tcPr>
          <w:p w:rsidR="00BE25EF" w:rsidRPr="00FA6175" w:rsidRDefault="00BE25EF" w:rsidP="00726934">
            <w:pPr>
              <w:spacing w:line="240" w:lineRule="auto"/>
              <w:jc w:val="center"/>
              <w:rPr>
                <w:rFonts w:eastAsia="Times New Roman" w:cs="Arial"/>
                <w:b/>
                <w:bCs/>
                <w:lang w:eastAsia="pt-BR"/>
              </w:rPr>
            </w:pPr>
            <w:r w:rsidRPr="00FA6175">
              <w:rPr>
                <w:rFonts w:eastAsia="Times New Roman" w:cs="Arial"/>
                <w:b/>
                <w:bCs/>
                <w:lang w:eastAsia="pt-BR"/>
              </w:rPr>
              <w:t xml:space="preserve">          Países não especificados</w:t>
            </w:r>
          </w:p>
        </w:tc>
        <w:tc>
          <w:tcPr>
            <w:tcW w:w="1276" w:type="dxa"/>
            <w:tcBorders>
              <w:top w:val="single" w:sz="4" w:space="0" w:color="FFFFFF"/>
              <w:left w:val="single" w:sz="4" w:space="0" w:color="FFFFFF"/>
              <w:bottom w:val="single" w:sz="8" w:space="0" w:color="auto"/>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168 </w:t>
            </w:r>
          </w:p>
        </w:tc>
        <w:tc>
          <w:tcPr>
            <w:tcW w:w="1276" w:type="dxa"/>
            <w:tcBorders>
              <w:top w:val="single" w:sz="4" w:space="0" w:color="FFFFFF"/>
              <w:left w:val="single" w:sz="4" w:space="0" w:color="FFFFFF"/>
              <w:bottom w:val="single" w:sz="8" w:space="0" w:color="auto"/>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142 </w:t>
            </w:r>
          </w:p>
        </w:tc>
        <w:tc>
          <w:tcPr>
            <w:tcW w:w="1275" w:type="dxa"/>
            <w:tcBorders>
              <w:top w:val="single" w:sz="4" w:space="0" w:color="FFFFFF"/>
              <w:left w:val="single" w:sz="4" w:space="0" w:color="FFFFFF"/>
              <w:bottom w:val="single" w:sz="8" w:space="0" w:color="auto"/>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155 </w:t>
            </w:r>
          </w:p>
        </w:tc>
        <w:tc>
          <w:tcPr>
            <w:tcW w:w="1276" w:type="dxa"/>
            <w:tcBorders>
              <w:top w:val="single" w:sz="4" w:space="0" w:color="FFFFFF"/>
              <w:left w:val="single" w:sz="4" w:space="0" w:color="FFFFFF"/>
              <w:bottom w:val="single" w:sz="8" w:space="0" w:color="auto"/>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125 </w:t>
            </w:r>
          </w:p>
        </w:tc>
        <w:tc>
          <w:tcPr>
            <w:tcW w:w="1276" w:type="dxa"/>
            <w:tcBorders>
              <w:top w:val="single" w:sz="4" w:space="0" w:color="FFFFFF"/>
              <w:left w:val="single" w:sz="4" w:space="0" w:color="FFFFFF"/>
              <w:bottom w:val="single" w:sz="8" w:space="0" w:color="auto"/>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   </w:t>
            </w:r>
          </w:p>
        </w:tc>
        <w:tc>
          <w:tcPr>
            <w:tcW w:w="1134" w:type="dxa"/>
            <w:tcBorders>
              <w:top w:val="single" w:sz="4" w:space="0" w:color="FFFFFF"/>
              <w:left w:val="single" w:sz="4" w:space="0" w:color="FFFFFF"/>
              <w:bottom w:val="single" w:sz="8" w:space="0" w:color="auto"/>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 </w:t>
            </w:r>
          </w:p>
        </w:tc>
        <w:tc>
          <w:tcPr>
            <w:tcW w:w="1276" w:type="dxa"/>
            <w:tcBorders>
              <w:top w:val="single" w:sz="4" w:space="0" w:color="FFFFFF"/>
              <w:left w:val="single" w:sz="4" w:space="0" w:color="FFFFFF"/>
              <w:bottom w:val="single" w:sz="8" w:space="0" w:color="auto"/>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13 </w:t>
            </w:r>
          </w:p>
        </w:tc>
        <w:tc>
          <w:tcPr>
            <w:tcW w:w="1275" w:type="dxa"/>
            <w:tcBorders>
              <w:top w:val="single" w:sz="4" w:space="0" w:color="FFFFFF"/>
              <w:left w:val="single" w:sz="4" w:space="0" w:color="FFFFFF"/>
              <w:bottom w:val="single" w:sz="8" w:space="0" w:color="auto"/>
              <w:right w:val="single" w:sz="4" w:space="0" w:color="FFFFFF"/>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16 </w:t>
            </w:r>
          </w:p>
        </w:tc>
        <w:tc>
          <w:tcPr>
            <w:tcW w:w="993" w:type="dxa"/>
            <w:tcBorders>
              <w:top w:val="single" w:sz="4" w:space="0" w:color="FFFFFF"/>
              <w:left w:val="single" w:sz="4" w:space="0" w:color="FFFFFF"/>
              <w:bottom w:val="single" w:sz="8" w:space="0" w:color="auto"/>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   </w:t>
            </w:r>
          </w:p>
        </w:tc>
        <w:tc>
          <w:tcPr>
            <w:tcW w:w="992" w:type="dxa"/>
            <w:tcBorders>
              <w:top w:val="single" w:sz="4" w:space="0" w:color="FFFFFF"/>
              <w:left w:val="single" w:sz="4" w:space="0" w:color="FFFFFF"/>
              <w:bottom w:val="single" w:sz="8" w:space="0" w:color="auto"/>
              <w:right w:val="nil"/>
            </w:tcBorders>
            <w:shd w:val="clear" w:color="000000" w:fill="BFBFBF"/>
            <w:noWrap/>
            <w:vAlign w:val="center"/>
            <w:hideMark/>
          </w:tcPr>
          <w:p w:rsidR="00BE25EF" w:rsidRPr="00FA6175" w:rsidRDefault="00BE25EF" w:rsidP="00726934">
            <w:pPr>
              <w:spacing w:line="240" w:lineRule="auto"/>
              <w:jc w:val="right"/>
              <w:rPr>
                <w:rFonts w:eastAsia="Times New Roman" w:cs="Arial"/>
                <w:b/>
                <w:bCs/>
                <w:lang w:eastAsia="pt-BR"/>
              </w:rPr>
            </w:pPr>
            <w:r w:rsidRPr="00FA6175">
              <w:rPr>
                <w:rFonts w:eastAsia="Times New Roman" w:cs="Arial"/>
                <w:b/>
                <w:bCs/>
                <w:lang w:eastAsia="pt-BR"/>
              </w:rPr>
              <w:t xml:space="preserve"> -   </w:t>
            </w:r>
          </w:p>
        </w:tc>
      </w:tr>
    </w:tbl>
    <w:p w:rsidR="00BE25EF" w:rsidRPr="00726934" w:rsidRDefault="00BE25EF" w:rsidP="00BE25EF">
      <w:pPr>
        <w:pStyle w:val="legenda0"/>
        <w:rPr>
          <w:lang w:val="pt-BR"/>
        </w:rPr>
        <w:sectPr w:rsidR="00BE25EF" w:rsidRPr="00726934" w:rsidSect="00726934">
          <w:pgSz w:w="16838" w:h="11906" w:orient="landscape"/>
          <w:pgMar w:top="2410" w:right="1276" w:bottom="1701" w:left="2126" w:header="284" w:footer="227" w:gutter="0"/>
          <w:cols w:space="708"/>
          <w:docGrid w:linePitch="360"/>
        </w:sectPr>
      </w:pPr>
      <w:r w:rsidRPr="00726934">
        <w:rPr>
          <w:lang w:val="pt-BR"/>
        </w:rPr>
        <w:t xml:space="preserve">Fonte: Departamento de Polícia Federal e Ministério do Turismo   </w:t>
      </w:r>
    </w:p>
    <w:p w:rsidR="00BE25EF" w:rsidRDefault="00BE25EF" w:rsidP="00BE25EF">
      <w:pPr>
        <w:pStyle w:val="Corpodetexto"/>
        <w:ind w:left="322" w:right="109" w:firstLine="707"/>
        <w:rPr>
          <w:lang w:val="pt-BR"/>
        </w:rPr>
      </w:pPr>
      <w:r w:rsidRPr="008A5147">
        <w:rPr>
          <w:lang w:val="pt-BR"/>
        </w:rPr>
        <w:lastRenderedPageBreak/>
        <w:t>O turismo estrangeiro aumenta 4,8% no Brasil e chegou a 6,6 milhões de turistas internacionais em 2016, segundo dados do</w:t>
      </w:r>
      <w:r>
        <w:rPr>
          <w:lang w:val="pt-BR"/>
        </w:rPr>
        <w:t xml:space="preserve"> </w:t>
      </w:r>
      <w:r w:rsidRPr="008A5147">
        <w:rPr>
          <w:lang w:val="pt-BR"/>
        </w:rPr>
        <w:t>Ministério do Turismo (MTur). O resultado foi influenciado pela realização da Olimpíada e da Paraolimpíada que aconteceram no</w:t>
      </w:r>
      <w:r>
        <w:rPr>
          <w:lang w:val="pt-BR"/>
        </w:rPr>
        <w:t xml:space="preserve"> </w:t>
      </w:r>
      <w:r w:rsidRPr="008A5147">
        <w:rPr>
          <w:lang w:val="pt-BR"/>
        </w:rPr>
        <w:t>segundo semestre, no Rio de Janeiro. O movimento histórico dos turistas estrangeiros inseriu na economia brasileira o montante de</w:t>
      </w:r>
      <w:r>
        <w:rPr>
          <w:lang w:val="pt-BR"/>
        </w:rPr>
        <w:t xml:space="preserve"> </w:t>
      </w:r>
      <w:r w:rsidRPr="008A5147">
        <w:rPr>
          <w:lang w:val="pt-BR"/>
        </w:rPr>
        <w:t>US$ 6,2 bilhões. O valor equivale a mais de R$ 21 bilhões e é 6,2% maior do que o registrado em 2015. A entrada de recursos não foi</w:t>
      </w:r>
      <w:r>
        <w:rPr>
          <w:lang w:val="pt-BR"/>
        </w:rPr>
        <w:t xml:space="preserve"> </w:t>
      </w:r>
      <w:r w:rsidRPr="008A5147">
        <w:rPr>
          <w:lang w:val="pt-BR"/>
        </w:rPr>
        <w:t>recorde como o número de visitantes devido às variações do câmbio que refletem diretamente no turismo.</w:t>
      </w:r>
    </w:p>
    <w:p w:rsidR="00BE25EF" w:rsidRPr="008A5147"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8A5147">
        <w:rPr>
          <w:lang w:val="pt-BR"/>
        </w:rPr>
        <w:t>O perfil da maior parte dos visitantes que desembarcaram no Brasil de janeiro a dezembro é de latinos e norte-americanos, seguidos</w:t>
      </w:r>
      <w:r>
        <w:rPr>
          <w:lang w:val="pt-BR"/>
        </w:rPr>
        <w:t xml:space="preserve"> </w:t>
      </w:r>
      <w:r w:rsidRPr="008A5147">
        <w:rPr>
          <w:lang w:val="pt-BR"/>
        </w:rPr>
        <w:t>de europeus. Os argentinos mantiveram a tradicional liderança entre os visitantes ao ultrapassarem a marca de 2,1 milhões de turistas.</w:t>
      </w:r>
      <w:r>
        <w:rPr>
          <w:lang w:val="pt-BR"/>
        </w:rPr>
        <w:t xml:space="preserve"> </w:t>
      </w:r>
      <w:r w:rsidRPr="008A5147">
        <w:rPr>
          <w:lang w:val="pt-BR"/>
        </w:rPr>
        <w:t>Os Estados Unidos ocuparam o segundo lugar, com o envio de 600 mil pessoas. Em seguida, aparecem na lista Chile, Paraguai,</w:t>
      </w:r>
      <w:r>
        <w:rPr>
          <w:lang w:val="pt-BR"/>
        </w:rPr>
        <w:t xml:space="preserve"> </w:t>
      </w:r>
      <w:r w:rsidRPr="008A5147">
        <w:rPr>
          <w:lang w:val="pt-BR"/>
        </w:rPr>
        <w:t>Uruguai, França, Alemanha, Itália, Inglaterra, Portugal e Espanha.</w:t>
      </w:r>
    </w:p>
    <w:p w:rsidR="00BE25EF"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r w:rsidRPr="008A5147">
        <w:rPr>
          <w:lang w:val="pt-BR"/>
        </w:rPr>
        <w:t>Rio de Janeiro e São Paulo continuam sendo os destinos mais procurados por turistas em viagens de lazer ou trabalho, indica o Estudo da Demanda Turística Internacional, divulgado na semana passada pelo Ministério do Turismo. Segundo a pesquisa, São Paulo é a principal cidade a receber estrangeiros em viagens a negócios, com 48,3% das visitas desse tipo ao País. Já o Rio de Janeiro recebeu 29,6% dos turistas em visitas a lazer.</w:t>
      </w:r>
      <w:r>
        <w:rPr>
          <w:lang w:val="pt-BR"/>
        </w:rPr>
        <w:t xml:space="preserve"> (MTur 2015-2016)</w:t>
      </w:r>
    </w:p>
    <w:p w:rsidR="00BE25EF"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p>
    <w:p w:rsidR="00BE25EF" w:rsidRDefault="00BE25EF" w:rsidP="00BE25EF">
      <w:pPr>
        <w:pStyle w:val="Corpodetexto"/>
        <w:ind w:left="322" w:right="109" w:firstLine="707"/>
        <w:rPr>
          <w:lang w:val="pt-BR"/>
        </w:rPr>
      </w:pPr>
    </w:p>
    <w:p w:rsidR="00EA4F99" w:rsidRPr="00EA4F99" w:rsidRDefault="00EA4F99" w:rsidP="00EA4F99">
      <w:pPr>
        <w:pStyle w:val="Ttulo2"/>
        <w:numPr>
          <w:ilvl w:val="1"/>
          <w:numId w:val="15"/>
        </w:numPr>
      </w:pPr>
      <w:bookmarkStart w:id="50" w:name="_Toc487730123"/>
      <w:r w:rsidRPr="00EA4F99">
        <w:lastRenderedPageBreak/>
        <w:t>VARIÁVEIS DO MUNICÍPIO DE SÃO ROQUE</w:t>
      </w:r>
      <w:bookmarkEnd w:id="50"/>
    </w:p>
    <w:p w:rsidR="00F01D95" w:rsidRPr="00F01D95" w:rsidRDefault="00F01D95" w:rsidP="00F01D95">
      <w:pPr>
        <w:pStyle w:val="Padro"/>
        <w:suppressLineNumbers/>
        <w:spacing w:after="200" w:line="360" w:lineRule="auto"/>
        <w:ind w:firstLine="709"/>
        <w:jc w:val="both"/>
        <w:rPr>
          <w:rFonts w:ascii="Arial" w:eastAsia="Times New Roman" w:hAnsi="Arial" w:cs="Arial"/>
          <w:color w:val="auto"/>
          <w:sz w:val="24"/>
          <w:szCs w:val="24"/>
          <w:lang w:val="pt-BR"/>
        </w:rPr>
      </w:pPr>
      <w:r w:rsidRPr="00F01D95">
        <w:rPr>
          <w:rFonts w:ascii="Arial" w:eastAsia="Times New Roman" w:hAnsi="Arial" w:cs="Arial"/>
          <w:color w:val="auto"/>
          <w:sz w:val="24"/>
          <w:szCs w:val="24"/>
          <w:lang w:val="pt-BR"/>
        </w:rPr>
        <w:t>O planejamento turístico é uma ferramenta importantíssima quando se quer atingir resultados, de forma sustentável, que tragam benefícios para o destino. No planejamento são apresentadas análises situacionais do município para que, com esse arcabouço de dados, possam ser tomadas decisões que a atividade turística se desenvolva sustentavelmente, trazendo ganhos, desenvolvimento social, mitigação de impactos, afirmação cultural, entre outros fatores que tornam o Turismo uma fonte de renda interessante.</w:t>
      </w:r>
    </w:p>
    <w:p w:rsidR="00F01D95" w:rsidRPr="00F01D95" w:rsidRDefault="00F01D95" w:rsidP="00F01D95">
      <w:pPr>
        <w:pStyle w:val="Padro"/>
        <w:suppressLineNumbers/>
        <w:spacing w:after="200" w:line="360" w:lineRule="auto"/>
        <w:ind w:firstLine="709"/>
        <w:jc w:val="both"/>
        <w:rPr>
          <w:rFonts w:ascii="Arial" w:eastAsia="Times New Roman" w:hAnsi="Arial" w:cs="Arial"/>
          <w:color w:val="auto"/>
          <w:sz w:val="24"/>
          <w:szCs w:val="24"/>
          <w:lang w:val="pt-BR"/>
        </w:rPr>
      </w:pPr>
      <w:r w:rsidRPr="00F01D95">
        <w:rPr>
          <w:rFonts w:ascii="Arial" w:eastAsia="Times New Roman" w:hAnsi="Arial" w:cs="Arial"/>
          <w:color w:val="auto"/>
          <w:sz w:val="24"/>
          <w:szCs w:val="24"/>
          <w:lang w:val="pt-BR"/>
        </w:rPr>
        <w:t>Para isso é importante entendermos o que é Demanda Turística. Segundo Mathieson e Wall (1982 apud DIAS, 2005, p. 52) demanda turística é o “número total de pessoas que viajam ou desejam viajar para desfrutar das comodidades turísticas e dos serviços em lugares diferentes de trabalho e de residência atual. ” É interessante notar a diferença já nesse conceito entre Demanda Real e Demanda Potencial. A demanda real é aquela que efetivamente realiza o ato de viajar, enquanto a potencial é aquela que deseja viajar, mas ainda não o fez. No caso da presente pesquisa, aplicamos os questionários in loco, portanto essa pesquisa contempla apenas a demanda real de São Roque.</w:t>
      </w:r>
    </w:p>
    <w:p w:rsidR="00F01D95" w:rsidRPr="00F01D95" w:rsidRDefault="00F01D95" w:rsidP="00F01D95">
      <w:pPr>
        <w:pStyle w:val="Padro"/>
        <w:suppressLineNumbers/>
        <w:spacing w:after="200" w:line="360" w:lineRule="auto"/>
        <w:ind w:firstLine="709"/>
        <w:jc w:val="both"/>
        <w:rPr>
          <w:rFonts w:ascii="Arial" w:eastAsia="Times New Roman" w:hAnsi="Arial" w:cs="Arial"/>
          <w:color w:val="auto"/>
          <w:sz w:val="24"/>
          <w:szCs w:val="24"/>
          <w:lang w:val="pt-BR"/>
        </w:rPr>
      </w:pPr>
      <w:r w:rsidRPr="00F01D95">
        <w:rPr>
          <w:rFonts w:ascii="Arial" w:eastAsia="Times New Roman" w:hAnsi="Arial" w:cs="Arial"/>
          <w:color w:val="auto"/>
          <w:sz w:val="24"/>
          <w:szCs w:val="24"/>
          <w:lang w:val="pt-BR"/>
        </w:rPr>
        <w:t>Essa demanda é sensível a diversos fatores como preço dos serviços e de outros bens de consumo, nível de renda dos turistas, preferências pessoais, crises (se preferem praia ou campo, por exemplo), crises econômicas, tempo livre, câmbio, marketing, etc. (LAGE; MILONE, 1991). Por se só, esses indicadores são suficientes para vermos como a demanda turística é heterogênea, pois as preferências pessoais e renda, por exemplo, são fatores elásticos em relação ao tempo. Ou seja, qualquer mudança na situação econômica, social ou até ambiental, fazem com que a demanda mude, seja de modo quantitativo (número de turistas), que têm impacto imediato nos resultados em termos de receita gerada, por exemplo; ou qualitativo (características dos turistas) o que altera, por exemplo, o comportamento de determinado grupo.</w:t>
      </w:r>
    </w:p>
    <w:p w:rsidR="00EA4F99" w:rsidRPr="00EA4F99" w:rsidRDefault="00F01D95" w:rsidP="00EA4F99">
      <w:pPr>
        <w:pStyle w:val="Padro"/>
        <w:suppressLineNumbers/>
        <w:spacing w:after="200" w:line="360" w:lineRule="auto"/>
        <w:ind w:firstLine="709"/>
        <w:jc w:val="both"/>
        <w:rPr>
          <w:rFonts w:ascii="Arial" w:eastAsia="Times New Roman" w:hAnsi="Arial" w:cs="Arial"/>
          <w:color w:val="auto"/>
          <w:sz w:val="24"/>
          <w:szCs w:val="24"/>
          <w:lang w:val="pt-BR"/>
        </w:rPr>
      </w:pPr>
      <w:r w:rsidRPr="00F01D95">
        <w:rPr>
          <w:rFonts w:ascii="Arial" w:eastAsia="Times New Roman" w:hAnsi="Arial" w:cs="Arial"/>
          <w:color w:val="auto"/>
          <w:sz w:val="24"/>
          <w:szCs w:val="24"/>
          <w:lang w:val="pt-BR"/>
        </w:rPr>
        <w:t xml:space="preserve">Conhecer sua demanda é importantíssimo para o destino, pois dá respaldo para corrigir erros, promover novas ações e manter aquilo que está </w:t>
      </w:r>
      <w:r w:rsidRPr="00F01D95">
        <w:rPr>
          <w:rFonts w:ascii="Arial" w:eastAsia="Times New Roman" w:hAnsi="Arial" w:cs="Arial"/>
          <w:color w:val="auto"/>
          <w:sz w:val="24"/>
          <w:szCs w:val="24"/>
          <w:lang w:val="pt-BR"/>
        </w:rPr>
        <w:lastRenderedPageBreak/>
        <w:t>certo. Segundo Petrochi e Bona (2003. p. 87) satisfazer sua demanda é necessário para a sobrevivência do destino</w:t>
      </w:r>
      <w:r w:rsidR="00EA4F99">
        <w:rPr>
          <w:rFonts w:ascii="Arial" w:eastAsia="Times New Roman" w:hAnsi="Arial" w:cs="Arial"/>
          <w:color w:val="auto"/>
          <w:sz w:val="24"/>
          <w:szCs w:val="24"/>
          <w:lang w:val="pt-BR"/>
        </w:rPr>
        <w:t xml:space="preserve"> e</w:t>
      </w:r>
      <w:r w:rsidR="00EA4F99" w:rsidRPr="00EA4F99">
        <w:t xml:space="preserve"> </w:t>
      </w:r>
      <w:r w:rsidR="00EA4F99" w:rsidRPr="00EA4F99">
        <w:rPr>
          <w:rFonts w:ascii="Arial" w:eastAsia="Times New Roman" w:hAnsi="Arial" w:cs="Arial"/>
          <w:color w:val="auto"/>
          <w:sz w:val="24"/>
          <w:szCs w:val="24"/>
          <w:lang w:val="pt-BR"/>
        </w:rPr>
        <w:t>das empresas responsáveis por levar o turista até o mesmo, pois segundo o autor “demanda” significa “mercado”. E, como o próprio diz, “[...] se tudo depende do mercado, há a necessidade de estuda-lo, conhece-lo [...] e saber seus movimentos. ”</w:t>
      </w:r>
    </w:p>
    <w:p w:rsidR="006B4A85" w:rsidRDefault="00EA4F99" w:rsidP="00EA4F99">
      <w:pPr>
        <w:pStyle w:val="Padro"/>
        <w:suppressLineNumbers/>
        <w:spacing w:after="200" w:line="360" w:lineRule="auto"/>
        <w:ind w:firstLine="709"/>
        <w:jc w:val="both"/>
        <w:rPr>
          <w:rFonts w:ascii="Arial" w:eastAsia="Times New Roman" w:hAnsi="Arial" w:cs="Arial"/>
          <w:color w:val="auto"/>
          <w:sz w:val="24"/>
          <w:szCs w:val="24"/>
          <w:lang w:val="pt-BR"/>
        </w:rPr>
      </w:pPr>
      <w:r w:rsidRPr="00EA4F99">
        <w:rPr>
          <w:rFonts w:ascii="Arial" w:eastAsia="Times New Roman" w:hAnsi="Arial" w:cs="Arial"/>
          <w:color w:val="auto"/>
          <w:sz w:val="24"/>
          <w:szCs w:val="24"/>
          <w:lang w:val="pt-BR"/>
        </w:rPr>
        <w:t>A demanda turística pode conhecida ou determinada, segundo Petrocchi (2002) através de pesquisa direta, realizada no núcleo emissor do turista. Todavia, o autor acredita que a pesquisa no núcleo receptor é importante para o planejamento especifico do turismo, mas ele ressalva que a pesquisa no núcleo receptor se trata de uma demanda real que determina o perfil e a satisfação do entrevistado que já visitou a cidade.</w:t>
      </w:r>
    </w:p>
    <w:p w:rsidR="00337F32" w:rsidRPr="00337F32" w:rsidRDefault="00337F32" w:rsidP="00337F32">
      <w:pPr>
        <w:pStyle w:val="Ttulo3"/>
        <w:numPr>
          <w:ilvl w:val="2"/>
          <w:numId w:val="15"/>
        </w:numPr>
        <w:rPr>
          <w:rFonts w:eastAsia="Arial"/>
        </w:rPr>
      </w:pPr>
      <w:bookmarkStart w:id="51" w:name="_Toc487730124"/>
      <w:r w:rsidRPr="00337F32">
        <w:rPr>
          <w:rFonts w:eastAsia="Arial"/>
        </w:rPr>
        <w:t>Fluxo Turístico de São Roque</w:t>
      </w:r>
      <w:bookmarkEnd w:id="51"/>
    </w:p>
    <w:p w:rsidR="00337F32" w:rsidRPr="00337F32" w:rsidRDefault="00337F32" w:rsidP="00337F32">
      <w:pPr>
        <w:pStyle w:val="Padro"/>
        <w:suppressLineNumbers/>
        <w:spacing w:after="200" w:line="360" w:lineRule="auto"/>
        <w:ind w:firstLine="709"/>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A definição de </w:t>
      </w:r>
      <w:r w:rsidRPr="00337F32">
        <w:rPr>
          <w:rFonts w:ascii="Arial" w:eastAsia="Times New Roman" w:hAnsi="Arial" w:cs="Arial"/>
          <w:color w:val="auto"/>
          <w:sz w:val="24"/>
          <w:szCs w:val="24"/>
          <w:lang w:val="pt-BR"/>
        </w:rPr>
        <w:t>características claras sobre quem realmente visita São Roque</w:t>
      </w:r>
      <w:r>
        <w:rPr>
          <w:rFonts w:ascii="Arial" w:eastAsia="Times New Roman" w:hAnsi="Arial" w:cs="Arial"/>
          <w:color w:val="auto"/>
          <w:sz w:val="24"/>
          <w:szCs w:val="24"/>
          <w:lang w:val="pt-BR"/>
        </w:rPr>
        <w:t xml:space="preserve"> esclarece a Demanda pesquisada</w:t>
      </w:r>
      <w:r w:rsidRPr="00337F32">
        <w:rPr>
          <w:rFonts w:ascii="Arial" w:eastAsia="Times New Roman" w:hAnsi="Arial" w:cs="Arial"/>
          <w:color w:val="auto"/>
          <w:sz w:val="24"/>
          <w:szCs w:val="24"/>
          <w:lang w:val="pt-BR"/>
        </w:rPr>
        <w:t xml:space="preserve">. É possível, através dos resultados obtidos, basear futuras ações de melhorias, mudanças e manutenção de estratégias por parte do poder público acerca da atividade turística. </w:t>
      </w:r>
    </w:p>
    <w:p w:rsidR="00337F32" w:rsidRPr="00337F32" w:rsidRDefault="00337F32" w:rsidP="00337F32">
      <w:pPr>
        <w:pStyle w:val="Padro"/>
        <w:suppressLineNumbers/>
        <w:spacing w:after="200" w:line="360" w:lineRule="auto"/>
        <w:ind w:firstLine="709"/>
        <w:jc w:val="both"/>
        <w:rPr>
          <w:rFonts w:ascii="Arial" w:eastAsia="Times New Roman" w:hAnsi="Arial" w:cs="Arial"/>
          <w:color w:val="auto"/>
          <w:sz w:val="24"/>
          <w:szCs w:val="24"/>
          <w:lang w:val="pt-BR"/>
        </w:rPr>
      </w:pPr>
      <w:r w:rsidRPr="00337F32">
        <w:rPr>
          <w:rFonts w:ascii="Arial" w:eastAsia="Times New Roman" w:hAnsi="Arial" w:cs="Arial"/>
          <w:color w:val="auto"/>
          <w:sz w:val="24"/>
          <w:szCs w:val="24"/>
          <w:lang w:val="pt-BR"/>
        </w:rPr>
        <w:t xml:space="preserve">Através desta pesquisa, conseguimos traçar as características que compõem o perfil do turista de São Roque. A maioria dos turistas que visitam a cidade, o fazem nos finais de semana, com um equilíbrio de gêneros, com uma leve tendência a turistas do sexo feminino, em sua maioria adultos de 31 a 40 anos e em sua maioria, casados. Além disso, fica posto que a grande maioria dos turistas vem da capital São Paulo, possui ensino superior completo, são assalariados e possuem uma renda per capita entre R$ 2.001,00 a R$ 3.000,00. </w:t>
      </w:r>
    </w:p>
    <w:p w:rsidR="00337F32" w:rsidRPr="00337F32" w:rsidRDefault="00337F32" w:rsidP="00337F32">
      <w:pPr>
        <w:pStyle w:val="Padro"/>
        <w:suppressLineNumbers/>
        <w:spacing w:after="200" w:line="360" w:lineRule="auto"/>
        <w:ind w:firstLine="709"/>
        <w:jc w:val="both"/>
        <w:rPr>
          <w:rFonts w:ascii="Arial" w:eastAsia="Times New Roman" w:hAnsi="Arial" w:cs="Arial"/>
          <w:color w:val="auto"/>
          <w:sz w:val="24"/>
          <w:szCs w:val="24"/>
          <w:lang w:val="pt-BR"/>
        </w:rPr>
      </w:pPr>
      <w:r w:rsidRPr="00337F32">
        <w:rPr>
          <w:rFonts w:ascii="Arial" w:eastAsia="Times New Roman" w:hAnsi="Arial" w:cs="Arial"/>
          <w:color w:val="auto"/>
          <w:sz w:val="24"/>
          <w:szCs w:val="24"/>
          <w:lang w:val="pt-BR"/>
        </w:rPr>
        <w:t xml:space="preserve">Com relação a Organização da Viagem, podemos concluir que a maioria dos turistas de São Roque visitam a cidade à Lazer, utilizando em sua maioria o seu veículo de passeio próprio ou transporte coletivo fretado. Isso se deve principalmente devido à relativa proximidade geográfica entre São Roque e três grandes cidades do estado: Sorocaba, São Paulo e Campinas. Como reflexo </w:t>
      </w:r>
      <w:r w:rsidRPr="00337F32">
        <w:rPr>
          <w:rFonts w:ascii="Arial" w:eastAsia="Times New Roman" w:hAnsi="Arial" w:cs="Arial"/>
          <w:color w:val="auto"/>
          <w:sz w:val="24"/>
          <w:szCs w:val="24"/>
          <w:lang w:val="pt-BR"/>
        </w:rPr>
        <w:lastRenderedPageBreak/>
        <w:t xml:space="preserve">disso, podemos notar um nível relativamente baixo nos gastos que os turistas têm com transporte, ficando em sua maioria, abaixo dos R$ 350,00 por pessoa. Em relação à composição dos grupos de viagem, notamos uma despontada de duas categorias: aquelas que estão em família e os turistas que estão em excursão. Chegamos também a conclusão de que a maioria dos turistas não usa os serviços de agências de viagem para organizarem ou intermediarem a sua viagem para São Roque. Um resultado que merece atenção é sobre a quantidade de pessoas que pernoitam na cidade. Apenas 23% dos turistas entrevistados ficaram em meios de hospedagem locais e esse índice é muito baixo. Isso faz com que os gastos com hospedagem sejam baixíssimos, pois a grande maioria simplesmente não se hospeda em São Roque. Recomendamos que sejam criadas estratégias para que os turistas fiquem uma ou mais noites em São Roque, a fim de que aproveitem o máximo que a cidade pode oferecer. Além disso, maior permanência no destino significa mais gastos na cidade e um aquecimento na economia de alguns setores, como hotelaria, bares, restaurantes, entre outros. É importante que o turista saiba da qualidade da infraestrutura que a cidade oferece para que ele resolva ficar pelo menos uma noite. Ao contrário da hospedagem, a alimentação é um tópico que apresentou ótimos resultados. Apenas 12% dos turistas não fazem refeições em São Roque, o que reflete diretamente em bons números quando se fala em gastos com alimentação, sendo que a grande maioria gasta até R$ 150,00 por pessoa em alimentação (considerando que boa parte dos turistas não pernoitam na cidade, é um gasto expressivo. Ficou explicito que a maioria dos entrevistados ficou sabendo de São Roque através de indicações de terceiros, sendo que as mídias online, como redes sociais e sites, obtiveram números significativos, também. Dentre os atrativos visitados, tivemos resultados bem dispersos entre as opções, sendo que a mais visitada foi o Roteiro do Vinho. Outros atrativos como o Ski Mountain Park, o Outlet Catarina e Área central de São Roque também obtiveram bons resultados. Em relação aos Portadores de Necessidades Especiais, chegamos a conclusão de que são a grande minoria e que a maior parte deles possuem algum tipo de necessidade especial auditiva. </w:t>
      </w:r>
    </w:p>
    <w:p w:rsidR="00337F32" w:rsidRPr="00337F32" w:rsidRDefault="00337F32" w:rsidP="00337F32">
      <w:pPr>
        <w:pStyle w:val="Padro"/>
        <w:suppressLineNumbers/>
        <w:spacing w:after="200" w:line="360" w:lineRule="auto"/>
        <w:ind w:firstLine="709"/>
        <w:jc w:val="both"/>
        <w:rPr>
          <w:rFonts w:ascii="Arial" w:eastAsia="Times New Roman" w:hAnsi="Arial" w:cs="Arial"/>
          <w:color w:val="auto"/>
          <w:sz w:val="24"/>
          <w:szCs w:val="24"/>
          <w:lang w:val="pt-BR"/>
        </w:rPr>
      </w:pPr>
      <w:r w:rsidRPr="00337F32">
        <w:rPr>
          <w:rFonts w:ascii="Arial" w:eastAsia="Times New Roman" w:hAnsi="Arial" w:cs="Arial"/>
          <w:color w:val="auto"/>
          <w:sz w:val="24"/>
          <w:szCs w:val="24"/>
          <w:lang w:val="pt-BR"/>
        </w:rPr>
        <w:lastRenderedPageBreak/>
        <w:t xml:space="preserve">Com relação à infraestrutura da cidade, nota-se que os turistas de modo geral aprovam a estrutura que a cidade oferece, com grande destaque a parte alimentação, com avaliações bastante positivas. Porém, não se pode desprezar o fato que alguns tópicos, sendo eles Serviços de Taxi, Hospedagem, Diversão Noturna e Guia de Turismo obtiveram altos números de pessoas que afirmaram não ter usado estes serviços. Muito disso se deve à dois fatos: Primeiro que uma parcela razoável de turistas veio com excursão e segundo que a grande maioria dos turistas não dormiu na cidade. </w:t>
      </w:r>
    </w:p>
    <w:p w:rsidR="00337F32" w:rsidRPr="00337F32" w:rsidRDefault="00337F32" w:rsidP="00337F32">
      <w:pPr>
        <w:pStyle w:val="Padro"/>
        <w:suppressLineNumbers/>
        <w:spacing w:after="200" w:line="360" w:lineRule="auto"/>
        <w:ind w:firstLine="709"/>
        <w:jc w:val="both"/>
        <w:rPr>
          <w:rFonts w:ascii="Arial" w:eastAsia="Times New Roman" w:hAnsi="Arial" w:cs="Arial"/>
          <w:color w:val="auto"/>
          <w:sz w:val="24"/>
          <w:szCs w:val="24"/>
          <w:lang w:val="pt-BR"/>
        </w:rPr>
      </w:pPr>
      <w:r w:rsidRPr="00337F32">
        <w:rPr>
          <w:rFonts w:ascii="Arial" w:eastAsia="Times New Roman" w:hAnsi="Arial" w:cs="Arial"/>
          <w:color w:val="auto"/>
          <w:sz w:val="24"/>
          <w:szCs w:val="24"/>
          <w:lang w:val="pt-BR"/>
        </w:rPr>
        <w:t xml:space="preserve">Quando se trata das expectativas dos turistas, temos aqui os melhores índices da pesquisa. Evidencia-se que São Roque não é um destino tido como alternativa à outros, mas que a cidade é o destino principal da viagem da maioria dos turistas. Fica explicitado também que a esmagadora maioria dos turistas tiveram suas expectativas atendidas, que pretendem retornar á cidade em viagens futuras e que indicaria a cidade para outras pessoas. Esse último tópico é muito importante, pois como ficou evidenciado nessa pesquisa, a maioria dos turistas entrevistados ficou sabendo da cidade através das indicações de terceiros. Isso pode ser a garantia de um fluxo de turistas satisfatório dentro do que a cidade espera. </w:t>
      </w:r>
    </w:p>
    <w:p w:rsidR="00337F32" w:rsidRDefault="00337F32" w:rsidP="00337F32">
      <w:pPr>
        <w:pStyle w:val="Padro"/>
        <w:suppressLineNumbers/>
        <w:spacing w:after="200" w:line="360" w:lineRule="auto"/>
        <w:ind w:firstLine="709"/>
        <w:jc w:val="both"/>
        <w:rPr>
          <w:rFonts w:ascii="Arial" w:eastAsia="Times New Roman" w:hAnsi="Arial" w:cs="Arial"/>
          <w:color w:val="auto"/>
          <w:sz w:val="24"/>
          <w:szCs w:val="24"/>
          <w:lang w:val="pt-BR"/>
        </w:rPr>
      </w:pPr>
      <w:r w:rsidRPr="00337F32">
        <w:rPr>
          <w:rFonts w:ascii="Arial" w:eastAsia="Times New Roman" w:hAnsi="Arial" w:cs="Arial"/>
          <w:color w:val="auto"/>
          <w:sz w:val="24"/>
          <w:szCs w:val="24"/>
          <w:lang w:val="pt-BR"/>
        </w:rPr>
        <w:t>Posto os resultados, conclui-se que essa pesquisa conseguiu destrinchar análises importantes sobre quem realmente visita São Roque. Através dessa Pesquisa de Demanda, esses dados contribuirão para a confecção do Planejamento Turístico da cidade de São Roque.</w:t>
      </w:r>
    </w:p>
    <w:p w:rsidR="00337F32" w:rsidRDefault="00337F32">
      <w:pPr>
        <w:rPr>
          <w:rFonts w:ascii="Arial" w:eastAsia="Times New Roman" w:hAnsi="Arial" w:cs="Arial"/>
          <w:sz w:val="24"/>
          <w:szCs w:val="24"/>
          <w:u w:color="000000"/>
          <w:lang w:eastAsia="pt-BR"/>
        </w:rPr>
      </w:pPr>
      <w:r>
        <w:rPr>
          <w:rFonts w:ascii="Arial" w:eastAsia="Times New Roman" w:hAnsi="Arial" w:cs="Arial"/>
          <w:sz w:val="24"/>
          <w:szCs w:val="24"/>
        </w:rPr>
        <w:br w:type="page"/>
      </w:r>
    </w:p>
    <w:p w:rsidR="00337F32" w:rsidRDefault="00337F32" w:rsidP="00337F32">
      <w:pPr>
        <w:pStyle w:val="Padro"/>
        <w:suppressLineNumbers/>
        <w:spacing w:after="200" w:line="360" w:lineRule="auto"/>
        <w:ind w:firstLine="709"/>
        <w:jc w:val="both"/>
        <w:rPr>
          <w:rFonts w:ascii="Arial" w:eastAsia="Times New Roman" w:hAnsi="Arial" w:cs="Arial"/>
          <w:color w:val="auto"/>
          <w:sz w:val="24"/>
          <w:szCs w:val="24"/>
          <w:lang w:val="pt-BR"/>
        </w:rPr>
      </w:pPr>
    </w:p>
    <w:p w:rsidR="00FB5AF5" w:rsidRPr="00FB5AF5" w:rsidRDefault="00FB5AF5" w:rsidP="00FB5AF5">
      <w:pPr>
        <w:pStyle w:val="Ttulo3"/>
        <w:numPr>
          <w:ilvl w:val="2"/>
          <w:numId w:val="15"/>
        </w:numPr>
        <w:rPr>
          <w:rFonts w:eastAsia="Arial"/>
        </w:rPr>
      </w:pPr>
      <w:bookmarkStart w:id="52" w:name="_Toc485747899"/>
      <w:bookmarkStart w:id="53" w:name="_Toc487730125"/>
      <w:r w:rsidRPr="00FB5AF5">
        <w:rPr>
          <w:rFonts w:eastAsia="Arial"/>
        </w:rPr>
        <w:t>Síntese da Pesquisa de Demanda Turística</w:t>
      </w:r>
      <w:bookmarkEnd w:id="52"/>
      <w:bookmarkEnd w:id="53"/>
    </w:p>
    <w:p w:rsidR="00E14187" w:rsidRPr="00726934" w:rsidRDefault="00B85B6B" w:rsidP="00E14187">
      <w:pPr>
        <w:pStyle w:val="legenda0"/>
        <w:rPr>
          <w:lang w:val="pt-BR"/>
        </w:rPr>
      </w:pPr>
      <w:r>
        <w:rPr>
          <w:noProof/>
        </w:rPr>
        <mc:AlternateContent>
          <mc:Choice Requires="wps">
            <w:drawing>
              <wp:anchor distT="0" distB="0" distL="114300" distR="114300" simplePos="0" relativeHeight="251720704" behindDoc="0" locked="0" layoutInCell="1" allowOverlap="1" wp14:anchorId="44D70922" wp14:editId="08862523">
                <wp:simplePos x="0" y="0"/>
                <wp:positionH relativeFrom="column">
                  <wp:posOffset>-1905</wp:posOffset>
                </wp:positionH>
                <wp:positionV relativeFrom="paragraph">
                  <wp:posOffset>-17145</wp:posOffset>
                </wp:positionV>
                <wp:extent cx="5579745" cy="457200"/>
                <wp:effectExtent l="0" t="0" r="1905" b="0"/>
                <wp:wrapThrough wrapText="bothSides">
                  <wp:wrapPolygon edited="0">
                    <wp:start x="0" y="0"/>
                    <wp:lineTo x="0" y="20700"/>
                    <wp:lineTo x="21534" y="20700"/>
                    <wp:lineTo x="21534" y="0"/>
                    <wp:lineTo x="0" y="0"/>
                  </wp:wrapPolygon>
                </wp:wrapThrough>
                <wp:docPr id="1" name="Caixa de Texto 1"/>
                <wp:cNvGraphicFramePr/>
                <a:graphic xmlns:a="http://schemas.openxmlformats.org/drawingml/2006/main">
                  <a:graphicData uri="http://schemas.microsoft.com/office/word/2010/wordprocessingShape">
                    <wps:wsp>
                      <wps:cNvSpPr txBox="1"/>
                      <wps:spPr>
                        <a:xfrm>
                          <a:off x="0" y="0"/>
                          <a:ext cx="5579745" cy="457200"/>
                        </a:xfrm>
                        <a:prstGeom prst="rect">
                          <a:avLst/>
                        </a:prstGeom>
                        <a:solidFill>
                          <a:prstClr val="white"/>
                        </a:solidFill>
                        <a:ln>
                          <a:noFill/>
                        </a:ln>
                      </wps:spPr>
                      <wps:txbx>
                        <w:txbxContent>
                          <w:p w:rsidR="002622A8" w:rsidRPr="00726934" w:rsidRDefault="002622A8" w:rsidP="00B85B6B">
                            <w:pPr>
                              <w:pStyle w:val="legenda0"/>
                              <w:rPr>
                                <w:rFonts w:eastAsia="Times New Roman" w:cs="Arial"/>
                                <w:noProof/>
                                <w:sz w:val="24"/>
                                <w:szCs w:val="24"/>
                                <w:lang w:val="pt-BR"/>
                              </w:rPr>
                            </w:pPr>
                            <w:bookmarkStart w:id="54" w:name="_Toc487729572"/>
                            <w:r w:rsidRPr="00726934">
                              <w:rPr>
                                <w:lang w:val="pt-BR"/>
                              </w:rPr>
                              <w:t xml:space="preserve">Gráfico </w:t>
                            </w:r>
                            <w:r>
                              <w:fldChar w:fldCharType="begin"/>
                            </w:r>
                            <w:r w:rsidRPr="00726934">
                              <w:rPr>
                                <w:lang w:val="pt-BR"/>
                              </w:rPr>
                              <w:instrText xml:space="preserve"> SEQ Gráfico \* ARABIC </w:instrText>
                            </w:r>
                            <w:r>
                              <w:fldChar w:fldCharType="separate"/>
                            </w:r>
                            <w:r w:rsidRPr="00726934">
                              <w:rPr>
                                <w:noProof/>
                                <w:lang w:val="pt-BR"/>
                              </w:rPr>
                              <w:t>2</w:t>
                            </w:r>
                            <w:r>
                              <w:fldChar w:fldCharType="end"/>
                            </w:r>
                            <w:r w:rsidRPr="00726934">
                              <w:rPr>
                                <w:lang w:val="pt-BR"/>
                              </w:rPr>
                              <w:t xml:space="preserve"> - Síntese da Pesqusa de Demanda Turística</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D70922" id="Caixa de Texto 1" o:spid="_x0000_s1027" type="#_x0000_t202" style="position:absolute;left:0;text-align:left;margin-left:-.15pt;margin-top:-1.35pt;width:439.35pt;height:3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" stroked="f">
                <v:textbox inset="0,0,0,0">
                  <w:txbxContent>
                    <w:p w:rsidR="002622A8" w:rsidRPr="00726934" w:rsidRDefault="002622A8" w:rsidP="00B85B6B">
                      <w:pPr>
                        <w:pStyle w:val="legenda0"/>
                        <w:rPr>
                          <w:rFonts w:eastAsia="Times New Roman" w:cs="Arial"/>
                          <w:noProof/>
                          <w:sz w:val="24"/>
                          <w:szCs w:val="24"/>
                          <w:lang w:val="pt-BR"/>
                        </w:rPr>
                      </w:pPr>
                      <w:bookmarkStart w:id="55" w:name="_Toc487729572"/>
                      <w:r w:rsidRPr="00726934">
                        <w:rPr>
                          <w:lang w:val="pt-BR"/>
                        </w:rPr>
                        <w:t xml:space="preserve">Gráfico </w:t>
                      </w:r>
                      <w:r>
                        <w:fldChar w:fldCharType="begin"/>
                      </w:r>
                      <w:r w:rsidRPr="00726934">
                        <w:rPr>
                          <w:lang w:val="pt-BR"/>
                        </w:rPr>
                        <w:instrText xml:space="preserve"> SEQ Gráfico \* ARABIC </w:instrText>
                      </w:r>
                      <w:r>
                        <w:fldChar w:fldCharType="separate"/>
                      </w:r>
                      <w:r w:rsidRPr="00726934">
                        <w:rPr>
                          <w:noProof/>
                          <w:lang w:val="pt-BR"/>
                        </w:rPr>
                        <w:t>2</w:t>
                      </w:r>
                      <w:r>
                        <w:fldChar w:fldCharType="end"/>
                      </w:r>
                      <w:r w:rsidRPr="00726934">
                        <w:rPr>
                          <w:lang w:val="pt-BR"/>
                        </w:rPr>
                        <w:t xml:space="preserve"> - Síntese da Pesqusa de Demanda Turística</w:t>
                      </w:r>
                      <w:bookmarkEnd w:id="55"/>
                    </w:p>
                  </w:txbxContent>
                </v:textbox>
                <w10:wrap type="through"/>
              </v:shape>
            </w:pict>
          </mc:Fallback>
        </mc:AlternateContent>
      </w:r>
      <w:r w:rsidR="00E14187">
        <w:rPr>
          <w:rFonts w:eastAsia="Times New Roman" w:cs="Arial"/>
          <w:noProof/>
          <w:sz w:val="24"/>
          <w:szCs w:val="24"/>
          <w:lang w:val="pt-BR"/>
        </w:rPr>
        <w:drawing>
          <wp:anchor distT="0" distB="0" distL="114300" distR="114300" simplePos="0" relativeHeight="251718656" behindDoc="0" locked="0" layoutInCell="1" allowOverlap="1">
            <wp:simplePos x="0" y="0"/>
            <wp:positionH relativeFrom="margin">
              <wp:align>right</wp:align>
            </wp:positionH>
            <wp:positionV relativeFrom="paragraph">
              <wp:posOffset>440055</wp:posOffset>
            </wp:positionV>
            <wp:extent cx="5579745" cy="3041650"/>
            <wp:effectExtent l="0" t="0" r="1905" b="6350"/>
            <wp:wrapThrough wrapText="bothSides">
              <wp:wrapPolygon edited="0">
                <wp:start x="0" y="0"/>
                <wp:lineTo x="0" y="21510"/>
                <wp:lineTo x="21534" y="21510"/>
                <wp:lineTo x="21534" y="0"/>
                <wp:lineTo x="0" y="0"/>
              </wp:wrapPolygon>
            </wp:wrapThrough>
            <wp:docPr id="1148" name="Imagem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grafico01.jpg"/>
                    <pic:cNvPicPr/>
                  </pic:nvPicPr>
                  <pic:blipFill>
                    <a:blip r:embed="rId18">
                      <a:extLst>
                        <a:ext uri="{28A0092B-C50C-407E-A947-70E740481C1C}">
                          <a14:useLocalDpi xmlns:a14="http://schemas.microsoft.com/office/drawing/2010/main" val="0"/>
                        </a:ext>
                      </a:extLst>
                    </a:blip>
                    <a:stretch>
                      <a:fillRect/>
                    </a:stretch>
                  </pic:blipFill>
                  <pic:spPr>
                    <a:xfrm>
                      <a:off x="0" y="0"/>
                      <a:ext cx="5579745" cy="3041650"/>
                    </a:xfrm>
                    <a:prstGeom prst="rect">
                      <a:avLst/>
                    </a:prstGeom>
                  </pic:spPr>
                </pic:pic>
              </a:graphicData>
            </a:graphic>
          </wp:anchor>
        </w:drawing>
      </w:r>
    </w:p>
    <w:p w:rsidR="00B85B6B" w:rsidRPr="00726934" w:rsidRDefault="00B85B6B" w:rsidP="00E14187">
      <w:pPr>
        <w:pStyle w:val="legenda0"/>
        <w:rPr>
          <w:lang w:val="pt-BR"/>
        </w:rPr>
      </w:pPr>
    </w:p>
    <w:p w:rsidR="00E14187" w:rsidRPr="00726934" w:rsidRDefault="00E14187" w:rsidP="00E14187">
      <w:pPr>
        <w:pStyle w:val="legenda0"/>
        <w:rPr>
          <w:lang w:val="pt-BR"/>
        </w:rPr>
      </w:pPr>
      <w:r w:rsidRPr="00726934">
        <w:rPr>
          <w:lang w:val="pt-BR"/>
        </w:rPr>
        <w:t xml:space="preserve">Fonte: URBATEC, 2017. </w:t>
      </w:r>
    </w:p>
    <w:p w:rsidR="00E14187" w:rsidRPr="00726934" w:rsidRDefault="00E14187" w:rsidP="00E14187">
      <w:pPr>
        <w:pStyle w:val="legenda0"/>
        <w:rPr>
          <w:lang w:val="pt-BR"/>
        </w:rPr>
      </w:pPr>
    </w:p>
    <w:p w:rsidR="00726934" w:rsidRDefault="00E14187" w:rsidP="00E14187">
      <w:pPr>
        <w:pStyle w:val="Corpodetexto"/>
        <w:ind w:left="322" w:right="109" w:firstLine="707"/>
        <w:rPr>
          <w:lang w:val="pt-BR"/>
        </w:rPr>
      </w:pPr>
      <w:r w:rsidRPr="00E14187">
        <w:rPr>
          <w:lang w:val="pt-BR"/>
        </w:rPr>
        <w:t>Aqui temos uma visão geral das opiniões sobre infraestrutura. Podemos ver que em quase todos os aspectos, a maioria dos entrevistados qualificou os quesitos como Bom. As exceções foram os tópicos Serviços de Taxi, Hospedagem e Diversão Noturna, onde, nestas três séries, tivemos como maior resultado o Não se aplica, ou seja, nesses casos, os turistas não utilizaram estes serviços.</w:t>
      </w:r>
    </w:p>
    <w:p w:rsidR="00726934" w:rsidRDefault="00726934">
      <w:pPr>
        <w:rPr>
          <w:rFonts w:ascii="Arial" w:eastAsia="Arial" w:hAnsi="Arial"/>
          <w:sz w:val="24"/>
          <w:szCs w:val="24"/>
        </w:rPr>
      </w:pPr>
      <w:r>
        <w:br w:type="page"/>
      </w:r>
    </w:p>
    <w:p w:rsidR="00B85B6B" w:rsidRPr="00E14187" w:rsidRDefault="00B85B6B" w:rsidP="00E14187">
      <w:pPr>
        <w:pStyle w:val="Corpodetexto"/>
        <w:ind w:left="322" w:right="109" w:firstLine="707"/>
        <w:rPr>
          <w:lang w:val="pt-BR"/>
        </w:rPr>
      </w:pPr>
    </w:p>
    <w:p w:rsidR="00B85B6B" w:rsidRPr="00B85B6B" w:rsidRDefault="00B85B6B" w:rsidP="00B85B6B">
      <w:pPr>
        <w:pStyle w:val="Ttulo1"/>
        <w:keepNext w:val="0"/>
        <w:keepLines w:val="0"/>
        <w:widowControl w:val="0"/>
        <w:numPr>
          <w:ilvl w:val="0"/>
          <w:numId w:val="15"/>
        </w:numPr>
        <w:tabs>
          <w:tab w:val="left" w:pos="1020"/>
        </w:tabs>
        <w:spacing w:before="70" w:line="240" w:lineRule="auto"/>
        <w:ind w:hanging="357"/>
        <w:jc w:val="left"/>
        <w:rPr>
          <w:szCs w:val="26"/>
        </w:rPr>
      </w:pPr>
      <w:bookmarkStart w:id="55" w:name="_Toc485747901"/>
      <w:bookmarkStart w:id="56" w:name="_Toc487730126"/>
      <w:r w:rsidRPr="00B85B6B">
        <w:rPr>
          <w:szCs w:val="26"/>
        </w:rPr>
        <w:t>DIAGNÓSTICO ESTRATÉGICO E DEFINIÇÃO DE ESTRATÉGIAS POR COMPONENTE</w:t>
      </w:r>
      <w:bookmarkEnd w:id="55"/>
      <w:bookmarkEnd w:id="56"/>
    </w:p>
    <w:p w:rsidR="00B85B6B" w:rsidRPr="00B85B6B" w:rsidRDefault="00B85B6B" w:rsidP="00B85B6B">
      <w:p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line="360" w:lineRule="auto"/>
        <w:ind w:firstLine="709"/>
        <w:jc w:val="both"/>
        <w:rPr>
          <w:rFonts w:ascii="Arial" w:eastAsia="Times New Roman" w:hAnsi="Arial" w:cs="Arial"/>
          <w:sz w:val="24"/>
          <w:szCs w:val="24"/>
          <w:u w:color="000000"/>
          <w:lang w:eastAsia="pt-BR"/>
        </w:rPr>
      </w:pPr>
      <w:r w:rsidRPr="00B85B6B">
        <w:rPr>
          <w:rFonts w:ascii="Arial" w:eastAsia="Times New Roman" w:hAnsi="Arial" w:cs="Arial"/>
          <w:sz w:val="24"/>
          <w:szCs w:val="24"/>
          <w:u w:color="000000"/>
          <w:lang w:eastAsia="pt-BR"/>
        </w:rPr>
        <w:t>Este diagnóstico na verdade é um resumo do diagnóstico turístico já concluído e entregue em documento anterior. Conforme o esquema a seguir, a definição de estratégicas para cada um dos cinco componentes teve como base diversas estratégias específicas formadas pelo cruzamento SWOT.</w:t>
      </w:r>
    </w:p>
    <w:p w:rsidR="00B85B6B" w:rsidRPr="00B85B6B" w:rsidRDefault="00B85B6B" w:rsidP="00B85B6B">
      <w:pPr>
        <w:kinsoku w:val="0"/>
        <w:overflowPunct w:val="0"/>
        <w:autoSpaceDE w:val="0"/>
        <w:autoSpaceDN w:val="0"/>
        <w:adjustRightInd w:val="0"/>
        <w:spacing w:after="0" w:line="205" w:lineRule="exact"/>
        <w:ind w:left="2002"/>
        <w:rPr>
          <w:rFonts w:ascii="Times New Roman" w:eastAsia="Calibri" w:hAnsi="Times New Roman" w:cs="Times New Roman"/>
          <w:color w:val="000000"/>
          <w:sz w:val="20"/>
          <w:szCs w:val="20"/>
        </w:rPr>
      </w:pPr>
    </w:p>
    <w:p w:rsidR="00B85B6B" w:rsidRPr="00B85B6B" w:rsidRDefault="00B85B6B" w:rsidP="00B85B6B">
      <w:pPr>
        <w:kinsoku w:val="0"/>
        <w:overflowPunct w:val="0"/>
        <w:autoSpaceDE w:val="0"/>
        <w:autoSpaceDN w:val="0"/>
        <w:adjustRightInd w:val="0"/>
        <w:spacing w:after="0" w:line="205" w:lineRule="exact"/>
        <w:ind w:left="2002"/>
        <w:rPr>
          <w:rFonts w:ascii="Times New Roman" w:eastAsia="Calibri" w:hAnsi="Times New Roman" w:cs="Times New Roman"/>
          <w:color w:val="000000"/>
          <w:sz w:val="20"/>
          <w:szCs w:val="20"/>
        </w:rPr>
      </w:pPr>
    </w:p>
    <w:p w:rsidR="00B85B6B" w:rsidRPr="00B85B6B" w:rsidRDefault="00B85B6B" w:rsidP="00B85B6B">
      <w:pPr>
        <w:keepNext/>
        <w:widowControl w:val="0"/>
        <w:spacing w:after="200" w:line="240" w:lineRule="auto"/>
        <w:ind w:left="442" w:firstLine="720"/>
        <w:jc w:val="center"/>
        <w:rPr>
          <w:rFonts w:ascii="Arial" w:eastAsia="Calibri" w:hAnsi="Arial" w:cs="Times New Roman"/>
          <w:iCs/>
          <w:sz w:val="20"/>
          <w:szCs w:val="18"/>
        </w:rPr>
      </w:pPr>
    </w:p>
    <w:p w:rsidR="00B85B6B" w:rsidRPr="00726934" w:rsidRDefault="00B85B6B" w:rsidP="00B85B6B">
      <w:pPr>
        <w:pStyle w:val="legenda0"/>
        <w:rPr>
          <w:lang w:val="pt-BR"/>
        </w:rPr>
      </w:pPr>
      <w:bookmarkStart w:id="57" w:name="_Toc487729575"/>
      <w:r w:rsidRPr="00726934">
        <w:rPr>
          <w:lang w:val="pt-BR"/>
        </w:rPr>
        <w:t xml:space="preserve">Tabela </w:t>
      </w:r>
      <w:r>
        <w:fldChar w:fldCharType="begin"/>
      </w:r>
      <w:r w:rsidRPr="00726934">
        <w:rPr>
          <w:lang w:val="pt-BR"/>
        </w:rPr>
        <w:instrText xml:space="preserve"> SEQ Tabela \* ARABIC </w:instrText>
      </w:r>
      <w:r>
        <w:fldChar w:fldCharType="separate"/>
      </w:r>
      <w:r w:rsidR="00FB5EAF">
        <w:rPr>
          <w:noProof/>
          <w:lang w:val="pt-BR"/>
        </w:rPr>
        <w:t>3</w:t>
      </w:r>
      <w:r>
        <w:fldChar w:fldCharType="end"/>
      </w:r>
      <w:r w:rsidRPr="00726934">
        <w:rPr>
          <w:lang w:val="pt-BR"/>
        </w:rPr>
        <w:t xml:space="preserve"> - Relação das temáticas componentes e estratégias.</w:t>
      </w:r>
      <w:bookmarkEnd w:id="57"/>
    </w:p>
    <w:tbl>
      <w:tblPr>
        <w:tblW w:w="9096" w:type="dxa"/>
        <w:tblInd w:w="97" w:type="dxa"/>
        <w:tblLayout w:type="fixed"/>
        <w:tblCellMar>
          <w:left w:w="0" w:type="dxa"/>
          <w:right w:w="0" w:type="dxa"/>
        </w:tblCellMar>
        <w:tblLook w:val="0000" w:firstRow="0" w:lastRow="0" w:firstColumn="0" w:lastColumn="0" w:noHBand="0" w:noVBand="0"/>
      </w:tblPr>
      <w:tblGrid>
        <w:gridCol w:w="3761"/>
        <w:gridCol w:w="3535"/>
        <w:gridCol w:w="1800"/>
      </w:tblGrid>
      <w:tr w:rsidR="00B85B6B" w:rsidRPr="00B85B6B" w:rsidTr="00726934">
        <w:trPr>
          <w:trHeight w:hRule="exact" w:val="302"/>
        </w:trPr>
        <w:tc>
          <w:tcPr>
            <w:tcW w:w="3761" w:type="dxa"/>
            <w:tcBorders>
              <w:top w:val="single" w:sz="5" w:space="0" w:color="C8DBEF"/>
              <w:left w:val="single" w:sz="5" w:space="0" w:color="C8DBEF"/>
              <w:bottom w:val="single" w:sz="13" w:space="0" w:color="ACCAE6"/>
              <w:right w:val="single" w:sz="5" w:space="0" w:color="C8DBEF"/>
            </w:tcBorders>
          </w:tcPr>
          <w:p w:rsidR="00B85B6B" w:rsidRPr="00B85B6B" w:rsidRDefault="00B85B6B" w:rsidP="00B85B6B">
            <w:pPr>
              <w:kinsoku w:val="0"/>
              <w:overflowPunct w:val="0"/>
              <w:autoSpaceDE w:val="0"/>
              <w:autoSpaceDN w:val="0"/>
              <w:adjustRightInd w:val="0"/>
              <w:spacing w:before="9" w:after="0" w:line="240" w:lineRule="auto"/>
              <w:ind w:left="671"/>
              <w:rPr>
                <w:rFonts w:ascii="Arial" w:eastAsia="Calibri" w:hAnsi="Arial" w:cs="Arial"/>
                <w:sz w:val="24"/>
                <w:szCs w:val="24"/>
              </w:rPr>
            </w:pPr>
            <w:r w:rsidRPr="00B85B6B">
              <w:rPr>
                <w:rFonts w:ascii="Arial" w:eastAsia="Calibri" w:hAnsi="Arial" w:cs="Arial"/>
                <w:color w:val="4D4D4F"/>
                <w:spacing w:val="-2"/>
                <w:w w:val="105"/>
              </w:rPr>
              <w:t>T</w:t>
            </w:r>
            <w:r w:rsidRPr="00B85B6B">
              <w:rPr>
                <w:rFonts w:ascii="Arial" w:eastAsia="Calibri" w:hAnsi="Arial" w:cs="Arial"/>
                <w:color w:val="4D4D4F"/>
                <w:spacing w:val="-3"/>
                <w:w w:val="105"/>
              </w:rPr>
              <w:t>e</w:t>
            </w:r>
            <w:r w:rsidRPr="00B85B6B">
              <w:rPr>
                <w:rFonts w:ascii="Arial" w:eastAsia="Calibri" w:hAnsi="Arial" w:cs="Arial"/>
                <w:color w:val="4D4D4F"/>
                <w:spacing w:val="-2"/>
                <w:w w:val="105"/>
              </w:rPr>
              <w:t>mát</w:t>
            </w:r>
            <w:r w:rsidRPr="00B85B6B">
              <w:rPr>
                <w:rFonts w:ascii="Arial" w:eastAsia="Calibri" w:hAnsi="Arial" w:cs="Arial"/>
                <w:color w:val="4D4D4F"/>
                <w:spacing w:val="-3"/>
                <w:w w:val="105"/>
              </w:rPr>
              <w:t>ic</w:t>
            </w:r>
            <w:r w:rsidRPr="00B85B6B">
              <w:rPr>
                <w:rFonts w:ascii="Arial" w:eastAsia="Calibri" w:hAnsi="Arial" w:cs="Arial"/>
                <w:color w:val="4D4D4F"/>
                <w:spacing w:val="-2"/>
                <w:w w:val="105"/>
              </w:rPr>
              <w:t>a</w:t>
            </w:r>
            <w:r w:rsidRPr="00B85B6B">
              <w:rPr>
                <w:rFonts w:ascii="Arial" w:eastAsia="Calibri" w:hAnsi="Arial" w:cs="Arial"/>
                <w:color w:val="4D4D4F"/>
                <w:spacing w:val="-3"/>
                <w:w w:val="105"/>
              </w:rPr>
              <w:t>s</w:t>
            </w:r>
            <w:r w:rsidRPr="00B85B6B">
              <w:rPr>
                <w:rFonts w:ascii="Arial" w:eastAsia="Calibri" w:hAnsi="Arial" w:cs="Arial"/>
                <w:color w:val="4D4D4F"/>
                <w:spacing w:val="6"/>
                <w:w w:val="105"/>
              </w:rPr>
              <w:t xml:space="preserve"> </w:t>
            </w:r>
            <w:r w:rsidRPr="00B85B6B">
              <w:rPr>
                <w:rFonts w:ascii="Arial" w:eastAsia="Calibri" w:hAnsi="Arial" w:cs="Arial"/>
                <w:color w:val="4D4D4F"/>
                <w:spacing w:val="-2"/>
                <w:w w:val="105"/>
              </w:rPr>
              <w:t>d</w:t>
            </w:r>
            <w:r w:rsidRPr="00B85B6B">
              <w:rPr>
                <w:rFonts w:ascii="Arial" w:eastAsia="Calibri" w:hAnsi="Arial" w:cs="Arial"/>
                <w:color w:val="4D4D4F"/>
                <w:spacing w:val="-3"/>
                <w:w w:val="105"/>
              </w:rPr>
              <w:t>o</w:t>
            </w:r>
            <w:r w:rsidRPr="00B85B6B">
              <w:rPr>
                <w:rFonts w:ascii="Arial" w:eastAsia="Calibri" w:hAnsi="Arial" w:cs="Arial"/>
                <w:color w:val="4D4D4F"/>
                <w:spacing w:val="4"/>
                <w:w w:val="105"/>
              </w:rPr>
              <w:t xml:space="preserve"> </w:t>
            </w:r>
            <w:r w:rsidRPr="00B85B6B">
              <w:rPr>
                <w:rFonts w:ascii="Arial" w:eastAsia="Calibri" w:hAnsi="Arial" w:cs="Arial"/>
                <w:color w:val="4D4D4F"/>
                <w:spacing w:val="-2"/>
                <w:w w:val="105"/>
              </w:rPr>
              <w:t>Di</w:t>
            </w:r>
            <w:r w:rsidRPr="00B85B6B">
              <w:rPr>
                <w:rFonts w:ascii="Arial" w:eastAsia="Calibri" w:hAnsi="Arial" w:cs="Arial"/>
                <w:color w:val="4D4D4F"/>
                <w:spacing w:val="-1"/>
                <w:w w:val="105"/>
              </w:rPr>
              <w:t>a</w:t>
            </w:r>
            <w:r w:rsidRPr="00B85B6B">
              <w:rPr>
                <w:rFonts w:ascii="Arial" w:eastAsia="Calibri" w:hAnsi="Arial" w:cs="Arial"/>
                <w:color w:val="4D4D4F"/>
                <w:spacing w:val="-2"/>
                <w:w w:val="105"/>
              </w:rPr>
              <w:t>g</w:t>
            </w:r>
            <w:r w:rsidRPr="00B85B6B">
              <w:rPr>
                <w:rFonts w:ascii="Arial" w:eastAsia="Calibri" w:hAnsi="Arial" w:cs="Arial"/>
                <w:color w:val="4D4D4F"/>
                <w:spacing w:val="-1"/>
                <w:w w:val="105"/>
              </w:rPr>
              <w:t>n</w:t>
            </w:r>
            <w:r w:rsidRPr="00B85B6B">
              <w:rPr>
                <w:rFonts w:ascii="Arial" w:eastAsia="Calibri" w:hAnsi="Arial" w:cs="Arial"/>
                <w:color w:val="4D4D4F"/>
                <w:spacing w:val="-2"/>
                <w:w w:val="105"/>
              </w:rPr>
              <w:t>ós</w:t>
            </w:r>
            <w:r w:rsidRPr="00B85B6B">
              <w:rPr>
                <w:rFonts w:ascii="Arial" w:eastAsia="Calibri" w:hAnsi="Arial" w:cs="Arial"/>
                <w:color w:val="4D4D4F"/>
                <w:spacing w:val="-1"/>
                <w:w w:val="105"/>
              </w:rPr>
              <w:t>t</w:t>
            </w:r>
            <w:r w:rsidRPr="00B85B6B">
              <w:rPr>
                <w:rFonts w:ascii="Arial" w:eastAsia="Calibri" w:hAnsi="Arial" w:cs="Arial"/>
                <w:color w:val="4D4D4F"/>
                <w:spacing w:val="-2"/>
                <w:w w:val="105"/>
              </w:rPr>
              <w:t>ico</w:t>
            </w:r>
          </w:p>
        </w:tc>
        <w:tc>
          <w:tcPr>
            <w:tcW w:w="3535" w:type="dxa"/>
            <w:tcBorders>
              <w:top w:val="single" w:sz="5" w:space="0" w:color="C8DBEF"/>
              <w:left w:val="single" w:sz="5" w:space="0" w:color="C8DBEF"/>
              <w:bottom w:val="single" w:sz="13" w:space="0" w:color="ACCAE6"/>
              <w:right w:val="single" w:sz="5" w:space="0" w:color="C8DBEF"/>
            </w:tcBorders>
          </w:tcPr>
          <w:p w:rsidR="00B85B6B" w:rsidRPr="00B85B6B" w:rsidRDefault="00B85B6B" w:rsidP="00B85B6B">
            <w:pPr>
              <w:kinsoku w:val="0"/>
              <w:overflowPunct w:val="0"/>
              <w:autoSpaceDE w:val="0"/>
              <w:autoSpaceDN w:val="0"/>
              <w:adjustRightInd w:val="0"/>
              <w:spacing w:before="9" w:after="0" w:line="240" w:lineRule="auto"/>
              <w:ind w:left="1122"/>
              <w:rPr>
                <w:rFonts w:ascii="Arial" w:eastAsia="Calibri" w:hAnsi="Arial" w:cs="Arial"/>
                <w:sz w:val="24"/>
                <w:szCs w:val="24"/>
              </w:rPr>
            </w:pPr>
            <w:r w:rsidRPr="00B85B6B">
              <w:rPr>
                <w:rFonts w:ascii="Arial" w:eastAsia="Calibri" w:hAnsi="Arial" w:cs="Arial"/>
                <w:color w:val="4D4D4F"/>
                <w:spacing w:val="-2"/>
                <w:w w:val="105"/>
              </w:rPr>
              <w:t>C</w:t>
            </w:r>
            <w:r w:rsidRPr="00B85B6B">
              <w:rPr>
                <w:rFonts w:ascii="Arial" w:eastAsia="Calibri" w:hAnsi="Arial" w:cs="Arial"/>
                <w:color w:val="4D4D4F"/>
                <w:spacing w:val="-3"/>
                <w:w w:val="105"/>
              </w:rPr>
              <w:t>o</w:t>
            </w:r>
            <w:r w:rsidRPr="00B85B6B">
              <w:rPr>
                <w:rFonts w:ascii="Arial" w:eastAsia="Calibri" w:hAnsi="Arial" w:cs="Arial"/>
                <w:color w:val="4D4D4F"/>
                <w:spacing w:val="-2"/>
                <w:w w:val="105"/>
              </w:rPr>
              <w:t>mp</w:t>
            </w:r>
            <w:r w:rsidRPr="00B85B6B">
              <w:rPr>
                <w:rFonts w:ascii="Arial" w:eastAsia="Calibri" w:hAnsi="Arial" w:cs="Arial"/>
                <w:color w:val="4D4D4F"/>
                <w:spacing w:val="-3"/>
                <w:w w:val="105"/>
              </w:rPr>
              <w:t>o</w:t>
            </w:r>
            <w:r w:rsidRPr="00B85B6B">
              <w:rPr>
                <w:rFonts w:ascii="Arial" w:eastAsia="Calibri" w:hAnsi="Arial" w:cs="Arial"/>
                <w:color w:val="4D4D4F"/>
                <w:spacing w:val="-2"/>
                <w:w w:val="105"/>
              </w:rPr>
              <w:t>n</w:t>
            </w:r>
            <w:r w:rsidRPr="00B85B6B">
              <w:rPr>
                <w:rFonts w:ascii="Arial" w:eastAsia="Calibri" w:hAnsi="Arial" w:cs="Arial"/>
                <w:color w:val="4D4D4F"/>
                <w:spacing w:val="-3"/>
                <w:w w:val="105"/>
              </w:rPr>
              <w:t>e</w:t>
            </w:r>
            <w:r w:rsidRPr="00B85B6B">
              <w:rPr>
                <w:rFonts w:ascii="Arial" w:eastAsia="Calibri" w:hAnsi="Arial" w:cs="Arial"/>
                <w:color w:val="4D4D4F"/>
                <w:spacing w:val="-2"/>
                <w:w w:val="105"/>
              </w:rPr>
              <w:t>nt</w:t>
            </w:r>
            <w:r w:rsidRPr="00B85B6B">
              <w:rPr>
                <w:rFonts w:ascii="Arial" w:eastAsia="Calibri" w:hAnsi="Arial" w:cs="Arial"/>
                <w:color w:val="4D4D4F"/>
                <w:spacing w:val="-3"/>
                <w:w w:val="105"/>
              </w:rPr>
              <w:t>es</w:t>
            </w:r>
          </w:p>
        </w:tc>
        <w:tc>
          <w:tcPr>
            <w:tcW w:w="1800" w:type="dxa"/>
            <w:tcBorders>
              <w:top w:val="single" w:sz="5" w:space="0" w:color="C8DBEF"/>
              <w:left w:val="single" w:sz="5" w:space="0" w:color="C8DBEF"/>
              <w:bottom w:val="single" w:sz="13" w:space="0" w:color="ACCAE6"/>
              <w:right w:val="single" w:sz="5" w:space="0" w:color="C8DBEF"/>
            </w:tcBorders>
          </w:tcPr>
          <w:p w:rsidR="00B85B6B" w:rsidRPr="00B85B6B" w:rsidRDefault="00B85B6B" w:rsidP="00B85B6B">
            <w:pPr>
              <w:kinsoku w:val="0"/>
              <w:overflowPunct w:val="0"/>
              <w:autoSpaceDE w:val="0"/>
              <w:autoSpaceDN w:val="0"/>
              <w:adjustRightInd w:val="0"/>
              <w:spacing w:before="9" w:after="0" w:line="240" w:lineRule="auto"/>
              <w:ind w:left="366"/>
              <w:rPr>
                <w:rFonts w:ascii="Arial" w:eastAsia="Calibri" w:hAnsi="Arial" w:cs="Arial"/>
                <w:sz w:val="24"/>
                <w:szCs w:val="24"/>
              </w:rPr>
            </w:pPr>
            <w:r w:rsidRPr="00B85B6B">
              <w:rPr>
                <w:rFonts w:ascii="Arial" w:eastAsia="Calibri" w:hAnsi="Arial" w:cs="Arial"/>
                <w:color w:val="4D4D4F"/>
                <w:spacing w:val="-2"/>
                <w:w w:val="110"/>
              </w:rPr>
              <w:t>E</w:t>
            </w:r>
            <w:r w:rsidRPr="00B85B6B">
              <w:rPr>
                <w:rFonts w:ascii="Arial" w:eastAsia="Calibri" w:hAnsi="Arial" w:cs="Arial"/>
                <w:color w:val="4D4D4F"/>
                <w:spacing w:val="-3"/>
                <w:w w:val="110"/>
              </w:rPr>
              <w:t>s</w:t>
            </w:r>
            <w:r w:rsidRPr="00B85B6B">
              <w:rPr>
                <w:rFonts w:ascii="Arial" w:eastAsia="Calibri" w:hAnsi="Arial" w:cs="Arial"/>
                <w:color w:val="4D4D4F"/>
                <w:spacing w:val="-2"/>
                <w:w w:val="110"/>
              </w:rPr>
              <w:t>trat</w:t>
            </w:r>
            <w:r w:rsidRPr="00B85B6B">
              <w:rPr>
                <w:rFonts w:ascii="Arial" w:eastAsia="Calibri" w:hAnsi="Arial" w:cs="Arial"/>
                <w:color w:val="4D4D4F"/>
                <w:spacing w:val="-3"/>
                <w:w w:val="110"/>
              </w:rPr>
              <w:t>égi</w:t>
            </w:r>
            <w:r w:rsidRPr="00B85B6B">
              <w:rPr>
                <w:rFonts w:ascii="Arial" w:eastAsia="Calibri" w:hAnsi="Arial" w:cs="Arial"/>
                <w:color w:val="4D4D4F"/>
                <w:spacing w:val="-2"/>
                <w:w w:val="110"/>
              </w:rPr>
              <w:t>a</w:t>
            </w:r>
            <w:r w:rsidRPr="00B85B6B">
              <w:rPr>
                <w:rFonts w:ascii="Arial" w:eastAsia="Calibri" w:hAnsi="Arial" w:cs="Arial"/>
                <w:color w:val="4D4D4F"/>
                <w:spacing w:val="-3"/>
                <w:w w:val="110"/>
              </w:rPr>
              <w:t>s</w:t>
            </w:r>
          </w:p>
        </w:tc>
      </w:tr>
      <w:tr w:rsidR="00B85B6B" w:rsidRPr="00B85B6B" w:rsidTr="00726934">
        <w:trPr>
          <w:trHeight w:hRule="exact" w:val="528"/>
        </w:trPr>
        <w:tc>
          <w:tcPr>
            <w:tcW w:w="3761" w:type="dxa"/>
            <w:vMerge w:val="restart"/>
            <w:tcBorders>
              <w:top w:val="single" w:sz="13" w:space="0" w:color="ACCAE6"/>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before="8" w:after="0" w:line="240" w:lineRule="auto"/>
              <w:rPr>
                <w:rFonts w:ascii="Arial" w:eastAsia="Calibri" w:hAnsi="Arial" w:cs="Arial"/>
                <w:sz w:val="21"/>
                <w:szCs w:val="21"/>
              </w:rPr>
            </w:pPr>
          </w:p>
          <w:p w:rsidR="00B85B6B" w:rsidRPr="00B85B6B" w:rsidRDefault="00B85B6B" w:rsidP="00B85B6B">
            <w:pPr>
              <w:kinsoku w:val="0"/>
              <w:overflowPunct w:val="0"/>
              <w:autoSpaceDE w:val="0"/>
              <w:autoSpaceDN w:val="0"/>
              <w:adjustRightInd w:val="0"/>
              <w:spacing w:after="0" w:line="240" w:lineRule="auto"/>
              <w:ind w:left="114" w:right="106" w:firstLine="446"/>
              <w:rPr>
                <w:rFonts w:ascii="Arial" w:eastAsia="Calibri" w:hAnsi="Arial" w:cs="Arial"/>
                <w:sz w:val="24"/>
                <w:szCs w:val="24"/>
              </w:rPr>
            </w:pPr>
            <w:r w:rsidRPr="00B85B6B">
              <w:rPr>
                <w:rFonts w:ascii="Arial" w:eastAsia="Calibri" w:hAnsi="Arial" w:cs="Arial"/>
                <w:color w:val="4D4D4F"/>
                <w:spacing w:val="-1"/>
              </w:rPr>
              <w:t>Análise</w:t>
            </w:r>
            <w:r w:rsidRPr="00B85B6B">
              <w:rPr>
                <w:rFonts w:ascii="Arial" w:eastAsia="Calibri" w:hAnsi="Arial" w:cs="Arial"/>
                <w:color w:val="4D4D4F"/>
                <w:spacing w:val="-5"/>
              </w:rPr>
              <w:t xml:space="preserve"> </w:t>
            </w:r>
            <w:r w:rsidRPr="00B85B6B">
              <w:rPr>
                <w:rFonts w:ascii="Arial" w:eastAsia="Calibri" w:hAnsi="Arial" w:cs="Arial"/>
                <w:color w:val="4D4D4F"/>
              </w:rPr>
              <w:t>do</w:t>
            </w:r>
            <w:r w:rsidRPr="00B85B6B">
              <w:rPr>
                <w:rFonts w:ascii="Arial" w:eastAsia="Calibri" w:hAnsi="Arial" w:cs="Arial"/>
                <w:color w:val="4D4D4F"/>
                <w:spacing w:val="-2"/>
              </w:rPr>
              <w:t xml:space="preserve"> </w:t>
            </w:r>
            <w:r w:rsidRPr="00B85B6B">
              <w:rPr>
                <w:rFonts w:ascii="Arial" w:eastAsia="Calibri" w:hAnsi="Arial" w:cs="Arial"/>
                <w:color w:val="4D4D4F"/>
                <w:spacing w:val="-1"/>
              </w:rPr>
              <w:t>Mercado</w:t>
            </w:r>
            <w:r w:rsidRPr="00B85B6B">
              <w:rPr>
                <w:rFonts w:ascii="Arial" w:eastAsia="Calibri" w:hAnsi="Arial" w:cs="Arial"/>
                <w:color w:val="4D4D4F"/>
                <w:spacing w:val="-5"/>
              </w:rPr>
              <w:t xml:space="preserve"> </w:t>
            </w:r>
            <w:r w:rsidRPr="00B85B6B">
              <w:rPr>
                <w:rFonts w:ascii="Arial" w:eastAsia="Calibri" w:hAnsi="Arial" w:cs="Arial"/>
                <w:color w:val="4D4D4F"/>
                <w:spacing w:val="-1"/>
              </w:rPr>
              <w:t>Turístico</w:t>
            </w:r>
            <w:r w:rsidRPr="00B85B6B">
              <w:rPr>
                <w:rFonts w:ascii="Arial" w:eastAsia="Calibri" w:hAnsi="Arial" w:cs="Arial"/>
                <w:color w:val="4D4D4F"/>
                <w:spacing w:val="24"/>
              </w:rPr>
              <w:t xml:space="preserve"> </w:t>
            </w:r>
            <w:r w:rsidRPr="00B85B6B">
              <w:rPr>
                <w:rFonts w:ascii="Arial" w:eastAsia="Calibri" w:hAnsi="Arial" w:cs="Arial"/>
                <w:color w:val="4D4D4F"/>
                <w:spacing w:val="-2"/>
              </w:rPr>
              <w:t>(demanda</w:t>
            </w:r>
            <w:r w:rsidRPr="00B85B6B">
              <w:rPr>
                <w:rFonts w:ascii="Arial" w:eastAsia="Calibri" w:hAnsi="Arial" w:cs="Arial"/>
                <w:color w:val="4D4D4F"/>
                <w:spacing w:val="3"/>
              </w:rPr>
              <w:t xml:space="preserve"> </w:t>
            </w:r>
            <w:r w:rsidRPr="00B85B6B">
              <w:rPr>
                <w:rFonts w:ascii="Arial" w:eastAsia="Calibri" w:hAnsi="Arial" w:cs="Arial"/>
                <w:color w:val="4D4D4F"/>
              </w:rPr>
              <w:t>e</w:t>
            </w:r>
            <w:r w:rsidRPr="00B85B6B">
              <w:rPr>
                <w:rFonts w:ascii="Arial" w:eastAsia="Calibri" w:hAnsi="Arial" w:cs="Arial"/>
                <w:color w:val="4D4D4F"/>
                <w:spacing w:val="-3"/>
              </w:rPr>
              <w:t xml:space="preserve"> </w:t>
            </w:r>
            <w:r w:rsidRPr="00B85B6B">
              <w:rPr>
                <w:rFonts w:ascii="Arial" w:eastAsia="Calibri" w:hAnsi="Arial" w:cs="Arial"/>
                <w:color w:val="4D4D4F"/>
                <w:spacing w:val="-1"/>
              </w:rPr>
              <w:t>Oferta)</w:t>
            </w:r>
            <w:r w:rsidRPr="00B85B6B">
              <w:rPr>
                <w:rFonts w:ascii="Arial" w:eastAsia="Calibri" w:hAnsi="Arial" w:cs="Arial"/>
                <w:color w:val="4D4D4F"/>
                <w:spacing w:val="1"/>
              </w:rPr>
              <w:t xml:space="preserve"> </w:t>
            </w:r>
            <w:r w:rsidRPr="00B85B6B">
              <w:rPr>
                <w:rFonts w:ascii="Arial" w:eastAsia="Calibri" w:hAnsi="Arial" w:cs="Arial"/>
                <w:color w:val="4D4D4F"/>
              </w:rPr>
              <w:t>de</w:t>
            </w:r>
            <w:r w:rsidRPr="00B85B6B">
              <w:rPr>
                <w:rFonts w:ascii="Arial" w:eastAsia="Calibri" w:hAnsi="Arial" w:cs="Arial"/>
                <w:color w:val="4D4D4F"/>
                <w:spacing w:val="-3"/>
              </w:rPr>
              <w:t xml:space="preserve"> </w:t>
            </w:r>
            <w:r>
              <w:rPr>
                <w:rFonts w:ascii="Arial" w:eastAsia="Calibri" w:hAnsi="Arial" w:cs="Arial"/>
                <w:color w:val="4D4D4F"/>
                <w:spacing w:val="-1"/>
              </w:rPr>
              <w:t>São Roque</w:t>
            </w:r>
          </w:p>
        </w:tc>
        <w:tc>
          <w:tcPr>
            <w:tcW w:w="3535" w:type="dxa"/>
            <w:tcBorders>
              <w:top w:val="single" w:sz="13" w:space="0" w:color="ACCAE6"/>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after="0" w:line="243" w:lineRule="exact"/>
              <w:ind w:left="9"/>
              <w:jc w:val="center"/>
              <w:rPr>
                <w:rFonts w:ascii="Arial" w:eastAsia="Calibri" w:hAnsi="Arial" w:cs="Arial"/>
                <w:color w:val="000000"/>
              </w:rPr>
            </w:pPr>
            <w:r w:rsidRPr="00B85B6B">
              <w:rPr>
                <w:rFonts w:ascii="Arial" w:eastAsia="Calibri" w:hAnsi="Arial" w:cs="Arial"/>
                <w:color w:val="4D4D4F"/>
                <w:spacing w:val="-1"/>
              </w:rPr>
              <w:t>COMPONENTE</w:t>
            </w:r>
            <w:r w:rsidRPr="00B85B6B">
              <w:rPr>
                <w:rFonts w:ascii="Arial" w:eastAsia="Calibri" w:hAnsi="Arial" w:cs="Arial"/>
                <w:color w:val="4D4D4F"/>
                <w:spacing w:val="2"/>
              </w:rPr>
              <w:t xml:space="preserve"> </w:t>
            </w:r>
            <w:r w:rsidRPr="00B85B6B">
              <w:rPr>
                <w:rFonts w:ascii="Arial" w:eastAsia="Calibri" w:hAnsi="Arial" w:cs="Arial"/>
                <w:color w:val="4D4D4F"/>
              </w:rPr>
              <w:t>1:</w:t>
            </w:r>
          </w:p>
          <w:p w:rsidR="00B85B6B" w:rsidRPr="00B85B6B" w:rsidRDefault="00B85B6B" w:rsidP="00B85B6B">
            <w:pPr>
              <w:kinsoku w:val="0"/>
              <w:overflowPunct w:val="0"/>
              <w:autoSpaceDE w:val="0"/>
              <w:autoSpaceDN w:val="0"/>
              <w:adjustRightInd w:val="0"/>
              <w:spacing w:before="1" w:after="0" w:line="240" w:lineRule="auto"/>
              <w:ind w:right="3"/>
              <w:jc w:val="center"/>
              <w:rPr>
                <w:rFonts w:ascii="Arial" w:eastAsia="Calibri" w:hAnsi="Arial" w:cs="Arial"/>
                <w:sz w:val="24"/>
                <w:szCs w:val="24"/>
              </w:rPr>
            </w:pPr>
            <w:r w:rsidRPr="00B85B6B">
              <w:rPr>
                <w:rFonts w:ascii="Arial" w:eastAsia="Calibri" w:hAnsi="Arial" w:cs="Arial"/>
                <w:color w:val="4D4D4F"/>
                <w:spacing w:val="-2"/>
              </w:rPr>
              <w:t>Estratégia</w:t>
            </w:r>
            <w:r w:rsidRPr="00B85B6B">
              <w:rPr>
                <w:rFonts w:ascii="Arial" w:eastAsia="Calibri" w:hAnsi="Arial" w:cs="Arial"/>
                <w:color w:val="4D4D4F"/>
                <w:spacing w:val="6"/>
              </w:rPr>
              <w:t xml:space="preserve"> </w:t>
            </w:r>
            <w:r w:rsidRPr="00B85B6B">
              <w:rPr>
                <w:rFonts w:ascii="Arial" w:eastAsia="Calibri" w:hAnsi="Arial" w:cs="Arial"/>
                <w:color w:val="4D4D4F"/>
              </w:rPr>
              <w:t>de</w:t>
            </w:r>
            <w:r w:rsidRPr="00B85B6B">
              <w:rPr>
                <w:rFonts w:ascii="Arial" w:eastAsia="Calibri" w:hAnsi="Arial" w:cs="Arial"/>
                <w:color w:val="4D4D4F"/>
                <w:spacing w:val="-5"/>
              </w:rPr>
              <w:t xml:space="preserve"> </w:t>
            </w:r>
            <w:r w:rsidRPr="00B85B6B">
              <w:rPr>
                <w:rFonts w:ascii="Arial" w:eastAsia="Calibri" w:hAnsi="Arial" w:cs="Arial"/>
                <w:color w:val="4D4D4F"/>
                <w:spacing w:val="-1"/>
              </w:rPr>
              <w:t>produto</w:t>
            </w:r>
            <w:r w:rsidRPr="00B85B6B">
              <w:rPr>
                <w:rFonts w:ascii="Arial" w:eastAsia="Calibri" w:hAnsi="Arial" w:cs="Arial"/>
                <w:color w:val="4D4D4F"/>
                <w:spacing w:val="-2"/>
              </w:rPr>
              <w:t xml:space="preserve"> </w:t>
            </w:r>
            <w:r w:rsidRPr="00B85B6B">
              <w:rPr>
                <w:rFonts w:ascii="Arial" w:eastAsia="Calibri" w:hAnsi="Arial" w:cs="Arial"/>
                <w:color w:val="4D4D4F"/>
                <w:spacing w:val="-1"/>
              </w:rPr>
              <w:t>turístico.</w:t>
            </w:r>
          </w:p>
        </w:tc>
        <w:tc>
          <w:tcPr>
            <w:tcW w:w="1800" w:type="dxa"/>
            <w:tcBorders>
              <w:top w:val="single" w:sz="13" w:space="0" w:color="ACCAE6"/>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before="115" w:after="0" w:line="240" w:lineRule="auto"/>
              <w:ind w:left="131"/>
              <w:rPr>
                <w:rFonts w:ascii="Arial" w:eastAsia="Calibri" w:hAnsi="Arial" w:cs="Arial"/>
                <w:sz w:val="24"/>
                <w:szCs w:val="24"/>
              </w:rPr>
            </w:pPr>
            <w:r w:rsidRPr="00B85B6B">
              <w:rPr>
                <w:rFonts w:ascii="Arial" w:eastAsia="Calibri" w:hAnsi="Arial" w:cs="Arial"/>
                <w:color w:val="4D4D4F"/>
                <w:spacing w:val="-1"/>
              </w:rPr>
              <w:t>ESTRATÉGIA</w:t>
            </w:r>
            <w:r w:rsidRPr="00B85B6B">
              <w:rPr>
                <w:rFonts w:ascii="Arial" w:eastAsia="Calibri" w:hAnsi="Arial" w:cs="Arial"/>
                <w:color w:val="4D4D4F"/>
                <w:spacing w:val="-3"/>
              </w:rPr>
              <w:t xml:space="preserve"> </w:t>
            </w:r>
            <w:r w:rsidRPr="00B85B6B">
              <w:rPr>
                <w:rFonts w:ascii="Arial" w:eastAsia="Calibri" w:hAnsi="Arial" w:cs="Arial"/>
                <w:color w:val="4D4D4F"/>
              </w:rPr>
              <w:t>1</w:t>
            </w:r>
          </w:p>
        </w:tc>
      </w:tr>
      <w:tr w:rsidR="00B85B6B" w:rsidRPr="00B85B6B" w:rsidTr="00726934">
        <w:trPr>
          <w:trHeight w:hRule="exact" w:val="514"/>
        </w:trPr>
        <w:tc>
          <w:tcPr>
            <w:tcW w:w="3761" w:type="dxa"/>
            <w:vMerge/>
            <w:tcBorders>
              <w:top w:val="single" w:sz="13" w:space="0" w:color="ACCAE6"/>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before="115" w:after="0" w:line="240" w:lineRule="auto"/>
              <w:ind w:left="131"/>
              <w:rPr>
                <w:rFonts w:ascii="Arial" w:eastAsia="Calibri" w:hAnsi="Arial" w:cs="Arial"/>
                <w:sz w:val="24"/>
                <w:szCs w:val="24"/>
              </w:rPr>
            </w:pPr>
          </w:p>
        </w:tc>
        <w:tc>
          <w:tcPr>
            <w:tcW w:w="3535" w:type="dxa"/>
            <w:tcBorders>
              <w:top w:val="single" w:sz="5" w:space="0" w:color="C8DBEF"/>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after="0" w:line="242" w:lineRule="exact"/>
              <w:ind w:left="9"/>
              <w:jc w:val="center"/>
              <w:rPr>
                <w:rFonts w:ascii="Arial" w:eastAsia="Calibri" w:hAnsi="Arial" w:cs="Arial"/>
                <w:color w:val="000000"/>
              </w:rPr>
            </w:pPr>
            <w:r w:rsidRPr="00B85B6B">
              <w:rPr>
                <w:rFonts w:ascii="Arial" w:eastAsia="Calibri" w:hAnsi="Arial" w:cs="Arial"/>
                <w:color w:val="4D4D4F"/>
                <w:spacing w:val="-1"/>
              </w:rPr>
              <w:t>COMPONENTE</w:t>
            </w:r>
            <w:r w:rsidRPr="00B85B6B">
              <w:rPr>
                <w:rFonts w:ascii="Arial" w:eastAsia="Calibri" w:hAnsi="Arial" w:cs="Arial"/>
                <w:color w:val="4D4D4F"/>
                <w:spacing w:val="2"/>
              </w:rPr>
              <w:t xml:space="preserve"> </w:t>
            </w:r>
            <w:r w:rsidRPr="00B85B6B">
              <w:rPr>
                <w:rFonts w:ascii="Arial" w:eastAsia="Calibri" w:hAnsi="Arial" w:cs="Arial"/>
                <w:color w:val="4D4D4F"/>
              </w:rPr>
              <w:t>2:</w:t>
            </w:r>
          </w:p>
          <w:p w:rsidR="00B85B6B" w:rsidRPr="00B85B6B" w:rsidRDefault="00B85B6B" w:rsidP="00B85B6B">
            <w:pPr>
              <w:kinsoku w:val="0"/>
              <w:overflowPunct w:val="0"/>
              <w:autoSpaceDE w:val="0"/>
              <w:autoSpaceDN w:val="0"/>
              <w:adjustRightInd w:val="0"/>
              <w:spacing w:after="0" w:line="251" w:lineRule="exact"/>
              <w:ind w:left="2"/>
              <w:jc w:val="center"/>
              <w:rPr>
                <w:rFonts w:ascii="Arial" w:eastAsia="Calibri" w:hAnsi="Arial" w:cs="Arial"/>
                <w:sz w:val="24"/>
                <w:szCs w:val="24"/>
              </w:rPr>
            </w:pPr>
            <w:r w:rsidRPr="00B85B6B">
              <w:rPr>
                <w:rFonts w:ascii="Arial" w:eastAsia="Calibri" w:hAnsi="Arial" w:cs="Arial"/>
                <w:color w:val="4D4D4F"/>
                <w:spacing w:val="-2"/>
              </w:rPr>
              <w:t>Estratégia</w:t>
            </w:r>
            <w:r w:rsidRPr="00B85B6B">
              <w:rPr>
                <w:rFonts w:ascii="Arial" w:eastAsia="Calibri" w:hAnsi="Arial" w:cs="Arial"/>
                <w:color w:val="4D4D4F"/>
                <w:spacing w:val="6"/>
              </w:rPr>
              <w:t xml:space="preserve"> </w:t>
            </w:r>
            <w:r w:rsidRPr="00B85B6B">
              <w:rPr>
                <w:rFonts w:ascii="Arial" w:eastAsia="Calibri" w:hAnsi="Arial" w:cs="Arial"/>
                <w:color w:val="4D4D4F"/>
              </w:rPr>
              <w:t>de</w:t>
            </w:r>
            <w:r w:rsidRPr="00B85B6B">
              <w:rPr>
                <w:rFonts w:ascii="Arial" w:eastAsia="Calibri" w:hAnsi="Arial" w:cs="Arial"/>
                <w:color w:val="4D4D4F"/>
                <w:spacing w:val="-5"/>
              </w:rPr>
              <w:t xml:space="preserve"> </w:t>
            </w:r>
            <w:r w:rsidRPr="00B85B6B">
              <w:rPr>
                <w:rFonts w:ascii="Arial" w:eastAsia="Calibri" w:hAnsi="Arial" w:cs="Arial"/>
                <w:color w:val="4D4D4F"/>
                <w:spacing w:val="-1"/>
              </w:rPr>
              <w:t>comercialização</w:t>
            </w:r>
          </w:p>
        </w:tc>
        <w:tc>
          <w:tcPr>
            <w:tcW w:w="1800" w:type="dxa"/>
            <w:tcBorders>
              <w:top w:val="single" w:sz="5" w:space="0" w:color="C8DBEF"/>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before="115" w:after="0" w:line="240" w:lineRule="auto"/>
              <w:ind w:left="131"/>
              <w:rPr>
                <w:rFonts w:ascii="Arial" w:eastAsia="Calibri" w:hAnsi="Arial" w:cs="Arial"/>
                <w:sz w:val="24"/>
                <w:szCs w:val="24"/>
              </w:rPr>
            </w:pPr>
            <w:r w:rsidRPr="00B85B6B">
              <w:rPr>
                <w:rFonts w:ascii="Arial" w:eastAsia="Calibri" w:hAnsi="Arial" w:cs="Arial"/>
                <w:color w:val="4D4D4F"/>
                <w:spacing w:val="-1"/>
              </w:rPr>
              <w:t>ESTRATÉGIA</w:t>
            </w:r>
            <w:r w:rsidRPr="00B85B6B">
              <w:rPr>
                <w:rFonts w:ascii="Arial" w:eastAsia="Calibri" w:hAnsi="Arial" w:cs="Arial"/>
                <w:color w:val="4D4D4F"/>
                <w:spacing w:val="-3"/>
              </w:rPr>
              <w:t xml:space="preserve"> </w:t>
            </w:r>
            <w:r w:rsidRPr="00B85B6B">
              <w:rPr>
                <w:rFonts w:ascii="Arial" w:eastAsia="Calibri" w:hAnsi="Arial" w:cs="Arial"/>
                <w:color w:val="4D4D4F"/>
              </w:rPr>
              <w:t>2</w:t>
            </w:r>
          </w:p>
        </w:tc>
      </w:tr>
      <w:tr w:rsidR="00B85B6B" w:rsidRPr="00B85B6B" w:rsidTr="00726934">
        <w:trPr>
          <w:trHeight w:hRule="exact" w:val="518"/>
        </w:trPr>
        <w:tc>
          <w:tcPr>
            <w:tcW w:w="3761" w:type="dxa"/>
            <w:tcBorders>
              <w:top w:val="single" w:sz="5" w:space="0" w:color="C8DBEF"/>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after="0" w:line="241" w:lineRule="auto"/>
              <w:ind w:left="1098" w:right="326" w:hanging="759"/>
              <w:rPr>
                <w:rFonts w:ascii="Arial" w:eastAsia="Calibri" w:hAnsi="Arial" w:cs="Arial"/>
                <w:sz w:val="24"/>
                <w:szCs w:val="24"/>
              </w:rPr>
            </w:pPr>
            <w:r w:rsidRPr="00B85B6B">
              <w:rPr>
                <w:rFonts w:ascii="Arial" w:eastAsia="Calibri" w:hAnsi="Arial" w:cs="Arial"/>
                <w:color w:val="4D4D4F"/>
                <w:spacing w:val="-1"/>
              </w:rPr>
              <w:t>Análise</w:t>
            </w:r>
            <w:r w:rsidRPr="00B85B6B">
              <w:rPr>
                <w:rFonts w:ascii="Arial" w:eastAsia="Calibri" w:hAnsi="Arial" w:cs="Arial"/>
                <w:color w:val="4D4D4F"/>
                <w:spacing w:val="-5"/>
              </w:rPr>
              <w:t xml:space="preserve"> </w:t>
            </w:r>
            <w:r w:rsidRPr="00B85B6B">
              <w:rPr>
                <w:rFonts w:ascii="Arial" w:eastAsia="Calibri" w:hAnsi="Arial" w:cs="Arial"/>
                <w:color w:val="4D4D4F"/>
              </w:rPr>
              <w:t>do</w:t>
            </w:r>
            <w:r w:rsidRPr="00B85B6B">
              <w:rPr>
                <w:rFonts w:ascii="Arial" w:eastAsia="Calibri" w:hAnsi="Arial" w:cs="Arial"/>
                <w:color w:val="4D4D4F"/>
                <w:spacing w:val="-2"/>
              </w:rPr>
              <w:t xml:space="preserve"> </w:t>
            </w:r>
            <w:r w:rsidRPr="00B85B6B">
              <w:rPr>
                <w:rFonts w:ascii="Arial" w:eastAsia="Calibri" w:hAnsi="Arial" w:cs="Arial"/>
                <w:color w:val="4D4D4F"/>
                <w:spacing w:val="-1"/>
              </w:rPr>
              <w:t>Quadro</w:t>
            </w:r>
            <w:r w:rsidRPr="00B85B6B">
              <w:rPr>
                <w:rFonts w:ascii="Arial" w:eastAsia="Calibri" w:hAnsi="Arial" w:cs="Arial"/>
                <w:color w:val="4D4D4F"/>
                <w:spacing w:val="-2"/>
              </w:rPr>
              <w:t xml:space="preserve"> </w:t>
            </w:r>
            <w:r w:rsidRPr="00B85B6B">
              <w:rPr>
                <w:rFonts w:ascii="Arial" w:eastAsia="Calibri" w:hAnsi="Arial" w:cs="Arial"/>
                <w:color w:val="4D4D4F"/>
                <w:spacing w:val="-1"/>
              </w:rPr>
              <w:t>Institucional</w:t>
            </w:r>
            <w:r w:rsidRPr="00B85B6B">
              <w:rPr>
                <w:rFonts w:ascii="Arial" w:eastAsia="Calibri" w:hAnsi="Arial" w:cs="Arial"/>
                <w:color w:val="4D4D4F"/>
              </w:rPr>
              <w:t xml:space="preserve"> de</w:t>
            </w:r>
            <w:r w:rsidRPr="00B85B6B">
              <w:rPr>
                <w:rFonts w:ascii="Arial" w:eastAsia="Calibri" w:hAnsi="Arial" w:cs="Arial"/>
                <w:color w:val="4D4D4F"/>
                <w:spacing w:val="28"/>
              </w:rPr>
              <w:t xml:space="preserve"> </w:t>
            </w:r>
            <w:r>
              <w:rPr>
                <w:rFonts w:ascii="Arial" w:eastAsia="Calibri" w:hAnsi="Arial" w:cs="Arial"/>
                <w:color w:val="4D4D4F"/>
                <w:spacing w:val="-1"/>
              </w:rPr>
              <w:t>São Roque</w:t>
            </w:r>
          </w:p>
        </w:tc>
        <w:tc>
          <w:tcPr>
            <w:tcW w:w="3535" w:type="dxa"/>
            <w:tcBorders>
              <w:top w:val="single" w:sz="5" w:space="0" w:color="C8DBEF"/>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after="0" w:line="243" w:lineRule="exact"/>
              <w:ind w:left="9"/>
              <w:jc w:val="center"/>
              <w:rPr>
                <w:rFonts w:ascii="Arial" w:eastAsia="Calibri" w:hAnsi="Arial" w:cs="Arial"/>
                <w:color w:val="000000"/>
              </w:rPr>
            </w:pPr>
            <w:r w:rsidRPr="00B85B6B">
              <w:rPr>
                <w:rFonts w:ascii="Arial" w:eastAsia="Calibri" w:hAnsi="Arial" w:cs="Arial"/>
                <w:color w:val="4D4D4F"/>
                <w:spacing w:val="-1"/>
              </w:rPr>
              <w:t>COMPONENTE</w:t>
            </w:r>
            <w:r w:rsidRPr="00B85B6B">
              <w:rPr>
                <w:rFonts w:ascii="Arial" w:eastAsia="Calibri" w:hAnsi="Arial" w:cs="Arial"/>
                <w:color w:val="4D4D4F"/>
                <w:spacing w:val="2"/>
              </w:rPr>
              <w:t xml:space="preserve"> </w:t>
            </w:r>
            <w:r w:rsidRPr="00B85B6B">
              <w:rPr>
                <w:rFonts w:ascii="Arial" w:eastAsia="Calibri" w:hAnsi="Arial" w:cs="Arial"/>
                <w:color w:val="4D4D4F"/>
              </w:rPr>
              <w:t>3:</w:t>
            </w:r>
          </w:p>
          <w:p w:rsidR="00B85B6B" w:rsidRPr="00B85B6B" w:rsidRDefault="00B85B6B" w:rsidP="00B85B6B">
            <w:pPr>
              <w:kinsoku w:val="0"/>
              <w:overflowPunct w:val="0"/>
              <w:autoSpaceDE w:val="0"/>
              <w:autoSpaceDN w:val="0"/>
              <w:adjustRightInd w:val="0"/>
              <w:spacing w:before="1" w:after="0" w:line="240" w:lineRule="auto"/>
              <w:ind w:right="1"/>
              <w:jc w:val="center"/>
              <w:rPr>
                <w:rFonts w:ascii="Arial" w:eastAsia="Calibri" w:hAnsi="Arial" w:cs="Arial"/>
                <w:sz w:val="24"/>
                <w:szCs w:val="24"/>
              </w:rPr>
            </w:pPr>
            <w:r w:rsidRPr="00B85B6B">
              <w:rPr>
                <w:rFonts w:ascii="Arial" w:eastAsia="Calibri" w:hAnsi="Arial" w:cs="Arial"/>
                <w:color w:val="4D4D4F"/>
                <w:spacing w:val="-1"/>
              </w:rPr>
              <w:t>Fortalecimento</w:t>
            </w:r>
            <w:r w:rsidRPr="00B85B6B">
              <w:rPr>
                <w:rFonts w:ascii="Arial" w:eastAsia="Calibri" w:hAnsi="Arial" w:cs="Arial"/>
                <w:color w:val="4D4D4F"/>
                <w:spacing w:val="2"/>
              </w:rPr>
              <w:t xml:space="preserve"> </w:t>
            </w:r>
            <w:r w:rsidRPr="00B85B6B">
              <w:rPr>
                <w:rFonts w:ascii="Arial" w:eastAsia="Calibri" w:hAnsi="Arial" w:cs="Arial"/>
                <w:color w:val="4D4D4F"/>
                <w:spacing w:val="-1"/>
              </w:rPr>
              <w:t>institucional.</w:t>
            </w:r>
          </w:p>
        </w:tc>
        <w:tc>
          <w:tcPr>
            <w:tcW w:w="1800" w:type="dxa"/>
            <w:tcBorders>
              <w:top w:val="single" w:sz="5" w:space="0" w:color="C8DBEF"/>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before="115" w:after="0" w:line="240" w:lineRule="auto"/>
              <w:ind w:left="131"/>
              <w:rPr>
                <w:rFonts w:ascii="Arial" w:eastAsia="Calibri" w:hAnsi="Arial" w:cs="Arial"/>
                <w:sz w:val="24"/>
                <w:szCs w:val="24"/>
              </w:rPr>
            </w:pPr>
            <w:r w:rsidRPr="00B85B6B">
              <w:rPr>
                <w:rFonts w:ascii="Arial" w:eastAsia="Calibri" w:hAnsi="Arial" w:cs="Arial"/>
                <w:color w:val="4D4D4F"/>
                <w:spacing w:val="-1"/>
              </w:rPr>
              <w:t>ESTRATÉGIA</w:t>
            </w:r>
            <w:r w:rsidRPr="00B85B6B">
              <w:rPr>
                <w:rFonts w:ascii="Arial" w:eastAsia="Calibri" w:hAnsi="Arial" w:cs="Arial"/>
                <w:color w:val="4D4D4F"/>
                <w:spacing w:val="-3"/>
              </w:rPr>
              <w:t xml:space="preserve"> </w:t>
            </w:r>
            <w:r w:rsidRPr="00B85B6B">
              <w:rPr>
                <w:rFonts w:ascii="Arial" w:eastAsia="Calibri" w:hAnsi="Arial" w:cs="Arial"/>
                <w:color w:val="4D4D4F"/>
              </w:rPr>
              <w:t>3</w:t>
            </w:r>
          </w:p>
        </w:tc>
      </w:tr>
      <w:tr w:rsidR="00B85B6B" w:rsidRPr="00B85B6B" w:rsidTr="00726934">
        <w:trPr>
          <w:trHeight w:hRule="exact" w:val="640"/>
        </w:trPr>
        <w:tc>
          <w:tcPr>
            <w:tcW w:w="3761" w:type="dxa"/>
            <w:tcBorders>
              <w:top w:val="single" w:sz="5" w:space="0" w:color="C8DBEF"/>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after="0" w:line="236" w:lineRule="auto"/>
              <w:ind w:left="1179" w:right="203" w:hanging="975"/>
              <w:rPr>
                <w:rFonts w:ascii="Arial" w:eastAsia="Calibri" w:hAnsi="Arial" w:cs="Arial"/>
                <w:sz w:val="24"/>
                <w:szCs w:val="24"/>
              </w:rPr>
            </w:pPr>
            <w:r w:rsidRPr="00B85B6B">
              <w:rPr>
                <w:rFonts w:ascii="Arial" w:eastAsia="Calibri" w:hAnsi="Arial" w:cs="Arial"/>
                <w:color w:val="4D4D4F"/>
                <w:spacing w:val="-1"/>
              </w:rPr>
              <w:t>Análise</w:t>
            </w:r>
            <w:r w:rsidRPr="00B85B6B">
              <w:rPr>
                <w:rFonts w:ascii="Arial" w:eastAsia="Calibri" w:hAnsi="Arial" w:cs="Arial"/>
                <w:color w:val="4D4D4F"/>
                <w:spacing w:val="-5"/>
              </w:rPr>
              <w:t xml:space="preserve"> </w:t>
            </w:r>
            <w:r w:rsidRPr="00B85B6B">
              <w:rPr>
                <w:rFonts w:ascii="Arial" w:eastAsia="Calibri" w:hAnsi="Arial" w:cs="Arial"/>
                <w:color w:val="4D4D4F"/>
                <w:spacing w:val="-3"/>
              </w:rPr>
              <w:t>da</w:t>
            </w:r>
            <w:r w:rsidRPr="00B85B6B">
              <w:rPr>
                <w:rFonts w:ascii="Arial" w:eastAsia="Calibri" w:hAnsi="Arial" w:cs="Arial"/>
                <w:color w:val="4D4D4F"/>
                <w:spacing w:val="6"/>
              </w:rPr>
              <w:t xml:space="preserve"> </w:t>
            </w:r>
            <w:r w:rsidRPr="00B85B6B">
              <w:rPr>
                <w:rFonts w:ascii="Arial" w:eastAsia="Calibri" w:hAnsi="Arial" w:cs="Arial"/>
                <w:color w:val="4D4D4F"/>
                <w:spacing w:val="-1"/>
              </w:rPr>
              <w:t>Infraestrutura</w:t>
            </w:r>
            <w:r w:rsidRPr="00B85B6B">
              <w:rPr>
                <w:rFonts w:ascii="Arial" w:eastAsia="Calibri" w:hAnsi="Arial" w:cs="Arial"/>
                <w:color w:val="4D4D4F"/>
                <w:spacing w:val="1"/>
              </w:rPr>
              <w:t xml:space="preserve"> </w:t>
            </w:r>
            <w:r w:rsidRPr="00B85B6B">
              <w:rPr>
                <w:rFonts w:ascii="Arial" w:eastAsia="Calibri" w:hAnsi="Arial" w:cs="Arial"/>
                <w:color w:val="4D4D4F"/>
                <w:spacing w:val="-1"/>
              </w:rPr>
              <w:t>Básica</w:t>
            </w:r>
            <w:r w:rsidRPr="00B85B6B">
              <w:rPr>
                <w:rFonts w:ascii="Arial" w:eastAsia="Calibri" w:hAnsi="Arial" w:cs="Arial"/>
                <w:color w:val="4D4D4F"/>
                <w:spacing w:val="6"/>
              </w:rPr>
              <w:t xml:space="preserve"> </w:t>
            </w:r>
            <w:r w:rsidRPr="00B85B6B">
              <w:rPr>
                <w:rFonts w:ascii="Arial" w:eastAsia="Calibri" w:hAnsi="Arial" w:cs="Arial"/>
                <w:color w:val="4D4D4F"/>
              </w:rPr>
              <w:t>e</w:t>
            </w:r>
            <w:r w:rsidRPr="00B85B6B">
              <w:rPr>
                <w:rFonts w:ascii="Arial" w:eastAsia="Calibri" w:hAnsi="Arial" w:cs="Arial"/>
                <w:color w:val="4D4D4F"/>
                <w:spacing w:val="-5"/>
              </w:rPr>
              <w:t xml:space="preserve"> </w:t>
            </w:r>
            <w:r w:rsidRPr="00B85B6B">
              <w:rPr>
                <w:rFonts w:ascii="Arial" w:eastAsia="Calibri" w:hAnsi="Arial" w:cs="Arial"/>
                <w:color w:val="4D4D4F"/>
                <w:spacing w:val="-4"/>
              </w:rPr>
              <w:t>dos</w:t>
            </w:r>
            <w:r w:rsidRPr="00B85B6B">
              <w:rPr>
                <w:rFonts w:ascii="Arial" w:eastAsia="Calibri" w:hAnsi="Arial" w:cs="Arial"/>
                <w:color w:val="4D4D4F"/>
                <w:spacing w:val="28"/>
              </w:rPr>
              <w:t xml:space="preserve"> </w:t>
            </w:r>
            <w:r w:rsidRPr="00B85B6B">
              <w:rPr>
                <w:rFonts w:ascii="Arial" w:eastAsia="Calibri" w:hAnsi="Arial" w:cs="Arial"/>
                <w:color w:val="4D4D4F"/>
                <w:spacing w:val="-2"/>
              </w:rPr>
              <w:t>Serviços</w:t>
            </w:r>
            <w:r w:rsidRPr="00B85B6B">
              <w:rPr>
                <w:rFonts w:ascii="Arial" w:eastAsia="Calibri" w:hAnsi="Arial" w:cs="Arial"/>
                <w:color w:val="4D4D4F"/>
                <w:spacing w:val="2"/>
              </w:rPr>
              <w:t xml:space="preserve"> </w:t>
            </w:r>
            <w:r w:rsidRPr="00B85B6B">
              <w:rPr>
                <w:rFonts w:ascii="Arial" w:eastAsia="Calibri" w:hAnsi="Arial" w:cs="Arial"/>
                <w:color w:val="4D4D4F"/>
                <w:spacing w:val="-1"/>
              </w:rPr>
              <w:t>Gerais</w:t>
            </w:r>
          </w:p>
        </w:tc>
        <w:tc>
          <w:tcPr>
            <w:tcW w:w="3535" w:type="dxa"/>
            <w:tcBorders>
              <w:top w:val="single" w:sz="5" w:space="0" w:color="C8DBEF"/>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after="0" w:line="242" w:lineRule="exact"/>
              <w:ind w:left="9"/>
              <w:jc w:val="center"/>
              <w:rPr>
                <w:rFonts w:ascii="Arial" w:eastAsia="Calibri" w:hAnsi="Arial" w:cs="Arial"/>
                <w:color w:val="000000"/>
              </w:rPr>
            </w:pPr>
            <w:r w:rsidRPr="00B85B6B">
              <w:rPr>
                <w:rFonts w:ascii="Arial" w:eastAsia="Calibri" w:hAnsi="Arial" w:cs="Arial"/>
                <w:color w:val="4D4D4F"/>
                <w:spacing w:val="-1"/>
              </w:rPr>
              <w:t>COMPONENTE</w:t>
            </w:r>
            <w:r w:rsidRPr="00B85B6B">
              <w:rPr>
                <w:rFonts w:ascii="Arial" w:eastAsia="Calibri" w:hAnsi="Arial" w:cs="Arial"/>
                <w:color w:val="4D4D4F"/>
                <w:spacing w:val="2"/>
              </w:rPr>
              <w:t xml:space="preserve"> </w:t>
            </w:r>
            <w:r w:rsidRPr="00B85B6B">
              <w:rPr>
                <w:rFonts w:ascii="Arial" w:eastAsia="Calibri" w:hAnsi="Arial" w:cs="Arial"/>
                <w:color w:val="4D4D4F"/>
              </w:rPr>
              <w:t>4:</w:t>
            </w:r>
          </w:p>
          <w:p w:rsidR="00B85B6B" w:rsidRPr="00B85B6B" w:rsidRDefault="00B85B6B" w:rsidP="00B85B6B">
            <w:pPr>
              <w:kinsoku w:val="0"/>
              <w:overflowPunct w:val="0"/>
              <w:autoSpaceDE w:val="0"/>
              <w:autoSpaceDN w:val="0"/>
              <w:adjustRightInd w:val="0"/>
              <w:spacing w:after="0" w:line="251" w:lineRule="exact"/>
              <w:ind w:right="2"/>
              <w:jc w:val="center"/>
              <w:rPr>
                <w:rFonts w:ascii="Arial" w:eastAsia="Calibri" w:hAnsi="Arial" w:cs="Arial"/>
                <w:sz w:val="24"/>
                <w:szCs w:val="24"/>
              </w:rPr>
            </w:pPr>
            <w:r w:rsidRPr="00B85B6B">
              <w:rPr>
                <w:rFonts w:ascii="Arial" w:eastAsia="Calibri" w:hAnsi="Arial" w:cs="Arial"/>
                <w:color w:val="4D4D4F"/>
                <w:spacing w:val="-1"/>
              </w:rPr>
              <w:t>Infraestrutura</w:t>
            </w:r>
            <w:r w:rsidRPr="00B85B6B">
              <w:rPr>
                <w:rFonts w:ascii="Arial" w:eastAsia="Calibri" w:hAnsi="Arial" w:cs="Arial"/>
                <w:color w:val="4D4D4F"/>
                <w:spacing w:val="3"/>
              </w:rPr>
              <w:t xml:space="preserve"> </w:t>
            </w:r>
            <w:r w:rsidRPr="00B85B6B">
              <w:rPr>
                <w:rFonts w:ascii="Arial" w:eastAsia="Calibri" w:hAnsi="Arial" w:cs="Arial"/>
                <w:color w:val="4D4D4F"/>
              </w:rPr>
              <w:t>e</w:t>
            </w:r>
            <w:r w:rsidRPr="00B85B6B">
              <w:rPr>
                <w:rFonts w:ascii="Arial" w:eastAsia="Calibri" w:hAnsi="Arial" w:cs="Arial"/>
                <w:color w:val="4D4D4F"/>
                <w:spacing w:val="-5"/>
              </w:rPr>
              <w:t xml:space="preserve"> </w:t>
            </w:r>
            <w:r w:rsidRPr="00B85B6B">
              <w:rPr>
                <w:rFonts w:ascii="Arial" w:eastAsia="Calibri" w:hAnsi="Arial" w:cs="Arial"/>
                <w:color w:val="4D4D4F"/>
                <w:spacing w:val="-2"/>
              </w:rPr>
              <w:t>serviços</w:t>
            </w:r>
            <w:r w:rsidRPr="00B85B6B">
              <w:rPr>
                <w:rFonts w:ascii="Arial" w:eastAsia="Calibri" w:hAnsi="Arial" w:cs="Arial"/>
                <w:color w:val="4D4D4F"/>
                <w:spacing w:val="7"/>
              </w:rPr>
              <w:t xml:space="preserve"> </w:t>
            </w:r>
            <w:r w:rsidRPr="00B85B6B">
              <w:rPr>
                <w:rFonts w:ascii="Arial" w:eastAsia="Calibri" w:hAnsi="Arial" w:cs="Arial"/>
                <w:color w:val="4D4D4F"/>
                <w:spacing w:val="-2"/>
              </w:rPr>
              <w:t>básicos.</w:t>
            </w:r>
          </w:p>
        </w:tc>
        <w:tc>
          <w:tcPr>
            <w:tcW w:w="1800" w:type="dxa"/>
            <w:tcBorders>
              <w:top w:val="single" w:sz="5" w:space="0" w:color="C8DBEF"/>
              <w:left w:val="single" w:sz="5" w:space="0" w:color="C8DBEF"/>
              <w:bottom w:val="single" w:sz="5" w:space="0" w:color="C8DBEF"/>
              <w:right w:val="single" w:sz="5" w:space="0" w:color="C8DBEF"/>
            </w:tcBorders>
          </w:tcPr>
          <w:p w:rsidR="00B85B6B" w:rsidRPr="00B85B6B" w:rsidRDefault="00B85B6B" w:rsidP="00B85B6B">
            <w:pPr>
              <w:kinsoku w:val="0"/>
              <w:overflowPunct w:val="0"/>
              <w:autoSpaceDE w:val="0"/>
              <w:autoSpaceDN w:val="0"/>
              <w:adjustRightInd w:val="0"/>
              <w:spacing w:before="115" w:after="0" w:line="240" w:lineRule="auto"/>
              <w:ind w:left="131"/>
              <w:rPr>
                <w:rFonts w:ascii="Arial" w:eastAsia="Calibri" w:hAnsi="Arial" w:cs="Arial"/>
                <w:sz w:val="24"/>
                <w:szCs w:val="24"/>
              </w:rPr>
            </w:pPr>
            <w:r w:rsidRPr="00B85B6B">
              <w:rPr>
                <w:rFonts w:ascii="Arial" w:eastAsia="Calibri" w:hAnsi="Arial" w:cs="Arial"/>
                <w:color w:val="4D4D4F"/>
                <w:spacing w:val="-1"/>
              </w:rPr>
              <w:t>ESTRATÉGIA</w:t>
            </w:r>
            <w:r w:rsidRPr="00B85B6B">
              <w:rPr>
                <w:rFonts w:ascii="Arial" w:eastAsia="Calibri" w:hAnsi="Arial" w:cs="Arial"/>
                <w:color w:val="4D4D4F"/>
                <w:spacing w:val="-3"/>
              </w:rPr>
              <w:t xml:space="preserve"> </w:t>
            </w:r>
            <w:r w:rsidRPr="00B85B6B">
              <w:rPr>
                <w:rFonts w:ascii="Arial" w:eastAsia="Calibri" w:hAnsi="Arial" w:cs="Arial"/>
                <w:color w:val="4D4D4F"/>
              </w:rPr>
              <w:t>4</w:t>
            </w:r>
          </w:p>
        </w:tc>
      </w:tr>
    </w:tbl>
    <w:p w:rsidR="00B85B6B" w:rsidRPr="00B85B6B" w:rsidRDefault="00B85B6B" w:rsidP="00B85B6B">
      <w:pPr>
        <w:widowControl w:val="0"/>
        <w:spacing w:after="200" w:line="240" w:lineRule="auto"/>
        <w:ind w:left="442" w:firstLine="720"/>
        <w:jc w:val="center"/>
        <w:rPr>
          <w:rFonts w:ascii="Arial" w:eastAsia="Calibri" w:hAnsi="Arial" w:cs="Times New Roman"/>
          <w:iCs/>
          <w:sz w:val="20"/>
          <w:szCs w:val="18"/>
          <w:lang w:val="en-US"/>
        </w:rPr>
      </w:pPr>
      <w:r w:rsidRPr="00B85B6B">
        <w:rPr>
          <w:rFonts w:ascii="Arial" w:eastAsia="Calibri" w:hAnsi="Arial" w:cs="Times New Roman"/>
          <w:iCs/>
          <w:sz w:val="20"/>
          <w:szCs w:val="18"/>
          <w:lang w:val="en-US"/>
        </w:rPr>
        <w:t>Fonte: URBATEC, 2017.</w:t>
      </w:r>
    </w:p>
    <w:p w:rsidR="00726934" w:rsidRPr="00DC0A7C" w:rsidRDefault="00726934" w:rsidP="00726934">
      <w:pPr>
        <w:rPr>
          <w:lang w:val="en-US"/>
        </w:rPr>
      </w:pPr>
    </w:p>
    <w:p w:rsidR="00726934" w:rsidRPr="00726934" w:rsidRDefault="00726934" w:rsidP="00726934">
      <w:pPr>
        <w:pStyle w:val="Ttulo2"/>
        <w:numPr>
          <w:ilvl w:val="1"/>
          <w:numId w:val="15"/>
        </w:numPr>
      </w:pPr>
      <w:bookmarkStart w:id="58" w:name="_Toc485747902"/>
      <w:bookmarkStart w:id="59" w:name="_Toc487730127"/>
      <w:r w:rsidRPr="00726934">
        <w:t>COMPONENTE 01 - ESTRATÉGIA DE PRODUTO TURÍSTICO</w:t>
      </w:r>
      <w:bookmarkEnd w:id="58"/>
      <w:bookmarkEnd w:id="59"/>
    </w:p>
    <w:p w:rsidR="00726934" w:rsidRDefault="00726934" w:rsidP="00726934">
      <w:pPr>
        <w:pStyle w:val="Padro"/>
        <w:suppressLineNumbers/>
        <w:spacing w:after="200" w:line="360" w:lineRule="auto"/>
        <w:ind w:firstLine="709"/>
        <w:jc w:val="both"/>
        <w:rPr>
          <w:rFonts w:ascii="Arial" w:eastAsia="Times New Roman" w:hAnsi="Arial" w:cs="Arial"/>
          <w:color w:val="auto"/>
          <w:sz w:val="24"/>
          <w:szCs w:val="24"/>
          <w:lang w:val="pt-BR"/>
        </w:rPr>
      </w:pPr>
      <w:r w:rsidRPr="00DC0A7C">
        <w:rPr>
          <w:rFonts w:ascii="Arial" w:eastAsia="Times New Roman" w:hAnsi="Arial" w:cs="Arial"/>
          <w:color w:val="auto"/>
          <w:sz w:val="24"/>
          <w:szCs w:val="24"/>
          <w:lang w:val="pt-BR"/>
        </w:rPr>
        <w:t>Segundo o ROP do PRODETUR, as atividades deste componente se concentrarão</w:t>
      </w:r>
      <w:r>
        <w:rPr>
          <w:rFonts w:ascii="Arial" w:eastAsia="Times New Roman" w:hAnsi="Arial" w:cs="Arial"/>
          <w:color w:val="auto"/>
          <w:sz w:val="24"/>
          <w:szCs w:val="24"/>
          <w:lang w:val="pt-BR"/>
        </w:rPr>
        <w:t xml:space="preserve"> </w:t>
      </w:r>
      <w:r w:rsidRPr="00DC0A7C">
        <w:rPr>
          <w:rFonts w:ascii="Arial" w:eastAsia="Times New Roman" w:hAnsi="Arial" w:cs="Arial"/>
          <w:color w:val="auto"/>
          <w:sz w:val="24"/>
          <w:szCs w:val="24"/>
          <w:lang w:val="pt-BR"/>
        </w:rPr>
        <w:t>nos investimentos relacionados ao planejamento, à recuperação e à valorização dos</w:t>
      </w:r>
      <w:r>
        <w:rPr>
          <w:rFonts w:ascii="Arial" w:eastAsia="Times New Roman" w:hAnsi="Arial" w:cs="Arial"/>
          <w:color w:val="auto"/>
          <w:sz w:val="24"/>
          <w:szCs w:val="24"/>
          <w:lang w:val="pt-BR"/>
        </w:rPr>
        <w:t xml:space="preserve"> </w:t>
      </w:r>
      <w:r w:rsidRPr="00DC0A7C">
        <w:rPr>
          <w:rFonts w:ascii="Arial" w:eastAsia="Times New Roman" w:hAnsi="Arial" w:cs="Arial"/>
          <w:color w:val="auto"/>
          <w:sz w:val="24"/>
          <w:szCs w:val="24"/>
          <w:lang w:val="pt-BR"/>
        </w:rPr>
        <w:t>atrativos turísticos públicos necessários para promover, consolidar ou melhorar a</w:t>
      </w:r>
      <w:r>
        <w:rPr>
          <w:rFonts w:ascii="Arial" w:eastAsia="Times New Roman" w:hAnsi="Arial" w:cs="Arial"/>
          <w:color w:val="auto"/>
          <w:sz w:val="24"/>
          <w:szCs w:val="24"/>
          <w:lang w:val="pt-BR"/>
        </w:rPr>
        <w:t xml:space="preserve"> </w:t>
      </w:r>
      <w:r w:rsidRPr="00DC0A7C">
        <w:rPr>
          <w:rFonts w:ascii="Arial" w:eastAsia="Times New Roman" w:hAnsi="Arial" w:cs="Arial"/>
          <w:color w:val="auto"/>
          <w:sz w:val="24"/>
          <w:szCs w:val="24"/>
          <w:lang w:val="pt-BR"/>
        </w:rPr>
        <w:t>competitividade dos destinos em modalidades ou tipos específicos de turismo. O</w:t>
      </w:r>
      <w:r>
        <w:rPr>
          <w:rFonts w:ascii="Arial" w:eastAsia="Times New Roman" w:hAnsi="Arial" w:cs="Arial"/>
          <w:color w:val="auto"/>
          <w:sz w:val="24"/>
          <w:szCs w:val="24"/>
          <w:lang w:val="pt-BR"/>
        </w:rPr>
        <w:t xml:space="preserve"> </w:t>
      </w:r>
      <w:r w:rsidRPr="00DC0A7C">
        <w:rPr>
          <w:rFonts w:ascii="Arial" w:eastAsia="Times New Roman" w:hAnsi="Arial" w:cs="Arial"/>
          <w:color w:val="auto"/>
          <w:sz w:val="24"/>
          <w:szCs w:val="24"/>
          <w:lang w:val="pt-BR"/>
        </w:rPr>
        <w:t>componente também integrará as ações destinadas a alinhar os investimentos privados</w:t>
      </w:r>
      <w:r>
        <w:rPr>
          <w:rFonts w:ascii="Arial" w:eastAsia="Times New Roman" w:hAnsi="Arial" w:cs="Arial"/>
          <w:color w:val="auto"/>
          <w:sz w:val="24"/>
          <w:szCs w:val="24"/>
          <w:lang w:val="pt-BR"/>
        </w:rPr>
        <w:t xml:space="preserve"> </w:t>
      </w:r>
      <w:r w:rsidRPr="00DC0A7C">
        <w:rPr>
          <w:rFonts w:ascii="Arial" w:eastAsia="Times New Roman" w:hAnsi="Arial" w:cs="Arial"/>
          <w:color w:val="auto"/>
          <w:sz w:val="24"/>
          <w:szCs w:val="24"/>
          <w:lang w:val="pt-BR"/>
        </w:rPr>
        <w:t>em segmentos ou nichos estratégicos, bem como aquelas destinadas a melhorar a</w:t>
      </w:r>
      <w:r>
        <w:rPr>
          <w:rFonts w:ascii="Arial" w:eastAsia="Times New Roman" w:hAnsi="Arial" w:cs="Arial"/>
          <w:color w:val="auto"/>
          <w:sz w:val="24"/>
          <w:szCs w:val="24"/>
          <w:lang w:val="pt-BR"/>
        </w:rPr>
        <w:t xml:space="preserve"> </w:t>
      </w:r>
      <w:r w:rsidRPr="00DC0A7C">
        <w:rPr>
          <w:rFonts w:ascii="Arial" w:eastAsia="Times New Roman" w:hAnsi="Arial" w:cs="Arial"/>
          <w:color w:val="auto"/>
          <w:sz w:val="24"/>
          <w:szCs w:val="24"/>
          <w:lang w:val="pt-BR"/>
        </w:rPr>
        <w:t>competitividade dos empresários turísticos, por meio do aprimoramento da organização</w:t>
      </w:r>
      <w:r>
        <w:rPr>
          <w:rFonts w:ascii="Arial" w:eastAsia="Times New Roman" w:hAnsi="Arial" w:cs="Arial"/>
          <w:color w:val="auto"/>
          <w:sz w:val="24"/>
          <w:szCs w:val="24"/>
          <w:lang w:val="pt-BR"/>
        </w:rPr>
        <w:t xml:space="preserve"> </w:t>
      </w:r>
      <w:r w:rsidRPr="00DC0A7C">
        <w:rPr>
          <w:rFonts w:ascii="Arial" w:eastAsia="Times New Roman" w:hAnsi="Arial" w:cs="Arial"/>
          <w:color w:val="auto"/>
          <w:sz w:val="24"/>
          <w:szCs w:val="24"/>
          <w:lang w:val="pt-BR"/>
        </w:rPr>
        <w:t xml:space="preserve">setorial, da qualidade dos </w:t>
      </w:r>
      <w:r w:rsidRPr="00DC0A7C">
        <w:rPr>
          <w:rFonts w:ascii="Arial" w:eastAsia="Times New Roman" w:hAnsi="Arial" w:cs="Arial"/>
          <w:color w:val="auto"/>
          <w:sz w:val="24"/>
          <w:szCs w:val="24"/>
          <w:lang w:val="pt-BR"/>
        </w:rPr>
        <w:lastRenderedPageBreak/>
        <w:t>serviços e do acesso a fatores produtivos. O desenvolvimento</w:t>
      </w:r>
      <w:r>
        <w:rPr>
          <w:rFonts w:ascii="Arial" w:eastAsia="Times New Roman" w:hAnsi="Arial" w:cs="Arial"/>
          <w:color w:val="auto"/>
          <w:sz w:val="24"/>
          <w:szCs w:val="24"/>
          <w:lang w:val="pt-BR"/>
        </w:rPr>
        <w:t xml:space="preserve"> </w:t>
      </w:r>
      <w:r w:rsidRPr="00DC0A7C">
        <w:rPr>
          <w:rFonts w:ascii="Arial" w:eastAsia="Times New Roman" w:hAnsi="Arial" w:cs="Arial"/>
          <w:color w:val="auto"/>
          <w:sz w:val="24"/>
          <w:szCs w:val="24"/>
          <w:lang w:val="pt-BR"/>
        </w:rPr>
        <w:t xml:space="preserve">de produtos turísticos de </w:t>
      </w:r>
      <w:r>
        <w:rPr>
          <w:rFonts w:ascii="Arial" w:eastAsia="Times New Roman" w:hAnsi="Arial" w:cs="Arial"/>
          <w:color w:val="auto"/>
          <w:sz w:val="24"/>
          <w:szCs w:val="24"/>
          <w:lang w:val="pt-BR"/>
        </w:rPr>
        <w:t>São Roque</w:t>
      </w:r>
      <w:r w:rsidRPr="00DC0A7C">
        <w:rPr>
          <w:rFonts w:ascii="Arial" w:eastAsia="Times New Roman" w:hAnsi="Arial" w:cs="Arial"/>
          <w:color w:val="auto"/>
          <w:sz w:val="24"/>
          <w:szCs w:val="24"/>
          <w:lang w:val="pt-BR"/>
        </w:rPr>
        <w:t xml:space="preserve"> terá como base as estratégias apresentadas a</w:t>
      </w:r>
      <w:r>
        <w:rPr>
          <w:rFonts w:ascii="Arial" w:eastAsia="Times New Roman" w:hAnsi="Arial" w:cs="Arial"/>
          <w:color w:val="auto"/>
          <w:sz w:val="24"/>
          <w:szCs w:val="24"/>
          <w:lang w:val="pt-BR"/>
        </w:rPr>
        <w:t xml:space="preserve"> </w:t>
      </w:r>
      <w:r w:rsidRPr="00DC0A7C">
        <w:rPr>
          <w:rFonts w:ascii="Arial" w:eastAsia="Times New Roman" w:hAnsi="Arial" w:cs="Arial"/>
          <w:color w:val="auto"/>
          <w:sz w:val="24"/>
          <w:szCs w:val="24"/>
          <w:lang w:val="pt-BR"/>
        </w:rPr>
        <w:t>seguir.</w:t>
      </w:r>
    </w:p>
    <w:p w:rsidR="00726934" w:rsidRPr="00726934" w:rsidRDefault="00726934" w:rsidP="00726934">
      <w:pPr>
        <w:pStyle w:val="legenda0"/>
        <w:rPr>
          <w:lang w:val="pt-BR"/>
        </w:rPr>
      </w:pPr>
      <w:bookmarkStart w:id="60" w:name="_Toc485761231"/>
      <w:bookmarkStart w:id="61" w:name="_Toc487729576"/>
      <w:r w:rsidRPr="00726934">
        <w:rPr>
          <w:lang w:val="pt-BR"/>
        </w:rPr>
        <w:t xml:space="preserve">Tabela </w:t>
      </w:r>
      <w:r>
        <w:fldChar w:fldCharType="begin"/>
      </w:r>
      <w:r w:rsidRPr="00726934">
        <w:rPr>
          <w:lang w:val="pt-BR"/>
        </w:rPr>
        <w:instrText xml:space="preserve"> SEQ Tabela \* ARABIC </w:instrText>
      </w:r>
      <w:r>
        <w:fldChar w:fldCharType="separate"/>
      </w:r>
      <w:r w:rsidR="00FB5EAF">
        <w:rPr>
          <w:noProof/>
          <w:lang w:val="pt-BR"/>
        </w:rPr>
        <w:t>4</w:t>
      </w:r>
      <w:r>
        <w:fldChar w:fldCharType="end"/>
      </w:r>
      <w:r w:rsidRPr="00726934">
        <w:rPr>
          <w:lang w:val="pt-BR"/>
        </w:rPr>
        <w:t xml:space="preserve"> - Componente 01 - Estratégia do Produto Turístico.</w:t>
      </w:r>
      <w:bookmarkEnd w:id="60"/>
      <w:bookmarkEnd w:id="61"/>
    </w:p>
    <w:tbl>
      <w:tblPr>
        <w:tblStyle w:val="Tabelacomgrade"/>
        <w:tblW w:w="0" w:type="auto"/>
        <w:tblLook w:val="04A0" w:firstRow="1" w:lastRow="0" w:firstColumn="1" w:lastColumn="0" w:noHBand="0" w:noVBand="1"/>
      </w:tblPr>
      <w:tblGrid>
        <w:gridCol w:w="4247"/>
        <w:gridCol w:w="4247"/>
      </w:tblGrid>
      <w:tr w:rsidR="00726934" w:rsidTr="00726934">
        <w:tc>
          <w:tcPr>
            <w:tcW w:w="8494" w:type="dxa"/>
            <w:gridSpan w:val="2"/>
            <w:vAlign w:val="center"/>
          </w:tcPr>
          <w:p w:rsidR="00726934" w:rsidRPr="004F3B46" w:rsidRDefault="00726934" w:rsidP="00726934">
            <w:pPr>
              <w:pStyle w:val="Padro"/>
              <w:suppressLineNumbers/>
              <w:pBdr>
                <w:top w:val="none" w:sz="0" w:space="0" w:color="auto"/>
                <w:left w:val="none" w:sz="0" w:space="0" w:color="auto"/>
                <w:bottom w:val="none" w:sz="0" w:space="0" w:color="auto"/>
                <w:right w:val="none" w:sz="0" w:space="0" w:color="auto"/>
                <w:bar w:val="none" w:sz="0" w:color="auto"/>
              </w:pBdr>
              <w:spacing w:after="200" w:line="360" w:lineRule="auto"/>
              <w:jc w:val="center"/>
              <w:rPr>
                <w:rFonts w:ascii="Arial" w:eastAsia="Times New Roman" w:hAnsi="Arial" w:cs="Arial"/>
                <w:b/>
                <w:color w:val="auto"/>
                <w:sz w:val="24"/>
                <w:szCs w:val="24"/>
                <w:lang w:val="pt-BR"/>
              </w:rPr>
            </w:pPr>
            <w:bookmarkStart w:id="62" w:name="_Hlk485334162"/>
            <w:r w:rsidRPr="004F3B46">
              <w:rPr>
                <w:rFonts w:ascii="Arial" w:eastAsia="Times New Roman" w:hAnsi="Arial" w:cs="Arial"/>
                <w:b/>
                <w:color w:val="auto"/>
                <w:sz w:val="24"/>
                <w:szCs w:val="24"/>
                <w:lang w:val="pt-BR"/>
              </w:rPr>
              <w:t xml:space="preserve">Componente 01 </w:t>
            </w:r>
            <w:r>
              <w:rPr>
                <w:rFonts w:ascii="Arial" w:eastAsia="Times New Roman" w:hAnsi="Arial" w:cs="Arial"/>
                <w:b/>
                <w:color w:val="auto"/>
                <w:sz w:val="24"/>
                <w:szCs w:val="24"/>
                <w:lang w:val="pt-BR"/>
              </w:rPr>
              <w:t xml:space="preserve">- </w:t>
            </w:r>
            <w:r w:rsidRPr="004F3B46">
              <w:rPr>
                <w:rFonts w:ascii="Arial" w:eastAsia="Times New Roman" w:hAnsi="Arial" w:cs="Arial"/>
                <w:b/>
                <w:color w:val="auto"/>
                <w:sz w:val="24"/>
                <w:szCs w:val="24"/>
                <w:lang w:val="pt-BR"/>
              </w:rPr>
              <w:t>Estratégia do Produto Turístico</w:t>
            </w:r>
          </w:p>
        </w:tc>
      </w:tr>
      <w:tr w:rsidR="00726934" w:rsidTr="00726934">
        <w:tc>
          <w:tcPr>
            <w:tcW w:w="4247" w:type="dxa"/>
            <w:vAlign w:val="center"/>
          </w:tcPr>
          <w:p w:rsidR="00726934" w:rsidRPr="004F3B46" w:rsidRDefault="00726934" w:rsidP="00726934">
            <w:pPr>
              <w:pStyle w:val="Padro"/>
              <w:suppressLineNumbers/>
              <w:pBdr>
                <w:top w:val="none" w:sz="0" w:space="0" w:color="auto"/>
                <w:left w:val="none" w:sz="0" w:space="0" w:color="auto"/>
                <w:bottom w:val="none" w:sz="0" w:space="0" w:color="auto"/>
                <w:right w:val="none" w:sz="0" w:space="0" w:color="auto"/>
                <w:bar w:val="none" w:sz="0" w:color="auto"/>
              </w:pBdr>
              <w:spacing w:after="200" w:line="360" w:lineRule="auto"/>
              <w:jc w:val="center"/>
              <w:rPr>
                <w:rFonts w:ascii="Arial" w:eastAsia="Times New Roman" w:hAnsi="Arial" w:cs="Arial"/>
                <w:b/>
                <w:color w:val="auto"/>
                <w:sz w:val="24"/>
                <w:szCs w:val="24"/>
                <w:lang w:val="pt-BR"/>
              </w:rPr>
            </w:pPr>
            <w:r w:rsidRPr="004F3B46">
              <w:rPr>
                <w:rFonts w:ascii="Arial" w:eastAsia="Times New Roman" w:hAnsi="Arial" w:cs="Arial"/>
                <w:b/>
                <w:color w:val="auto"/>
                <w:sz w:val="24"/>
                <w:szCs w:val="24"/>
                <w:lang w:val="pt-BR"/>
              </w:rPr>
              <w:t>Forças</w:t>
            </w:r>
          </w:p>
        </w:tc>
        <w:tc>
          <w:tcPr>
            <w:tcW w:w="4247" w:type="dxa"/>
            <w:vAlign w:val="center"/>
          </w:tcPr>
          <w:p w:rsidR="00726934" w:rsidRPr="004F3B46" w:rsidRDefault="00726934" w:rsidP="00726934">
            <w:pPr>
              <w:pStyle w:val="Padro"/>
              <w:suppressLineNumbers/>
              <w:pBdr>
                <w:top w:val="none" w:sz="0" w:space="0" w:color="auto"/>
                <w:left w:val="none" w:sz="0" w:space="0" w:color="auto"/>
                <w:bottom w:val="none" w:sz="0" w:space="0" w:color="auto"/>
                <w:right w:val="none" w:sz="0" w:space="0" w:color="auto"/>
                <w:bar w:val="none" w:sz="0" w:color="auto"/>
              </w:pBdr>
              <w:spacing w:after="200" w:line="360" w:lineRule="auto"/>
              <w:jc w:val="center"/>
              <w:rPr>
                <w:rFonts w:ascii="Arial" w:eastAsia="Times New Roman" w:hAnsi="Arial" w:cs="Arial"/>
                <w:b/>
                <w:color w:val="auto"/>
                <w:sz w:val="24"/>
                <w:szCs w:val="24"/>
                <w:lang w:val="pt-BR"/>
              </w:rPr>
            </w:pPr>
            <w:r w:rsidRPr="004F3B46">
              <w:rPr>
                <w:rFonts w:ascii="Arial" w:eastAsia="Times New Roman" w:hAnsi="Arial" w:cs="Arial"/>
                <w:b/>
                <w:color w:val="auto"/>
                <w:sz w:val="24"/>
                <w:szCs w:val="24"/>
                <w:lang w:val="pt-BR"/>
              </w:rPr>
              <w:t>Fraqueza</w:t>
            </w:r>
          </w:p>
        </w:tc>
      </w:tr>
      <w:tr w:rsidR="00726934" w:rsidTr="00726934">
        <w:tc>
          <w:tcPr>
            <w:tcW w:w="4247" w:type="dxa"/>
          </w:tcPr>
          <w:p w:rsidR="00726934" w:rsidRPr="004F3B46" w:rsidRDefault="00726934" w:rsidP="00726934">
            <w:pPr>
              <w:pStyle w:val="Padro"/>
              <w:numPr>
                <w:ilvl w:val="0"/>
                <w:numId w:val="25"/>
              </w:numPr>
              <w:suppressLineNumbers/>
              <w:spacing w:after="200"/>
              <w:ind w:left="0" w:firstLine="14"/>
              <w:jc w:val="both"/>
              <w:rPr>
                <w:rFonts w:ascii="Arial" w:eastAsia="Times New Roman" w:hAnsi="Arial" w:cs="Arial"/>
                <w:color w:val="auto"/>
                <w:sz w:val="24"/>
                <w:szCs w:val="24"/>
                <w:lang w:val="pt-BR"/>
              </w:rPr>
            </w:pPr>
            <w:r w:rsidRPr="004F3B46">
              <w:rPr>
                <w:rFonts w:ascii="Arial" w:eastAsia="Times New Roman" w:hAnsi="Arial" w:cs="Arial"/>
                <w:color w:val="auto"/>
                <w:sz w:val="24"/>
                <w:szCs w:val="24"/>
                <w:lang w:val="pt-BR"/>
              </w:rPr>
              <w:t>A maioria dos atrativos pode ser acessada com</w:t>
            </w:r>
            <w:r>
              <w:rPr>
                <w:rFonts w:ascii="Arial" w:eastAsia="Times New Roman" w:hAnsi="Arial" w:cs="Arial"/>
                <w:color w:val="auto"/>
                <w:sz w:val="24"/>
                <w:szCs w:val="24"/>
                <w:lang w:val="pt-BR"/>
              </w:rPr>
              <w:t xml:space="preserve"> </w:t>
            </w:r>
            <w:r w:rsidRPr="004F3B46">
              <w:rPr>
                <w:rFonts w:ascii="Arial" w:eastAsia="Times New Roman" w:hAnsi="Arial" w:cs="Arial"/>
                <w:color w:val="auto"/>
                <w:sz w:val="24"/>
                <w:szCs w:val="24"/>
                <w:lang w:val="pt-BR"/>
              </w:rPr>
              <w:t>facilidade.</w:t>
            </w:r>
          </w:p>
          <w:p w:rsidR="00726934" w:rsidRPr="004F3B46" w:rsidRDefault="00726934" w:rsidP="00726934">
            <w:pPr>
              <w:pStyle w:val="Padro"/>
              <w:numPr>
                <w:ilvl w:val="0"/>
                <w:numId w:val="25"/>
              </w:numPr>
              <w:suppressLineNumbers/>
              <w:spacing w:after="200"/>
              <w:ind w:left="0" w:firstLine="14"/>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Alta valorização da paisagem e atrativos </w:t>
            </w:r>
            <w:r w:rsidRPr="004F3B46">
              <w:rPr>
                <w:rFonts w:ascii="Arial" w:eastAsia="Times New Roman" w:hAnsi="Arial" w:cs="Arial"/>
                <w:color w:val="auto"/>
                <w:sz w:val="24"/>
                <w:szCs w:val="24"/>
                <w:lang w:val="pt-BR"/>
              </w:rPr>
              <w:t>ressalta originalidade no mercado turístico</w:t>
            </w:r>
            <w:r>
              <w:rPr>
                <w:rFonts w:ascii="Arial" w:eastAsia="Times New Roman" w:hAnsi="Arial" w:cs="Arial"/>
                <w:color w:val="auto"/>
                <w:sz w:val="24"/>
                <w:szCs w:val="24"/>
                <w:lang w:val="pt-BR"/>
              </w:rPr>
              <w:t xml:space="preserve"> </w:t>
            </w:r>
            <w:r w:rsidRPr="004F3B46">
              <w:rPr>
                <w:rFonts w:ascii="Arial" w:eastAsia="Times New Roman" w:hAnsi="Arial" w:cs="Arial"/>
                <w:color w:val="auto"/>
                <w:sz w:val="24"/>
                <w:szCs w:val="24"/>
                <w:lang w:val="pt-BR"/>
              </w:rPr>
              <w:t>local e regional.</w:t>
            </w:r>
          </w:p>
          <w:p w:rsidR="00726934" w:rsidRPr="004F3B46" w:rsidRDefault="00726934" w:rsidP="00726934">
            <w:pPr>
              <w:pStyle w:val="Padro"/>
              <w:numPr>
                <w:ilvl w:val="0"/>
                <w:numId w:val="25"/>
              </w:numPr>
              <w:suppressLineNumbers/>
              <w:spacing w:after="200"/>
              <w:ind w:left="0" w:firstLine="14"/>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Atrativos </w:t>
            </w:r>
            <w:r w:rsidRPr="004F3B46">
              <w:rPr>
                <w:rFonts w:ascii="Arial" w:eastAsia="Times New Roman" w:hAnsi="Arial" w:cs="Arial"/>
                <w:color w:val="auto"/>
                <w:sz w:val="24"/>
                <w:szCs w:val="24"/>
                <w:lang w:val="pt-BR"/>
              </w:rPr>
              <w:t>e</w:t>
            </w:r>
            <w:r>
              <w:rPr>
                <w:rFonts w:ascii="Arial" w:eastAsia="Times New Roman" w:hAnsi="Arial" w:cs="Arial"/>
                <w:color w:val="auto"/>
                <w:sz w:val="24"/>
                <w:szCs w:val="24"/>
                <w:lang w:val="pt-BR"/>
              </w:rPr>
              <w:t>m consolidação: turismo natural</w:t>
            </w:r>
            <w:r w:rsidRPr="004F3B46">
              <w:rPr>
                <w:rFonts w:ascii="Arial" w:eastAsia="Times New Roman" w:hAnsi="Arial" w:cs="Arial"/>
                <w:color w:val="auto"/>
                <w:sz w:val="24"/>
                <w:szCs w:val="24"/>
                <w:lang w:val="pt-BR"/>
              </w:rPr>
              <w:t xml:space="preserve"> e de eventos.</w:t>
            </w:r>
          </w:p>
          <w:p w:rsidR="00726934" w:rsidRPr="004F3B46" w:rsidRDefault="00726934" w:rsidP="00726934">
            <w:pPr>
              <w:pStyle w:val="Padro"/>
              <w:numPr>
                <w:ilvl w:val="0"/>
                <w:numId w:val="25"/>
              </w:numPr>
              <w:suppressLineNumbers/>
              <w:spacing w:after="200"/>
              <w:ind w:left="0" w:firstLine="14"/>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Atrativos natura</w:t>
            </w:r>
            <w:r w:rsidRPr="004F3B46">
              <w:rPr>
                <w:rFonts w:ascii="Arial" w:eastAsia="Times New Roman" w:hAnsi="Arial" w:cs="Arial"/>
                <w:color w:val="auto"/>
                <w:sz w:val="24"/>
                <w:szCs w:val="24"/>
                <w:lang w:val="pt-BR"/>
              </w:rPr>
              <w:t>is e culturais ligados ao</w:t>
            </w:r>
            <w:r>
              <w:rPr>
                <w:rFonts w:ascii="Arial" w:eastAsia="Times New Roman" w:hAnsi="Arial" w:cs="Arial"/>
                <w:color w:val="auto"/>
                <w:sz w:val="24"/>
                <w:szCs w:val="24"/>
                <w:lang w:val="pt-BR"/>
              </w:rPr>
              <w:t xml:space="preserve"> </w:t>
            </w:r>
            <w:r w:rsidRPr="004F3B46">
              <w:rPr>
                <w:rFonts w:ascii="Arial" w:eastAsia="Times New Roman" w:hAnsi="Arial" w:cs="Arial"/>
                <w:color w:val="auto"/>
                <w:sz w:val="24"/>
                <w:szCs w:val="24"/>
                <w:lang w:val="pt-BR"/>
              </w:rPr>
              <w:t>turismo cultural e aventura.</w:t>
            </w:r>
          </w:p>
          <w:p w:rsidR="00726934" w:rsidRDefault="00726934" w:rsidP="00726934">
            <w:pPr>
              <w:pStyle w:val="Padro"/>
              <w:numPr>
                <w:ilvl w:val="0"/>
                <w:numId w:val="25"/>
              </w:numPr>
              <w:suppressLineNumbers/>
              <w:spacing w:after="200"/>
              <w:ind w:left="0" w:firstLine="14"/>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Diversificação na oferta de produtos </w:t>
            </w:r>
            <w:r w:rsidRPr="004F3B46">
              <w:rPr>
                <w:rFonts w:ascii="Arial" w:eastAsia="Times New Roman" w:hAnsi="Arial" w:cs="Arial"/>
                <w:color w:val="auto"/>
                <w:sz w:val="24"/>
                <w:szCs w:val="24"/>
                <w:lang w:val="pt-BR"/>
              </w:rPr>
              <w:t>gastronômicos (serviços de alimentação,</w:t>
            </w:r>
            <w:r>
              <w:rPr>
                <w:rFonts w:ascii="Arial" w:eastAsia="Times New Roman" w:hAnsi="Arial" w:cs="Arial"/>
                <w:color w:val="auto"/>
                <w:sz w:val="24"/>
                <w:szCs w:val="24"/>
                <w:lang w:val="pt-BR"/>
              </w:rPr>
              <w:t xml:space="preserve"> </w:t>
            </w:r>
            <w:r w:rsidRPr="004F3B46">
              <w:rPr>
                <w:rFonts w:ascii="Arial" w:eastAsia="Times New Roman" w:hAnsi="Arial" w:cs="Arial"/>
                <w:color w:val="auto"/>
                <w:sz w:val="24"/>
                <w:szCs w:val="24"/>
                <w:lang w:val="pt-BR"/>
              </w:rPr>
              <w:t>festas e feiras).</w:t>
            </w:r>
          </w:p>
        </w:tc>
        <w:tc>
          <w:tcPr>
            <w:tcW w:w="4247" w:type="dxa"/>
          </w:tcPr>
          <w:p w:rsidR="00726934" w:rsidRPr="004F3B46" w:rsidRDefault="00726934" w:rsidP="00726934">
            <w:pPr>
              <w:pStyle w:val="Padro"/>
              <w:numPr>
                <w:ilvl w:val="0"/>
                <w:numId w:val="24"/>
              </w:numPr>
              <w:suppressLineNumbers/>
              <w:spacing w:after="200"/>
              <w:ind w:left="0" w:firstLine="31"/>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Média oferta de equipamentos e serviços de </w:t>
            </w:r>
            <w:r w:rsidRPr="004F3B46">
              <w:rPr>
                <w:rFonts w:ascii="Arial" w:eastAsia="Times New Roman" w:hAnsi="Arial" w:cs="Arial"/>
                <w:color w:val="auto"/>
                <w:sz w:val="24"/>
                <w:szCs w:val="24"/>
                <w:lang w:val="pt-BR"/>
              </w:rPr>
              <w:t>hospedagem e gastronomia, concentrados na alta</w:t>
            </w:r>
            <w:r>
              <w:rPr>
                <w:rFonts w:ascii="Arial" w:eastAsia="Times New Roman" w:hAnsi="Arial" w:cs="Arial"/>
                <w:color w:val="auto"/>
                <w:sz w:val="24"/>
                <w:szCs w:val="24"/>
                <w:lang w:val="pt-BR"/>
              </w:rPr>
              <w:t xml:space="preserve"> </w:t>
            </w:r>
            <w:r w:rsidRPr="004F3B46">
              <w:rPr>
                <w:rFonts w:ascii="Arial" w:eastAsia="Times New Roman" w:hAnsi="Arial" w:cs="Arial"/>
                <w:color w:val="auto"/>
                <w:sz w:val="24"/>
                <w:szCs w:val="24"/>
                <w:lang w:val="pt-BR"/>
              </w:rPr>
              <w:t>temporada.</w:t>
            </w:r>
          </w:p>
          <w:p w:rsidR="00726934" w:rsidRPr="004F3B46" w:rsidRDefault="00726934" w:rsidP="00726934">
            <w:pPr>
              <w:pStyle w:val="Padro"/>
              <w:numPr>
                <w:ilvl w:val="0"/>
                <w:numId w:val="24"/>
              </w:numPr>
              <w:suppressLineNumbers/>
              <w:spacing w:after="200"/>
              <w:ind w:left="0" w:firstLine="31"/>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Baixa oferta de operadoras de turismo </w:t>
            </w:r>
            <w:r w:rsidRPr="004F3B46">
              <w:rPr>
                <w:rFonts w:ascii="Arial" w:eastAsia="Times New Roman" w:hAnsi="Arial" w:cs="Arial"/>
                <w:color w:val="auto"/>
                <w:sz w:val="24"/>
                <w:szCs w:val="24"/>
                <w:lang w:val="pt-BR"/>
              </w:rPr>
              <w:t>receptivo.</w:t>
            </w:r>
          </w:p>
          <w:p w:rsidR="00726934" w:rsidRPr="004F3B46" w:rsidRDefault="00726934" w:rsidP="00726934">
            <w:pPr>
              <w:pStyle w:val="Padro"/>
              <w:numPr>
                <w:ilvl w:val="0"/>
                <w:numId w:val="24"/>
              </w:numPr>
              <w:suppressLineNumbers/>
              <w:spacing w:after="200"/>
              <w:ind w:left="0" w:firstLine="31"/>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Carência de mão </w:t>
            </w:r>
            <w:r w:rsidRPr="004F3B46">
              <w:rPr>
                <w:rFonts w:ascii="Arial" w:eastAsia="Times New Roman" w:hAnsi="Arial" w:cs="Arial"/>
                <w:color w:val="auto"/>
                <w:sz w:val="24"/>
                <w:szCs w:val="24"/>
                <w:lang w:val="pt-BR"/>
              </w:rPr>
              <w:t>de obra qualificada.</w:t>
            </w:r>
          </w:p>
          <w:p w:rsidR="00726934" w:rsidRPr="004F3B46" w:rsidRDefault="00726934" w:rsidP="00726934">
            <w:pPr>
              <w:pStyle w:val="Padro"/>
              <w:numPr>
                <w:ilvl w:val="0"/>
                <w:numId w:val="24"/>
              </w:numPr>
              <w:suppressLineNumbers/>
              <w:spacing w:after="200"/>
              <w:ind w:left="0" w:firstLine="31"/>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Carência de vinculação com planejamento </w:t>
            </w:r>
            <w:r w:rsidRPr="004F3B46">
              <w:rPr>
                <w:rFonts w:ascii="Arial" w:eastAsia="Times New Roman" w:hAnsi="Arial" w:cs="Arial"/>
                <w:color w:val="auto"/>
                <w:sz w:val="24"/>
                <w:szCs w:val="24"/>
                <w:lang w:val="pt-BR"/>
              </w:rPr>
              <w:t>turístico.</w:t>
            </w:r>
          </w:p>
          <w:p w:rsidR="00726934" w:rsidRDefault="00726934" w:rsidP="00726934">
            <w:pPr>
              <w:pStyle w:val="Padro"/>
              <w:numPr>
                <w:ilvl w:val="0"/>
                <w:numId w:val="24"/>
              </w:numPr>
              <w:suppressLineNumbers/>
              <w:spacing w:after="200"/>
              <w:ind w:left="0" w:firstLine="31"/>
              <w:jc w:val="both"/>
              <w:rPr>
                <w:rFonts w:ascii="Arial" w:eastAsia="Times New Roman" w:hAnsi="Arial" w:cs="Arial"/>
                <w:color w:val="auto"/>
                <w:sz w:val="24"/>
                <w:szCs w:val="24"/>
                <w:lang w:val="pt-BR"/>
              </w:rPr>
            </w:pPr>
            <w:r w:rsidRPr="004F3B46">
              <w:rPr>
                <w:rFonts w:ascii="Arial" w:eastAsia="Times New Roman" w:hAnsi="Arial" w:cs="Arial"/>
                <w:color w:val="auto"/>
                <w:sz w:val="24"/>
                <w:szCs w:val="24"/>
                <w:lang w:val="pt-BR"/>
              </w:rPr>
              <w:t>Falta de estruturação da gestão,</w:t>
            </w:r>
            <w:r>
              <w:rPr>
                <w:rFonts w:ascii="Arial" w:eastAsia="Times New Roman" w:hAnsi="Arial" w:cs="Arial"/>
                <w:color w:val="auto"/>
                <w:sz w:val="24"/>
                <w:szCs w:val="24"/>
                <w:lang w:val="pt-BR"/>
              </w:rPr>
              <w:t xml:space="preserve"> </w:t>
            </w:r>
            <w:r w:rsidRPr="004F3B46">
              <w:rPr>
                <w:rFonts w:ascii="Arial" w:eastAsia="Times New Roman" w:hAnsi="Arial" w:cs="Arial"/>
                <w:color w:val="auto"/>
                <w:sz w:val="24"/>
                <w:szCs w:val="24"/>
                <w:lang w:val="pt-BR"/>
              </w:rPr>
              <w:t>infraestrutura de apoio e desenvolvimento de</w:t>
            </w:r>
            <w:r>
              <w:rPr>
                <w:rFonts w:ascii="Arial" w:eastAsia="Times New Roman" w:hAnsi="Arial" w:cs="Arial"/>
                <w:color w:val="auto"/>
                <w:sz w:val="24"/>
                <w:szCs w:val="24"/>
                <w:lang w:val="pt-BR"/>
              </w:rPr>
              <w:t xml:space="preserve"> </w:t>
            </w:r>
            <w:r w:rsidRPr="004F3B46">
              <w:rPr>
                <w:rFonts w:ascii="Arial" w:eastAsia="Times New Roman" w:hAnsi="Arial" w:cs="Arial"/>
                <w:color w:val="auto"/>
                <w:sz w:val="24"/>
                <w:szCs w:val="24"/>
                <w:lang w:val="pt-BR"/>
              </w:rPr>
              <w:t>atividades complementares.</w:t>
            </w:r>
            <w:r>
              <w:rPr>
                <w:rFonts w:ascii="Arial" w:eastAsia="Times New Roman" w:hAnsi="Arial" w:cs="Arial"/>
                <w:color w:val="auto"/>
                <w:sz w:val="24"/>
                <w:szCs w:val="24"/>
                <w:lang w:val="pt-BR"/>
              </w:rPr>
              <w:t xml:space="preserve"> </w:t>
            </w:r>
          </w:p>
          <w:p w:rsidR="00726934" w:rsidRDefault="00726934" w:rsidP="00726934">
            <w:pPr>
              <w:pStyle w:val="Padro"/>
              <w:numPr>
                <w:ilvl w:val="0"/>
                <w:numId w:val="24"/>
              </w:numPr>
              <w:suppressLineNumbers/>
              <w:spacing w:after="200"/>
              <w:ind w:left="0" w:firstLine="31"/>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Fragilidade do setor de hospedagem no que </w:t>
            </w:r>
            <w:r w:rsidRPr="004F3B46">
              <w:rPr>
                <w:rFonts w:ascii="Arial" w:eastAsia="Times New Roman" w:hAnsi="Arial" w:cs="Arial"/>
                <w:color w:val="auto"/>
                <w:sz w:val="24"/>
                <w:szCs w:val="24"/>
                <w:lang w:val="pt-BR"/>
              </w:rPr>
              <w:t>diz</w:t>
            </w:r>
            <w:r>
              <w:rPr>
                <w:rFonts w:ascii="Arial" w:eastAsia="Times New Roman" w:hAnsi="Arial" w:cs="Arial"/>
                <w:color w:val="auto"/>
                <w:sz w:val="24"/>
                <w:szCs w:val="24"/>
                <w:lang w:val="pt-BR"/>
              </w:rPr>
              <w:t xml:space="preserve"> </w:t>
            </w:r>
            <w:r w:rsidRPr="004F3B46">
              <w:rPr>
                <w:rFonts w:ascii="Arial" w:eastAsia="Times New Roman" w:hAnsi="Arial" w:cs="Arial"/>
                <w:color w:val="auto"/>
                <w:sz w:val="24"/>
                <w:szCs w:val="24"/>
                <w:lang w:val="pt-BR"/>
              </w:rPr>
              <w:t>respeito à atração de novos investimentos e</w:t>
            </w:r>
            <w:r>
              <w:rPr>
                <w:rFonts w:ascii="Arial" w:eastAsia="Times New Roman" w:hAnsi="Arial" w:cs="Arial"/>
                <w:color w:val="auto"/>
                <w:sz w:val="24"/>
                <w:szCs w:val="24"/>
                <w:lang w:val="pt-BR"/>
              </w:rPr>
              <w:t xml:space="preserve"> </w:t>
            </w:r>
            <w:r w:rsidRPr="004F3B46">
              <w:rPr>
                <w:rFonts w:ascii="Arial" w:eastAsia="Times New Roman" w:hAnsi="Arial" w:cs="Arial"/>
                <w:color w:val="auto"/>
                <w:sz w:val="24"/>
                <w:szCs w:val="24"/>
                <w:lang w:val="pt-BR"/>
              </w:rPr>
              <w:t>manutenção e fortalecimento de empreendimentos</w:t>
            </w:r>
            <w:r>
              <w:rPr>
                <w:rFonts w:ascii="Arial" w:eastAsia="Times New Roman" w:hAnsi="Arial" w:cs="Arial"/>
                <w:color w:val="auto"/>
                <w:sz w:val="24"/>
                <w:szCs w:val="24"/>
                <w:lang w:val="pt-BR"/>
              </w:rPr>
              <w:t xml:space="preserve"> </w:t>
            </w:r>
            <w:r w:rsidRPr="004F3B46">
              <w:rPr>
                <w:rFonts w:ascii="Arial" w:eastAsia="Times New Roman" w:hAnsi="Arial" w:cs="Arial"/>
                <w:color w:val="auto"/>
                <w:sz w:val="24"/>
                <w:szCs w:val="24"/>
                <w:lang w:val="pt-BR"/>
              </w:rPr>
              <w:t>existentes.</w:t>
            </w:r>
          </w:p>
        </w:tc>
      </w:tr>
      <w:tr w:rsidR="00726934" w:rsidTr="00726934">
        <w:tc>
          <w:tcPr>
            <w:tcW w:w="4247" w:type="dxa"/>
            <w:vAlign w:val="center"/>
          </w:tcPr>
          <w:p w:rsidR="00726934" w:rsidRPr="004F3B46" w:rsidRDefault="00726934" w:rsidP="00726934">
            <w:pPr>
              <w:pStyle w:val="Padro"/>
              <w:suppressLineNumbers/>
              <w:pBdr>
                <w:top w:val="none" w:sz="0" w:space="0" w:color="auto"/>
                <w:left w:val="none" w:sz="0" w:space="0" w:color="auto"/>
                <w:bottom w:val="none" w:sz="0" w:space="0" w:color="auto"/>
                <w:right w:val="none" w:sz="0" w:space="0" w:color="auto"/>
                <w:bar w:val="none" w:sz="0" w:color="auto"/>
              </w:pBdr>
              <w:spacing w:after="200" w:line="360" w:lineRule="auto"/>
              <w:jc w:val="center"/>
              <w:rPr>
                <w:rFonts w:ascii="Arial" w:eastAsia="Times New Roman" w:hAnsi="Arial" w:cs="Arial"/>
                <w:b/>
                <w:color w:val="auto"/>
                <w:sz w:val="24"/>
                <w:szCs w:val="24"/>
                <w:lang w:val="pt-BR"/>
              </w:rPr>
            </w:pPr>
            <w:r w:rsidRPr="004F3B46">
              <w:rPr>
                <w:rFonts w:ascii="Arial" w:eastAsia="Times New Roman" w:hAnsi="Arial" w:cs="Arial"/>
                <w:b/>
                <w:color w:val="auto"/>
                <w:sz w:val="24"/>
                <w:szCs w:val="24"/>
                <w:lang w:val="pt-BR"/>
              </w:rPr>
              <w:t>Oportunidades</w:t>
            </w:r>
          </w:p>
        </w:tc>
        <w:tc>
          <w:tcPr>
            <w:tcW w:w="4247" w:type="dxa"/>
            <w:vAlign w:val="center"/>
          </w:tcPr>
          <w:p w:rsidR="00726934" w:rsidRPr="004F3B46" w:rsidRDefault="00726934" w:rsidP="00726934">
            <w:pPr>
              <w:pStyle w:val="Padro"/>
              <w:suppressLineNumbers/>
              <w:pBdr>
                <w:top w:val="none" w:sz="0" w:space="0" w:color="auto"/>
                <w:left w:val="none" w:sz="0" w:space="0" w:color="auto"/>
                <w:bottom w:val="none" w:sz="0" w:space="0" w:color="auto"/>
                <w:right w:val="none" w:sz="0" w:space="0" w:color="auto"/>
                <w:bar w:val="none" w:sz="0" w:color="auto"/>
              </w:pBdr>
              <w:spacing w:after="200" w:line="360" w:lineRule="auto"/>
              <w:jc w:val="center"/>
              <w:rPr>
                <w:rFonts w:ascii="Arial" w:eastAsia="Times New Roman" w:hAnsi="Arial" w:cs="Arial"/>
                <w:b/>
                <w:color w:val="auto"/>
                <w:sz w:val="24"/>
                <w:szCs w:val="24"/>
                <w:lang w:val="pt-BR"/>
              </w:rPr>
            </w:pPr>
            <w:r w:rsidRPr="004F3B46">
              <w:rPr>
                <w:rFonts w:ascii="Arial" w:eastAsia="Times New Roman" w:hAnsi="Arial" w:cs="Arial"/>
                <w:b/>
                <w:color w:val="auto"/>
                <w:sz w:val="24"/>
                <w:szCs w:val="24"/>
                <w:lang w:val="pt-BR"/>
              </w:rPr>
              <w:t>Ameaças</w:t>
            </w:r>
          </w:p>
        </w:tc>
      </w:tr>
      <w:tr w:rsidR="00726934" w:rsidTr="00726934">
        <w:tc>
          <w:tcPr>
            <w:tcW w:w="4247" w:type="dxa"/>
          </w:tcPr>
          <w:p w:rsidR="00726934" w:rsidRPr="00241A4C" w:rsidRDefault="00726934" w:rsidP="00726934">
            <w:pPr>
              <w:pStyle w:val="Padro"/>
              <w:numPr>
                <w:ilvl w:val="0"/>
                <w:numId w:val="24"/>
              </w:numPr>
              <w:suppressLineNumbers/>
              <w:spacing w:after="200"/>
              <w:ind w:left="25" w:firstLine="14"/>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Belezas naturais e natureza são considerados </w:t>
            </w:r>
            <w:r w:rsidRPr="00241A4C">
              <w:rPr>
                <w:rFonts w:ascii="Arial" w:eastAsia="Times New Roman" w:hAnsi="Arial" w:cs="Arial"/>
                <w:color w:val="auto"/>
                <w:sz w:val="24"/>
                <w:szCs w:val="24"/>
                <w:lang w:val="pt-BR"/>
              </w:rPr>
              <w:t>os principais motivos de viajem no Brasil.</w:t>
            </w:r>
          </w:p>
          <w:p w:rsidR="00726934" w:rsidRPr="00241A4C" w:rsidRDefault="00726934" w:rsidP="00726934">
            <w:pPr>
              <w:pStyle w:val="Padro"/>
              <w:numPr>
                <w:ilvl w:val="0"/>
                <w:numId w:val="24"/>
              </w:numPr>
              <w:suppressLineNumbers/>
              <w:spacing w:after="200"/>
              <w:ind w:left="25" w:firstLine="14"/>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lastRenderedPageBreak/>
              <w:t xml:space="preserve">Crescente representatividade no turismo na </w:t>
            </w:r>
            <w:r w:rsidRPr="00241A4C">
              <w:rPr>
                <w:rFonts w:ascii="Arial" w:eastAsia="Times New Roman" w:hAnsi="Arial" w:cs="Arial"/>
                <w:color w:val="auto"/>
                <w:sz w:val="24"/>
                <w:szCs w:val="24"/>
                <w:lang w:val="pt-BR"/>
              </w:rPr>
              <w:t>economia brasileira.</w:t>
            </w:r>
          </w:p>
          <w:p w:rsidR="00726934" w:rsidRPr="00241A4C" w:rsidRDefault="00726934" w:rsidP="00726934">
            <w:pPr>
              <w:pStyle w:val="Padro"/>
              <w:numPr>
                <w:ilvl w:val="0"/>
                <w:numId w:val="24"/>
              </w:numPr>
              <w:suppressLineNumbers/>
              <w:spacing w:after="200"/>
              <w:ind w:left="25" w:firstLine="14"/>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Disponibilidade de recursos públicos </w:t>
            </w:r>
            <w:r w:rsidRPr="00241A4C">
              <w:rPr>
                <w:rFonts w:ascii="Arial" w:eastAsia="Times New Roman" w:hAnsi="Arial" w:cs="Arial"/>
                <w:color w:val="auto"/>
                <w:sz w:val="24"/>
                <w:szCs w:val="24"/>
                <w:lang w:val="pt-BR"/>
              </w:rPr>
              <w:t>investimento na recuperação, conservação e</w:t>
            </w:r>
            <w:r>
              <w:rPr>
                <w:rFonts w:ascii="Arial" w:eastAsia="Times New Roman" w:hAnsi="Arial" w:cs="Arial"/>
                <w:color w:val="auto"/>
                <w:sz w:val="24"/>
                <w:szCs w:val="24"/>
                <w:lang w:val="pt-BR"/>
              </w:rPr>
              <w:t xml:space="preserve"> </w:t>
            </w:r>
            <w:r w:rsidRPr="00241A4C">
              <w:rPr>
                <w:rFonts w:ascii="Arial" w:eastAsia="Times New Roman" w:hAnsi="Arial" w:cs="Arial"/>
                <w:color w:val="auto"/>
                <w:sz w:val="24"/>
                <w:szCs w:val="24"/>
                <w:lang w:val="pt-BR"/>
              </w:rPr>
              <w:t>preservação do patrimônio histórico e cultural.</w:t>
            </w:r>
          </w:p>
          <w:p w:rsidR="00726934" w:rsidRPr="00241A4C" w:rsidRDefault="00726934" w:rsidP="00726934">
            <w:pPr>
              <w:pStyle w:val="Padro"/>
              <w:numPr>
                <w:ilvl w:val="0"/>
                <w:numId w:val="24"/>
              </w:numPr>
              <w:suppressLineNumbers/>
              <w:spacing w:after="200"/>
              <w:ind w:left="25" w:firstLine="14"/>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Disponibilização de linha de crédito para o setor</w:t>
            </w:r>
            <w:r w:rsidRPr="00241A4C">
              <w:rPr>
                <w:rFonts w:ascii="Arial" w:eastAsia="Times New Roman" w:hAnsi="Arial" w:cs="Arial"/>
                <w:color w:val="auto"/>
                <w:sz w:val="24"/>
                <w:szCs w:val="24"/>
                <w:lang w:val="pt-BR"/>
              </w:rPr>
              <w:t>, com principal objetivo de expandir</w:t>
            </w:r>
            <w:r>
              <w:rPr>
                <w:rFonts w:ascii="Arial" w:eastAsia="Times New Roman" w:hAnsi="Arial" w:cs="Arial"/>
                <w:color w:val="auto"/>
                <w:sz w:val="24"/>
                <w:szCs w:val="24"/>
                <w:lang w:val="pt-BR"/>
              </w:rPr>
              <w:t xml:space="preserve"> </w:t>
            </w:r>
            <w:r w:rsidRPr="00241A4C">
              <w:rPr>
                <w:rFonts w:ascii="Arial" w:eastAsia="Times New Roman" w:hAnsi="Arial" w:cs="Arial"/>
                <w:color w:val="auto"/>
                <w:sz w:val="24"/>
                <w:szCs w:val="24"/>
                <w:lang w:val="pt-BR"/>
              </w:rPr>
              <w:t>oferta nacional.</w:t>
            </w:r>
          </w:p>
          <w:p w:rsidR="00726934" w:rsidRDefault="00726934" w:rsidP="00726934">
            <w:pPr>
              <w:pStyle w:val="Padro"/>
              <w:numPr>
                <w:ilvl w:val="0"/>
                <w:numId w:val="24"/>
              </w:numPr>
              <w:suppressLineNumbers/>
              <w:spacing w:after="200"/>
              <w:ind w:left="25" w:firstLine="14"/>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Equacionamento de períodos sazonais – </w:t>
            </w:r>
            <w:r w:rsidRPr="00241A4C">
              <w:rPr>
                <w:rFonts w:ascii="Arial" w:eastAsia="Times New Roman" w:hAnsi="Arial" w:cs="Arial"/>
                <w:color w:val="auto"/>
                <w:sz w:val="24"/>
                <w:szCs w:val="24"/>
                <w:lang w:val="pt-BR"/>
              </w:rPr>
              <w:t>segmento de eventos independe de condições</w:t>
            </w:r>
            <w:r>
              <w:rPr>
                <w:rFonts w:ascii="Arial" w:eastAsia="Times New Roman" w:hAnsi="Arial" w:cs="Arial"/>
                <w:color w:val="auto"/>
                <w:sz w:val="24"/>
                <w:szCs w:val="24"/>
                <w:lang w:val="pt-BR"/>
              </w:rPr>
              <w:t xml:space="preserve"> </w:t>
            </w:r>
            <w:r w:rsidRPr="00241A4C">
              <w:rPr>
                <w:rFonts w:ascii="Arial" w:eastAsia="Times New Roman" w:hAnsi="Arial" w:cs="Arial"/>
                <w:color w:val="auto"/>
                <w:sz w:val="24"/>
                <w:szCs w:val="24"/>
                <w:lang w:val="pt-BR"/>
              </w:rPr>
              <w:t>climáticas e períodos de férias escolares.</w:t>
            </w:r>
          </w:p>
        </w:tc>
        <w:tc>
          <w:tcPr>
            <w:tcW w:w="4247" w:type="dxa"/>
          </w:tcPr>
          <w:p w:rsidR="00726934" w:rsidRPr="001737C4" w:rsidRDefault="00726934" w:rsidP="00726934">
            <w:pPr>
              <w:pStyle w:val="Padro"/>
              <w:numPr>
                <w:ilvl w:val="0"/>
                <w:numId w:val="26"/>
              </w:numPr>
              <w:suppressLineNumbers/>
              <w:spacing w:after="200"/>
              <w:ind w:left="43" w:firstLine="31"/>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lastRenderedPageBreak/>
              <w:t xml:space="preserve">Alta informalidade de empresas e </w:t>
            </w:r>
            <w:r w:rsidRPr="001737C4">
              <w:rPr>
                <w:rFonts w:ascii="Arial" w:eastAsia="Times New Roman" w:hAnsi="Arial" w:cs="Arial"/>
                <w:color w:val="auto"/>
                <w:sz w:val="24"/>
                <w:szCs w:val="24"/>
                <w:lang w:val="pt-BR"/>
              </w:rPr>
              <w:t>trabalhadores no setor.</w:t>
            </w:r>
          </w:p>
          <w:p w:rsidR="00726934" w:rsidRPr="001737C4" w:rsidRDefault="00726934" w:rsidP="00726934">
            <w:pPr>
              <w:pStyle w:val="Padro"/>
              <w:numPr>
                <w:ilvl w:val="0"/>
                <w:numId w:val="26"/>
              </w:numPr>
              <w:suppressLineNumbers/>
              <w:spacing w:after="200"/>
              <w:ind w:left="43" w:firstLine="31"/>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Baixa qualificação do setor turístico e baixa </w:t>
            </w:r>
            <w:r w:rsidRPr="001737C4">
              <w:rPr>
                <w:rFonts w:ascii="Arial" w:eastAsia="Times New Roman" w:hAnsi="Arial" w:cs="Arial"/>
                <w:color w:val="auto"/>
                <w:sz w:val="24"/>
                <w:szCs w:val="24"/>
                <w:lang w:val="pt-BR"/>
              </w:rPr>
              <w:t xml:space="preserve">capacidade de </w:t>
            </w:r>
            <w:r w:rsidRPr="001737C4">
              <w:rPr>
                <w:rFonts w:ascii="Arial" w:eastAsia="Times New Roman" w:hAnsi="Arial" w:cs="Arial"/>
                <w:color w:val="auto"/>
                <w:sz w:val="24"/>
                <w:szCs w:val="24"/>
                <w:lang w:val="pt-BR"/>
              </w:rPr>
              <w:lastRenderedPageBreak/>
              <w:t>investimento compromete a</w:t>
            </w:r>
            <w:r>
              <w:rPr>
                <w:rFonts w:ascii="Arial" w:eastAsia="Times New Roman" w:hAnsi="Arial" w:cs="Arial"/>
                <w:color w:val="auto"/>
                <w:sz w:val="24"/>
                <w:szCs w:val="24"/>
                <w:lang w:val="pt-BR"/>
              </w:rPr>
              <w:t xml:space="preserve"> </w:t>
            </w:r>
            <w:r w:rsidRPr="001737C4">
              <w:rPr>
                <w:rFonts w:ascii="Arial" w:eastAsia="Times New Roman" w:hAnsi="Arial" w:cs="Arial"/>
                <w:color w:val="auto"/>
                <w:sz w:val="24"/>
                <w:szCs w:val="24"/>
                <w:lang w:val="pt-BR"/>
              </w:rPr>
              <w:t>qualidade dos serviços.</w:t>
            </w:r>
          </w:p>
          <w:p w:rsidR="00726934" w:rsidRPr="001737C4" w:rsidRDefault="00726934" w:rsidP="00726934">
            <w:pPr>
              <w:pStyle w:val="Padro"/>
              <w:numPr>
                <w:ilvl w:val="0"/>
                <w:numId w:val="26"/>
              </w:numPr>
              <w:suppressLineNumbers/>
              <w:spacing w:after="200"/>
              <w:ind w:left="43" w:firstLine="31"/>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Necessidade de </w:t>
            </w:r>
            <w:r w:rsidRPr="001737C4">
              <w:rPr>
                <w:rFonts w:ascii="Arial" w:eastAsia="Times New Roman" w:hAnsi="Arial" w:cs="Arial"/>
                <w:color w:val="auto"/>
                <w:sz w:val="24"/>
                <w:szCs w:val="24"/>
                <w:lang w:val="pt-BR"/>
              </w:rPr>
              <w:t>organização relacionados à oferta de</w:t>
            </w:r>
            <w:r>
              <w:rPr>
                <w:rFonts w:ascii="Arial" w:eastAsia="Times New Roman" w:hAnsi="Arial" w:cs="Arial"/>
                <w:color w:val="auto"/>
                <w:sz w:val="24"/>
                <w:szCs w:val="24"/>
                <w:lang w:val="pt-BR"/>
              </w:rPr>
              <w:t xml:space="preserve"> </w:t>
            </w:r>
            <w:r w:rsidRPr="001737C4">
              <w:rPr>
                <w:rFonts w:ascii="Arial" w:eastAsia="Times New Roman" w:hAnsi="Arial" w:cs="Arial"/>
                <w:color w:val="auto"/>
                <w:sz w:val="24"/>
                <w:szCs w:val="24"/>
                <w:lang w:val="pt-BR"/>
              </w:rPr>
              <w:t>serviços qualificados.</w:t>
            </w:r>
          </w:p>
          <w:p w:rsidR="00726934" w:rsidRPr="001737C4" w:rsidRDefault="00726934" w:rsidP="00726934">
            <w:pPr>
              <w:pStyle w:val="Padro"/>
              <w:numPr>
                <w:ilvl w:val="0"/>
                <w:numId w:val="26"/>
              </w:numPr>
              <w:suppressLineNumbers/>
              <w:spacing w:after="200"/>
              <w:ind w:left="43" w:firstLine="31"/>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Risco de perda e descaracterização do </w:t>
            </w:r>
            <w:r w:rsidRPr="001737C4">
              <w:rPr>
                <w:rFonts w:ascii="Arial" w:eastAsia="Times New Roman" w:hAnsi="Arial" w:cs="Arial"/>
                <w:color w:val="auto"/>
                <w:sz w:val="24"/>
                <w:szCs w:val="24"/>
                <w:lang w:val="pt-BR"/>
              </w:rPr>
              <w:t>patrimônio histórico cultural.</w:t>
            </w:r>
          </w:p>
          <w:p w:rsidR="00726934" w:rsidRDefault="00726934" w:rsidP="00726934">
            <w:pPr>
              <w:pStyle w:val="Padro"/>
              <w:numPr>
                <w:ilvl w:val="0"/>
                <w:numId w:val="26"/>
              </w:numPr>
              <w:suppressLineNumbers/>
              <w:spacing w:after="200"/>
              <w:ind w:left="43" w:firstLine="31"/>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Superpopulação de turistas durante a </w:t>
            </w:r>
            <w:r w:rsidRPr="001737C4">
              <w:rPr>
                <w:rFonts w:ascii="Arial" w:eastAsia="Times New Roman" w:hAnsi="Arial" w:cs="Arial"/>
                <w:color w:val="auto"/>
                <w:sz w:val="24"/>
                <w:szCs w:val="24"/>
                <w:lang w:val="pt-BR"/>
              </w:rPr>
              <w:t>temporada de verão acarreta riscos de</w:t>
            </w:r>
            <w:r>
              <w:rPr>
                <w:rFonts w:ascii="Arial" w:eastAsia="Times New Roman" w:hAnsi="Arial" w:cs="Arial"/>
                <w:color w:val="auto"/>
                <w:sz w:val="24"/>
                <w:szCs w:val="24"/>
                <w:lang w:val="pt-BR"/>
              </w:rPr>
              <w:t xml:space="preserve"> </w:t>
            </w:r>
            <w:r w:rsidRPr="001737C4">
              <w:rPr>
                <w:rFonts w:ascii="Arial" w:eastAsia="Times New Roman" w:hAnsi="Arial" w:cs="Arial"/>
                <w:color w:val="auto"/>
                <w:sz w:val="24"/>
                <w:szCs w:val="24"/>
                <w:lang w:val="pt-BR"/>
              </w:rPr>
              <w:t>contaminação ambiental nos atrativos naturais.</w:t>
            </w:r>
          </w:p>
        </w:tc>
      </w:tr>
    </w:tbl>
    <w:bookmarkEnd w:id="62"/>
    <w:p w:rsidR="00726934" w:rsidRDefault="00726934" w:rsidP="00726934">
      <w:pPr>
        <w:pStyle w:val="legenda0"/>
      </w:pPr>
      <w:r>
        <w:lastRenderedPageBreak/>
        <w:t xml:space="preserve">Fonte: URBATEC, 2017. </w:t>
      </w:r>
    </w:p>
    <w:p w:rsidR="00726934" w:rsidRDefault="00726934" w:rsidP="00726934">
      <w:pPr>
        <w:rPr>
          <w:lang w:val="en-US"/>
        </w:rPr>
      </w:pPr>
    </w:p>
    <w:p w:rsidR="00726934" w:rsidRPr="00C20750" w:rsidRDefault="00726934" w:rsidP="00726934">
      <w:pPr>
        <w:rPr>
          <w:lang w:val="en-US"/>
        </w:rPr>
      </w:pPr>
    </w:p>
    <w:p w:rsidR="00726934" w:rsidRPr="00726934" w:rsidRDefault="00726934" w:rsidP="00726934">
      <w:pPr>
        <w:pStyle w:val="Ttulo2"/>
        <w:numPr>
          <w:ilvl w:val="1"/>
          <w:numId w:val="15"/>
        </w:numPr>
      </w:pPr>
      <w:bookmarkStart w:id="63" w:name="_Toc485747903"/>
      <w:bookmarkStart w:id="64" w:name="_Toc487730128"/>
      <w:r w:rsidRPr="00726934">
        <w:t>COMPONENTE 02 - ESTRATÉGIA DE COMERCIALIZAÇÃO</w:t>
      </w:r>
      <w:bookmarkEnd w:id="63"/>
      <w:bookmarkEnd w:id="64"/>
    </w:p>
    <w:p w:rsidR="00726934" w:rsidRDefault="00726934" w:rsidP="00726934">
      <w:pPr>
        <w:pStyle w:val="Padro"/>
        <w:suppressLineNumbers/>
        <w:spacing w:after="200" w:line="360" w:lineRule="auto"/>
        <w:ind w:firstLine="709"/>
        <w:jc w:val="both"/>
        <w:rPr>
          <w:rFonts w:ascii="Arial" w:eastAsia="Times New Roman" w:hAnsi="Arial" w:cs="Arial"/>
          <w:color w:val="auto"/>
          <w:sz w:val="24"/>
          <w:szCs w:val="24"/>
          <w:lang w:val="pt-BR"/>
        </w:rPr>
      </w:pPr>
      <w:r w:rsidRPr="001737C4">
        <w:rPr>
          <w:rFonts w:ascii="Arial" w:eastAsia="Times New Roman" w:hAnsi="Arial" w:cs="Arial"/>
          <w:color w:val="auto"/>
          <w:sz w:val="24"/>
          <w:szCs w:val="24"/>
          <w:lang w:val="pt-BR"/>
        </w:rPr>
        <w:t>Este componente, de acordo com o ROP do PRODETUR, contemplará ações</w:t>
      </w:r>
      <w:r>
        <w:rPr>
          <w:rFonts w:ascii="Arial" w:eastAsia="Times New Roman" w:hAnsi="Arial" w:cs="Arial"/>
          <w:color w:val="auto"/>
          <w:sz w:val="24"/>
          <w:szCs w:val="24"/>
          <w:lang w:val="pt-BR"/>
        </w:rPr>
        <w:t xml:space="preserve"> </w:t>
      </w:r>
      <w:r w:rsidRPr="001737C4">
        <w:rPr>
          <w:rFonts w:ascii="Arial" w:eastAsia="Times New Roman" w:hAnsi="Arial" w:cs="Arial"/>
          <w:color w:val="auto"/>
          <w:sz w:val="24"/>
          <w:szCs w:val="24"/>
          <w:lang w:val="pt-BR"/>
        </w:rPr>
        <w:t>destinadas a fortalecer a imagem dos destinos turísticos e a garantir a eficiência e</w:t>
      </w:r>
      <w:r>
        <w:rPr>
          <w:rFonts w:ascii="Arial" w:eastAsia="Times New Roman" w:hAnsi="Arial" w:cs="Arial"/>
          <w:color w:val="auto"/>
          <w:sz w:val="24"/>
          <w:szCs w:val="24"/>
          <w:lang w:val="pt-BR"/>
        </w:rPr>
        <w:t xml:space="preserve"> </w:t>
      </w:r>
      <w:r w:rsidRPr="001737C4">
        <w:rPr>
          <w:rFonts w:ascii="Arial" w:eastAsia="Times New Roman" w:hAnsi="Arial" w:cs="Arial"/>
          <w:color w:val="auto"/>
          <w:sz w:val="24"/>
          <w:szCs w:val="24"/>
          <w:lang w:val="pt-BR"/>
        </w:rPr>
        <w:t>eficácia dos meios de comercialização escolhidos. Tendo em vista essa orientação, as</w:t>
      </w:r>
      <w:r>
        <w:rPr>
          <w:rFonts w:ascii="Arial" w:eastAsia="Times New Roman" w:hAnsi="Arial" w:cs="Arial"/>
          <w:color w:val="auto"/>
          <w:sz w:val="24"/>
          <w:szCs w:val="24"/>
          <w:lang w:val="pt-BR"/>
        </w:rPr>
        <w:t xml:space="preserve"> </w:t>
      </w:r>
      <w:r w:rsidRPr="001737C4">
        <w:rPr>
          <w:rFonts w:ascii="Arial" w:eastAsia="Times New Roman" w:hAnsi="Arial" w:cs="Arial"/>
          <w:color w:val="auto"/>
          <w:sz w:val="24"/>
          <w:szCs w:val="24"/>
          <w:lang w:val="pt-BR"/>
        </w:rPr>
        <w:t>estratégias para esse componente são apresentadas a seguir.</w:t>
      </w:r>
    </w:p>
    <w:p w:rsidR="00726934" w:rsidRDefault="00726934" w:rsidP="00726934">
      <w:pPr>
        <w:pStyle w:val="Padro"/>
        <w:suppressLineNumbers/>
        <w:spacing w:after="200" w:line="360" w:lineRule="auto"/>
        <w:ind w:firstLine="709"/>
        <w:jc w:val="both"/>
        <w:rPr>
          <w:rFonts w:ascii="Arial" w:eastAsia="Times New Roman" w:hAnsi="Arial" w:cs="Arial"/>
          <w:color w:val="auto"/>
          <w:sz w:val="24"/>
          <w:szCs w:val="24"/>
          <w:lang w:val="pt-BR"/>
        </w:rPr>
      </w:pPr>
    </w:p>
    <w:p w:rsidR="00726934" w:rsidRDefault="00726934" w:rsidP="00726934">
      <w:pPr>
        <w:pStyle w:val="Padro"/>
        <w:suppressLineNumbers/>
        <w:spacing w:after="200" w:line="360" w:lineRule="auto"/>
        <w:ind w:firstLine="709"/>
        <w:jc w:val="both"/>
        <w:rPr>
          <w:rFonts w:ascii="Arial" w:eastAsia="Times New Roman" w:hAnsi="Arial" w:cs="Arial"/>
          <w:color w:val="auto"/>
          <w:sz w:val="24"/>
          <w:szCs w:val="24"/>
          <w:lang w:val="pt-BR"/>
        </w:rPr>
      </w:pPr>
    </w:p>
    <w:p w:rsidR="00726934" w:rsidRDefault="00726934" w:rsidP="00726934">
      <w:pPr>
        <w:pStyle w:val="Padro"/>
        <w:suppressLineNumbers/>
        <w:spacing w:after="200" w:line="360" w:lineRule="auto"/>
        <w:ind w:firstLine="709"/>
        <w:jc w:val="both"/>
        <w:rPr>
          <w:rFonts w:ascii="Arial" w:eastAsia="Times New Roman" w:hAnsi="Arial" w:cs="Arial"/>
          <w:color w:val="auto"/>
          <w:sz w:val="24"/>
          <w:szCs w:val="24"/>
          <w:lang w:val="pt-BR"/>
        </w:rPr>
      </w:pPr>
    </w:p>
    <w:p w:rsidR="00726934" w:rsidRDefault="00726934" w:rsidP="00726934">
      <w:pPr>
        <w:pStyle w:val="Padro"/>
        <w:suppressLineNumbers/>
        <w:spacing w:after="200" w:line="360" w:lineRule="auto"/>
        <w:ind w:firstLine="709"/>
        <w:jc w:val="both"/>
        <w:rPr>
          <w:rFonts w:ascii="Arial" w:eastAsia="Times New Roman" w:hAnsi="Arial" w:cs="Arial"/>
          <w:color w:val="auto"/>
          <w:sz w:val="24"/>
          <w:szCs w:val="24"/>
          <w:lang w:val="pt-BR"/>
        </w:rPr>
      </w:pPr>
    </w:p>
    <w:p w:rsidR="00726934" w:rsidRDefault="00726934" w:rsidP="00726934">
      <w:pPr>
        <w:pStyle w:val="Padro"/>
        <w:suppressLineNumbers/>
        <w:spacing w:after="200" w:line="360" w:lineRule="auto"/>
        <w:ind w:firstLine="709"/>
        <w:jc w:val="both"/>
        <w:rPr>
          <w:rFonts w:ascii="Arial" w:eastAsia="Times New Roman" w:hAnsi="Arial" w:cs="Arial"/>
          <w:color w:val="auto"/>
          <w:sz w:val="24"/>
          <w:szCs w:val="24"/>
          <w:lang w:val="pt-BR"/>
        </w:rPr>
      </w:pPr>
    </w:p>
    <w:p w:rsidR="00726934" w:rsidRDefault="00726934" w:rsidP="00726934">
      <w:pPr>
        <w:pStyle w:val="Padro"/>
        <w:suppressLineNumbers/>
        <w:spacing w:after="200" w:line="360" w:lineRule="auto"/>
        <w:ind w:firstLine="709"/>
        <w:jc w:val="both"/>
        <w:rPr>
          <w:rFonts w:ascii="Arial" w:eastAsia="Times New Roman" w:hAnsi="Arial" w:cs="Arial"/>
          <w:color w:val="auto"/>
          <w:sz w:val="24"/>
          <w:szCs w:val="24"/>
          <w:lang w:val="pt-BR"/>
        </w:rPr>
      </w:pPr>
    </w:p>
    <w:p w:rsidR="00726934" w:rsidRPr="00A31A23" w:rsidRDefault="00726934" w:rsidP="00726934">
      <w:pPr>
        <w:pStyle w:val="legenda0"/>
      </w:pPr>
      <w:bookmarkStart w:id="65" w:name="_Toc485761232"/>
      <w:bookmarkStart w:id="66" w:name="_Toc487729577"/>
      <w:r w:rsidRPr="00A31A23">
        <w:t xml:space="preserve">Tabela </w:t>
      </w:r>
      <w:r>
        <w:fldChar w:fldCharType="begin"/>
      </w:r>
      <w:r w:rsidRPr="00A31A23">
        <w:instrText xml:space="preserve"> SEQ Tabela \* ARABIC </w:instrText>
      </w:r>
      <w:r>
        <w:fldChar w:fldCharType="separate"/>
      </w:r>
      <w:r w:rsidR="00FB5EAF">
        <w:rPr>
          <w:noProof/>
        </w:rPr>
        <w:t>5</w:t>
      </w:r>
      <w:r>
        <w:fldChar w:fldCharType="end"/>
      </w:r>
      <w:r w:rsidRPr="00A31A23">
        <w:t xml:space="preserve"> - Componente 02 - Estratégia de Comercialização</w:t>
      </w:r>
      <w:bookmarkEnd w:id="65"/>
      <w:bookmarkEnd w:id="66"/>
    </w:p>
    <w:tbl>
      <w:tblPr>
        <w:tblStyle w:val="Tabelacomgrade1"/>
        <w:tblW w:w="0" w:type="auto"/>
        <w:tblLook w:val="04A0" w:firstRow="1" w:lastRow="0" w:firstColumn="1" w:lastColumn="0" w:noHBand="0" w:noVBand="1"/>
      </w:tblPr>
      <w:tblGrid>
        <w:gridCol w:w="4247"/>
        <w:gridCol w:w="4247"/>
      </w:tblGrid>
      <w:tr w:rsidR="00726934" w:rsidRPr="00C20750" w:rsidTr="00726934">
        <w:tc>
          <w:tcPr>
            <w:tcW w:w="8494" w:type="dxa"/>
            <w:gridSpan w:val="2"/>
            <w:vAlign w:val="center"/>
          </w:tcPr>
          <w:p w:rsidR="00726934" w:rsidRPr="00C20750" w:rsidRDefault="00726934" w:rsidP="00726934">
            <w:pPr>
              <w:suppressLineNumbers/>
              <w:spacing w:after="200"/>
              <w:ind w:left="0" w:firstLine="0"/>
              <w:jc w:val="center"/>
              <w:rPr>
                <w:rFonts w:eastAsia="Times New Roman" w:cs="Arial"/>
                <w:b/>
                <w:sz w:val="24"/>
                <w:szCs w:val="24"/>
                <w:u w:color="000000"/>
                <w:lang w:eastAsia="pt-BR"/>
              </w:rPr>
            </w:pPr>
            <w:r w:rsidRPr="00C20750">
              <w:rPr>
                <w:rFonts w:eastAsia="Times New Roman" w:cs="Arial"/>
                <w:b/>
                <w:sz w:val="24"/>
                <w:szCs w:val="24"/>
                <w:u w:color="000000"/>
                <w:lang w:eastAsia="pt-BR"/>
              </w:rPr>
              <w:t>Componente 0</w:t>
            </w:r>
            <w:r>
              <w:rPr>
                <w:rFonts w:eastAsia="Times New Roman" w:cs="Arial"/>
                <w:b/>
                <w:sz w:val="24"/>
                <w:szCs w:val="24"/>
                <w:u w:color="000000"/>
                <w:lang w:eastAsia="pt-BR"/>
              </w:rPr>
              <w:t>2</w:t>
            </w:r>
            <w:r w:rsidRPr="00C20750">
              <w:rPr>
                <w:rFonts w:eastAsia="Times New Roman" w:cs="Arial"/>
                <w:b/>
                <w:sz w:val="24"/>
                <w:szCs w:val="24"/>
                <w:u w:color="000000"/>
                <w:lang w:eastAsia="pt-BR"/>
              </w:rPr>
              <w:t xml:space="preserve"> - Estratégia d</w:t>
            </w:r>
            <w:r>
              <w:rPr>
                <w:rFonts w:eastAsia="Times New Roman" w:cs="Arial"/>
                <w:b/>
                <w:sz w:val="24"/>
                <w:szCs w:val="24"/>
                <w:u w:color="000000"/>
                <w:lang w:eastAsia="pt-BR"/>
              </w:rPr>
              <w:t>e Comercialização</w:t>
            </w:r>
          </w:p>
        </w:tc>
      </w:tr>
      <w:tr w:rsidR="00726934" w:rsidRPr="00C20750" w:rsidTr="00726934">
        <w:tc>
          <w:tcPr>
            <w:tcW w:w="4247" w:type="dxa"/>
            <w:vAlign w:val="center"/>
          </w:tcPr>
          <w:p w:rsidR="00726934" w:rsidRPr="00C20750" w:rsidRDefault="00726934" w:rsidP="00726934">
            <w:pPr>
              <w:suppressLineNumbers/>
              <w:spacing w:after="200"/>
              <w:ind w:left="0" w:firstLine="0"/>
              <w:jc w:val="center"/>
              <w:rPr>
                <w:rFonts w:eastAsia="Times New Roman" w:cs="Arial"/>
                <w:b/>
                <w:sz w:val="24"/>
                <w:szCs w:val="24"/>
                <w:u w:color="000000"/>
                <w:lang w:eastAsia="pt-BR"/>
              </w:rPr>
            </w:pPr>
            <w:r w:rsidRPr="00C20750">
              <w:rPr>
                <w:rFonts w:eastAsia="Times New Roman" w:cs="Arial"/>
                <w:b/>
                <w:sz w:val="24"/>
                <w:szCs w:val="24"/>
                <w:u w:color="000000"/>
                <w:lang w:eastAsia="pt-BR"/>
              </w:rPr>
              <w:t>Forças</w:t>
            </w:r>
          </w:p>
        </w:tc>
        <w:tc>
          <w:tcPr>
            <w:tcW w:w="4247" w:type="dxa"/>
            <w:vAlign w:val="center"/>
          </w:tcPr>
          <w:p w:rsidR="00726934" w:rsidRPr="00C20750" w:rsidRDefault="00726934" w:rsidP="00726934">
            <w:pPr>
              <w:suppressLineNumbers/>
              <w:spacing w:after="200"/>
              <w:ind w:left="0" w:firstLine="0"/>
              <w:jc w:val="center"/>
              <w:rPr>
                <w:rFonts w:eastAsia="Times New Roman" w:cs="Arial"/>
                <w:b/>
                <w:sz w:val="24"/>
                <w:szCs w:val="24"/>
                <w:u w:color="000000"/>
                <w:lang w:eastAsia="pt-BR"/>
              </w:rPr>
            </w:pPr>
            <w:r w:rsidRPr="00C20750">
              <w:rPr>
                <w:rFonts w:eastAsia="Times New Roman" w:cs="Arial"/>
                <w:b/>
                <w:sz w:val="24"/>
                <w:szCs w:val="24"/>
                <w:u w:color="000000"/>
                <w:lang w:eastAsia="pt-BR"/>
              </w:rPr>
              <w:t>Fraqueza</w:t>
            </w:r>
          </w:p>
        </w:tc>
      </w:tr>
      <w:tr w:rsidR="00726934" w:rsidRPr="00C20750" w:rsidTr="00726934">
        <w:trPr>
          <w:trHeight w:val="3701"/>
        </w:trPr>
        <w:tc>
          <w:tcPr>
            <w:tcW w:w="4247" w:type="dxa"/>
          </w:tcPr>
          <w:p w:rsidR="00726934"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Pr>
                <w:rFonts w:eastAsia="Times New Roman" w:cs="Arial"/>
                <w:sz w:val="24"/>
                <w:szCs w:val="24"/>
                <w:u w:color="000000"/>
                <w:lang w:eastAsia="pt-BR"/>
              </w:rPr>
              <w:t>A região possui uma marca;</w:t>
            </w:r>
          </w:p>
          <w:p w:rsidR="00726934"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Pr>
                <w:rFonts w:eastAsia="Times New Roman" w:cs="Arial"/>
                <w:sz w:val="24"/>
                <w:szCs w:val="24"/>
                <w:u w:color="000000"/>
                <w:lang w:eastAsia="pt-BR"/>
              </w:rPr>
              <w:t>Segmentos de Turismo ecológico mais difundido da região;</w:t>
            </w:r>
          </w:p>
          <w:p w:rsidR="00726934" w:rsidRPr="00C20750"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Pr>
                <w:rFonts w:eastAsia="Times New Roman" w:cs="Arial"/>
                <w:sz w:val="24"/>
                <w:szCs w:val="24"/>
                <w:u w:color="000000"/>
                <w:lang w:eastAsia="pt-BR"/>
              </w:rPr>
              <w:t xml:space="preserve">Parceria de divulgação de São Roque inserido na regionalização por meio de materiais gráficos e virtuais. </w:t>
            </w:r>
          </w:p>
        </w:tc>
        <w:tc>
          <w:tcPr>
            <w:tcW w:w="4247" w:type="dxa"/>
          </w:tcPr>
          <w:p w:rsidR="00726934" w:rsidRPr="00C20750"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31"/>
              <w:jc w:val="both"/>
              <w:rPr>
                <w:rFonts w:eastAsia="Times New Roman" w:cs="Arial"/>
                <w:sz w:val="24"/>
                <w:szCs w:val="24"/>
                <w:u w:color="000000"/>
                <w:lang w:eastAsia="pt-BR"/>
              </w:rPr>
            </w:pPr>
            <w:r>
              <w:rPr>
                <w:rFonts w:eastAsia="Times New Roman" w:cs="Arial"/>
                <w:sz w:val="24"/>
                <w:szCs w:val="24"/>
                <w:u w:color="000000"/>
                <w:lang w:eastAsia="pt-BR"/>
              </w:rPr>
              <w:t xml:space="preserve">Fragilidade na política local intensiva de divulgação </w:t>
            </w:r>
            <w:r w:rsidRPr="00C20750">
              <w:rPr>
                <w:rFonts w:eastAsia="Times New Roman" w:cs="Arial"/>
                <w:sz w:val="24"/>
                <w:szCs w:val="24"/>
                <w:u w:color="000000"/>
                <w:lang w:eastAsia="pt-BR"/>
              </w:rPr>
              <w:t>do turismo interno.</w:t>
            </w:r>
          </w:p>
          <w:p w:rsidR="00726934" w:rsidRPr="00C20750"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31"/>
              <w:jc w:val="both"/>
              <w:rPr>
                <w:rFonts w:eastAsia="Times New Roman" w:cs="Arial"/>
                <w:sz w:val="24"/>
                <w:szCs w:val="24"/>
                <w:u w:color="000000"/>
                <w:lang w:eastAsia="pt-BR"/>
              </w:rPr>
            </w:pPr>
            <w:r>
              <w:rPr>
                <w:rFonts w:eastAsia="Times New Roman" w:cs="Arial"/>
                <w:sz w:val="24"/>
                <w:szCs w:val="24"/>
                <w:u w:color="000000"/>
                <w:lang w:eastAsia="pt-BR"/>
              </w:rPr>
              <w:t xml:space="preserve">Faltam materiais promocionais de forma </w:t>
            </w:r>
            <w:r w:rsidRPr="00C20750">
              <w:rPr>
                <w:rFonts w:eastAsia="Times New Roman" w:cs="Arial"/>
                <w:sz w:val="24"/>
                <w:szCs w:val="24"/>
                <w:u w:color="000000"/>
                <w:lang w:eastAsia="pt-BR"/>
              </w:rPr>
              <w:t>padronizada e integrada.</w:t>
            </w:r>
          </w:p>
          <w:p w:rsidR="00726934" w:rsidRPr="00726934"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31"/>
              <w:jc w:val="both"/>
              <w:rPr>
                <w:rFonts w:eastAsia="Times New Roman" w:cs="Arial"/>
                <w:sz w:val="24"/>
                <w:szCs w:val="24"/>
                <w:u w:color="000000"/>
                <w:lang w:eastAsia="pt-BR"/>
              </w:rPr>
            </w:pPr>
            <w:r>
              <w:rPr>
                <w:rFonts w:eastAsia="Times New Roman" w:cs="Arial"/>
                <w:sz w:val="24"/>
                <w:szCs w:val="24"/>
                <w:u w:color="000000"/>
                <w:lang w:eastAsia="pt-BR"/>
              </w:rPr>
              <w:t>Inexistência de plano de marketing estratégico</w:t>
            </w:r>
            <w:r w:rsidRPr="00C20750">
              <w:rPr>
                <w:rFonts w:eastAsia="Times New Roman" w:cs="Arial"/>
                <w:sz w:val="24"/>
                <w:szCs w:val="24"/>
                <w:u w:color="000000"/>
                <w:lang w:eastAsia="pt-BR"/>
              </w:rPr>
              <w:t xml:space="preserve"> ou operacional de</w:t>
            </w:r>
            <w:r>
              <w:rPr>
                <w:rFonts w:eastAsia="Times New Roman" w:cs="Arial"/>
                <w:sz w:val="24"/>
                <w:szCs w:val="24"/>
                <w:u w:color="000000"/>
                <w:lang w:eastAsia="pt-BR"/>
              </w:rPr>
              <w:t xml:space="preserve"> São Roque</w:t>
            </w:r>
            <w:r w:rsidRPr="00C20750">
              <w:rPr>
                <w:rFonts w:eastAsia="Times New Roman" w:cs="Arial"/>
                <w:sz w:val="24"/>
                <w:szCs w:val="24"/>
                <w:u w:color="000000"/>
                <w:lang w:eastAsia="pt-BR"/>
              </w:rPr>
              <w:t>.</w:t>
            </w:r>
          </w:p>
        </w:tc>
      </w:tr>
      <w:tr w:rsidR="00726934" w:rsidRPr="00C20750" w:rsidTr="00726934">
        <w:tc>
          <w:tcPr>
            <w:tcW w:w="4247" w:type="dxa"/>
            <w:vAlign w:val="center"/>
          </w:tcPr>
          <w:p w:rsidR="00726934" w:rsidRPr="00C20750" w:rsidRDefault="00726934" w:rsidP="00726934">
            <w:pPr>
              <w:suppressLineNumbers/>
              <w:spacing w:after="200"/>
              <w:ind w:left="0" w:firstLine="0"/>
              <w:jc w:val="center"/>
              <w:rPr>
                <w:rFonts w:eastAsia="Times New Roman" w:cs="Arial"/>
                <w:b/>
                <w:sz w:val="24"/>
                <w:szCs w:val="24"/>
                <w:u w:color="000000"/>
                <w:lang w:eastAsia="pt-BR"/>
              </w:rPr>
            </w:pPr>
            <w:r w:rsidRPr="00C20750">
              <w:rPr>
                <w:rFonts w:eastAsia="Times New Roman" w:cs="Arial"/>
                <w:b/>
                <w:sz w:val="24"/>
                <w:szCs w:val="24"/>
                <w:u w:color="000000"/>
                <w:lang w:eastAsia="pt-BR"/>
              </w:rPr>
              <w:t>Oportunidades</w:t>
            </w:r>
          </w:p>
        </w:tc>
        <w:tc>
          <w:tcPr>
            <w:tcW w:w="4247" w:type="dxa"/>
            <w:vAlign w:val="center"/>
          </w:tcPr>
          <w:p w:rsidR="00726934" w:rsidRPr="00C20750" w:rsidRDefault="00726934" w:rsidP="00726934">
            <w:pPr>
              <w:suppressLineNumbers/>
              <w:spacing w:after="200"/>
              <w:ind w:left="0" w:firstLine="0"/>
              <w:jc w:val="center"/>
              <w:rPr>
                <w:rFonts w:eastAsia="Times New Roman" w:cs="Arial"/>
                <w:b/>
                <w:sz w:val="24"/>
                <w:szCs w:val="24"/>
                <w:u w:color="000000"/>
                <w:lang w:eastAsia="pt-BR"/>
              </w:rPr>
            </w:pPr>
            <w:r w:rsidRPr="00C20750">
              <w:rPr>
                <w:rFonts w:eastAsia="Times New Roman" w:cs="Arial"/>
                <w:b/>
                <w:sz w:val="24"/>
                <w:szCs w:val="24"/>
                <w:u w:color="000000"/>
                <w:lang w:eastAsia="pt-BR"/>
              </w:rPr>
              <w:t>Ameaças</w:t>
            </w:r>
          </w:p>
        </w:tc>
      </w:tr>
      <w:tr w:rsidR="00726934" w:rsidRPr="00C20750" w:rsidTr="00726934">
        <w:tc>
          <w:tcPr>
            <w:tcW w:w="4247" w:type="dxa"/>
          </w:tcPr>
          <w:p w:rsidR="00726934" w:rsidRPr="00C479BD"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C479BD">
              <w:rPr>
                <w:rFonts w:eastAsia="Times New Roman" w:cs="Arial"/>
                <w:sz w:val="24"/>
                <w:szCs w:val="24"/>
                <w:u w:color="000000"/>
                <w:lang w:eastAsia="pt-BR"/>
              </w:rPr>
              <w:t>Exi</w:t>
            </w:r>
            <w:r>
              <w:rPr>
                <w:rFonts w:eastAsia="Times New Roman" w:cs="Arial"/>
                <w:sz w:val="24"/>
                <w:szCs w:val="24"/>
                <w:u w:color="000000"/>
                <w:lang w:eastAsia="pt-BR"/>
              </w:rPr>
              <w:t>s</w:t>
            </w:r>
            <w:r w:rsidRPr="00C479BD">
              <w:rPr>
                <w:rFonts w:eastAsia="Times New Roman" w:cs="Arial"/>
                <w:sz w:val="24"/>
                <w:szCs w:val="24"/>
                <w:u w:color="000000"/>
                <w:lang w:eastAsia="pt-BR"/>
              </w:rPr>
              <w:t>tência de programa de Promoção e Apoio à Comercialização voltado para consolidação da imagem do País e diversificação dos produtos turísticos, tanto para o mercado interno quanto externo.</w:t>
            </w:r>
          </w:p>
          <w:p w:rsidR="00726934" w:rsidRPr="00C479BD"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Pr>
                <w:rFonts w:eastAsia="Times New Roman" w:cs="Arial"/>
                <w:sz w:val="24"/>
                <w:szCs w:val="24"/>
                <w:u w:color="000000"/>
                <w:lang w:eastAsia="pt-BR"/>
              </w:rPr>
              <w:t xml:space="preserve">Grande exposição do turismo na mídia online, </w:t>
            </w:r>
            <w:r w:rsidRPr="00C479BD">
              <w:rPr>
                <w:rFonts w:eastAsia="Times New Roman" w:cs="Arial"/>
                <w:sz w:val="24"/>
                <w:szCs w:val="24"/>
                <w:u w:color="000000"/>
                <w:lang w:eastAsia="pt-BR"/>
              </w:rPr>
              <w:t>televisiva e impressa.</w:t>
            </w:r>
          </w:p>
          <w:p w:rsidR="00726934" w:rsidRPr="00C20750"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Pr>
                <w:rFonts w:eastAsia="Times New Roman" w:cs="Arial"/>
                <w:sz w:val="24"/>
                <w:szCs w:val="24"/>
                <w:u w:color="000000"/>
                <w:lang w:eastAsia="pt-BR"/>
              </w:rPr>
              <w:t xml:space="preserve">Surgimento de novas mídias de alcance nacional e </w:t>
            </w:r>
            <w:r w:rsidRPr="00C479BD">
              <w:rPr>
                <w:rFonts w:eastAsia="Times New Roman" w:cs="Arial"/>
                <w:sz w:val="24"/>
                <w:szCs w:val="24"/>
                <w:u w:color="000000"/>
                <w:lang w:eastAsia="pt-BR"/>
              </w:rPr>
              <w:t>internacional.</w:t>
            </w:r>
          </w:p>
        </w:tc>
        <w:tc>
          <w:tcPr>
            <w:tcW w:w="4247" w:type="dxa"/>
          </w:tcPr>
          <w:p w:rsidR="00726934" w:rsidRPr="00C479BD"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Pr>
                <w:rFonts w:eastAsia="Times New Roman" w:cs="Arial"/>
                <w:sz w:val="24"/>
                <w:szCs w:val="24"/>
                <w:u w:color="000000"/>
                <w:lang w:eastAsia="pt-BR"/>
              </w:rPr>
              <w:t xml:space="preserve">Falta de parceria com o trade regional, com os </w:t>
            </w:r>
            <w:r w:rsidRPr="00C479BD">
              <w:rPr>
                <w:rFonts w:eastAsia="Times New Roman" w:cs="Arial"/>
                <w:sz w:val="24"/>
                <w:szCs w:val="24"/>
                <w:u w:color="000000"/>
                <w:lang w:eastAsia="pt-BR"/>
              </w:rPr>
              <w:t>demais produtos turísticos da região</w:t>
            </w:r>
            <w:r>
              <w:rPr>
                <w:rFonts w:eastAsia="Times New Roman" w:cs="Arial"/>
                <w:sz w:val="24"/>
                <w:szCs w:val="24"/>
                <w:u w:color="000000"/>
                <w:lang w:eastAsia="pt-BR"/>
              </w:rPr>
              <w:t>.</w:t>
            </w:r>
          </w:p>
          <w:p w:rsidR="00726934" w:rsidRPr="00C479BD"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C479BD">
              <w:rPr>
                <w:rFonts w:eastAsia="Times New Roman" w:cs="Arial"/>
                <w:sz w:val="24"/>
                <w:szCs w:val="24"/>
                <w:u w:color="000000"/>
                <w:lang w:eastAsia="pt-BR"/>
              </w:rPr>
              <w:t>Concorrência entre a iniciativa privada dos destinos que apresentam melhor promoção e articulação, exemplo</w:t>
            </w:r>
            <w:r>
              <w:rPr>
                <w:rFonts w:eastAsia="Times New Roman" w:cs="Arial"/>
                <w:sz w:val="24"/>
                <w:szCs w:val="24"/>
                <w:u w:color="000000"/>
                <w:lang w:eastAsia="pt-BR"/>
              </w:rPr>
              <w:t xml:space="preserve"> Santos.</w:t>
            </w:r>
          </w:p>
          <w:p w:rsidR="00726934" w:rsidRPr="00C20750"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Pr>
                <w:rFonts w:eastAsia="Times New Roman" w:cs="Arial"/>
                <w:sz w:val="24"/>
                <w:szCs w:val="24"/>
                <w:u w:color="000000"/>
                <w:lang w:eastAsia="pt-BR"/>
              </w:rPr>
              <w:t xml:space="preserve">Concorrência dos destinos que apresentam </w:t>
            </w:r>
            <w:r w:rsidRPr="00C479BD">
              <w:rPr>
                <w:rFonts w:eastAsia="Times New Roman" w:cs="Arial"/>
                <w:sz w:val="24"/>
                <w:szCs w:val="24"/>
                <w:u w:color="000000"/>
                <w:lang w:eastAsia="pt-BR"/>
              </w:rPr>
              <w:t>melhor promoção e articulação entre a iniciativa</w:t>
            </w:r>
            <w:r>
              <w:rPr>
                <w:rFonts w:eastAsia="Times New Roman" w:cs="Arial"/>
                <w:sz w:val="24"/>
                <w:szCs w:val="24"/>
                <w:u w:color="000000"/>
                <w:lang w:eastAsia="pt-BR"/>
              </w:rPr>
              <w:t xml:space="preserve"> </w:t>
            </w:r>
            <w:r w:rsidRPr="00C479BD">
              <w:rPr>
                <w:rFonts w:eastAsia="Times New Roman" w:cs="Arial"/>
                <w:sz w:val="24"/>
                <w:szCs w:val="24"/>
                <w:u w:color="000000"/>
                <w:lang w:eastAsia="pt-BR"/>
              </w:rPr>
              <w:t>privada.</w:t>
            </w:r>
          </w:p>
        </w:tc>
      </w:tr>
    </w:tbl>
    <w:p w:rsidR="00726934" w:rsidRDefault="00726934" w:rsidP="00726934">
      <w:pPr>
        <w:pStyle w:val="legenda0"/>
      </w:pPr>
      <w:r w:rsidRPr="00C479BD">
        <w:t xml:space="preserve">Fonte: </w:t>
      </w:r>
      <w:r>
        <w:t>URBATEC, 2017</w:t>
      </w:r>
      <w:r w:rsidRPr="00C479BD">
        <w:t>.</w:t>
      </w:r>
    </w:p>
    <w:p w:rsidR="00625540" w:rsidRDefault="00625540">
      <w:pPr>
        <w:rPr>
          <w:rFonts w:ascii="Arial" w:hAnsi="Arial"/>
          <w:iCs/>
          <w:sz w:val="20"/>
          <w:szCs w:val="20"/>
          <w:lang w:val="en-US"/>
        </w:rPr>
      </w:pPr>
      <w:r>
        <w:br w:type="page"/>
      </w:r>
    </w:p>
    <w:p w:rsidR="00726934" w:rsidRPr="00726934" w:rsidRDefault="00726934" w:rsidP="00726934">
      <w:pPr>
        <w:pStyle w:val="Ttulo2"/>
        <w:numPr>
          <w:ilvl w:val="1"/>
          <w:numId w:val="15"/>
        </w:numPr>
      </w:pPr>
      <w:bookmarkStart w:id="67" w:name="_Toc485747904"/>
      <w:bookmarkStart w:id="68" w:name="_Toc487730129"/>
      <w:r w:rsidRPr="00726934">
        <w:lastRenderedPageBreak/>
        <w:t>COMPONENTE 03 - FORTALECIMENTO INSTITUCIONAL</w:t>
      </w:r>
      <w:bookmarkEnd w:id="67"/>
      <w:bookmarkEnd w:id="68"/>
    </w:p>
    <w:p w:rsidR="00726934" w:rsidRDefault="00726934" w:rsidP="00726934">
      <w:pPr>
        <w:pStyle w:val="Padro"/>
        <w:suppressLineNumbers/>
        <w:spacing w:after="200" w:line="360" w:lineRule="auto"/>
        <w:ind w:firstLine="709"/>
        <w:jc w:val="both"/>
        <w:rPr>
          <w:rFonts w:ascii="Arial" w:eastAsia="Times New Roman" w:hAnsi="Arial" w:cs="Arial"/>
          <w:color w:val="auto"/>
          <w:sz w:val="24"/>
          <w:szCs w:val="24"/>
          <w:lang w:val="pt-BR"/>
        </w:rPr>
      </w:pPr>
      <w:r w:rsidRPr="00C479BD">
        <w:rPr>
          <w:rFonts w:ascii="Arial" w:eastAsia="Times New Roman" w:hAnsi="Arial" w:cs="Arial"/>
          <w:color w:val="auto"/>
          <w:sz w:val="24"/>
          <w:szCs w:val="24"/>
          <w:lang w:val="pt-BR"/>
        </w:rPr>
        <w:t>Este componente, de acordo com o PRODETUR, integrará ações orientadas a</w:t>
      </w:r>
      <w:r>
        <w:rPr>
          <w:rFonts w:ascii="Arial" w:eastAsia="Times New Roman" w:hAnsi="Arial" w:cs="Arial"/>
          <w:color w:val="auto"/>
          <w:sz w:val="24"/>
          <w:szCs w:val="24"/>
          <w:lang w:val="pt-BR"/>
        </w:rPr>
        <w:t xml:space="preserve"> </w:t>
      </w:r>
      <w:r w:rsidRPr="00C479BD">
        <w:rPr>
          <w:rFonts w:ascii="Arial" w:eastAsia="Times New Roman" w:hAnsi="Arial" w:cs="Arial"/>
          <w:color w:val="auto"/>
          <w:sz w:val="24"/>
          <w:szCs w:val="24"/>
          <w:lang w:val="pt-BR"/>
        </w:rPr>
        <w:t>fortalecer a institucionalidade turística, por meio de mecanismos de gestão e</w:t>
      </w:r>
      <w:r>
        <w:rPr>
          <w:rFonts w:ascii="Arial" w:eastAsia="Times New Roman" w:hAnsi="Arial" w:cs="Arial"/>
          <w:color w:val="auto"/>
          <w:sz w:val="24"/>
          <w:szCs w:val="24"/>
          <w:lang w:val="pt-BR"/>
        </w:rPr>
        <w:t xml:space="preserve"> </w:t>
      </w:r>
      <w:r w:rsidRPr="00C479BD">
        <w:rPr>
          <w:rFonts w:ascii="Arial" w:eastAsia="Times New Roman" w:hAnsi="Arial" w:cs="Arial"/>
          <w:color w:val="auto"/>
          <w:sz w:val="24"/>
          <w:szCs w:val="24"/>
          <w:lang w:val="pt-BR"/>
        </w:rPr>
        <w:t>coordenação em âmbito federal, estadual, local e do setor privado, e do apoio à gestão</w:t>
      </w:r>
      <w:r>
        <w:rPr>
          <w:rFonts w:ascii="Arial" w:eastAsia="Times New Roman" w:hAnsi="Arial" w:cs="Arial"/>
          <w:color w:val="auto"/>
          <w:sz w:val="24"/>
          <w:szCs w:val="24"/>
          <w:lang w:val="pt-BR"/>
        </w:rPr>
        <w:t xml:space="preserve"> </w:t>
      </w:r>
      <w:r w:rsidRPr="00C479BD">
        <w:rPr>
          <w:rFonts w:ascii="Arial" w:eastAsia="Times New Roman" w:hAnsi="Arial" w:cs="Arial"/>
          <w:color w:val="auto"/>
          <w:sz w:val="24"/>
          <w:szCs w:val="24"/>
          <w:lang w:val="pt-BR"/>
        </w:rPr>
        <w:t>turística estadual e municipal (reestruturação de processos internos, equipamento,</w:t>
      </w:r>
      <w:r>
        <w:rPr>
          <w:rFonts w:ascii="Arial" w:eastAsia="Times New Roman" w:hAnsi="Arial" w:cs="Arial"/>
          <w:color w:val="auto"/>
          <w:sz w:val="24"/>
          <w:szCs w:val="24"/>
          <w:lang w:val="pt-BR"/>
        </w:rPr>
        <w:t xml:space="preserve"> </w:t>
      </w:r>
      <w:r w:rsidRPr="00C479BD">
        <w:rPr>
          <w:rFonts w:ascii="Arial" w:eastAsia="Times New Roman" w:hAnsi="Arial" w:cs="Arial"/>
          <w:color w:val="auto"/>
          <w:sz w:val="24"/>
          <w:szCs w:val="24"/>
          <w:lang w:val="pt-BR"/>
        </w:rPr>
        <w:t>desenvolvimento de software, capacitação e assistência técnica). Seguindo essa</w:t>
      </w:r>
      <w:r>
        <w:rPr>
          <w:rFonts w:ascii="Arial" w:eastAsia="Times New Roman" w:hAnsi="Arial" w:cs="Arial"/>
          <w:color w:val="auto"/>
          <w:sz w:val="24"/>
          <w:szCs w:val="24"/>
          <w:lang w:val="pt-BR"/>
        </w:rPr>
        <w:t xml:space="preserve"> </w:t>
      </w:r>
      <w:r w:rsidRPr="00C479BD">
        <w:rPr>
          <w:rFonts w:ascii="Arial" w:eastAsia="Times New Roman" w:hAnsi="Arial" w:cs="Arial"/>
          <w:color w:val="auto"/>
          <w:sz w:val="24"/>
          <w:szCs w:val="24"/>
          <w:lang w:val="pt-BR"/>
        </w:rPr>
        <w:t>orientação, as estratégias desse componente são apresentadas a seguir.</w:t>
      </w:r>
    </w:p>
    <w:p w:rsidR="00726934" w:rsidRDefault="00726934" w:rsidP="00625540">
      <w:pPr>
        <w:pStyle w:val="legenda0"/>
      </w:pPr>
      <w:bookmarkStart w:id="69" w:name="_Toc485761233"/>
      <w:bookmarkStart w:id="70" w:name="_Toc487729578"/>
      <w:r>
        <w:t xml:space="preserve">Tabela </w:t>
      </w:r>
      <w:r>
        <w:fldChar w:fldCharType="begin"/>
      </w:r>
      <w:r>
        <w:instrText xml:space="preserve"> SEQ Tabela \* ARABIC </w:instrText>
      </w:r>
      <w:r>
        <w:fldChar w:fldCharType="separate"/>
      </w:r>
      <w:r w:rsidR="00FB5EAF">
        <w:rPr>
          <w:noProof/>
        </w:rPr>
        <w:t>6</w:t>
      </w:r>
      <w:r>
        <w:fldChar w:fldCharType="end"/>
      </w:r>
      <w:r>
        <w:t xml:space="preserve"> - </w:t>
      </w:r>
      <w:r w:rsidRPr="00C93C8D">
        <w:t>Componente 03 - Fortalecimento Institucional</w:t>
      </w:r>
      <w:bookmarkEnd w:id="69"/>
      <w:bookmarkEnd w:id="70"/>
    </w:p>
    <w:tbl>
      <w:tblPr>
        <w:tblStyle w:val="Tabelacomgrade11"/>
        <w:tblW w:w="0" w:type="auto"/>
        <w:tblLook w:val="04A0" w:firstRow="1" w:lastRow="0" w:firstColumn="1" w:lastColumn="0" w:noHBand="0" w:noVBand="1"/>
      </w:tblPr>
      <w:tblGrid>
        <w:gridCol w:w="4247"/>
        <w:gridCol w:w="4247"/>
      </w:tblGrid>
      <w:tr w:rsidR="00726934" w:rsidRPr="00C479BD" w:rsidTr="00726934">
        <w:tc>
          <w:tcPr>
            <w:tcW w:w="8494" w:type="dxa"/>
            <w:gridSpan w:val="2"/>
            <w:vAlign w:val="center"/>
          </w:tcPr>
          <w:p w:rsidR="00726934" w:rsidRPr="00C479BD" w:rsidRDefault="00726934" w:rsidP="00726934">
            <w:pPr>
              <w:suppressLineNumbers/>
              <w:spacing w:after="200"/>
              <w:ind w:left="0" w:firstLine="0"/>
              <w:jc w:val="center"/>
              <w:rPr>
                <w:rFonts w:eastAsia="Times New Roman" w:cs="Arial"/>
                <w:b/>
                <w:sz w:val="24"/>
                <w:szCs w:val="24"/>
                <w:u w:color="000000"/>
                <w:lang w:eastAsia="pt-BR"/>
              </w:rPr>
            </w:pPr>
            <w:r w:rsidRPr="00C479BD">
              <w:rPr>
                <w:rFonts w:eastAsia="Times New Roman" w:cs="Arial"/>
                <w:b/>
                <w:sz w:val="24"/>
                <w:szCs w:val="24"/>
                <w:u w:color="000000"/>
                <w:lang w:eastAsia="pt-BR"/>
              </w:rPr>
              <w:t>Componente 0</w:t>
            </w:r>
            <w:r>
              <w:rPr>
                <w:rFonts w:eastAsia="Times New Roman" w:cs="Arial"/>
                <w:b/>
                <w:sz w:val="24"/>
                <w:szCs w:val="24"/>
                <w:u w:color="000000"/>
                <w:lang w:eastAsia="pt-BR"/>
              </w:rPr>
              <w:t>3</w:t>
            </w:r>
            <w:r w:rsidRPr="00C479BD">
              <w:rPr>
                <w:rFonts w:eastAsia="Times New Roman" w:cs="Arial"/>
                <w:b/>
                <w:sz w:val="24"/>
                <w:szCs w:val="24"/>
                <w:u w:color="000000"/>
                <w:lang w:eastAsia="pt-BR"/>
              </w:rPr>
              <w:t xml:space="preserve"> -</w:t>
            </w:r>
            <w:r>
              <w:rPr>
                <w:rFonts w:eastAsia="Times New Roman" w:cs="Arial"/>
                <w:b/>
                <w:sz w:val="24"/>
                <w:szCs w:val="24"/>
                <w:u w:color="000000"/>
                <w:lang w:eastAsia="pt-BR"/>
              </w:rPr>
              <w:t xml:space="preserve"> Fortalecimento Institucional</w:t>
            </w:r>
          </w:p>
        </w:tc>
      </w:tr>
      <w:tr w:rsidR="00726934" w:rsidRPr="00C479BD" w:rsidTr="00726934">
        <w:tc>
          <w:tcPr>
            <w:tcW w:w="4247" w:type="dxa"/>
            <w:vAlign w:val="center"/>
          </w:tcPr>
          <w:p w:rsidR="00726934" w:rsidRPr="00C479BD" w:rsidRDefault="00726934" w:rsidP="00726934">
            <w:pPr>
              <w:suppressLineNumbers/>
              <w:spacing w:after="200"/>
              <w:ind w:left="0" w:firstLine="0"/>
              <w:jc w:val="center"/>
              <w:rPr>
                <w:rFonts w:eastAsia="Times New Roman" w:cs="Arial"/>
                <w:b/>
                <w:sz w:val="24"/>
                <w:szCs w:val="24"/>
                <w:u w:color="000000"/>
                <w:lang w:eastAsia="pt-BR"/>
              </w:rPr>
            </w:pPr>
            <w:r w:rsidRPr="00C479BD">
              <w:rPr>
                <w:rFonts w:eastAsia="Times New Roman" w:cs="Arial"/>
                <w:b/>
                <w:sz w:val="24"/>
                <w:szCs w:val="24"/>
                <w:u w:color="000000"/>
                <w:lang w:eastAsia="pt-BR"/>
              </w:rPr>
              <w:t>Forças</w:t>
            </w:r>
          </w:p>
        </w:tc>
        <w:tc>
          <w:tcPr>
            <w:tcW w:w="4247" w:type="dxa"/>
            <w:vAlign w:val="center"/>
          </w:tcPr>
          <w:p w:rsidR="00726934" w:rsidRPr="00C479BD" w:rsidRDefault="00726934" w:rsidP="00726934">
            <w:pPr>
              <w:suppressLineNumbers/>
              <w:spacing w:after="200"/>
              <w:ind w:left="0" w:firstLine="0"/>
              <w:jc w:val="center"/>
              <w:rPr>
                <w:rFonts w:eastAsia="Times New Roman" w:cs="Arial"/>
                <w:b/>
                <w:sz w:val="24"/>
                <w:szCs w:val="24"/>
                <w:u w:color="000000"/>
                <w:lang w:eastAsia="pt-BR"/>
              </w:rPr>
            </w:pPr>
            <w:r w:rsidRPr="00C479BD">
              <w:rPr>
                <w:rFonts w:eastAsia="Times New Roman" w:cs="Arial"/>
                <w:b/>
                <w:sz w:val="24"/>
                <w:szCs w:val="24"/>
                <w:u w:color="000000"/>
                <w:lang w:eastAsia="pt-BR"/>
              </w:rPr>
              <w:t>Fraqueza</w:t>
            </w:r>
          </w:p>
        </w:tc>
      </w:tr>
      <w:tr w:rsidR="00726934" w:rsidRPr="00C479BD" w:rsidTr="00726934">
        <w:trPr>
          <w:trHeight w:val="2682"/>
        </w:trPr>
        <w:tc>
          <w:tcPr>
            <w:tcW w:w="4247" w:type="dxa"/>
          </w:tcPr>
          <w:p w:rsidR="00726934" w:rsidRPr="00FE0937"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FE0937">
              <w:rPr>
                <w:rFonts w:eastAsia="Times New Roman" w:cs="Arial"/>
                <w:sz w:val="24"/>
                <w:szCs w:val="24"/>
                <w:u w:color="000000"/>
                <w:lang w:eastAsia="pt-BR"/>
              </w:rPr>
              <w:t>Instância de governança regional estabelecida e em funcionamento.</w:t>
            </w:r>
          </w:p>
          <w:p w:rsidR="00726934" w:rsidRPr="00FE0937"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FE0937">
              <w:rPr>
                <w:rFonts w:eastAsia="Times New Roman" w:cs="Arial"/>
                <w:sz w:val="24"/>
                <w:szCs w:val="24"/>
                <w:u w:color="000000"/>
                <w:lang w:eastAsia="pt-BR"/>
              </w:rPr>
              <w:t>· Possui sistema on line para emissão de Nota Fiscal, e CNDs.</w:t>
            </w:r>
          </w:p>
          <w:p w:rsidR="00726934" w:rsidRPr="00FE0937"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FE0937">
              <w:rPr>
                <w:rFonts w:eastAsia="Times New Roman" w:cs="Arial"/>
                <w:sz w:val="24"/>
                <w:szCs w:val="24"/>
                <w:u w:color="000000"/>
                <w:lang w:eastAsia="pt-BR"/>
              </w:rPr>
              <w:t>· Possui Lei de Criação do COMTUR.</w:t>
            </w:r>
            <w:r>
              <w:rPr>
                <w:rFonts w:eastAsia="Times New Roman" w:cs="Arial"/>
                <w:sz w:val="24"/>
                <w:szCs w:val="24"/>
                <w:u w:color="000000"/>
                <w:lang w:eastAsia="pt-BR"/>
              </w:rPr>
              <w:t xml:space="preserve"> </w:t>
            </w:r>
          </w:p>
          <w:p w:rsidR="00726934" w:rsidRPr="00C479BD"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FE0937">
              <w:rPr>
                <w:rFonts w:eastAsia="Times New Roman" w:cs="Arial"/>
                <w:sz w:val="24"/>
                <w:szCs w:val="24"/>
                <w:u w:color="000000"/>
                <w:lang w:eastAsia="pt-BR"/>
              </w:rPr>
              <w:t>· Possui Conselho Municipal de Turismo Ativo.</w:t>
            </w:r>
          </w:p>
        </w:tc>
        <w:tc>
          <w:tcPr>
            <w:tcW w:w="4247" w:type="dxa"/>
          </w:tcPr>
          <w:p w:rsidR="00726934" w:rsidRPr="00FE0937"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31"/>
              <w:jc w:val="both"/>
              <w:rPr>
                <w:rFonts w:eastAsia="Times New Roman" w:cs="Arial"/>
                <w:sz w:val="24"/>
                <w:szCs w:val="24"/>
                <w:u w:color="000000"/>
                <w:lang w:eastAsia="pt-BR"/>
              </w:rPr>
            </w:pPr>
            <w:r>
              <w:rPr>
                <w:rFonts w:eastAsia="Times New Roman" w:cs="Arial"/>
                <w:sz w:val="24"/>
                <w:szCs w:val="24"/>
                <w:u w:color="000000"/>
                <w:lang w:eastAsia="pt-BR"/>
              </w:rPr>
              <w:t>São Roque</w:t>
            </w:r>
            <w:r w:rsidRPr="00FE0937">
              <w:rPr>
                <w:rFonts w:eastAsia="Times New Roman" w:cs="Arial"/>
                <w:sz w:val="24"/>
                <w:szCs w:val="24"/>
                <w:u w:color="000000"/>
                <w:lang w:eastAsia="pt-BR"/>
              </w:rPr>
              <w:t xml:space="preserve"> não possui ou aplica ferramentas de planejamento para o desenvolvimento da atividade turística municipal.</w:t>
            </w:r>
          </w:p>
          <w:p w:rsidR="00726934" w:rsidRPr="00FE0937"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31"/>
              <w:jc w:val="both"/>
              <w:rPr>
                <w:rFonts w:eastAsia="Times New Roman" w:cs="Arial"/>
                <w:sz w:val="24"/>
                <w:szCs w:val="24"/>
                <w:u w:color="000000"/>
                <w:lang w:eastAsia="pt-BR"/>
              </w:rPr>
            </w:pPr>
            <w:r w:rsidRPr="00FE0937">
              <w:rPr>
                <w:rFonts w:eastAsia="Times New Roman" w:cs="Arial"/>
                <w:sz w:val="24"/>
                <w:szCs w:val="24"/>
                <w:u w:color="000000"/>
                <w:lang w:eastAsia="pt-BR"/>
              </w:rPr>
              <w:t>Ausência de tecnologias avançadas de informação e comunicação visando à comercialização de destinos e negócios turísticos.</w:t>
            </w:r>
          </w:p>
          <w:p w:rsidR="00726934" w:rsidRPr="00FE0937"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31"/>
              <w:jc w:val="both"/>
              <w:rPr>
                <w:rFonts w:eastAsia="Times New Roman" w:cs="Arial"/>
                <w:sz w:val="24"/>
                <w:szCs w:val="24"/>
                <w:u w:color="000000"/>
                <w:lang w:eastAsia="pt-BR"/>
              </w:rPr>
            </w:pPr>
            <w:r w:rsidRPr="00FE0937">
              <w:rPr>
                <w:rFonts w:eastAsia="Times New Roman" w:cs="Arial"/>
                <w:sz w:val="24"/>
                <w:szCs w:val="24"/>
                <w:u w:color="000000"/>
                <w:lang w:eastAsia="pt-BR"/>
              </w:rPr>
              <w:t>Baixo investimento para qualificação da mão de obra vinculada ao turismo.</w:t>
            </w:r>
          </w:p>
          <w:p w:rsidR="00726934" w:rsidRPr="00FE0937"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31"/>
              <w:jc w:val="both"/>
              <w:rPr>
                <w:rFonts w:eastAsia="Times New Roman" w:cs="Arial"/>
                <w:sz w:val="24"/>
                <w:szCs w:val="24"/>
                <w:u w:color="000000"/>
                <w:lang w:eastAsia="pt-BR"/>
              </w:rPr>
            </w:pPr>
            <w:r w:rsidRPr="00FE0937">
              <w:rPr>
                <w:rFonts w:eastAsia="Times New Roman" w:cs="Arial"/>
                <w:sz w:val="24"/>
                <w:szCs w:val="24"/>
                <w:u w:color="000000"/>
                <w:lang w:eastAsia="pt-BR"/>
              </w:rPr>
              <w:t>Estrutura administrativa específica para o turismo encontra se carente de recursos diversos, especialmente materiais e humanos.</w:t>
            </w:r>
          </w:p>
          <w:p w:rsidR="00726934" w:rsidRPr="00FE0937"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31"/>
              <w:jc w:val="both"/>
              <w:rPr>
                <w:rFonts w:eastAsia="Times New Roman" w:cs="Arial"/>
                <w:sz w:val="24"/>
                <w:szCs w:val="24"/>
                <w:u w:color="000000"/>
                <w:lang w:eastAsia="pt-BR"/>
              </w:rPr>
            </w:pPr>
            <w:r w:rsidRPr="00FE0937">
              <w:rPr>
                <w:rFonts w:eastAsia="Times New Roman" w:cs="Arial"/>
                <w:sz w:val="24"/>
                <w:szCs w:val="24"/>
                <w:u w:color="000000"/>
                <w:lang w:eastAsia="pt-BR"/>
              </w:rPr>
              <w:t>Faltam pesquisas sistematizadas, banco de dados e informações diversas sobre turistas, atrativos, guias e monitores.</w:t>
            </w:r>
          </w:p>
          <w:p w:rsidR="00726934" w:rsidRPr="00C479BD"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31"/>
              <w:jc w:val="both"/>
              <w:rPr>
                <w:rFonts w:eastAsia="Times New Roman" w:cs="Arial"/>
                <w:sz w:val="24"/>
                <w:szCs w:val="24"/>
                <w:u w:color="000000"/>
                <w:lang w:eastAsia="pt-BR"/>
              </w:rPr>
            </w:pPr>
            <w:r w:rsidRPr="00FE0937">
              <w:rPr>
                <w:rFonts w:eastAsia="Times New Roman" w:cs="Arial"/>
                <w:sz w:val="24"/>
                <w:szCs w:val="24"/>
                <w:u w:color="000000"/>
                <w:lang w:eastAsia="pt-BR"/>
              </w:rPr>
              <w:lastRenderedPageBreak/>
              <w:t>Pequena integração público privado para encaminhamento das demandas turísticas da</w:t>
            </w:r>
            <w:r>
              <w:rPr>
                <w:rFonts w:eastAsia="Times New Roman" w:cs="Arial"/>
                <w:sz w:val="24"/>
                <w:szCs w:val="24"/>
                <w:u w:color="000000"/>
                <w:lang w:eastAsia="pt-BR"/>
              </w:rPr>
              <w:t xml:space="preserve"> </w:t>
            </w:r>
            <w:r w:rsidRPr="00FE0937">
              <w:rPr>
                <w:rFonts w:eastAsia="Times New Roman" w:cs="Arial"/>
                <w:sz w:val="24"/>
                <w:szCs w:val="24"/>
                <w:u w:color="000000"/>
                <w:lang w:eastAsia="pt-BR"/>
              </w:rPr>
              <w:t>Cidade.</w:t>
            </w:r>
          </w:p>
        </w:tc>
      </w:tr>
      <w:tr w:rsidR="00726934" w:rsidRPr="00C479BD" w:rsidTr="00726934">
        <w:tc>
          <w:tcPr>
            <w:tcW w:w="4247" w:type="dxa"/>
            <w:vAlign w:val="center"/>
          </w:tcPr>
          <w:p w:rsidR="00726934" w:rsidRPr="00C479BD" w:rsidRDefault="00726934" w:rsidP="00726934">
            <w:pPr>
              <w:suppressLineNumbers/>
              <w:spacing w:after="200"/>
              <w:ind w:left="0" w:firstLine="0"/>
              <w:jc w:val="center"/>
              <w:rPr>
                <w:rFonts w:eastAsia="Times New Roman" w:cs="Arial"/>
                <w:b/>
                <w:sz w:val="24"/>
                <w:szCs w:val="24"/>
                <w:u w:color="000000"/>
                <w:lang w:eastAsia="pt-BR"/>
              </w:rPr>
            </w:pPr>
            <w:r w:rsidRPr="00C479BD">
              <w:rPr>
                <w:rFonts w:eastAsia="Times New Roman" w:cs="Arial"/>
                <w:b/>
                <w:sz w:val="24"/>
                <w:szCs w:val="24"/>
                <w:u w:color="000000"/>
                <w:lang w:eastAsia="pt-BR"/>
              </w:rPr>
              <w:lastRenderedPageBreak/>
              <w:t>Oportunidades</w:t>
            </w:r>
          </w:p>
        </w:tc>
        <w:tc>
          <w:tcPr>
            <w:tcW w:w="4247" w:type="dxa"/>
            <w:vAlign w:val="center"/>
          </w:tcPr>
          <w:p w:rsidR="00726934" w:rsidRPr="00C479BD" w:rsidRDefault="00726934" w:rsidP="00726934">
            <w:pPr>
              <w:suppressLineNumbers/>
              <w:spacing w:after="200"/>
              <w:ind w:left="0" w:firstLine="0"/>
              <w:jc w:val="center"/>
              <w:rPr>
                <w:rFonts w:eastAsia="Times New Roman" w:cs="Arial"/>
                <w:b/>
                <w:sz w:val="24"/>
                <w:szCs w:val="24"/>
                <w:u w:color="000000"/>
                <w:lang w:eastAsia="pt-BR"/>
              </w:rPr>
            </w:pPr>
            <w:r w:rsidRPr="00C479BD">
              <w:rPr>
                <w:rFonts w:eastAsia="Times New Roman" w:cs="Arial"/>
                <w:b/>
                <w:sz w:val="24"/>
                <w:szCs w:val="24"/>
                <w:u w:color="000000"/>
                <w:lang w:eastAsia="pt-BR"/>
              </w:rPr>
              <w:t>Ameaças</w:t>
            </w:r>
          </w:p>
        </w:tc>
      </w:tr>
      <w:tr w:rsidR="00726934" w:rsidRPr="00C479BD" w:rsidTr="00726934">
        <w:tc>
          <w:tcPr>
            <w:tcW w:w="4247" w:type="dxa"/>
          </w:tcPr>
          <w:p w:rsidR="00726934" w:rsidRPr="00FE0937"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25" w:firstLine="14"/>
              <w:jc w:val="both"/>
              <w:rPr>
                <w:rFonts w:eastAsia="Times New Roman" w:cs="Arial"/>
                <w:sz w:val="24"/>
                <w:szCs w:val="24"/>
                <w:u w:color="000000"/>
                <w:lang w:eastAsia="pt-BR"/>
              </w:rPr>
            </w:pPr>
            <w:r w:rsidRPr="00FE0937">
              <w:rPr>
                <w:rFonts w:eastAsia="Times New Roman" w:cs="Arial"/>
                <w:sz w:val="24"/>
                <w:szCs w:val="24"/>
                <w:u w:color="000000"/>
                <w:lang w:eastAsia="pt-BR"/>
              </w:rPr>
              <w:t>Concepção integrada de planos de desenvolvimento do turismo.</w:t>
            </w:r>
          </w:p>
          <w:p w:rsidR="00726934" w:rsidRPr="00FD48E1"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25" w:firstLine="14"/>
              <w:jc w:val="both"/>
              <w:rPr>
                <w:rFonts w:eastAsia="Times New Roman" w:cs="Arial"/>
                <w:sz w:val="24"/>
                <w:szCs w:val="24"/>
                <w:u w:color="000000"/>
                <w:lang w:eastAsia="pt-BR"/>
              </w:rPr>
            </w:pPr>
            <w:r w:rsidRPr="00FD48E1">
              <w:rPr>
                <w:rFonts w:eastAsia="Times New Roman" w:cs="Arial"/>
                <w:sz w:val="24"/>
                <w:szCs w:val="24"/>
                <w:u w:color="000000"/>
                <w:lang w:eastAsia="pt-BR"/>
              </w:rPr>
              <w:t>Consolidação do portal do Ministério do Turismo na internet, que possibilita busca rápida e objetiva das informações disponíveis.</w:t>
            </w:r>
          </w:p>
          <w:p w:rsidR="00726934" w:rsidRPr="00FD48E1"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25" w:firstLine="14"/>
              <w:jc w:val="both"/>
              <w:rPr>
                <w:rFonts w:eastAsia="Times New Roman" w:cs="Arial"/>
                <w:sz w:val="24"/>
                <w:szCs w:val="24"/>
                <w:u w:color="000000"/>
                <w:lang w:eastAsia="pt-BR"/>
              </w:rPr>
            </w:pPr>
            <w:r w:rsidRPr="00FD48E1">
              <w:rPr>
                <w:rFonts w:eastAsia="Times New Roman" w:cs="Arial"/>
                <w:sz w:val="24"/>
                <w:szCs w:val="24"/>
                <w:u w:color="000000"/>
                <w:lang w:eastAsia="pt-BR"/>
              </w:rPr>
              <w:t>Crescimento da oferta de Planos de Fortalecimento Institucional que valorizam o papel das instâncias de governança.</w:t>
            </w:r>
          </w:p>
          <w:p w:rsidR="00726934" w:rsidRPr="00FD48E1"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25" w:firstLine="14"/>
              <w:jc w:val="both"/>
              <w:rPr>
                <w:rFonts w:eastAsia="Times New Roman" w:cs="Arial"/>
                <w:sz w:val="24"/>
                <w:szCs w:val="24"/>
                <w:u w:color="000000"/>
                <w:lang w:eastAsia="pt-BR"/>
              </w:rPr>
            </w:pPr>
            <w:r w:rsidRPr="00FD48E1">
              <w:rPr>
                <w:rFonts w:eastAsia="Times New Roman" w:cs="Arial"/>
                <w:sz w:val="24"/>
                <w:szCs w:val="24"/>
                <w:u w:color="000000"/>
                <w:lang w:eastAsia="pt-BR"/>
              </w:rPr>
              <w:t>Existência do Plano Nacional de Turismo referencial estratégico do turismo nacional.</w:t>
            </w:r>
          </w:p>
          <w:p w:rsidR="00726934" w:rsidRPr="00FD48E1"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25" w:firstLine="14"/>
              <w:jc w:val="both"/>
              <w:rPr>
                <w:rFonts w:eastAsia="Times New Roman" w:cs="Arial"/>
                <w:sz w:val="24"/>
                <w:szCs w:val="24"/>
                <w:u w:color="000000"/>
                <w:lang w:eastAsia="pt-BR"/>
              </w:rPr>
            </w:pPr>
            <w:r w:rsidRPr="00FD48E1">
              <w:rPr>
                <w:rFonts w:eastAsia="Times New Roman" w:cs="Arial"/>
                <w:sz w:val="24"/>
                <w:szCs w:val="24"/>
                <w:u w:color="000000"/>
                <w:lang w:eastAsia="pt-BR"/>
              </w:rPr>
              <w:t>Maior demanda da sociedade civil organizada por participação nas instâncias de controle e monitoramento de políticas públicas.</w:t>
            </w:r>
          </w:p>
          <w:p w:rsidR="00726934" w:rsidRPr="00FD48E1"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25" w:firstLine="14"/>
              <w:jc w:val="both"/>
              <w:rPr>
                <w:rFonts w:eastAsia="Times New Roman" w:cs="Arial"/>
                <w:sz w:val="24"/>
                <w:szCs w:val="24"/>
                <w:u w:color="000000"/>
                <w:lang w:eastAsia="pt-BR"/>
              </w:rPr>
            </w:pPr>
            <w:r w:rsidRPr="00FD48E1">
              <w:rPr>
                <w:rFonts w:eastAsia="Times New Roman" w:cs="Arial"/>
                <w:sz w:val="24"/>
                <w:szCs w:val="24"/>
                <w:u w:color="000000"/>
                <w:lang w:eastAsia="pt-BR"/>
              </w:rPr>
              <w:t>Presença e atuação de instituições formadoras como SEBRAE e SENAC, universidades e ONGs na região podem favorecer a capacitação profissional.</w:t>
            </w:r>
          </w:p>
          <w:p w:rsidR="00726934" w:rsidRPr="00C479BD"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25" w:firstLine="14"/>
              <w:jc w:val="both"/>
              <w:rPr>
                <w:rFonts w:eastAsia="Times New Roman" w:cs="Arial"/>
                <w:sz w:val="24"/>
                <w:szCs w:val="24"/>
                <w:u w:color="000000"/>
                <w:lang w:eastAsia="pt-BR"/>
              </w:rPr>
            </w:pPr>
            <w:r w:rsidRPr="00FE0937">
              <w:rPr>
                <w:rFonts w:eastAsia="Times New Roman" w:cs="Arial"/>
                <w:sz w:val="24"/>
                <w:szCs w:val="24"/>
                <w:u w:color="000000"/>
                <w:lang w:eastAsia="pt-BR"/>
              </w:rPr>
              <w:t>Recursos do Orçamento Geral da União para a</w:t>
            </w:r>
            <w:r>
              <w:rPr>
                <w:rFonts w:eastAsia="Times New Roman" w:cs="Arial"/>
                <w:sz w:val="24"/>
                <w:szCs w:val="24"/>
                <w:u w:color="000000"/>
                <w:lang w:eastAsia="pt-BR"/>
              </w:rPr>
              <w:t xml:space="preserve"> </w:t>
            </w:r>
            <w:r w:rsidRPr="00FE0937">
              <w:rPr>
                <w:rFonts w:eastAsia="Times New Roman" w:cs="Arial"/>
                <w:sz w:val="24"/>
                <w:szCs w:val="24"/>
                <w:u w:color="000000"/>
                <w:lang w:eastAsia="pt-BR"/>
              </w:rPr>
              <w:t>infraestrutura turística.</w:t>
            </w:r>
          </w:p>
        </w:tc>
        <w:tc>
          <w:tcPr>
            <w:tcW w:w="4247" w:type="dxa"/>
          </w:tcPr>
          <w:p w:rsidR="00726934" w:rsidRPr="00FD48E1"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tabs>
                <w:tab w:val="left" w:pos="326"/>
              </w:tabs>
              <w:spacing w:after="200"/>
              <w:ind w:left="0" w:firstLine="0"/>
              <w:jc w:val="both"/>
              <w:rPr>
                <w:rFonts w:eastAsia="Times New Roman" w:cs="Arial"/>
                <w:sz w:val="24"/>
                <w:szCs w:val="24"/>
                <w:u w:color="000000"/>
                <w:lang w:eastAsia="pt-BR"/>
              </w:rPr>
            </w:pPr>
            <w:r w:rsidRPr="00FD48E1">
              <w:rPr>
                <w:rFonts w:eastAsia="Times New Roman" w:cs="Arial"/>
                <w:sz w:val="24"/>
                <w:szCs w:val="24"/>
                <w:u w:color="000000"/>
                <w:lang w:eastAsia="pt-BR"/>
              </w:rPr>
              <w:t>Baixa qualidade dos cursos profissionalizantes voltados ao turismo na região.</w:t>
            </w:r>
          </w:p>
          <w:p w:rsidR="00726934" w:rsidRPr="00FD48E1"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tabs>
                <w:tab w:val="left" w:pos="326"/>
              </w:tabs>
              <w:spacing w:after="200"/>
              <w:ind w:left="0" w:firstLine="0"/>
              <w:jc w:val="both"/>
              <w:rPr>
                <w:rFonts w:eastAsia="Times New Roman" w:cs="Arial"/>
                <w:sz w:val="24"/>
                <w:szCs w:val="24"/>
                <w:u w:color="000000"/>
                <w:lang w:eastAsia="pt-BR"/>
              </w:rPr>
            </w:pPr>
            <w:r w:rsidRPr="00FD48E1">
              <w:rPr>
                <w:rFonts w:eastAsia="Times New Roman" w:cs="Arial"/>
                <w:sz w:val="24"/>
                <w:szCs w:val="24"/>
                <w:u w:color="000000"/>
                <w:lang w:eastAsia="pt-BR"/>
              </w:rPr>
              <w:t>Carência de referenciais de planejamento e gestão para o Turismo em diversas escalas.</w:t>
            </w:r>
          </w:p>
          <w:p w:rsidR="00726934" w:rsidRPr="00FD48E1"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tabs>
                <w:tab w:val="left" w:pos="326"/>
              </w:tabs>
              <w:spacing w:after="200"/>
              <w:ind w:left="0" w:firstLine="0"/>
              <w:jc w:val="both"/>
              <w:rPr>
                <w:rFonts w:eastAsia="Times New Roman" w:cs="Arial"/>
                <w:sz w:val="24"/>
                <w:szCs w:val="24"/>
                <w:u w:color="000000"/>
                <w:lang w:eastAsia="pt-BR"/>
              </w:rPr>
            </w:pPr>
            <w:r w:rsidRPr="00FD48E1">
              <w:rPr>
                <w:rFonts w:eastAsia="Times New Roman" w:cs="Arial"/>
                <w:sz w:val="24"/>
                <w:szCs w:val="24"/>
                <w:u w:color="000000"/>
                <w:lang w:eastAsia="pt-BR"/>
              </w:rPr>
              <w:t>Desenvolvimento da atividade turística sem planejamento e estrutura adequada pode acarretar perda ou descaracterização do patrimônio histórico cultural.</w:t>
            </w:r>
          </w:p>
          <w:p w:rsidR="00726934" w:rsidRPr="00FD48E1"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tabs>
                <w:tab w:val="left" w:pos="326"/>
              </w:tabs>
              <w:spacing w:after="200"/>
              <w:ind w:left="0" w:firstLine="0"/>
              <w:jc w:val="both"/>
              <w:rPr>
                <w:rFonts w:eastAsia="Times New Roman" w:cs="Arial"/>
                <w:sz w:val="24"/>
                <w:szCs w:val="24"/>
                <w:u w:color="000000"/>
                <w:lang w:eastAsia="pt-BR"/>
              </w:rPr>
            </w:pPr>
            <w:r w:rsidRPr="00FD48E1">
              <w:rPr>
                <w:rFonts w:eastAsia="Times New Roman" w:cs="Arial"/>
                <w:sz w:val="24"/>
                <w:szCs w:val="24"/>
                <w:u w:color="000000"/>
                <w:lang w:eastAsia="pt-BR"/>
              </w:rPr>
              <w:t>Dificuldades na obtenção de dados organizados de forma sistemática e contínua</w:t>
            </w:r>
          </w:p>
          <w:p w:rsidR="00726934" w:rsidRPr="00FD48E1"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tabs>
                <w:tab w:val="left" w:pos="326"/>
              </w:tabs>
              <w:spacing w:after="200"/>
              <w:ind w:left="0" w:firstLine="0"/>
              <w:jc w:val="both"/>
              <w:rPr>
                <w:rFonts w:eastAsia="Times New Roman" w:cs="Arial"/>
                <w:sz w:val="24"/>
                <w:szCs w:val="24"/>
                <w:u w:color="000000"/>
                <w:lang w:eastAsia="pt-BR"/>
              </w:rPr>
            </w:pPr>
            <w:r w:rsidRPr="00FD48E1">
              <w:rPr>
                <w:rFonts w:eastAsia="Times New Roman" w:cs="Arial"/>
                <w:sz w:val="24"/>
                <w:szCs w:val="24"/>
                <w:u w:color="000000"/>
                <w:lang w:eastAsia="pt-BR"/>
              </w:rPr>
              <w:t>Falta de integração dos programas de capacitação</w:t>
            </w:r>
            <w:r>
              <w:rPr>
                <w:rFonts w:eastAsia="Times New Roman" w:cs="Arial"/>
                <w:sz w:val="24"/>
                <w:szCs w:val="24"/>
                <w:u w:color="000000"/>
                <w:lang w:eastAsia="pt-BR"/>
              </w:rPr>
              <w:t xml:space="preserve"> </w:t>
            </w:r>
            <w:r w:rsidRPr="00FD48E1">
              <w:rPr>
                <w:rFonts w:eastAsia="Times New Roman" w:cs="Arial"/>
                <w:sz w:val="24"/>
                <w:szCs w:val="24"/>
                <w:u w:color="000000"/>
                <w:lang w:eastAsia="pt-BR"/>
              </w:rPr>
              <w:t>profissional.</w:t>
            </w:r>
          </w:p>
          <w:p w:rsidR="00726934" w:rsidRPr="00C479BD"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tabs>
                <w:tab w:val="left" w:pos="326"/>
              </w:tabs>
              <w:spacing w:after="200"/>
              <w:ind w:left="0" w:firstLine="0"/>
              <w:jc w:val="both"/>
              <w:rPr>
                <w:rFonts w:eastAsia="Times New Roman" w:cs="Arial"/>
                <w:sz w:val="24"/>
                <w:szCs w:val="24"/>
                <w:u w:color="000000"/>
                <w:lang w:eastAsia="pt-BR"/>
              </w:rPr>
            </w:pPr>
            <w:r w:rsidRPr="00FD48E1">
              <w:rPr>
                <w:rFonts w:eastAsia="Times New Roman" w:cs="Arial"/>
                <w:sz w:val="24"/>
                <w:szCs w:val="24"/>
                <w:u w:color="000000"/>
                <w:lang w:eastAsia="pt-BR"/>
              </w:rPr>
              <w:t>Limitações relativas à comunicação e à disseminação das informações do setor</w:t>
            </w:r>
            <w:r>
              <w:rPr>
                <w:rFonts w:eastAsia="Times New Roman" w:cs="Arial"/>
                <w:sz w:val="24"/>
                <w:szCs w:val="24"/>
                <w:u w:color="000000"/>
                <w:lang w:eastAsia="pt-BR"/>
              </w:rPr>
              <w:t xml:space="preserve"> </w:t>
            </w:r>
            <w:r w:rsidRPr="00FD48E1">
              <w:rPr>
                <w:rFonts w:eastAsia="Times New Roman" w:cs="Arial"/>
                <w:sz w:val="24"/>
                <w:szCs w:val="24"/>
                <w:u w:color="000000"/>
                <w:lang w:eastAsia="pt-BR"/>
              </w:rPr>
              <w:t>governamental.</w:t>
            </w:r>
          </w:p>
        </w:tc>
      </w:tr>
    </w:tbl>
    <w:p w:rsidR="00726934" w:rsidRDefault="00726934" w:rsidP="00625540">
      <w:pPr>
        <w:pStyle w:val="legenda0"/>
      </w:pPr>
      <w:r w:rsidRPr="00FD48E1">
        <w:t xml:space="preserve">Fonte: </w:t>
      </w:r>
      <w:r>
        <w:t>URBATEC, 2017</w:t>
      </w:r>
      <w:r w:rsidRPr="00FD48E1">
        <w:t>.</w:t>
      </w:r>
    </w:p>
    <w:p w:rsidR="00726934" w:rsidRDefault="00726934" w:rsidP="00726934">
      <w:pPr>
        <w:rPr>
          <w:lang w:val="en-US"/>
        </w:rPr>
      </w:pPr>
    </w:p>
    <w:p w:rsidR="00726934" w:rsidRPr="00726934" w:rsidRDefault="00726934" w:rsidP="00726934">
      <w:pPr>
        <w:pStyle w:val="Ttulo2"/>
        <w:numPr>
          <w:ilvl w:val="1"/>
          <w:numId w:val="15"/>
        </w:numPr>
      </w:pPr>
      <w:bookmarkStart w:id="71" w:name="_Toc485747905"/>
      <w:bookmarkStart w:id="72" w:name="_Toc487730130"/>
      <w:r w:rsidRPr="00726934">
        <w:t>COMPONENTE 04 - INFRAESTRUTURA E SERVIÇOS BÁSICOS</w:t>
      </w:r>
      <w:bookmarkEnd w:id="71"/>
      <w:bookmarkEnd w:id="72"/>
    </w:p>
    <w:p w:rsidR="00726934" w:rsidRDefault="00726934" w:rsidP="00726934">
      <w:pPr>
        <w:pStyle w:val="Padro"/>
        <w:suppressLineNumbers/>
        <w:spacing w:after="200" w:line="360" w:lineRule="auto"/>
        <w:ind w:firstLine="709"/>
        <w:jc w:val="both"/>
        <w:rPr>
          <w:rFonts w:ascii="Arial" w:eastAsia="Times New Roman" w:hAnsi="Arial" w:cs="Arial"/>
          <w:color w:val="auto"/>
          <w:sz w:val="24"/>
          <w:szCs w:val="24"/>
          <w:lang w:val="pt-BR"/>
        </w:rPr>
      </w:pPr>
      <w:r w:rsidRPr="00A31A23">
        <w:rPr>
          <w:rFonts w:ascii="Arial" w:eastAsia="Times New Roman" w:hAnsi="Arial" w:cs="Arial"/>
          <w:color w:val="auto"/>
          <w:sz w:val="24"/>
          <w:szCs w:val="24"/>
          <w:lang w:val="pt-BR"/>
        </w:rPr>
        <w:t>Este componente integrará, segundo o PRODETUR, todos os investimentos em</w:t>
      </w:r>
      <w:r>
        <w:rPr>
          <w:rFonts w:ascii="Arial" w:eastAsia="Times New Roman" w:hAnsi="Arial" w:cs="Arial"/>
          <w:color w:val="auto"/>
          <w:sz w:val="24"/>
          <w:szCs w:val="24"/>
          <w:lang w:val="pt-BR"/>
        </w:rPr>
        <w:t xml:space="preserve"> </w:t>
      </w:r>
      <w:r w:rsidRPr="00A31A23">
        <w:rPr>
          <w:rFonts w:ascii="Arial" w:eastAsia="Times New Roman" w:hAnsi="Arial" w:cs="Arial"/>
          <w:color w:val="auto"/>
          <w:sz w:val="24"/>
          <w:szCs w:val="24"/>
          <w:lang w:val="pt-BR"/>
        </w:rPr>
        <w:t>infraestrutura e de serviços não vinculados diretamente a produtos turísticos, mas</w:t>
      </w:r>
      <w:r>
        <w:rPr>
          <w:rFonts w:ascii="Arial" w:eastAsia="Times New Roman" w:hAnsi="Arial" w:cs="Arial"/>
          <w:color w:val="auto"/>
          <w:sz w:val="24"/>
          <w:szCs w:val="24"/>
          <w:lang w:val="pt-BR"/>
        </w:rPr>
        <w:t xml:space="preserve"> </w:t>
      </w:r>
      <w:r w:rsidRPr="00A31A23">
        <w:rPr>
          <w:rFonts w:ascii="Arial" w:eastAsia="Times New Roman" w:hAnsi="Arial" w:cs="Arial"/>
          <w:color w:val="auto"/>
          <w:sz w:val="24"/>
          <w:szCs w:val="24"/>
          <w:lang w:val="pt-BR"/>
        </w:rPr>
        <w:t>necessários para gerar acessibilidade ao destino e dentro dele (infraestrutura de acesso e</w:t>
      </w:r>
      <w:r>
        <w:rPr>
          <w:rFonts w:ascii="Arial" w:eastAsia="Times New Roman" w:hAnsi="Arial" w:cs="Arial"/>
          <w:color w:val="auto"/>
          <w:sz w:val="24"/>
          <w:szCs w:val="24"/>
          <w:lang w:val="pt-BR"/>
        </w:rPr>
        <w:t xml:space="preserve"> </w:t>
      </w:r>
      <w:r w:rsidRPr="00A31A23">
        <w:rPr>
          <w:rFonts w:ascii="Arial" w:eastAsia="Times New Roman" w:hAnsi="Arial" w:cs="Arial"/>
          <w:color w:val="auto"/>
          <w:sz w:val="24"/>
          <w:szCs w:val="24"/>
          <w:lang w:val="pt-BR"/>
        </w:rPr>
        <w:t>transporte) e satisfazer as necessidades básicas do turista durante sua estada, em termos</w:t>
      </w:r>
      <w:r>
        <w:rPr>
          <w:rFonts w:ascii="Arial" w:eastAsia="Times New Roman" w:hAnsi="Arial" w:cs="Arial"/>
          <w:color w:val="auto"/>
          <w:sz w:val="24"/>
          <w:szCs w:val="24"/>
          <w:lang w:val="pt-BR"/>
        </w:rPr>
        <w:t xml:space="preserve"> </w:t>
      </w:r>
      <w:r w:rsidRPr="00A31A23">
        <w:rPr>
          <w:rFonts w:ascii="Arial" w:eastAsia="Times New Roman" w:hAnsi="Arial" w:cs="Arial"/>
          <w:color w:val="auto"/>
          <w:sz w:val="24"/>
          <w:szCs w:val="24"/>
          <w:lang w:val="pt-BR"/>
        </w:rPr>
        <w:t>de água, saneamento, energia, telecomunicações, saúde e segurança. As estratégias</w:t>
      </w:r>
      <w:r>
        <w:rPr>
          <w:rFonts w:ascii="Arial" w:eastAsia="Times New Roman" w:hAnsi="Arial" w:cs="Arial"/>
          <w:color w:val="auto"/>
          <w:sz w:val="24"/>
          <w:szCs w:val="24"/>
          <w:lang w:val="pt-BR"/>
        </w:rPr>
        <w:t xml:space="preserve"> </w:t>
      </w:r>
      <w:r w:rsidRPr="00A31A23">
        <w:rPr>
          <w:rFonts w:ascii="Arial" w:eastAsia="Times New Roman" w:hAnsi="Arial" w:cs="Arial"/>
          <w:color w:val="auto"/>
          <w:sz w:val="24"/>
          <w:szCs w:val="24"/>
          <w:lang w:val="pt-BR"/>
        </w:rPr>
        <w:t>desse componente são apresentadas a seguir.</w:t>
      </w:r>
      <w:r>
        <w:rPr>
          <w:rFonts w:ascii="Arial" w:eastAsia="Times New Roman" w:hAnsi="Arial" w:cs="Arial"/>
          <w:color w:val="auto"/>
          <w:sz w:val="24"/>
          <w:szCs w:val="24"/>
          <w:lang w:val="pt-BR"/>
        </w:rPr>
        <w:t xml:space="preserve"> </w:t>
      </w:r>
    </w:p>
    <w:p w:rsidR="00726934" w:rsidRPr="00B362D7" w:rsidRDefault="00726934" w:rsidP="00726934">
      <w:pPr>
        <w:pStyle w:val="legenda0"/>
        <w:rPr>
          <w:lang w:val="pt-BR"/>
        </w:rPr>
      </w:pPr>
      <w:bookmarkStart w:id="73" w:name="_Toc485761234"/>
      <w:bookmarkStart w:id="74" w:name="_Toc487729579"/>
      <w:r w:rsidRPr="00B362D7">
        <w:rPr>
          <w:lang w:val="pt-BR"/>
        </w:rPr>
        <w:t xml:space="preserve">Tabela </w:t>
      </w:r>
      <w:r>
        <w:fldChar w:fldCharType="begin"/>
      </w:r>
      <w:r w:rsidRPr="00B362D7">
        <w:rPr>
          <w:lang w:val="pt-BR"/>
        </w:rPr>
        <w:instrText xml:space="preserve"> SEQ Tabela \* ARABIC </w:instrText>
      </w:r>
      <w:r>
        <w:fldChar w:fldCharType="separate"/>
      </w:r>
      <w:r w:rsidR="00FB5EAF">
        <w:rPr>
          <w:noProof/>
          <w:lang w:val="pt-BR"/>
        </w:rPr>
        <w:t>7</w:t>
      </w:r>
      <w:r>
        <w:fldChar w:fldCharType="end"/>
      </w:r>
      <w:r w:rsidRPr="00B362D7">
        <w:rPr>
          <w:lang w:val="pt-BR"/>
        </w:rPr>
        <w:t xml:space="preserve"> - Componente 04 - Infraestrutura e Serviços Básicos</w:t>
      </w:r>
      <w:bookmarkEnd w:id="73"/>
      <w:bookmarkEnd w:id="74"/>
    </w:p>
    <w:tbl>
      <w:tblPr>
        <w:tblStyle w:val="Tabelacomgrade12"/>
        <w:tblW w:w="0" w:type="auto"/>
        <w:tblLook w:val="04A0" w:firstRow="1" w:lastRow="0" w:firstColumn="1" w:lastColumn="0" w:noHBand="0" w:noVBand="1"/>
      </w:tblPr>
      <w:tblGrid>
        <w:gridCol w:w="4247"/>
        <w:gridCol w:w="4247"/>
      </w:tblGrid>
      <w:tr w:rsidR="00726934" w:rsidRPr="00A31A23" w:rsidTr="00726934">
        <w:tc>
          <w:tcPr>
            <w:tcW w:w="8494" w:type="dxa"/>
            <w:gridSpan w:val="2"/>
            <w:vAlign w:val="center"/>
          </w:tcPr>
          <w:p w:rsidR="00726934" w:rsidRPr="00A31A23" w:rsidRDefault="00726934" w:rsidP="00726934">
            <w:pPr>
              <w:suppressLineNumbers/>
              <w:spacing w:after="200"/>
              <w:ind w:left="0" w:firstLine="0"/>
              <w:jc w:val="center"/>
              <w:rPr>
                <w:rFonts w:eastAsia="Times New Roman" w:cs="Arial"/>
                <w:b/>
                <w:sz w:val="24"/>
                <w:szCs w:val="24"/>
                <w:u w:color="000000"/>
                <w:lang w:eastAsia="pt-BR"/>
              </w:rPr>
            </w:pPr>
            <w:r w:rsidRPr="00A31A23">
              <w:rPr>
                <w:rFonts w:eastAsia="Times New Roman" w:cs="Arial"/>
                <w:b/>
                <w:sz w:val="24"/>
                <w:szCs w:val="24"/>
                <w:u w:color="000000"/>
                <w:lang w:eastAsia="pt-BR"/>
              </w:rPr>
              <w:t>Componente 0</w:t>
            </w:r>
            <w:r>
              <w:rPr>
                <w:rFonts w:eastAsia="Times New Roman" w:cs="Arial"/>
                <w:b/>
                <w:sz w:val="24"/>
                <w:szCs w:val="24"/>
                <w:u w:color="000000"/>
                <w:lang w:eastAsia="pt-BR"/>
              </w:rPr>
              <w:t>4</w:t>
            </w:r>
            <w:r w:rsidRPr="00A31A23">
              <w:rPr>
                <w:rFonts w:eastAsia="Times New Roman" w:cs="Arial"/>
                <w:b/>
                <w:sz w:val="24"/>
                <w:szCs w:val="24"/>
                <w:u w:color="000000"/>
                <w:lang w:eastAsia="pt-BR"/>
              </w:rPr>
              <w:t xml:space="preserve"> </w:t>
            </w:r>
            <w:r>
              <w:rPr>
                <w:rFonts w:eastAsia="Times New Roman" w:cs="Arial"/>
                <w:b/>
                <w:sz w:val="24"/>
                <w:szCs w:val="24"/>
                <w:u w:color="000000"/>
                <w:lang w:eastAsia="pt-BR"/>
              </w:rPr>
              <w:t>–</w:t>
            </w:r>
            <w:r w:rsidRPr="00A31A23">
              <w:rPr>
                <w:rFonts w:eastAsia="Times New Roman" w:cs="Arial"/>
                <w:b/>
                <w:sz w:val="24"/>
                <w:szCs w:val="24"/>
                <w:u w:color="000000"/>
                <w:lang w:eastAsia="pt-BR"/>
              </w:rPr>
              <w:t xml:space="preserve"> </w:t>
            </w:r>
            <w:r>
              <w:rPr>
                <w:rFonts w:eastAsia="Times New Roman" w:cs="Arial"/>
                <w:b/>
                <w:sz w:val="24"/>
                <w:szCs w:val="24"/>
                <w:u w:color="000000"/>
                <w:lang w:eastAsia="pt-BR"/>
              </w:rPr>
              <w:t>Infraestrutura e Serviços Básicos</w:t>
            </w:r>
          </w:p>
        </w:tc>
      </w:tr>
      <w:tr w:rsidR="00726934" w:rsidRPr="00A31A23" w:rsidTr="00726934">
        <w:tc>
          <w:tcPr>
            <w:tcW w:w="4247" w:type="dxa"/>
            <w:vAlign w:val="center"/>
          </w:tcPr>
          <w:p w:rsidR="00726934" w:rsidRPr="00A31A23" w:rsidRDefault="00726934" w:rsidP="00726934">
            <w:pPr>
              <w:suppressLineNumbers/>
              <w:spacing w:after="200"/>
              <w:ind w:left="0" w:firstLine="0"/>
              <w:jc w:val="center"/>
              <w:rPr>
                <w:rFonts w:eastAsia="Times New Roman" w:cs="Arial"/>
                <w:b/>
                <w:sz w:val="24"/>
                <w:szCs w:val="24"/>
                <w:u w:color="000000"/>
                <w:lang w:eastAsia="pt-BR"/>
              </w:rPr>
            </w:pPr>
            <w:r w:rsidRPr="00A31A23">
              <w:rPr>
                <w:rFonts w:eastAsia="Times New Roman" w:cs="Arial"/>
                <w:b/>
                <w:sz w:val="24"/>
                <w:szCs w:val="24"/>
                <w:u w:color="000000"/>
                <w:lang w:eastAsia="pt-BR"/>
              </w:rPr>
              <w:t>Forças</w:t>
            </w:r>
          </w:p>
        </w:tc>
        <w:tc>
          <w:tcPr>
            <w:tcW w:w="4247" w:type="dxa"/>
            <w:vAlign w:val="center"/>
          </w:tcPr>
          <w:p w:rsidR="00726934" w:rsidRPr="00A31A23" w:rsidRDefault="00726934" w:rsidP="00726934">
            <w:pPr>
              <w:suppressLineNumbers/>
              <w:spacing w:after="200"/>
              <w:ind w:left="0" w:firstLine="0"/>
              <w:jc w:val="center"/>
              <w:rPr>
                <w:rFonts w:eastAsia="Times New Roman" w:cs="Arial"/>
                <w:b/>
                <w:sz w:val="24"/>
                <w:szCs w:val="24"/>
                <w:u w:color="000000"/>
                <w:lang w:eastAsia="pt-BR"/>
              </w:rPr>
            </w:pPr>
            <w:r w:rsidRPr="00A31A23">
              <w:rPr>
                <w:rFonts w:eastAsia="Times New Roman" w:cs="Arial"/>
                <w:b/>
                <w:sz w:val="24"/>
                <w:szCs w:val="24"/>
                <w:u w:color="000000"/>
                <w:lang w:eastAsia="pt-BR"/>
              </w:rPr>
              <w:t>Fraqueza</w:t>
            </w:r>
          </w:p>
        </w:tc>
      </w:tr>
      <w:tr w:rsidR="00726934" w:rsidRPr="00A31A23" w:rsidTr="00726934">
        <w:trPr>
          <w:trHeight w:val="5676"/>
        </w:trPr>
        <w:tc>
          <w:tcPr>
            <w:tcW w:w="4247" w:type="dxa"/>
          </w:tcPr>
          <w:p w:rsidR="00726934" w:rsidRPr="00971BF3" w:rsidRDefault="00726934" w:rsidP="00625540">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Pr>
                <w:rFonts w:eastAsia="Times New Roman" w:cs="Arial"/>
                <w:sz w:val="24"/>
                <w:szCs w:val="24"/>
                <w:u w:color="000000"/>
                <w:lang w:eastAsia="pt-BR"/>
              </w:rPr>
              <w:t>São Roque</w:t>
            </w:r>
            <w:r w:rsidRPr="00971BF3">
              <w:rPr>
                <w:rFonts w:eastAsia="Times New Roman" w:cs="Arial"/>
                <w:sz w:val="24"/>
                <w:szCs w:val="24"/>
                <w:u w:color="000000"/>
                <w:lang w:eastAsia="pt-BR"/>
              </w:rPr>
              <w:t xml:space="preserve"> possui boas estradas de acesso, que no geral </w:t>
            </w:r>
            <w:r w:rsidR="00625540" w:rsidRPr="00625540">
              <w:rPr>
                <w:rFonts w:eastAsia="Times New Roman" w:cs="Arial"/>
                <w:sz w:val="24"/>
                <w:szCs w:val="24"/>
                <w:u w:color="000000"/>
                <w:lang w:eastAsia="pt-BR"/>
              </w:rPr>
              <w:t xml:space="preserve">estão </w:t>
            </w:r>
            <w:r w:rsidRPr="00971BF3">
              <w:rPr>
                <w:rFonts w:eastAsia="Times New Roman" w:cs="Arial"/>
                <w:sz w:val="24"/>
                <w:szCs w:val="24"/>
                <w:u w:color="000000"/>
                <w:lang w:eastAsia="pt-BR"/>
              </w:rPr>
              <w:t>em excelentes condições.</w:t>
            </w:r>
          </w:p>
          <w:p w:rsidR="00726934" w:rsidRPr="00971BF3"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Pr>
                <w:rFonts w:eastAsia="Times New Roman" w:cs="Arial"/>
                <w:sz w:val="24"/>
                <w:szCs w:val="24"/>
                <w:u w:color="000000"/>
                <w:lang w:eastAsia="pt-BR"/>
              </w:rPr>
              <w:t>Há</w:t>
            </w:r>
            <w:r w:rsidRPr="00971BF3">
              <w:rPr>
                <w:rFonts w:eastAsia="Times New Roman" w:cs="Arial"/>
                <w:sz w:val="24"/>
                <w:szCs w:val="24"/>
                <w:u w:color="000000"/>
                <w:lang w:eastAsia="pt-BR"/>
              </w:rPr>
              <w:t xml:space="preserve"> </w:t>
            </w:r>
            <w:r>
              <w:rPr>
                <w:rFonts w:eastAsia="Times New Roman" w:cs="Arial"/>
                <w:sz w:val="24"/>
                <w:szCs w:val="24"/>
                <w:u w:color="000000"/>
                <w:lang w:eastAsia="pt-BR"/>
              </w:rPr>
              <w:t>monitoramento</w:t>
            </w:r>
            <w:r w:rsidRPr="00971BF3">
              <w:rPr>
                <w:rFonts w:eastAsia="Times New Roman" w:cs="Arial"/>
                <w:sz w:val="24"/>
                <w:szCs w:val="24"/>
                <w:u w:color="000000"/>
                <w:lang w:eastAsia="pt-BR"/>
              </w:rPr>
              <w:t xml:space="preserve"> de ligações irregulares de esgoto sanitário, fiscalização ambiental e coleta de lixo.</w:t>
            </w:r>
          </w:p>
          <w:p w:rsidR="00726934" w:rsidRPr="00971BF3"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971BF3">
              <w:rPr>
                <w:rFonts w:eastAsia="Times New Roman" w:cs="Arial"/>
                <w:sz w:val="24"/>
                <w:szCs w:val="24"/>
                <w:u w:color="000000"/>
                <w:lang w:eastAsia="pt-BR"/>
              </w:rPr>
              <w:t>Disponibilidade de cobertura de água e energia elétrica em área urbana do município.</w:t>
            </w:r>
          </w:p>
          <w:p w:rsidR="00726934" w:rsidRPr="00971BF3"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971BF3">
              <w:rPr>
                <w:rFonts w:eastAsia="Times New Roman" w:cs="Arial"/>
                <w:sz w:val="24"/>
                <w:szCs w:val="24"/>
                <w:u w:color="000000"/>
                <w:lang w:eastAsia="pt-BR"/>
              </w:rPr>
              <w:t xml:space="preserve"> Existem condições físicas favoráveis para criação de </w:t>
            </w:r>
            <w:r>
              <w:rPr>
                <w:rFonts w:eastAsia="Times New Roman" w:cs="Arial"/>
                <w:sz w:val="24"/>
                <w:szCs w:val="24"/>
                <w:u w:color="000000"/>
                <w:lang w:eastAsia="pt-BR"/>
              </w:rPr>
              <w:t>uma rota cicloviária.</w:t>
            </w:r>
          </w:p>
          <w:p w:rsidR="00726934" w:rsidRPr="00A31A23" w:rsidRDefault="00726934" w:rsidP="00726934">
            <w:pPr>
              <w:numPr>
                <w:ilvl w:val="0"/>
                <w:numId w:val="25"/>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A31A23">
              <w:rPr>
                <w:rFonts w:eastAsia="Times New Roman" w:cs="Arial"/>
                <w:sz w:val="24"/>
                <w:szCs w:val="24"/>
                <w:u w:color="000000"/>
                <w:lang w:eastAsia="pt-BR"/>
              </w:rPr>
              <w:t xml:space="preserve">Sinalização vertical nas rodovias de acesso a </w:t>
            </w:r>
            <w:r>
              <w:rPr>
                <w:rFonts w:eastAsia="Times New Roman" w:cs="Arial"/>
                <w:sz w:val="24"/>
                <w:szCs w:val="24"/>
                <w:u w:color="000000"/>
                <w:lang w:eastAsia="pt-BR"/>
              </w:rPr>
              <w:t>São Roque</w:t>
            </w:r>
          </w:p>
        </w:tc>
        <w:tc>
          <w:tcPr>
            <w:tcW w:w="4247" w:type="dxa"/>
          </w:tcPr>
          <w:p w:rsidR="00726934" w:rsidRPr="00971BF3"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971BF3">
              <w:rPr>
                <w:rFonts w:eastAsia="Times New Roman" w:cs="Arial"/>
                <w:sz w:val="24"/>
                <w:szCs w:val="24"/>
                <w:u w:color="000000"/>
                <w:lang w:eastAsia="pt-BR"/>
              </w:rPr>
              <w:t>A baixa integração intermunicipal com transporte coletivo terrestre.</w:t>
            </w:r>
          </w:p>
          <w:p w:rsidR="00726934" w:rsidRPr="00971BF3"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971BF3">
              <w:rPr>
                <w:rFonts w:eastAsia="Times New Roman" w:cs="Arial"/>
                <w:sz w:val="24"/>
                <w:szCs w:val="24"/>
                <w:u w:color="000000"/>
                <w:lang w:eastAsia="pt-BR"/>
              </w:rPr>
              <w:t>Falta de áreas apropriadas sinalizadas para estacionamento de ônibus de excursões no</w:t>
            </w:r>
            <w:r>
              <w:rPr>
                <w:rFonts w:eastAsia="Times New Roman" w:cs="Arial"/>
                <w:sz w:val="24"/>
                <w:szCs w:val="24"/>
                <w:u w:color="000000"/>
                <w:lang w:eastAsia="pt-BR"/>
              </w:rPr>
              <w:t xml:space="preserve"> São Roque</w:t>
            </w:r>
          </w:p>
          <w:p w:rsidR="00726934" w:rsidRPr="00971BF3"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971BF3">
              <w:rPr>
                <w:rFonts w:eastAsia="Times New Roman" w:cs="Arial"/>
                <w:sz w:val="24"/>
                <w:szCs w:val="24"/>
                <w:u w:color="000000"/>
                <w:lang w:eastAsia="pt-BR"/>
              </w:rPr>
              <w:t xml:space="preserve">Falta sinalização turística padrão interligando todos os atrativos de </w:t>
            </w:r>
            <w:r>
              <w:rPr>
                <w:rFonts w:eastAsia="Times New Roman" w:cs="Arial"/>
                <w:sz w:val="24"/>
                <w:szCs w:val="24"/>
                <w:u w:color="000000"/>
                <w:lang w:eastAsia="pt-BR"/>
              </w:rPr>
              <w:t>São Roque</w:t>
            </w:r>
          </w:p>
          <w:p w:rsidR="00726934" w:rsidRPr="00A31A23"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971BF3">
              <w:rPr>
                <w:rFonts w:eastAsia="Times New Roman" w:cs="Arial"/>
                <w:sz w:val="24"/>
                <w:szCs w:val="24"/>
                <w:u w:color="000000"/>
                <w:lang w:eastAsia="pt-BR"/>
              </w:rPr>
              <w:t xml:space="preserve">Falta </w:t>
            </w:r>
            <w:r>
              <w:rPr>
                <w:rFonts w:eastAsia="Times New Roman" w:cs="Arial"/>
                <w:sz w:val="24"/>
                <w:szCs w:val="24"/>
                <w:u w:color="000000"/>
                <w:lang w:eastAsia="pt-BR"/>
              </w:rPr>
              <w:t xml:space="preserve">de </w:t>
            </w:r>
            <w:r w:rsidR="00625540">
              <w:rPr>
                <w:rFonts w:eastAsia="Times New Roman" w:cs="Arial"/>
                <w:sz w:val="24"/>
                <w:szCs w:val="24"/>
                <w:u w:color="000000"/>
                <w:lang w:eastAsia="pt-BR"/>
              </w:rPr>
              <w:t>mapeamento turístico integrado e atualizado.</w:t>
            </w:r>
          </w:p>
        </w:tc>
      </w:tr>
      <w:tr w:rsidR="00726934" w:rsidRPr="00A31A23" w:rsidTr="00726934">
        <w:tc>
          <w:tcPr>
            <w:tcW w:w="4247" w:type="dxa"/>
            <w:vAlign w:val="center"/>
          </w:tcPr>
          <w:p w:rsidR="00726934" w:rsidRPr="00A31A23" w:rsidRDefault="00726934" w:rsidP="00726934">
            <w:pPr>
              <w:suppressLineNumbers/>
              <w:spacing w:after="200"/>
              <w:ind w:left="0" w:firstLine="0"/>
              <w:jc w:val="center"/>
              <w:rPr>
                <w:rFonts w:eastAsia="Times New Roman" w:cs="Arial"/>
                <w:b/>
                <w:sz w:val="24"/>
                <w:szCs w:val="24"/>
                <w:u w:color="000000"/>
                <w:lang w:eastAsia="pt-BR"/>
              </w:rPr>
            </w:pPr>
            <w:r w:rsidRPr="00A31A23">
              <w:rPr>
                <w:rFonts w:eastAsia="Times New Roman" w:cs="Arial"/>
                <w:b/>
                <w:sz w:val="24"/>
                <w:szCs w:val="24"/>
                <w:u w:color="000000"/>
                <w:lang w:eastAsia="pt-BR"/>
              </w:rPr>
              <w:t>Oportunidades</w:t>
            </w:r>
          </w:p>
        </w:tc>
        <w:tc>
          <w:tcPr>
            <w:tcW w:w="4247" w:type="dxa"/>
            <w:vAlign w:val="center"/>
          </w:tcPr>
          <w:p w:rsidR="00726934" w:rsidRPr="00A31A23" w:rsidRDefault="00726934" w:rsidP="00726934">
            <w:pPr>
              <w:suppressLineNumbers/>
              <w:spacing w:after="200"/>
              <w:ind w:left="0" w:firstLine="0"/>
              <w:jc w:val="center"/>
              <w:rPr>
                <w:rFonts w:eastAsia="Times New Roman" w:cs="Arial"/>
                <w:b/>
                <w:sz w:val="24"/>
                <w:szCs w:val="24"/>
                <w:u w:color="000000"/>
                <w:lang w:eastAsia="pt-BR"/>
              </w:rPr>
            </w:pPr>
            <w:r w:rsidRPr="00A31A23">
              <w:rPr>
                <w:rFonts w:eastAsia="Times New Roman" w:cs="Arial"/>
                <w:b/>
                <w:sz w:val="24"/>
                <w:szCs w:val="24"/>
                <w:u w:color="000000"/>
                <w:lang w:eastAsia="pt-BR"/>
              </w:rPr>
              <w:t>Ameaças</w:t>
            </w:r>
          </w:p>
        </w:tc>
      </w:tr>
      <w:tr w:rsidR="00726934" w:rsidRPr="00A31A23" w:rsidTr="00726934">
        <w:tc>
          <w:tcPr>
            <w:tcW w:w="4247" w:type="dxa"/>
          </w:tcPr>
          <w:p w:rsidR="00726934" w:rsidRPr="00971BF3"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971BF3">
              <w:rPr>
                <w:rFonts w:eastAsia="Times New Roman" w:cs="Arial"/>
                <w:sz w:val="24"/>
                <w:szCs w:val="24"/>
                <w:u w:color="000000"/>
                <w:lang w:eastAsia="pt-BR"/>
              </w:rPr>
              <w:lastRenderedPageBreak/>
              <w:t>Existência de Plano Nacional de Turismo Linhas de financiamentos do Banco Mundial - projetos rodoviários.</w:t>
            </w:r>
          </w:p>
          <w:p w:rsidR="00726934" w:rsidRPr="00971BF3"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971BF3">
              <w:rPr>
                <w:rFonts w:eastAsia="Times New Roman" w:cs="Arial"/>
                <w:sz w:val="24"/>
                <w:szCs w:val="24"/>
                <w:u w:color="000000"/>
                <w:lang w:eastAsia="pt-BR"/>
              </w:rPr>
              <w:t>Existência de Plano Nacional de Turismo.</w:t>
            </w:r>
          </w:p>
          <w:p w:rsidR="00726934" w:rsidRPr="00971BF3"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971BF3">
              <w:rPr>
                <w:rFonts w:eastAsia="Times New Roman" w:cs="Arial"/>
                <w:sz w:val="24"/>
                <w:szCs w:val="24"/>
                <w:u w:color="000000"/>
                <w:lang w:eastAsia="pt-BR"/>
              </w:rPr>
              <w:t>Existência de processos modernos e tecnologias para tratamento de esgotos e resíduos sólidos.</w:t>
            </w:r>
          </w:p>
          <w:p w:rsidR="00726934" w:rsidRPr="00A31A23" w:rsidRDefault="00726934" w:rsidP="00726934">
            <w:pPr>
              <w:numPr>
                <w:ilvl w:val="0"/>
                <w:numId w:val="24"/>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0" w:firstLine="14"/>
              <w:jc w:val="both"/>
              <w:rPr>
                <w:rFonts w:eastAsia="Times New Roman" w:cs="Arial"/>
                <w:sz w:val="24"/>
                <w:szCs w:val="24"/>
                <w:u w:color="000000"/>
                <w:lang w:eastAsia="pt-BR"/>
              </w:rPr>
            </w:pPr>
            <w:r w:rsidRPr="00971BF3">
              <w:rPr>
                <w:rFonts w:eastAsia="Times New Roman" w:cs="Arial"/>
                <w:sz w:val="24"/>
                <w:szCs w:val="24"/>
                <w:u w:color="000000"/>
                <w:lang w:eastAsia="pt-BR"/>
              </w:rPr>
              <w:t>Recursos do Orçamento Geral da União OGU para a infraestrutura turística. Atividades Características do Turismo ACT representaram 3,6% da economia</w:t>
            </w:r>
            <w:r>
              <w:rPr>
                <w:rFonts w:eastAsia="Times New Roman" w:cs="Arial"/>
                <w:sz w:val="24"/>
                <w:szCs w:val="24"/>
                <w:u w:color="000000"/>
                <w:lang w:eastAsia="pt-BR"/>
              </w:rPr>
              <w:t xml:space="preserve"> </w:t>
            </w:r>
            <w:r w:rsidRPr="00971BF3">
              <w:rPr>
                <w:rFonts w:eastAsia="Times New Roman" w:cs="Arial"/>
                <w:sz w:val="24"/>
                <w:szCs w:val="24"/>
                <w:u w:color="000000"/>
                <w:lang w:eastAsia="pt-BR"/>
              </w:rPr>
              <w:t>brasileira.</w:t>
            </w:r>
          </w:p>
        </w:tc>
        <w:tc>
          <w:tcPr>
            <w:tcW w:w="4247" w:type="dxa"/>
          </w:tcPr>
          <w:p w:rsidR="00726934" w:rsidRPr="00971BF3"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971BF3">
              <w:rPr>
                <w:rFonts w:eastAsia="Times New Roman" w:cs="Arial"/>
                <w:sz w:val="24"/>
                <w:szCs w:val="24"/>
                <w:u w:color="000000"/>
                <w:lang w:eastAsia="pt-BR"/>
              </w:rPr>
              <w:t>Desequilíbrio com a capacidade instalada dos aeroportos frente ao crescimento da demanda.</w:t>
            </w:r>
          </w:p>
          <w:p w:rsidR="00726934" w:rsidRPr="00971BF3"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971BF3">
              <w:rPr>
                <w:rFonts w:eastAsia="Times New Roman" w:cs="Arial"/>
                <w:sz w:val="24"/>
                <w:szCs w:val="24"/>
                <w:u w:color="000000"/>
                <w:lang w:eastAsia="pt-BR"/>
              </w:rPr>
              <w:t>Falta de coordenação e alinhamento de políticas e legislação relativas ao transporte e turismo.</w:t>
            </w:r>
          </w:p>
          <w:p w:rsidR="00726934" w:rsidRPr="00971BF3"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971BF3">
              <w:rPr>
                <w:rFonts w:eastAsia="Times New Roman" w:cs="Arial"/>
                <w:sz w:val="24"/>
                <w:szCs w:val="24"/>
                <w:u w:color="000000"/>
                <w:lang w:eastAsia="pt-BR"/>
              </w:rPr>
              <w:t>Falta de dados estatísticos seguros e acessíveis para formar uma base de planejamento e gestão.</w:t>
            </w:r>
          </w:p>
          <w:p w:rsidR="00726934" w:rsidRPr="00971BF3"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971BF3">
              <w:rPr>
                <w:rFonts w:eastAsia="Times New Roman" w:cs="Arial"/>
                <w:sz w:val="24"/>
                <w:szCs w:val="24"/>
                <w:u w:color="000000"/>
                <w:lang w:eastAsia="pt-BR"/>
              </w:rPr>
              <w:t>Falta de política regulatória dos serviços de transportes locais.</w:t>
            </w:r>
          </w:p>
          <w:p w:rsidR="00726934" w:rsidRPr="00971BF3"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971BF3">
              <w:rPr>
                <w:rFonts w:eastAsia="Times New Roman" w:cs="Arial"/>
                <w:sz w:val="24"/>
                <w:szCs w:val="24"/>
                <w:u w:color="000000"/>
                <w:lang w:eastAsia="pt-BR"/>
              </w:rPr>
              <w:t>Falta de política regulatória dos serviços de hospedagem.</w:t>
            </w:r>
          </w:p>
          <w:p w:rsidR="00726934" w:rsidRPr="00A31A23" w:rsidRDefault="00726934" w:rsidP="00726934">
            <w:pPr>
              <w:numPr>
                <w:ilvl w:val="0"/>
                <w:numId w:val="26"/>
              </w:numPr>
              <w:suppressLineNumbers/>
              <w:pBdr>
                <w:top w:val="none" w:sz="96" w:space="31" w:color="FFFFFF" w:frame="1"/>
                <w:left w:val="none" w:sz="96" w:space="31" w:color="FFFFFF" w:frame="1"/>
                <w:bottom w:val="none" w:sz="96" w:space="31" w:color="FFFFFF" w:frame="1"/>
                <w:right w:val="none" w:sz="96" w:space="31" w:color="FFFFFF" w:frame="1"/>
                <w:bar w:val="none" w:sz="0" w:color="000000"/>
              </w:pBdr>
              <w:spacing w:after="200"/>
              <w:ind w:left="43" w:firstLine="31"/>
              <w:jc w:val="both"/>
              <w:rPr>
                <w:rFonts w:eastAsia="Times New Roman" w:cs="Arial"/>
                <w:sz w:val="24"/>
                <w:szCs w:val="24"/>
                <w:u w:color="000000"/>
                <w:lang w:eastAsia="pt-BR"/>
              </w:rPr>
            </w:pPr>
            <w:r w:rsidRPr="00971BF3">
              <w:rPr>
                <w:rFonts w:eastAsia="Times New Roman" w:cs="Arial"/>
                <w:sz w:val="24"/>
                <w:szCs w:val="24"/>
                <w:u w:color="000000"/>
                <w:lang w:eastAsia="pt-BR"/>
              </w:rPr>
              <w:t>Falta de política regulatória dos serviços de</w:t>
            </w:r>
            <w:r>
              <w:rPr>
                <w:rFonts w:eastAsia="Times New Roman" w:cs="Arial"/>
                <w:sz w:val="24"/>
                <w:szCs w:val="24"/>
                <w:u w:color="000000"/>
                <w:lang w:eastAsia="pt-BR"/>
              </w:rPr>
              <w:t xml:space="preserve"> </w:t>
            </w:r>
            <w:r w:rsidRPr="00971BF3">
              <w:rPr>
                <w:rFonts w:eastAsia="Times New Roman" w:cs="Arial"/>
                <w:sz w:val="24"/>
                <w:szCs w:val="24"/>
                <w:u w:color="000000"/>
                <w:lang w:eastAsia="pt-BR"/>
              </w:rPr>
              <w:t>gastronomia locais.</w:t>
            </w:r>
          </w:p>
        </w:tc>
      </w:tr>
    </w:tbl>
    <w:p w:rsidR="00EA4F99" w:rsidRDefault="00947B8D" w:rsidP="00947B8D">
      <w:pPr>
        <w:pStyle w:val="legenda0"/>
      </w:pPr>
      <w:r w:rsidRPr="00947B8D">
        <w:t>Fonte: URBATEC, 2017.</w:t>
      </w:r>
    </w:p>
    <w:p w:rsidR="00870BB5" w:rsidRDefault="00870BB5">
      <w:r>
        <w:br w:type="page"/>
      </w:r>
    </w:p>
    <w:p w:rsidR="00795B6D" w:rsidRPr="00795B6D" w:rsidRDefault="00795B6D" w:rsidP="00795B6D">
      <w:pPr>
        <w:pStyle w:val="Ttulo1"/>
        <w:keepNext w:val="0"/>
        <w:keepLines w:val="0"/>
        <w:widowControl w:val="0"/>
        <w:numPr>
          <w:ilvl w:val="0"/>
          <w:numId w:val="15"/>
        </w:numPr>
        <w:tabs>
          <w:tab w:val="left" w:pos="1020"/>
        </w:tabs>
        <w:spacing w:before="70" w:line="240" w:lineRule="auto"/>
        <w:ind w:hanging="357"/>
        <w:jc w:val="left"/>
        <w:rPr>
          <w:szCs w:val="26"/>
        </w:rPr>
      </w:pPr>
      <w:bookmarkStart w:id="75" w:name="_Toc485747907"/>
      <w:bookmarkStart w:id="76" w:name="_Toc487730131"/>
      <w:r w:rsidRPr="00795B6D">
        <w:rPr>
          <w:szCs w:val="26"/>
        </w:rPr>
        <w:lastRenderedPageBreak/>
        <w:t>ESTRATÉGIAS DE DESENVOLVIMENTO</w:t>
      </w:r>
      <w:bookmarkEnd w:id="75"/>
      <w:bookmarkEnd w:id="76"/>
    </w:p>
    <w:p w:rsidR="00795B6D" w:rsidRPr="006F41E6" w:rsidRDefault="00795B6D" w:rsidP="00795B6D">
      <w:pPr>
        <w:kinsoku w:val="0"/>
        <w:overflowPunct w:val="0"/>
        <w:autoSpaceDE w:val="0"/>
        <w:autoSpaceDN w:val="0"/>
        <w:adjustRightInd w:val="0"/>
        <w:spacing w:before="8" w:line="240" w:lineRule="auto"/>
        <w:rPr>
          <w:rFonts w:ascii="Times New Roman" w:hAnsi="Times New Roman" w:cs="Times New Roman"/>
          <w:sz w:val="12"/>
          <w:szCs w:val="12"/>
        </w:rPr>
      </w:pPr>
    </w:p>
    <w:p w:rsidR="00795B6D" w:rsidRPr="006F41E6" w:rsidRDefault="00795B6D" w:rsidP="00795B6D">
      <w:pPr>
        <w:kinsoku w:val="0"/>
        <w:overflowPunct w:val="0"/>
        <w:autoSpaceDE w:val="0"/>
        <w:autoSpaceDN w:val="0"/>
        <w:adjustRightInd w:val="0"/>
        <w:spacing w:line="20" w:lineRule="atLeast"/>
        <w:ind w:left="3499"/>
        <w:rPr>
          <w:rFonts w:ascii="Times New Roman" w:hAnsi="Times New Roman" w:cs="Times New Roman"/>
          <w:sz w:val="2"/>
          <w:szCs w:val="2"/>
        </w:rPr>
      </w:pPr>
    </w:p>
    <w:p w:rsidR="00795B6D" w:rsidRPr="006F41E6" w:rsidRDefault="00795B6D" w:rsidP="00795B6D">
      <w:pPr>
        <w:kinsoku w:val="0"/>
        <w:overflowPunct w:val="0"/>
        <w:autoSpaceDE w:val="0"/>
        <w:autoSpaceDN w:val="0"/>
        <w:adjustRightInd w:val="0"/>
        <w:spacing w:before="8" w:line="240" w:lineRule="auto"/>
        <w:rPr>
          <w:rFonts w:ascii="Times New Roman" w:hAnsi="Times New Roman" w:cs="Times New Roman"/>
          <w:sz w:val="6"/>
          <w:szCs w:val="6"/>
        </w:rPr>
      </w:pPr>
    </w:p>
    <w:p w:rsidR="00795B6D" w:rsidRPr="00FD1CC9" w:rsidRDefault="00795B6D" w:rsidP="00795B6D">
      <w:pPr>
        <w:pStyle w:val="Ttulo2"/>
        <w:numPr>
          <w:ilvl w:val="1"/>
          <w:numId w:val="15"/>
        </w:numPr>
      </w:pPr>
      <w:bookmarkStart w:id="77" w:name="_Toc487730132"/>
      <w:r w:rsidRPr="00795B6D">
        <w:t>ESTRUTURAÇÃO DO MARKETING E DA COMUNICAÇÃO INSTITUCIONAL</w:t>
      </w:r>
      <w:bookmarkEnd w:id="77"/>
    </w:p>
    <w:p w:rsidR="00795B6D" w:rsidRPr="00795B6D" w:rsidRDefault="00795B6D" w:rsidP="00795B6D">
      <w:pPr>
        <w:pStyle w:val="legenda0"/>
        <w:rPr>
          <w:lang w:val="pt-BR"/>
        </w:rPr>
      </w:pPr>
      <w:bookmarkStart w:id="78" w:name="_Toc485761236"/>
      <w:bookmarkStart w:id="79" w:name="_Toc487729580"/>
      <w:r w:rsidRPr="00795B6D">
        <w:rPr>
          <w:lang w:val="pt-BR"/>
        </w:rPr>
        <w:t xml:space="preserve">Tabela </w:t>
      </w:r>
      <w:r>
        <w:fldChar w:fldCharType="begin"/>
      </w:r>
      <w:r w:rsidRPr="00795B6D">
        <w:rPr>
          <w:lang w:val="pt-BR"/>
        </w:rPr>
        <w:instrText xml:space="preserve"> SEQ Tabela \* ARABIC </w:instrText>
      </w:r>
      <w:r>
        <w:fldChar w:fldCharType="separate"/>
      </w:r>
      <w:r w:rsidR="00FB5EAF">
        <w:rPr>
          <w:noProof/>
          <w:lang w:val="pt-BR"/>
        </w:rPr>
        <w:t>8</w:t>
      </w:r>
      <w:r>
        <w:fldChar w:fldCharType="end"/>
      </w:r>
      <w:r w:rsidRPr="00795B6D">
        <w:rPr>
          <w:lang w:val="pt-BR"/>
        </w:rPr>
        <w:t xml:space="preserve"> – </w:t>
      </w:r>
      <w:bookmarkEnd w:id="78"/>
      <w:r w:rsidRPr="00795B6D">
        <w:rPr>
          <w:lang w:val="pt-BR"/>
        </w:rPr>
        <w:t>Estruturação do Marketing  e da Comunicação Institucional</w:t>
      </w:r>
      <w:bookmarkEnd w:id="79"/>
    </w:p>
    <w:tbl>
      <w:tblPr>
        <w:tblW w:w="8650" w:type="dxa"/>
        <w:tblInd w:w="95" w:type="dxa"/>
        <w:tblLayout w:type="fixed"/>
        <w:tblCellMar>
          <w:left w:w="0" w:type="dxa"/>
          <w:right w:w="0" w:type="dxa"/>
        </w:tblCellMar>
        <w:tblLook w:val="0000" w:firstRow="0" w:lastRow="0" w:firstColumn="0" w:lastColumn="0" w:noHBand="0" w:noVBand="0"/>
      </w:tblPr>
      <w:tblGrid>
        <w:gridCol w:w="2787"/>
        <w:gridCol w:w="5863"/>
      </w:tblGrid>
      <w:tr w:rsidR="00795B6D" w:rsidRPr="006F41E6" w:rsidTr="0095382F">
        <w:trPr>
          <w:trHeight w:hRule="exact" w:val="613"/>
        </w:trPr>
        <w:tc>
          <w:tcPr>
            <w:tcW w:w="8650" w:type="dxa"/>
            <w:gridSpan w:val="2"/>
            <w:tcBorders>
              <w:top w:val="single" w:sz="5" w:space="0" w:color="ACCAE6"/>
              <w:left w:val="single" w:sz="5" w:space="0" w:color="ACCAE6"/>
              <w:bottom w:val="single" w:sz="5" w:space="0" w:color="ACCAE6"/>
              <w:right w:val="single" w:sz="5" w:space="0" w:color="ACCAE6"/>
            </w:tcBorders>
            <w:shd w:val="clear" w:color="auto" w:fill="E2EDF6"/>
          </w:tcPr>
          <w:p w:rsidR="00795B6D" w:rsidRPr="00560B11" w:rsidRDefault="00795B6D" w:rsidP="0095382F">
            <w:pPr>
              <w:kinsoku w:val="0"/>
              <w:overflowPunct w:val="0"/>
              <w:autoSpaceDE w:val="0"/>
              <w:autoSpaceDN w:val="0"/>
              <w:adjustRightInd w:val="0"/>
              <w:spacing w:before="9" w:line="240" w:lineRule="auto"/>
              <w:ind w:left="877"/>
              <w:jc w:val="center"/>
              <w:rPr>
                <w:rFonts w:ascii="Arial" w:hAnsi="Arial" w:cs="Arial"/>
                <w:sz w:val="20"/>
              </w:rPr>
            </w:pPr>
            <w:r w:rsidRPr="00560B11">
              <w:rPr>
                <w:rFonts w:ascii="Arial" w:hAnsi="Arial" w:cs="Arial"/>
                <w:color w:val="4D4D4F"/>
                <w:spacing w:val="-1"/>
                <w:w w:val="105"/>
                <w:sz w:val="20"/>
              </w:rPr>
              <w:t>COMPO</w:t>
            </w:r>
            <w:r w:rsidRPr="00560B11">
              <w:rPr>
                <w:rFonts w:ascii="Arial" w:hAnsi="Arial" w:cs="Arial"/>
                <w:color w:val="4D4D4F"/>
                <w:spacing w:val="-2"/>
                <w:w w:val="105"/>
                <w:sz w:val="20"/>
              </w:rPr>
              <w:t>N</w:t>
            </w:r>
            <w:r w:rsidRPr="00560B11">
              <w:rPr>
                <w:rFonts w:ascii="Arial" w:hAnsi="Arial" w:cs="Arial"/>
                <w:color w:val="4D4D4F"/>
                <w:spacing w:val="-1"/>
                <w:w w:val="105"/>
                <w:sz w:val="20"/>
              </w:rPr>
              <w:t>E</w:t>
            </w:r>
            <w:r w:rsidRPr="00560B11">
              <w:rPr>
                <w:rFonts w:ascii="Arial" w:hAnsi="Arial" w:cs="Arial"/>
                <w:color w:val="4D4D4F"/>
                <w:spacing w:val="-2"/>
                <w:w w:val="105"/>
                <w:sz w:val="20"/>
              </w:rPr>
              <w:t>N</w:t>
            </w:r>
            <w:r w:rsidRPr="00560B11">
              <w:rPr>
                <w:rFonts w:ascii="Arial" w:hAnsi="Arial" w:cs="Arial"/>
                <w:color w:val="4D4D4F"/>
                <w:spacing w:val="-1"/>
                <w:w w:val="105"/>
                <w:sz w:val="20"/>
              </w:rPr>
              <w:t>TE</w:t>
            </w:r>
            <w:r w:rsidRPr="00560B11">
              <w:rPr>
                <w:rFonts w:ascii="Arial" w:hAnsi="Arial" w:cs="Arial"/>
                <w:color w:val="4D4D4F"/>
                <w:spacing w:val="6"/>
                <w:w w:val="105"/>
                <w:sz w:val="20"/>
              </w:rPr>
              <w:t xml:space="preserve"> 0</w:t>
            </w:r>
            <w:r w:rsidRPr="00560B11">
              <w:rPr>
                <w:rFonts w:ascii="Arial" w:hAnsi="Arial" w:cs="Arial"/>
                <w:color w:val="4D4D4F"/>
                <w:w w:val="105"/>
                <w:sz w:val="20"/>
              </w:rPr>
              <w:t xml:space="preserve">1   </w:t>
            </w:r>
            <w:r w:rsidRPr="00560B11">
              <w:rPr>
                <w:rFonts w:ascii="Arial" w:hAnsi="Arial" w:cs="Arial"/>
                <w:color w:val="4D4D4F"/>
                <w:spacing w:val="18"/>
                <w:w w:val="105"/>
                <w:sz w:val="20"/>
              </w:rPr>
              <w:t xml:space="preserve"> </w:t>
            </w:r>
            <w:r w:rsidR="0095382F" w:rsidRPr="00560B11">
              <w:rPr>
                <w:rFonts w:ascii="Arial" w:hAnsi="Arial" w:cs="Arial"/>
                <w:color w:val="4D4D4F"/>
                <w:spacing w:val="-1"/>
                <w:w w:val="105"/>
                <w:sz w:val="20"/>
              </w:rPr>
              <w:t>ESTRUTURAÇÃO DO MARKETING  E DA COMUNICAÇÃO INSTITUCIONAL</w:t>
            </w:r>
            <w:r w:rsidR="0095382F" w:rsidRPr="00560B11">
              <w:rPr>
                <w:rFonts w:ascii="Arial" w:hAnsi="Arial" w:cs="Arial"/>
                <w:color w:val="4D4D4F"/>
                <w:w w:val="105"/>
                <w:sz w:val="20"/>
              </w:rPr>
              <w:t xml:space="preserve"> </w:t>
            </w:r>
            <w:r w:rsidRPr="00560B11">
              <w:rPr>
                <w:rFonts w:ascii="Arial" w:hAnsi="Arial" w:cs="Arial"/>
                <w:color w:val="4D4D4F"/>
                <w:w w:val="105"/>
                <w:sz w:val="20"/>
              </w:rPr>
              <w:t xml:space="preserve">  </w:t>
            </w:r>
            <w:r w:rsidRPr="00560B11">
              <w:rPr>
                <w:rFonts w:ascii="Arial" w:hAnsi="Arial" w:cs="Arial"/>
                <w:color w:val="4D4D4F"/>
                <w:spacing w:val="26"/>
                <w:w w:val="105"/>
                <w:sz w:val="20"/>
              </w:rPr>
              <w:t>(</w:t>
            </w:r>
            <w:r w:rsidRPr="00560B11">
              <w:rPr>
                <w:rFonts w:ascii="Arial" w:hAnsi="Arial" w:cs="Arial"/>
                <w:color w:val="4D4D4F"/>
                <w:spacing w:val="-2"/>
                <w:w w:val="105"/>
                <w:sz w:val="20"/>
              </w:rPr>
              <w:t>EPT)</w:t>
            </w:r>
          </w:p>
        </w:tc>
      </w:tr>
      <w:tr w:rsidR="00795B6D" w:rsidRPr="006F41E6" w:rsidTr="0095382F">
        <w:trPr>
          <w:trHeight w:hRule="exact" w:val="1274"/>
        </w:trPr>
        <w:tc>
          <w:tcPr>
            <w:tcW w:w="2787" w:type="dxa"/>
            <w:tcBorders>
              <w:top w:val="single" w:sz="5" w:space="0" w:color="ACCAE6"/>
              <w:left w:val="single" w:sz="5" w:space="0" w:color="ACCAE6"/>
              <w:bottom w:val="single" w:sz="5" w:space="0" w:color="ACCAE6"/>
              <w:right w:val="single" w:sz="5" w:space="0" w:color="ACCAE6"/>
            </w:tcBorders>
          </w:tcPr>
          <w:p w:rsidR="00795B6D" w:rsidRPr="00560B11" w:rsidRDefault="00795B6D" w:rsidP="00873283">
            <w:pPr>
              <w:kinsoku w:val="0"/>
              <w:overflowPunct w:val="0"/>
              <w:autoSpaceDE w:val="0"/>
              <w:autoSpaceDN w:val="0"/>
              <w:adjustRightInd w:val="0"/>
              <w:spacing w:before="3" w:line="240" w:lineRule="auto"/>
              <w:rPr>
                <w:rFonts w:ascii="Arial" w:hAnsi="Arial" w:cs="Arial"/>
                <w:sz w:val="20"/>
              </w:rPr>
            </w:pPr>
          </w:p>
          <w:p w:rsidR="00795B6D" w:rsidRPr="00560B11" w:rsidRDefault="00795B6D" w:rsidP="00873283">
            <w:pPr>
              <w:kinsoku w:val="0"/>
              <w:overflowPunct w:val="0"/>
              <w:autoSpaceDE w:val="0"/>
              <w:autoSpaceDN w:val="0"/>
              <w:adjustRightInd w:val="0"/>
              <w:spacing w:line="240" w:lineRule="auto"/>
              <w:ind w:left="467" w:right="186" w:hanging="23"/>
              <w:rPr>
                <w:rFonts w:ascii="Arial" w:hAnsi="Arial" w:cs="Arial"/>
                <w:sz w:val="20"/>
              </w:rPr>
            </w:pPr>
            <w:r w:rsidRPr="00560B11">
              <w:rPr>
                <w:rFonts w:ascii="Arial" w:hAnsi="Arial" w:cs="Arial"/>
                <w:color w:val="4D4D4F"/>
                <w:spacing w:val="-1"/>
                <w:sz w:val="20"/>
              </w:rPr>
              <w:t>ESTRATÉGIA</w:t>
            </w:r>
            <w:r w:rsidRPr="00560B11">
              <w:rPr>
                <w:rFonts w:ascii="Arial" w:hAnsi="Arial" w:cs="Arial"/>
                <w:color w:val="4D4D4F"/>
                <w:spacing w:val="-3"/>
                <w:sz w:val="20"/>
              </w:rPr>
              <w:t xml:space="preserve">  D</w:t>
            </w:r>
            <w:r w:rsidRPr="00560B11">
              <w:rPr>
                <w:rFonts w:ascii="Arial" w:hAnsi="Arial" w:cs="Arial"/>
                <w:color w:val="4D4D4F"/>
                <w:spacing w:val="-1"/>
                <w:sz w:val="20"/>
              </w:rPr>
              <w:t>O</w:t>
            </w:r>
            <w:r w:rsidRPr="00560B11">
              <w:rPr>
                <w:rFonts w:ascii="Arial" w:hAnsi="Arial" w:cs="Arial"/>
                <w:color w:val="4D4D4F"/>
                <w:spacing w:val="26"/>
                <w:sz w:val="20"/>
              </w:rPr>
              <w:t xml:space="preserve"> C</w:t>
            </w:r>
            <w:r w:rsidRPr="00560B11">
              <w:rPr>
                <w:rFonts w:ascii="Arial" w:hAnsi="Arial" w:cs="Arial"/>
                <w:color w:val="4D4D4F"/>
                <w:spacing w:val="-1"/>
                <w:sz w:val="20"/>
              </w:rPr>
              <w:t>OMPONENTE</w:t>
            </w:r>
          </w:p>
        </w:tc>
        <w:tc>
          <w:tcPr>
            <w:tcW w:w="5863" w:type="dxa"/>
            <w:tcBorders>
              <w:top w:val="single" w:sz="5" w:space="0" w:color="ACCAE6"/>
              <w:left w:val="single" w:sz="5" w:space="0" w:color="ACCAE6"/>
              <w:bottom w:val="single" w:sz="5" w:space="0" w:color="ACCAE6"/>
              <w:right w:val="single" w:sz="5" w:space="0" w:color="ACCAE6"/>
            </w:tcBorders>
          </w:tcPr>
          <w:p w:rsidR="00795B6D" w:rsidRPr="00560B11" w:rsidRDefault="00795B6D" w:rsidP="00873283">
            <w:pPr>
              <w:kinsoku w:val="0"/>
              <w:overflowPunct w:val="0"/>
              <w:autoSpaceDE w:val="0"/>
              <w:autoSpaceDN w:val="0"/>
              <w:adjustRightInd w:val="0"/>
              <w:spacing w:line="239" w:lineRule="auto"/>
              <w:ind w:left="63" w:right="62"/>
              <w:jc w:val="both"/>
              <w:rPr>
                <w:rFonts w:ascii="Arial" w:hAnsi="Arial" w:cs="Arial"/>
                <w:sz w:val="20"/>
              </w:rPr>
            </w:pPr>
            <w:r w:rsidRPr="00560B11">
              <w:rPr>
                <w:rFonts w:ascii="Arial" w:hAnsi="Arial" w:cs="Arial"/>
                <w:color w:val="4D4D4F"/>
                <w:spacing w:val="-2"/>
                <w:sz w:val="20"/>
              </w:rPr>
              <w:t>Desenvolver</w:t>
            </w:r>
            <w:r w:rsidRPr="00560B11">
              <w:rPr>
                <w:rFonts w:ascii="Arial" w:hAnsi="Arial" w:cs="Arial"/>
                <w:color w:val="4D4D4F"/>
                <w:spacing w:val="30"/>
                <w:sz w:val="20"/>
              </w:rPr>
              <w:t xml:space="preserve"> </w:t>
            </w:r>
            <w:r w:rsidRPr="00560B11">
              <w:rPr>
                <w:rFonts w:ascii="Arial" w:hAnsi="Arial" w:cs="Arial"/>
                <w:color w:val="4D4D4F"/>
                <w:spacing w:val="-1"/>
                <w:sz w:val="20"/>
              </w:rPr>
              <w:t>produtos</w:t>
            </w:r>
            <w:r w:rsidRPr="00560B11">
              <w:rPr>
                <w:rFonts w:ascii="Arial" w:hAnsi="Arial" w:cs="Arial"/>
                <w:color w:val="4D4D4F"/>
                <w:spacing w:val="29"/>
                <w:sz w:val="20"/>
              </w:rPr>
              <w:t xml:space="preserve"> </w:t>
            </w:r>
            <w:r w:rsidRPr="00560B11">
              <w:rPr>
                <w:rFonts w:ascii="Arial" w:hAnsi="Arial" w:cs="Arial"/>
                <w:color w:val="4D4D4F"/>
                <w:spacing w:val="-1"/>
                <w:sz w:val="20"/>
              </w:rPr>
              <w:t>turísticos</w:t>
            </w:r>
            <w:r w:rsidRPr="00560B11">
              <w:rPr>
                <w:rFonts w:ascii="Arial" w:hAnsi="Arial" w:cs="Arial"/>
                <w:color w:val="4D4D4F"/>
                <w:spacing w:val="31"/>
                <w:sz w:val="20"/>
              </w:rPr>
              <w:t xml:space="preserve"> </w:t>
            </w:r>
            <w:r w:rsidRPr="00560B11">
              <w:rPr>
                <w:rFonts w:ascii="Arial" w:hAnsi="Arial" w:cs="Arial"/>
                <w:color w:val="4D4D4F"/>
                <w:spacing w:val="-1"/>
                <w:sz w:val="20"/>
              </w:rPr>
              <w:t>integrados,</w:t>
            </w:r>
            <w:r w:rsidRPr="00560B11">
              <w:rPr>
                <w:rFonts w:ascii="Arial" w:hAnsi="Arial" w:cs="Arial"/>
                <w:color w:val="4D4D4F"/>
                <w:spacing w:val="29"/>
                <w:sz w:val="20"/>
              </w:rPr>
              <w:t xml:space="preserve"> </w:t>
            </w:r>
            <w:r w:rsidRPr="00560B11">
              <w:rPr>
                <w:rFonts w:ascii="Arial" w:hAnsi="Arial" w:cs="Arial"/>
                <w:color w:val="4D4D4F"/>
                <w:spacing w:val="-1"/>
                <w:sz w:val="20"/>
              </w:rPr>
              <w:t>diversificados,</w:t>
            </w:r>
            <w:r w:rsidRPr="00560B11">
              <w:rPr>
                <w:rFonts w:ascii="Arial" w:hAnsi="Arial" w:cs="Arial"/>
                <w:color w:val="4D4D4F"/>
                <w:spacing w:val="33"/>
                <w:sz w:val="20"/>
              </w:rPr>
              <w:t xml:space="preserve"> </w:t>
            </w:r>
            <w:r w:rsidRPr="00560B11">
              <w:rPr>
                <w:rFonts w:ascii="Arial" w:hAnsi="Arial" w:cs="Arial"/>
                <w:color w:val="4D4D4F"/>
                <w:spacing w:val="-1"/>
                <w:sz w:val="20"/>
              </w:rPr>
              <w:t>competitivos</w:t>
            </w:r>
            <w:r w:rsidRPr="00560B11">
              <w:rPr>
                <w:rFonts w:ascii="Arial" w:hAnsi="Arial" w:cs="Arial"/>
                <w:color w:val="4D4D4F"/>
                <w:spacing w:val="35"/>
                <w:sz w:val="20"/>
              </w:rPr>
              <w:t xml:space="preserve"> </w:t>
            </w:r>
            <w:r w:rsidRPr="00560B11">
              <w:rPr>
                <w:rFonts w:ascii="Arial" w:hAnsi="Arial" w:cs="Arial"/>
                <w:color w:val="4D4D4F"/>
                <w:sz w:val="20"/>
              </w:rPr>
              <w:t>e</w:t>
            </w:r>
            <w:r w:rsidRPr="00560B11">
              <w:rPr>
                <w:rFonts w:ascii="Arial" w:hAnsi="Arial" w:cs="Arial"/>
                <w:color w:val="4D4D4F"/>
                <w:spacing w:val="28"/>
                <w:sz w:val="20"/>
              </w:rPr>
              <w:t xml:space="preserve"> </w:t>
            </w:r>
            <w:r w:rsidRPr="00560B11">
              <w:rPr>
                <w:rFonts w:ascii="Arial" w:hAnsi="Arial" w:cs="Arial"/>
                <w:color w:val="4D4D4F"/>
                <w:spacing w:val="-1"/>
                <w:sz w:val="20"/>
              </w:rPr>
              <w:t>concebidos</w:t>
            </w:r>
            <w:r w:rsidRPr="00560B11">
              <w:rPr>
                <w:rFonts w:ascii="Arial" w:hAnsi="Arial" w:cs="Arial"/>
                <w:color w:val="4D4D4F"/>
                <w:spacing w:val="35"/>
                <w:sz w:val="20"/>
              </w:rPr>
              <w:t xml:space="preserve"> </w:t>
            </w:r>
            <w:r w:rsidRPr="00560B11">
              <w:rPr>
                <w:rFonts w:ascii="Arial" w:hAnsi="Arial" w:cs="Arial"/>
                <w:color w:val="4D4D4F"/>
                <w:spacing w:val="1"/>
                <w:sz w:val="20"/>
              </w:rPr>
              <w:t>com</w:t>
            </w:r>
            <w:r w:rsidRPr="00560B11">
              <w:rPr>
                <w:rFonts w:ascii="Arial" w:hAnsi="Arial" w:cs="Arial"/>
                <w:color w:val="4D4D4F"/>
                <w:spacing w:val="27"/>
                <w:sz w:val="20"/>
              </w:rPr>
              <w:t xml:space="preserve"> </w:t>
            </w:r>
            <w:r w:rsidRPr="00560B11">
              <w:rPr>
                <w:rFonts w:ascii="Arial" w:hAnsi="Arial" w:cs="Arial"/>
                <w:color w:val="4D4D4F"/>
                <w:sz w:val="20"/>
              </w:rPr>
              <w:t>base</w:t>
            </w:r>
            <w:r w:rsidRPr="00560B11">
              <w:rPr>
                <w:rFonts w:ascii="Arial" w:hAnsi="Arial" w:cs="Arial"/>
                <w:color w:val="4D4D4F"/>
                <w:spacing w:val="32"/>
                <w:sz w:val="20"/>
              </w:rPr>
              <w:t xml:space="preserve"> </w:t>
            </w:r>
            <w:r w:rsidRPr="00560B11">
              <w:rPr>
                <w:rFonts w:ascii="Arial" w:hAnsi="Arial" w:cs="Arial"/>
                <w:color w:val="4D4D4F"/>
                <w:spacing w:val="-3"/>
                <w:sz w:val="20"/>
              </w:rPr>
              <w:t>na</w:t>
            </w:r>
            <w:r w:rsidRPr="00560B11">
              <w:rPr>
                <w:rFonts w:ascii="Arial" w:hAnsi="Arial" w:cs="Arial"/>
                <w:color w:val="4D4D4F"/>
                <w:spacing w:val="34"/>
                <w:sz w:val="20"/>
              </w:rPr>
              <w:t xml:space="preserve"> </w:t>
            </w:r>
            <w:r w:rsidRPr="00560B11">
              <w:rPr>
                <w:rFonts w:ascii="Arial" w:hAnsi="Arial" w:cs="Arial"/>
                <w:color w:val="4D4D4F"/>
                <w:spacing w:val="-1"/>
                <w:sz w:val="20"/>
              </w:rPr>
              <w:t>sustentabilidade</w:t>
            </w:r>
            <w:r w:rsidRPr="00560B11">
              <w:rPr>
                <w:rFonts w:ascii="Arial" w:hAnsi="Arial" w:cs="Arial"/>
                <w:color w:val="4D4D4F"/>
                <w:spacing w:val="30"/>
                <w:sz w:val="20"/>
              </w:rPr>
              <w:t xml:space="preserve"> </w:t>
            </w:r>
            <w:r w:rsidRPr="00560B11">
              <w:rPr>
                <w:rFonts w:ascii="Arial" w:hAnsi="Arial" w:cs="Arial"/>
                <w:color w:val="4D4D4F"/>
                <w:spacing w:val="-2"/>
                <w:sz w:val="20"/>
              </w:rPr>
              <w:t>local,</w:t>
            </w:r>
            <w:r w:rsidRPr="00560B11">
              <w:rPr>
                <w:rFonts w:ascii="Arial" w:hAnsi="Arial" w:cs="Arial"/>
                <w:color w:val="4D4D4F"/>
                <w:spacing w:val="43"/>
                <w:sz w:val="20"/>
              </w:rPr>
              <w:t xml:space="preserve"> </w:t>
            </w:r>
            <w:r w:rsidRPr="00560B11">
              <w:rPr>
                <w:rFonts w:ascii="Arial" w:hAnsi="Arial" w:cs="Arial"/>
                <w:color w:val="4D4D4F"/>
                <w:spacing w:val="-1"/>
                <w:sz w:val="20"/>
              </w:rPr>
              <w:t>visando</w:t>
            </w:r>
            <w:r w:rsidRPr="00560B11">
              <w:rPr>
                <w:rFonts w:ascii="Arial" w:hAnsi="Arial" w:cs="Arial"/>
                <w:color w:val="4D4D4F"/>
                <w:spacing w:val="31"/>
                <w:sz w:val="20"/>
              </w:rPr>
              <w:t xml:space="preserve"> </w:t>
            </w:r>
            <w:r w:rsidRPr="00560B11">
              <w:rPr>
                <w:rFonts w:ascii="Arial" w:hAnsi="Arial" w:cs="Arial"/>
                <w:color w:val="4D4D4F"/>
                <w:sz w:val="20"/>
              </w:rPr>
              <w:t>à</w:t>
            </w:r>
            <w:r w:rsidRPr="00560B11">
              <w:rPr>
                <w:rFonts w:ascii="Arial" w:hAnsi="Arial" w:cs="Arial"/>
                <w:color w:val="4D4D4F"/>
                <w:spacing w:val="39"/>
                <w:sz w:val="20"/>
              </w:rPr>
              <w:t xml:space="preserve"> </w:t>
            </w:r>
            <w:r w:rsidRPr="00560B11">
              <w:rPr>
                <w:rFonts w:ascii="Arial" w:hAnsi="Arial" w:cs="Arial"/>
                <w:color w:val="4D4D4F"/>
                <w:spacing w:val="-1"/>
                <w:sz w:val="20"/>
              </w:rPr>
              <w:t>expansão</w:t>
            </w:r>
            <w:r w:rsidRPr="00560B11">
              <w:rPr>
                <w:rFonts w:ascii="Arial" w:hAnsi="Arial" w:cs="Arial"/>
                <w:color w:val="4D4D4F"/>
                <w:spacing w:val="28"/>
                <w:sz w:val="20"/>
              </w:rPr>
              <w:t xml:space="preserve"> </w:t>
            </w:r>
            <w:r w:rsidRPr="00560B11">
              <w:rPr>
                <w:rFonts w:ascii="Arial" w:hAnsi="Arial" w:cs="Arial"/>
                <w:color w:val="4D4D4F"/>
                <w:spacing w:val="-3"/>
                <w:sz w:val="20"/>
              </w:rPr>
              <w:t>da</w:t>
            </w:r>
            <w:r w:rsidRPr="00560B11">
              <w:rPr>
                <w:rFonts w:ascii="Arial" w:hAnsi="Arial" w:cs="Arial"/>
                <w:color w:val="4D4D4F"/>
                <w:spacing w:val="47"/>
                <w:sz w:val="20"/>
              </w:rPr>
              <w:t xml:space="preserve"> </w:t>
            </w:r>
            <w:r w:rsidRPr="00560B11">
              <w:rPr>
                <w:rFonts w:ascii="Arial" w:hAnsi="Arial" w:cs="Arial"/>
                <w:color w:val="4D4D4F"/>
                <w:spacing w:val="-2"/>
                <w:sz w:val="20"/>
              </w:rPr>
              <w:t>demanda</w:t>
            </w:r>
            <w:r w:rsidRPr="00560B11">
              <w:rPr>
                <w:rFonts w:ascii="Arial" w:hAnsi="Arial" w:cs="Arial"/>
                <w:color w:val="4D4D4F"/>
                <w:spacing w:val="39"/>
                <w:sz w:val="20"/>
              </w:rPr>
              <w:t xml:space="preserve"> </w:t>
            </w:r>
            <w:r w:rsidRPr="00560B11">
              <w:rPr>
                <w:rFonts w:ascii="Arial" w:hAnsi="Arial" w:cs="Arial"/>
                <w:color w:val="4D4D4F"/>
                <w:spacing w:val="-1"/>
                <w:sz w:val="20"/>
              </w:rPr>
              <w:t>turística</w:t>
            </w:r>
            <w:r w:rsidRPr="00560B11">
              <w:rPr>
                <w:rFonts w:ascii="Arial" w:hAnsi="Arial" w:cs="Arial"/>
                <w:color w:val="4D4D4F"/>
                <w:spacing w:val="37"/>
                <w:sz w:val="20"/>
              </w:rPr>
              <w:t xml:space="preserve"> </w:t>
            </w:r>
            <w:r w:rsidRPr="00560B11">
              <w:rPr>
                <w:rFonts w:ascii="Arial" w:hAnsi="Arial" w:cs="Arial"/>
                <w:color w:val="4D4D4F"/>
                <w:sz w:val="20"/>
              </w:rPr>
              <w:t>e</w:t>
            </w:r>
            <w:r w:rsidRPr="00560B11">
              <w:rPr>
                <w:rFonts w:ascii="Arial" w:hAnsi="Arial" w:cs="Arial"/>
                <w:color w:val="4D4D4F"/>
                <w:spacing w:val="30"/>
                <w:sz w:val="20"/>
              </w:rPr>
              <w:t xml:space="preserve"> </w:t>
            </w:r>
            <w:r w:rsidRPr="00560B11">
              <w:rPr>
                <w:rFonts w:ascii="Arial" w:hAnsi="Arial" w:cs="Arial"/>
                <w:color w:val="4D4D4F"/>
                <w:sz w:val="20"/>
              </w:rPr>
              <w:t>a</w:t>
            </w:r>
            <w:r w:rsidRPr="00560B11">
              <w:rPr>
                <w:rFonts w:ascii="Arial" w:hAnsi="Arial" w:cs="Arial"/>
                <w:color w:val="4D4D4F"/>
                <w:spacing w:val="43"/>
                <w:sz w:val="20"/>
              </w:rPr>
              <w:t xml:space="preserve"> </w:t>
            </w:r>
            <w:r w:rsidRPr="00560B11">
              <w:rPr>
                <w:rFonts w:ascii="Arial" w:hAnsi="Arial" w:cs="Arial"/>
                <w:color w:val="4D4D4F"/>
                <w:spacing w:val="-1"/>
                <w:sz w:val="20"/>
              </w:rPr>
              <w:t>maximização</w:t>
            </w:r>
            <w:r w:rsidRPr="00560B11">
              <w:rPr>
                <w:rFonts w:ascii="Arial" w:hAnsi="Arial" w:cs="Arial"/>
                <w:color w:val="4D4D4F"/>
                <w:spacing w:val="31"/>
                <w:sz w:val="20"/>
              </w:rPr>
              <w:t xml:space="preserve"> </w:t>
            </w:r>
            <w:r w:rsidRPr="00560B11">
              <w:rPr>
                <w:rFonts w:ascii="Arial" w:hAnsi="Arial" w:cs="Arial"/>
                <w:color w:val="4D4D4F"/>
                <w:sz w:val="20"/>
              </w:rPr>
              <w:t>do</w:t>
            </w:r>
            <w:r w:rsidRPr="00560B11">
              <w:rPr>
                <w:rFonts w:ascii="Arial" w:hAnsi="Arial" w:cs="Arial"/>
                <w:color w:val="4D4D4F"/>
                <w:spacing w:val="57"/>
                <w:sz w:val="20"/>
              </w:rPr>
              <w:t xml:space="preserve"> </w:t>
            </w:r>
            <w:r w:rsidRPr="00560B11">
              <w:rPr>
                <w:rFonts w:ascii="Arial" w:hAnsi="Arial" w:cs="Arial"/>
                <w:color w:val="4D4D4F"/>
                <w:spacing w:val="-1"/>
                <w:sz w:val="20"/>
              </w:rPr>
              <w:t>potencial</w:t>
            </w:r>
            <w:r w:rsidRPr="00560B11">
              <w:rPr>
                <w:rFonts w:ascii="Arial" w:hAnsi="Arial" w:cs="Arial"/>
                <w:color w:val="4D4D4F"/>
                <w:spacing w:val="-2"/>
                <w:sz w:val="20"/>
              </w:rPr>
              <w:t xml:space="preserve"> </w:t>
            </w:r>
            <w:r w:rsidRPr="00560B11">
              <w:rPr>
                <w:rFonts w:ascii="Arial" w:hAnsi="Arial" w:cs="Arial"/>
                <w:color w:val="4D4D4F"/>
                <w:spacing w:val="-3"/>
                <w:sz w:val="20"/>
              </w:rPr>
              <w:t>da</w:t>
            </w:r>
            <w:r w:rsidRPr="00560B11">
              <w:rPr>
                <w:rFonts w:ascii="Arial" w:hAnsi="Arial" w:cs="Arial"/>
                <w:color w:val="4D4D4F"/>
                <w:spacing w:val="6"/>
                <w:sz w:val="20"/>
              </w:rPr>
              <w:t xml:space="preserve"> </w:t>
            </w:r>
            <w:r w:rsidRPr="00560B11">
              <w:rPr>
                <w:rFonts w:ascii="Arial" w:hAnsi="Arial" w:cs="Arial"/>
                <w:color w:val="4D4D4F"/>
                <w:spacing w:val="-2"/>
                <w:sz w:val="20"/>
              </w:rPr>
              <w:t>oferta</w:t>
            </w:r>
            <w:r w:rsidRPr="00560B11">
              <w:rPr>
                <w:rFonts w:ascii="Arial" w:hAnsi="Arial" w:cs="Arial"/>
                <w:color w:val="4D4D4F"/>
                <w:spacing w:val="3"/>
                <w:sz w:val="20"/>
              </w:rPr>
              <w:t xml:space="preserve"> </w:t>
            </w:r>
            <w:r w:rsidRPr="00560B11">
              <w:rPr>
                <w:rFonts w:ascii="Arial" w:hAnsi="Arial" w:cs="Arial"/>
                <w:color w:val="4D4D4F"/>
                <w:spacing w:val="-2"/>
                <w:sz w:val="20"/>
              </w:rPr>
              <w:t>turística</w:t>
            </w:r>
            <w:r w:rsidRPr="00560B11">
              <w:rPr>
                <w:rFonts w:ascii="Arial" w:hAnsi="Arial" w:cs="Arial"/>
                <w:color w:val="4D4D4F"/>
                <w:spacing w:val="6"/>
                <w:sz w:val="20"/>
              </w:rPr>
              <w:t xml:space="preserve"> </w:t>
            </w:r>
            <w:r w:rsidRPr="00560B11">
              <w:rPr>
                <w:rFonts w:ascii="Arial" w:hAnsi="Arial" w:cs="Arial"/>
                <w:color w:val="4D4D4F"/>
                <w:spacing w:val="-3"/>
                <w:sz w:val="20"/>
              </w:rPr>
              <w:t>da</w:t>
            </w:r>
            <w:r w:rsidRPr="00560B11">
              <w:rPr>
                <w:rFonts w:ascii="Arial" w:hAnsi="Arial" w:cs="Arial"/>
                <w:color w:val="4D4D4F"/>
                <w:spacing w:val="-1"/>
                <w:sz w:val="20"/>
              </w:rPr>
              <w:t xml:space="preserve"> região.</w:t>
            </w:r>
          </w:p>
        </w:tc>
      </w:tr>
      <w:tr w:rsidR="00795B6D" w:rsidRPr="006F41E6" w:rsidTr="00873283">
        <w:trPr>
          <w:trHeight w:hRule="exact" w:val="293"/>
        </w:trPr>
        <w:tc>
          <w:tcPr>
            <w:tcW w:w="8650" w:type="dxa"/>
            <w:gridSpan w:val="2"/>
            <w:tcBorders>
              <w:top w:val="single" w:sz="5" w:space="0" w:color="ACCAE6"/>
              <w:left w:val="single" w:sz="5" w:space="0" w:color="ACCAE6"/>
              <w:bottom w:val="single" w:sz="5" w:space="0" w:color="ACCAE6"/>
              <w:right w:val="single" w:sz="5" w:space="0" w:color="ACCAE6"/>
            </w:tcBorders>
            <w:shd w:val="clear" w:color="auto" w:fill="E2EDF6"/>
          </w:tcPr>
          <w:p w:rsidR="00795B6D" w:rsidRPr="00560B11" w:rsidRDefault="00795B6D" w:rsidP="00873283">
            <w:pPr>
              <w:kinsoku w:val="0"/>
              <w:overflowPunct w:val="0"/>
              <w:autoSpaceDE w:val="0"/>
              <w:autoSpaceDN w:val="0"/>
              <w:adjustRightInd w:val="0"/>
              <w:spacing w:before="29" w:line="250" w:lineRule="exact"/>
              <w:ind w:left="5"/>
              <w:jc w:val="center"/>
              <w:rPr>
                <w:rFonts w:ascii="Arial" w:hAnsi="Arial" w:cs="Arial"/>
                <w:sz w:val="20"/>
              </w:rPr>
            </w:pPr>
            <w:r w:rsidRPr="00560B11">
              <w:rPr>
                <w:rFonts w:ascii="Arial" w:hAnsi="Arial" w:cs="Arial"/>
                <w:color w:val="4D4D4F"/>
                <w:spacing w:val="-1"/>
                <w:w w:val="105"/>
                <w:sz w:val="20"/>
              </w:rPr>
              <w:t>EM</w:t>
            </w:r>
            <w:r w:rsidRPr="00560B11">
              <w:rPr>
                <w:rFonts w:ascii="Arial" w:hAnsi="Arial" w:cs="Arial"/>
                <w:color w:val="4D4D4F"/>
                <w:spacing w:val="-2"/>
                <w:w w:val="105"/>
                <w:sz w:val="20"/>
              </w:rPr>
              <w:t>BASA</w:t>
            </w:r>
            <w:r w:rsidRPr="00560B11">
              <w:rPr>
                <w:rFonts w:ascii="Arial" w:hAnsi="Arial" w:cs="Arial"/>
                <w:color w:val="4D4D4F"/>
                <w:spacing w:val="-1"/>
                <w:w w:val="105"/>
                <w:sz w:val="20"/>
              </w:rPr>
              <w:t>ME</w:t>
            </w:r>
            <w:r w:rsidRPr="00560B11">
              <w:rPr>
                <w:rFonts w:ascii="Arial" w:hAnsi="Arial" w:cs="Arial"/>
                <w:color w:val="4D4D4F"/>
                <w:spacing w:val="-2"/>
                <w:w w:val="105"/>
                <w:sz w:val="20"/>
              </w:rPr>
              <w:t>N</w:t>
            </w:r>
            <w:r w:rsidRPr="00560B11">
              <w:rPr>
                <w:rFonts w:ascii="Arial" w:hAnsi="Arial" w:cs="Arial"/>
                <w:color w:val="4D4D4F"/>
                <w:spacing w:val="-1"/>
                <w:w w:val="105"/>
                <w:sz w:val="20"/>
              </w:rPr>
              <w:t>TO</w:t>
            </w:r>
          </w:p>
        </w:tc>
      </w:tr>
      <w:tr w:rsidR="00795B6D" w:rsidRPr="006F41E6" w:rsidTr="00560B11">
        <w:trPr>
          <w:trHeight w:hRule="exact" w:val="3817"/>
        </w:trPr>
        <w:tc>
          <w:tcPr>
            <w:tcW w:w="8650" w:type="dxa"/>
            <w:gridSpan w:val="2"/>
            <w:tcBorders>
              <w:top w:val="single" w:sz="5" w:space="0" w:color="ACCAE6"/>
              <w:left w:val="single" w:sz="5" w:space="0" w:color="ACCAE6"/>
              <w:bottom w:val="single" w:sz="5" w:space="0" w:color="ACCAE6"/>
              <w:right w:val="single" w:sz="5" w:space="0" w:color="ACCAE6"/>
            </w:tcBorders>
          </w:tcPr>
          <w:p w:rsidR="00795B6D" w:rsidRPr="00560B11" w:rsidRDefault="0095382F" w:rsidP="00795B6D">
            <w:pPr>
              <w:numPr>
                <w:ilvl w:val="0"/>
                <w:numId w:val="27"/>
              </w:numPr>
              <w:tabs>
                <w:tab w:val="left" w:pos="201"/>
              </w:tabs>
              <w:kinsoku w:val="0"/>
              <w:overflowPunct w:val="0"/>
              <w:autoSpaceDE w:val="0"/>
              <w:autoSpaceDN w:val="0"/>
              <w:adjustRightInd w:val="0"/>
              <w:spacing w:after="0" w:line="276" w:lineRule="auto"/>
              <w:ind w:right="59" w:firstLine="0"/>
              <w:jc w:val="both"/>
              <w:rPr>
                <w:rFonts w:ascii="Arial" w:hAnsi="Arial" w:cs="Arial"/>
                <w:color w:val="000000"/>
                <w:sz w:val="20"/>
              </w:rPr>
            </w:pPr>
            <w:r w:rsidRPr="00560B11">
              <w:rPr>
                <w:rFonts w:ascii="Arial" w:hAnsi="Arial" w:cs="Arial"/>
                <w:color w:val="4D4D4F"/>
                <w:spacing w:val="-2"/>
                <w:sz w:val="20"/>
              </w:rPr>
              <w:t>EMCI</w:t>
            </w:r>
            <w:r w:rsidR="00795B6D" w:rsidRPr="00560B11">
              <w:rPr>
                <w:rFonts w:ascii="Arial" w:hAnsi="Arial" w:cs="Arial"/>
                <w:color w:val="4D4D4F"/>
                <w:spacing w:val="11"/>
                <w:sz w:val="20"/>
              </w:rPr>
              <w:t xml:space="preserve"> </w:t>
            </w:r>
            <w:r w:rsidR="00795B6D" w:rsidRPr="00560B11">
              <w:rPr>
                <w:rFonts w:ascii="Arial" w:hAnsi="Arial" w:cs="Arial"/>
                <w:color w:val="4D4D4F"/>
                <w:sz w:val="20"/>
              </w:rPr>
              <w:t>1:</w:t>
            </w:r>
            <w:r w:rsidR="00795B6D" w:rsidRPr="00560B11">
              <w:rPr>
                <w:rFonts w:ascii="Arial" w:hAnsi="Arial" w:cs="Arial"/>
                <w:color w:val="4D4D4F"/>
                <w:spacing w:val="5"/>
                <w:sz w:val="20"/>
              </w:rPr>
              <w:t xml:space="preserve"> </w:t>
            </w:r>
            <w:r w:rsidR="00795B6D" w:rsidRPr="00560B11">
              <w:rPr>
                <w:rFonts w:ascii="Arial" w:hAnsi="Arial" w:cs="Arial"/>
                <w:color w:val="4D4D4F"/>
                <w:spacing w:val="-2"/>
                <w:sz w:val="20"/>
              </w:rPr>
              <w:t>Qualificar</w:t>
            </w:r>
            <w:r w:rsidR="00795B6D" w:rsidRPr="00560B11">
              <w:rPr>
                <w:rFonts w:ascii="Arial" w:hAnsi="Arial" w:cs="Arial"/>
                <w:color w:val="4D4D4F"/>
                <w:spacing w:val="8"/>
                <w:sz w:val="20"/>
              </w:rPr>
              <w:t xml:space="preserve"> </w:t>
            </w:r>
            <w:r w:rsidR="00795B6D" w:rsidRPr="00560B11">
              <w:rPr>
                <w:rFonts w:ascii="Arial" w:hAnsi="Arial" w:cs="Arial"/>
                <w:color w:val="4D4D4F"/>
                <w:sz w:val="20"/>
              </w:rPr>
              <w:t>a</w:t>
            </w:r>
            <w:r w:rsidR="00795B6D" w:rsidRPr="00560B11">
              <w:rPr>
                <w:rFonts w:ascii="Arial" w:hAnsi="Arial" w:cs="Arial"/>
                <w:color w:val="4D4D4F"/>
                <w:spacing w:val="6"/>
                <w:sz w:val="20"/>
              </w:rPr>
              <w:t xml:space="preserve"> </w:t>
            </w:r>
            <w:r w:rsidR="00795B6D" w:rsidRPr="00560B11">
              <w:rPr>
                <w:rFonts w:ascii="Arial" w:hAnsi="Arial" w:cs="Arial"/>
                <w:color w:val="4D4D4F"/>
                <w:spacing w:val="-1"/>
                <w:sz w:val="20"/>
              </w:rPr>
              <w:t>organização</w:t>
            </w:r>
            <w:r w:rsidR="00795B6D" w:rsidRPr="00560B11">
              <w:rPr>
                <w:rFonts w:ascii="Arial" w:hAnsi="Arial" w:cs="Arial"/>
                <w:color w:val="4D4D4F"/>
                <w:spacing w:val="9"/>
                <w:sz w:val="20"/>
              </w:rPr>
              <w:t xml:space="preserve"> </w:t>
            </w:r>
            <w:r w:rsidR="00795B6D" w:rsidRPr="00560B11">
              <w:rPr>
                <w:rFonts w:ascii="Arial" w:hAnsi="Arial" w:cs="Arial"/>
                <w:color w:val="4D4D4F"/>
                <w:sz w:val="20"/>
              </w:rPr>
              <w:t>e</w:t>
            </w:r>
            <w:r w:rsidR="00795B6D" w:rsidRPr="00560B11">
              <w:rPr>
                <w:rFonts w:ascii="Arial" w:hAnsi="Arial" w:cs="Arial"/>
                <w:color w:val="4D4D4F"/>
                <w:spacing w:val="-1"/>
                <w:sz w:val="20"/>
              </w:rPr>
              <w:t xml:space="preserve"> </w:t>
            </w:r>
            <w:r w:rsidR="00795B6D" w:rsidRPr="00560B11">
              <w:rPr>
                <w:rFonts w:ascii="Arial" w:hAnsi="Arial" w:cs="Arial"/>
                <w:color w:val="4D4D4F"/>
                <w:sz w:val="20"/>
              </w:rPr>
              <w:t>a</w:t>
            </w:r>
            <w:r w:rsidR="00795B6D" w:rsidRPr="00560B11">
              <w:rPr>
                <w:rFonts w:ascii="Arial" w:hAnsi="Arial" w:cs="Arial"/>
                <w:color w:val="4D4D4F"/>
                <w:spacing w:val="10"/>
                <w:sz w:val="20"/>
              </w:rPr>
              <w:t xml:space="preserve"> </w:t>
            </w:r>
            <w:r w:rsidR="00795B6D" w:rsidRPr="00560B11">
              <w:rPr>
                <w:rFonts w:ascii="Arial" w:hAnsi="Arial" w:cs="Arial"/>
                <w:color w:val="4D4D4F"/>
                <w:spacing w:val="-1"/>
                <w:sz w:val="20"/>
              </w:rPr>
              <w:t>integração</w:t>
            </w:r>
            <w:r w:rsidR="00795B6D" w:rsidRPr="00560B11">
              <w:rPr>
                <w:rFonts w:ascii="Arial" w:hAnsi="Arial" w:cs="Arial"/>
                <w:color w:val="4D4D4F"/>
                <w:spacing w:val="2"/>
                <w:sz w:val="20"/>
              </w:rPr>
              <w:t xml:space="preserve"> </w:t>
            </w:r>
            <w:r w:rsidR="00795B6D" w:rsidRPr="00560B11">
              <w:rPr>
                <w:rFonts w:ascii="Arial" w:hAnsi="Arial" w:cs="Arial"/>
                <w:color w:val="4D4D4F"/>
                <w:spacing w:val="-3"/>
                <w:sz w:val="20"/>
              </w:rPr>
              <w:t>do</w:t>
            </w:r>
            <w:r w:rsidR="00795B6D" w:rsidRPr="00560B11">
              <w:rPr>
                <w:rFonts w:ascii="Arial" w:hAnsi="Arial" w:cs="Arial"/>
                <w:color w:val="4D4D4F"/>
                <w:spacing w:val="2"/>
                <w:sz w:val="20"/>
              </w:rPr>
              <w:t xml:space="preserve"> </w:t>
            </w:r>
            <w:r w:rsidR="00795B6D" w:rsidRPr="00560B11">
              <w:rPr>
                <w:rFonts w:ascii="Arial" w:hAnsi="Arial" w:cs="Arial"/>
                <w:color w:val="4D4D4F"/>
                <w:spacing w:val="-1"/>
                <w:sz w:val="20"/>
              </w:rPr>
              <w:t>produto</w:t>
            </w:r>
            <w:r w:rsidR="00795B6D" w:rsidRPr="00560B11">
              <w:rPr>
                <w:rFonts w:ascii="Arial" w:hAnsi="Arial" w:cs="Arial"/>
                <w:color w:val="4D4D4F"/>
                <w:spacing w:val="2"/>
                <w:sz w:val="20"/>
              </w:rPr>
              <w:t xml:space="preserve"> </w:t>
            </w:r>
            <w:r w:rsidR="00795B6D" w:rsidRPr="00560B11">
              <w:rPr>
                <w:rFonts w:ascii="Arial" w:hAnsi="Arial" w:cs="Arial"/>
                <w:color w:val="4D4D4F"/>
                <w:spacing w:val="-1"/>
                <w:sz w:val="20"/>
              </w:rPr>
              <w:t>turístico</w:t>
            </w:r>
            <w:r w:rsidR="00795B6D" w:rsidRPr="00560B11">
              <w:rPr>
                <w:rFonts w:ascii="Arial" w:hAnsi="Arial" w:cs="Arial"/>
                <w:color w:val="4D4D4F"/>
                <w:spacing w:val="9"/>
                <w:sz w:val="20"/>
              </w:rPr>
              <w:t xml:space="preserve"> </w:t>
            </w:r>
            <w:r w:rsidR="00795B6D" w:rsidRPr="00560B11">
              <w:rPr>
                <w:rFonts w:ascii="Arial" w:hAnsi="Arial" w:cs="Arial"/>
                <w:color w:val="4D4D4F"/>
                <w:spacing w:val="-2"/>
                <w:sz w:val="20"/>
              </w:rPr>
              <w:t>histórico</w:t>
            </w:r>
            <w:r w:rsidR="00795B6D" w:rsidRPr="00560B11">
              <w:rPr>
                <w:rFonts w:ascii="Arial" w:hAnsi="Arial" w:cs="Arial"/>
                <w:color w:val="4D4D4F"/>
                <w:spacing w:val="2"/>
                <w:sz w:val="20"/>
              </w:rPr>
              <w:t xml:space="preserve"> </w:t>
            </w:r>
            <w:r w:rsidR="00795B6D" w:rsidRPr="00560B11">
              <w:rPr>
                <w:rFonts w:ascii="Arial" w:hAnsi="Arial" w:cs="Arial"/>
                <w:color w:val="4D4D4F"/>
                <w:sz w:val="20"/>
              </w:rPr>
              <w:t>cultural</w:t>
            </w:r>
            <w:r w:rsidR="00795B6D" w:rsidRPr="00560B11">
              <w:rPr>
                <w:rFonts w:ascii="Arial" w:hAnsi="Arial" w:cs="Arial"/>
                <w:color w:val="4D4D4F"/>
                <w:spacing w:val="3"/>
                <w:sz w:val="20"/>
              </w:rPr>
              <w:t xml:space="preserve"> </w:t>
            </w:r>
            <w:r w:rsidR="00795B6D" w:rsidRPr="00560B11">
              <w:rPr>
                <w:rFonts w:ascii="Arial" w:hAnsi="Arial" w:cs="Arial"/>
                <w:color w:val="4D4D4F"/>
                <w:spacing w:val="-2"/>
                <w:sz w:val="20"/>
              </w:rPr>
              <w:t>por</w:t>
            </w:r>
            <w:r w:rsidR="00795B6D" w:rsidRPr="00560B11">
              <w:rPr>
                <w:rFonts w:ascii="Arial" w:hAnsi="Arial" w:cs="Arial"/>
                <w:color w:val="4D4D4F"/>
                <w:spacing w:val="10"/>
                <w:sz w:val="20"/>
              </w:rPr>
              <w:t xml:space="preserve"> </w:t>
            </w:r>
            <w:r w:rsidR="00795B6D" w:rsidRPr="00560B11">
              <w:rPr>
                <w:rFonts w:ascii="Arial" w:hAnsi="Arial" w:cs="Arial"/>
                <w:color w:val="4D4D4F"/>
                <w:spacing w:val="-2"/>
                <w:sz w:val="20"/>
              </w:rPr>
              <w:t>meio</w:t>
            </w:r>
            <w:r w:rsidR="00795B6D" w:rsidRPr="00560B11">
              <w:rPr>
                <w:rFonts w:ascii="Arial" w:hAnsi="Arial" w:cs="Arial"/>
                <w:color w:val="4D4D4F"/>
                <w:spacing w:val="79"/>
                <w:sz w:val="20"/>
              </w:rPr>
              <w:t xml:space="preserve"> </w:t>
            </w:r>
            <w:r w:rsidR="00795B6D" w:rsidRPr="00560B11">
              <w:rPr>
                <w:rFonts w:ascii="Arial" w:hAnsi="Arial" w:cs="Arial"/>
                <w:color w:val="4D4D4F"/>
                <w:spacing w:val="-3"/>
                <w:sz w:val="20"/>
              </w:rPr>
              <w:t>da</w:t>
            </w:r>
            <w:r w:rsidR="00795B6D" w:rsidRPr="00560B11">
              <w:rPr>
                <w:rFonts w:ascii="Arial" w:hAnsi="Arial" w:cs="Arial"/>
                <w:color w:val="4D4D4F"/>
                <w:spacing w:val="21"/>
                <w:sz w:val="20"/>
              </w:rPr>
              <w:t xml:space="preserve"> </w:t>
            </w:r>
            <w:r w:rsidR="00795B6D" w:rsidRPr="00560B11">
              <w:rPr>
                <w:rFonts w:ascii="Arial" w:hAnsi="Arial" w:cs="Arial"/>
                <w:color w:val="4D4D4F"/>
                <w:spacing w:val="-1"/>
                <w:sz w:val="20"/>
              </w:rPr>
              <w:t>estruturação</w:t>
            </w:r>
            <w:r w:rsidR="00795B6D" w:rsidRPr="00560B11">
              <w:rPr>
                <w:rFonts w:ascii="Arial" w:hAnsi="Arial" w:cs="Arial"/>
                <w:color w:val="4D4D4F"/>
                <w:spacing w:val="13"/>
                <w:sz w:val="20"/>
              </w:rPr>
              <w:t xml:space="preserve"> </w:t>
            </w:r>
            <w:r w:rsidR="00795B6D" w:rsidRPr="00560B11">
              <w:rPr>
                <w:rFonts w:ascii="Arial" w:hAnsi="Arial" w:cs="Arial"/>
                <w:color w:val="4D4D4F"/>
                <w:spacing w:val="-3"/>
                <w:sz w:val="20"/>
              </w:rPr>
              <w:t>da</w:t>
            </w:r>
            <w:r w:rsidR="00795B6D" w:rsidRPr="00560B11">
              <w:rPr>
                <w:rFonts w:ascii="Arial" w:hAnsi="Arial" w:cs="Arial"/>
                <w:color w:val="4D4D4F"/>
                <w:spacing w:val="21"/>
                <w:sz w:val="20"/>
              </w:rPr>
              <w:t xml:space="preserve"> </w:t>
            </w:r>
            <w:r w:rsidR="00795B6D" w:rsidRPr="00560B11">
              <w:rPr>
                <w:rFonts w:ascii="Arial" w:hAnsi="Arial" w:cs="Arial"/>
                <w:color w:val="4D4D4F"/>
                <w:spacing w:val="-2"/>
                <w:sz w:val="20"/>
              </w:rPr>
              <w:t>gestão</w:t>
            </w:r>
            <w:r w:rsidR="00795B6D" w:rsidRPr="00560B11">
              <w:rPr>
                <w:rFonts w:ascii="Arial" w:hAnsi="Arial" w:cs="Arial"/>
                <w:color w:val="4D4D4F"/>
                <w:spacing w:val="15"/>
                <w:sz w:val="20"/>
              </w:rPr>
              <w:t xml:space="preserve"> </w:t>
            </w:r>
            <w:r w:rsidR="00795B6D" w:rsidRPr="00560B11">
              <w:rPr>
                <w:rFonts w:ascii="Arial" w:hAnsi="Arial" w:cs="Arial"/>
                <w:color w:val="4D4D4F"/>
                <w:spacing w:val="-3"/>
                <w:sz w:val="20"/>
              </w:rPr>
              <w:t>dos</w:t>
            </w:r>
            <w:r w:rsidR="00795B6D" w:rsidRPr="00560B11">
              <w:rPr>
                <w:rFonts w:ascii="Arial" w:hAnsi="Arial" w:cs="Arial"/>
                <w:color w:val="4D4D4F"/>
                <w:spacing w:val="20"/>
                <w:sz w:val="20"/>
              </w:rPr>
              <w:t xml:space="preserve"> </w:t>
            </w:r>
            <w:r w:rsidR="00795B6D" w:rsidRPr="00560B11">
              <w:rPr>
                <w:rFonts w:ascii="Arial" w:hAnsi="Arial" w:cs="Arial"/>
                <w:color w:val="4D4D4F"/>
                <w:spacing w:val="-1"/>
                <w:sz w:val="20"/>
              </w:rPr>
              <w:t>atrativos</w:t>
            </w:r>
            <w:r w:rsidR="00795B6D" w:rsidRPr="00560B11">
              <w:rPr>
                <w:rFonts w:ascii="Arial" w:hAnsi="Arial" w:cs="Arial"/>
                <w:color w:val="4D4D4F"/>
                <w:spacing w:val="18"/>
                <w:sz w:val="20"/>
              </w:rPr>
              <w:t xml:space="preserve"> </w:t>
            </w:r>
            <w:r w:rsidR="00795B6D" w:rsidRPr="00560B11">
              <w:rPr>
                <w:rFonts w:ascii="Arial" w:hAnsi="Arial" w:cs="Arial"/>
                <w:color w:val="4D4D4F"/>
                <w:spacing w:val="-1"/>
                <w:sz w:val="20"/>
              </w:rPr>
              <w:t>culturais,</w:t>
            </w:r>
            <w:r w:rsidR="00795B6D" w:rsidRPr="00560B11">
              <w:rPr>
                <w:rFonts w:ascii="Arial" w:hAnsi="Arial" w:cs="Arial"/>
                <w:color w:val="4D4D4F"/>
                <w:spacing w:val="15"/>
                <w:sz w:val="20"/>
              </w:rPr>
              <w:t xml:space="preserve"> </w:t>
            </w:r>
            <w:r w:rsidR="00795B6D" w:rsidRPr="00560B11">
              <w:rPr>
                <w:rFonts w:ascii="Arial" w:hAnsi="Arial" w:cs="Arial"/>
                <w:color w:val="4D4D4F"/>
                <w:spacing w:val="-1"/>
                <w:sz w:val="20"/>
              </w:rPr>
              <w:t>melhoria</w:t>
            </w:r>
            <w:r w:rsidR="00795B6D" w:rsidRPr="00560B11">
              <w:rPr>
                <w:rFonts w:ascii="Arial" w:hAnsi="Arial" w:cs="Arial"/>
                <w:color w:val="4D4D4F"/>
                <w:spacing w:val="21"/>
                <w:sz w:val="20"/>
              </w:rPr>
              <w:t xml:space="preserve"> </w:t>
            </w:r>
            <w:r w:rsidR="00795B6D" w:rsidRPr="00560B11">
              <w:rPr>
                <w:rFonts w:ascii="Arial" w:hAnsi="Arial" w:cs="Arial"/>
                <w:color w:val="4D4D4F"/>
                <w:sz w:val="20"/>
              </w:rPr>
              <w:t>e</w:t>
            </w:r>
            <w:r w:rsidR="00795B6D" w:rsidRPr="00560B11">
              <w:rPr>
                <w:rFonts w:ascii="Arial" w:hAnsi="Arial" w:cs="Arial"/>
                <w:color w:val="4D4D4F"/>
                <w:spacing w:val="21"/>
                <w:sz w:val="20"/>
              </w:rPr>
              <w:t xml:space="preserve"> </w:t>
            </w:r>
            <w:r w:rsidR="00795B6D" w:rsidRPr="00560B11">
              <w:rPr>
                <w:rFonts w:ascii="Arial" w:hAnsi="Arial" w:cs="Arial"/>
                <w:color w:val="4D4D4F"/>
                <w:spacing w:val="-1"/>
                <w:sz w:val="20"/>
              </w:rPr>
              <w:t>ampliação</w:t>
            </w:r>
            <w:r w:rsidR="00795B6D" w:rsidRPr="00560B11">
              <w:rPr>
                <w:rFonts w:ascii="Arial" w:hAnsi="Arial" w:cs="Arial"/>
                <w:color w:val="4D4D4F"/>
                <w:spacing w:val="13"/>
                <w:sz w:val="20"/>
              </w:rPr>
              <w:t xml:space="preserve"> </w:t>
            </w:r>
            <w:r w:rsidR="00795B6D" w:rsidRPr="00560B11">
              <w:rPr>
                <w:rFonts w:ascii="Arial" w:hAnsi="Arial" w:cs="Arial"/>
                <w:color w:val="4D4D4F"/>
                <w:spacing w:val="-3"/>
                <w:sz w:val="20"/>
              </w:rPr>
              <w:t>da</w:t>
            </w:r>
            <w:r w:rsidR="00795B6D" w:rsidRPr="00560B11">
              <w:rPr>
                <w:rFonts w:ascii="Arial" w:hAnsi="Arial" w:cs="Arial"/>
                <w:color w:val="4D4D4F"/>
                <w:spacing w:val="21"/>
                <w:sz w:val="20"/>
              </w:rPr>
              <w:t xml:space="preserve"> </w:t>
            </w:r>
            <w:r w:rsidR="00795B6D" w:rsidRPr="00560B11">
              <w:rPr>
                <w:rFonts w:ascii="Arial" w:hAnsi="Arial" w:cs="Arial"/>
                <w:color w:val="4D4D4F"/>
                <w:spacing w:val="-1"/>
                <w:sz w:val="20"/>
              </w:rPr>
              <w:t>infraestrutura</w:t>
            </w:r>
            <w:r w:rsidR="00795B6D" w:rsidRPr="00560B11">
              <w:rPr>
                <w:rFonts w:ascii="Arial" w:hAnsi="Arial" w:cs="Arial"/>
                <w:color w:val="4D4D4F"/>
                <w:spacing w:val="81"/>
                <w:sz w:val="20"/>
              </w:rPr>
              <w:t xml:space="preserve"> </w:t>
            </w:r>
            <w:r w:rsidR="00795B6D" w:rsidRPr="00560B11">
              <w:rPr>
                <w:rFonts w:ascii="Arial" w:hAnsi="Arial" w:cs="Arial"/>
                <w:color w:val="4D4D4F"/>
                <w:spacing w:val="-1"/>
                <w:sz w:val="20"/>
              </w:rPr>
              <w:t>turística,</w:t>
            </w:r>
            <w:r w:rsidR="00795B6D" w:rsidRPr="00560B11">
              <w:rPr>
                <w:rFonts w:ascii="Arial" w:hAnsi="Arial" w:cs="Arial"/>
                <w:color w:val="4D4D4F"/>
                <w:spacing w:val="51"/>
                <w:sz w:val="20"/>
              </w:rPr>
              <w:t xml:space="preserve"> </w:t>
            </w:r>
            <w:r w:rsidR="00795B6D" w:rsidRPr="00560B11">
              <w:rPr>
                <w:rFonts w:ascii="Arial" w:hAnsi="Arial" w:cs="Arial"/>
                <w:color w:val="4D4D4F"/>
                <w:spacing w:val="-2"/>
                <w:sz w:val="20"/>
              </w:rPr>
              <w:t>promoção</w:t>
            </w:r>
            <w:r w:rsidR="00795B6D" w:rsidRPr="00560B11">
              <w:rPr>
                <w:rFonts w:ascii="Arial" w:hAnsi="Arial" w:cs="Arial"/>
                <w:color w:val="4D4D4F"/>
                <w:spacing w:val="48"/>
                <w:sz w:val="20"/>
              </w:rPr>
              <w:t xml:space="preserve"> </w:t>
            </w:r>
            <w:r w:rsidR="00795B6D" w:rsidRPr="00560B11">
              <w:rPr>
                <w:rFonts w:ascii="Arial" w:hAnsi="Arial" w:cs="Arial"/>
                <w:color w:val="4D4D4F"/>
                <w:spacing w:val="-3"/>
                <w:sz w:val="20"/>
              </w:rPr>
              <w:t>da</w:t>
            </w:r>
            <w:r w:rsidR="00795B6D" w:rsidRPr="00560B11">
              <w:rPr>
                <w:rFonts w:ascii="Arial" w:hAnsi="Arial" w:cs="Arial"/>
                <w:color w:val="4D4D4F"/>
                <w:spacing w:val="50"/>
                <w:sz w:val="20"/>
              </w:rPr>
              <w:t xml:space="preserve"> </w:t>
            </w:r>
            <w:r w:rsidR="00795B6D" w:rsidRPr="00560B11">
              <w:rPr>
                <w:rFonts w:ascii="Arial" w:hAnsi="Arial" w:cs="Arial"/>
                <w:color w:val="4D4D4F"/>
                <w:spacing w:val="-1"/>
                <w:sz w:val="20"/>
              </w:rPr>
              <w:t>educação</w:t>
            </w:r>
            <w:r w:rsidR="00795B6D" w:rsidRPr="00560B11">
              <w:rPr>
                <w:rFonts w:ascii="Arial" w:hAnsi="Arial" w:cs="Arial"/>
                <w:color w:val="4D4D4F"/>
                <w:spacing w:val="42"/>
                <w:sz w:val="20"/>
              </w:rPr>
              <w:t xml:space="preserve"> </w:t>
            </w:r>
            <w:r w:rsidR="00795B6D" w:rsidRPr="00560B11">
              <w:rPr>
                <w:rFonts w:ascii="Arial" w:hAnsi="Arial" w:cs="Arial"/>
                <w:color w:val="4D4D4F"/>
                <w:spacing w:val="-1"/>
                <w:sz w:val="20"/>
              </w:rPr>
              <w:t>patrimonial</w:t>
            </w:r>
            <w:r w:rsidR="00795B6D" w:rsidRPr="00560B11">
              <w:rPr>
                <w:rFonts w:ascii="Arial" w:hAnsi="Arial" w:cs="Arial"/>
                <w:color w:val="4D4D4F"/>
                <w:spacing w:val="45"/>
                <w:sz w:val="20"/>
              </w:rPr>
              <w:t xml:space="preserve"> </w:t>
            </w:r>
            <w:r w:rsidR="00795B6D" w:rsidRPr="00560B11">
              <w:rPr>
                <w:rFonts w:ascii="Arial" w:hAnsi="Arial" w:cs="Arial"/>
                <w:color w:val="4D4D4F"/>
                <w:sz w:val="20"/>
              </w:rPr>
              <w:t>a</w:t>
            </w:r>
            <w:r w:rsidR="00795B6D" w:rsidRPr="00560B11">
              <w:rPr>
                <w:rFonts w:ascii="Arial" w:hAnsi="Arial" w:cs="Arial"/>
                <w:color w:val="4D4D4F"/>
                <w:spacing w:val="48"/>
                <w:sz w:val="20"/>
              </w:rPr>
              <w:t xml:space="preserve"> </w:t>
            </w:r>
            <w:r w:rsidR="00795B6D" w:rsidRPr="00560B11">
              <w:rPr>
                <w:rFonts w:ascii="Arial" w:hAnsi="Arial" w:cs="Arial"/>
                <w:color w:val="4D4D4F"/>
                <w:spacing w:val="-1"/>
                <w:sz w:val="20"/>
              </w:rPr>
              <w:t>fim</w:t>
            </w:r>
            <w:r w:rsidR="00795B6D" w:rsidRPr="00560B11">
              <w:rPr>
                <w:rFonts w:ascii="Arial" w:hAnsi="Arial" w:cs="Arial"/>
                <w:color w:val="4D4D4F"/>
                <w:spacing w:val="45"/>
                <w:sz w:val="20"/>
              </w:rPr>
              <w:t xml:space="preserve"> </w:t>
            </w:r>
            <w:r w:rsidR="00795B6D" w:rsidRPr="00560B11">
              <w:rPr>
                <w:rFonts w:ascii="Arial" w:hAnsi="Arial" w:cs="Arial"/>
                <w:color w:val="4D4D4F"/>
                <w:sz w:val="20"/>
              </w:rPr>
              <w:t>de</w:t>
            </w:r>
            <w:r w:rsidR="00795B6D" w:rsidRPr="00560B11">
              <w:rPr>
                <w:rFonts w:ascii="Arial" w:hAnsi="Arial" w:cs="Arial"/>
                <w:color w:val="4D4D4F"/>
                <w:spacing w:val="46"/>
                <w:sz w:val="20"/>
              </w:rPr>
              <w:t xml:space="preserve"> </w:t>
            </w:r>
            <w:r w:rsidR="00795B6D" w:rsidRPr="00560B11">
              <w:rPr>
                <w:rFonts w:ascii="Arial" w:hAnsi="Arial" w:cs="Arial"/>
                <w:color w:val="4D4D4F"/>
                <w:spacing w:val="-1"/>
                <w:sz w:val="20"/>
              </w:rPr>
              <w:t>desenvolver</w:t>
            </w:r>
            <w:r w:rsidR="00795B6D" w:rsidRPr="00560B11">
              <w:rPr>
                <w:rFonts w:ascii="Arial" w:hAnsi="Arial" w:cs="Arial"/>
                <w:color w:val="4D4D4F"/>
                <w:spacing w:val="50"/>
                <w:sz w:val="20"/>
              </w:rPr>
              <w:t xml:space="preserve"> </w:t>
            </w:r>
            <w:r w:rsidR="00795B6D" w:rsidRPr="00560B11">
              <w:rPr>
                <w:rFonts w:ascii="Arial" w:hAnsi="Arial" w:cs="Arial"/>
                <w:color w:val="4D4D4F"/>
                <w:spacing w:val="-1"/>
                <w:sz w:val="20"/>
              </w:rPr>
              <w:t>produtos</w:t>
            </w:r>
            <w:r w:rsidR="00795B6D" w:rsidRPr="00560B11">
              <w:rPr>
                <w:rFonts w:ascii="Arial" w:hAnsi="Arial" w:cs="Arial"/>
                <w:color w:val="4D4D4F"/>
                <w:spacing w:val="47"/>
                <w:sz w:val="20"/>
              </w:rPr>
              <w:t xml:space="preserve"> </w:t>
            </w:r>
            <w:r w:rsidR="00795B6D" w:rsidRPr="00560B11">
              <w:rPr>
                <w:rFonts w:ascii="Arial" w:hAnsi="Arial" w:cs="Arial"/>
                <w:color w:val="4D4D4F"/>
                <w:spacing w:val="-1"/>
                <w:sz w:val="20"/>
              </w:rPr>
              <w:t>turísticos</w:t>
            </w:r>
            <w:r w:rsidR="00795B6D" w:rsidRPr="00560B11">
              <w:rPr>
                <w:rFonts w:ascii="Arial" w:hAnsi="Arial" w:cs="Arial"/>
                <w:color w:val="4D4D4F"/>
                <w:spacing w:val="51"/>
                <w:sz w:val="20"/>
              </w:rPr>
              <w:t xml:space="preserve"> </w:t>
            </w:r>
            <w:r w:rsidR="00795B6D" w:rsidRPr="00560B11">
              <w:rPr>
                <w:rFonts w:ascii="Arial" w:hAnsi="Arial" w:cs="Arial"/>
                <w:color w:val="4D4D4F"/>
                <w:spacing w:val="-1"/>
                <w:sz w:val="20"/>
              </w:rPr>
              <w:t>diferenciados</w:t>
            </w:r>
            <w:r w:rsidR="00795B6D" w:rsidRPr="00560B11">
              <w:rPr>
                <w:rFonts w:ascii="Arial" w:hAnsi="Arial" w:cs="Arial"/>
                <w:color w:val="4D4D4F"/>
                <w:spacing w:val="7"/>
                <w:sz w:val="20"/>
              </w:rPr>
              <w:t xml:space="preserve"> </w:t>
            </w:r>
            <w:r w:rsidR="00795B6D" w:rsidRPr="00560B11">
              <w:rPr>
                <w:rFonts w:ascii="Arial" w:hAnsi="Arial" w:cs="Arial"/>
                <w:color w:val="4D4D4F"/>
                <w:sz w:val="20"/>
              </w:rPr>
              <w:t>e</w:t>
            </w:r>
            <w:r w:rsidR="00795B6D" w:rsidRPr="00560B11">
              <w:rPr>
                <w:rFonts w:ascii="Arial" w:hAnsi="Arial" w:cs="Arial"/>
                <w:color w:val="4D4D4F"/>
                <w:spacing w:val="-5"/>
                <w:sz w:val="20"/>
              </w:rPr>
              <w:t xml:space="preserve"> </w:t>
            </w:r>
            <w:r w:rsidR="00795B6D" w:rsidRPr="00560B11">
              <w:rPr>
                <w:rFonts w:ascii="Arial" w:hAnsi="Arial" w:cs="Arial"/>
                <w:color w:val="4D4D4F"/>
                <w:spacing w:val="-1"/>
                <w:sz w:val="20"/>
              </w:rPr>
              <w:t>competitivos.</w:t>
            </w:r>
          </w:p>
          <w:p w:rsidR="00795B6D" w:rsidRPr="00560B11" w:rsidRDefault="0095382F" w:rsidP="00795B6D">
            <w:pPr>
              <w:numPr>
                <w:ilvl w:val="0"/>
                <w:numId w:val="27"/>
              </w:numPr>
              <w:tabs>
                <w:tab w:val="left" w:pos="206"/>
              </w:tabs>
              <w:kinsoku w:val="0"/>
              <w:overflowPunct w:val="0"/>
              <w:autoSpaceDE w:val="0"/>
              <w:autoSpaceDN w:val="0"/>
              <w:adjustRightInd w:val="0"/>
              <w:spacing w:before="1" w:after="0" w:line="276" w:lineRule="auto"/>
              <w:ind w:right="66" w:firstLine="0"/>
              <w:jc w:val="both"/>
              <w:rPr>
                <w:rFonts w:ascii="Arial" w:hAnsi="Arial" w:cs="Arial"/>
                <w:color w:val="000000"/>
                <w:sz w:val="20"/>
              </w:rPr>
            </w:pPr>
            <w:r w:rsidRPr="00560B11">
              <w:rPr>
                <w:rFonts w:ascii="Arial" w:hAnsi="Arial" w:cs="Arial"/>
                <w:color w:val="4D4D4F"/>
                <w:sz w:val="20"/>
              </w:rPr>
              <w:t>EMCI</w:t>
            </w:r>
            <w:r w:rsidR="00795B6D" w:rsidRPr="00560B11">
              <w:rPr>
                <w:rFonts w:ascii="Arial" w:hAnsi="Arial" w:cs="Arial"/>
                <w:color w:val="4D4D4F"/>
                <w:spacing w:val="17"/>
                <w:sz w:val="20"/>
              </w:rPr>
              <w:t xml:space="preserve"> </w:t>
            </w:r>
            <w:r w:rsidR="00795B6D" w:rsidRPr="00560B11">
              <w:rPr>
                <w:rFonts w:ascii="Arial" w:hAnsi="Arial" w:cs="Arial"/>
                <w:color w:val="4D4D4F"/>
                <w:sz w:val="20"/>
              </w:rPr>
              <w:t>2:</w:t>
            </w:r>
            <w:r w:rsidR="00795B6D" w:rsidRPr="00560B11">
              <w:rPr>
                <w:rFonts w:ascii="Arial" w:hAnsi="Arial" w:cs="Arial"/>
                <w:color w:val="4D4D4F"/>
                <w:spacing w:val="5"/>
                <w:sz w:val="20"/>
              </w:rPr>
              <w:t xml:space="preserve"> </w:t>
            </w:r>
            <w:r w:rsidR="00795B6D" w:rsidRPr="00560B11">
              <w:rPr>
                <w:rFonts w:ascii="Arial" w:hAnsi="Arial" w:cs="Arial"/>
                <w:color w:val="4D4D4F"/>
                <w:spacing w:val="-1"/>
                <w:sz w:val="20"/>
              </w:rPr>
              <w:t>Qualificar</w:t>
            </w:r>
            <w:r w:rsidR="00795B6D" w:rsidRPr="00560B11">
              <w:rPr>
                <w:rFonts w:ascii="Arial" w:hAnsi="Arial" w:cs="Arial"/>
                <w:color w:val="4D4D4F"/>
                <w:spacing w:val="15"/>
                <w:sz w:val="20"/>
              </w:rPr>
              <w:t xml:space="preserve"> </w:t>
            </w:r>
            <w:r w:rsidR="00795B6D" w:rsidRPr="00560B11">
              <w:rPr>
                <w:rFonts w:ascii="Arial" w:hAnsi="Arial" w:cs="Arial"/>
                <w:color w:val="4D4D4F"/>
                <w:sz w:val="20"/>
              </w:rPr>
              <w:t>o</w:t>
            </w:r>
            <w:r w:rsidR="00795B6D" w:rsidRPr="00560B11">
              <w:rPr>
                <w:rFonts w:ascii="Arial" w:hAnsi="Arial" w:cs="Arial"/>
                <w:color w:val="4D4D4F"/>
                <w:spacing w:val="9"/>
                <w:sz w:val="20"/>
              </w:rPr>
              <w:t xml:space="preserve"> </w:t>
            </w:r>
            <w:r w:rsidR="00795B6D" w:rsidRPr="00560B11">
              <w:rPr>
                <w:rFonts w:ascii="Arial" w:hAnsi="Arial" w:cs="Arial"/>
                <w:color w:val="4D4D4F"/>
                <w:sz w:val="20"/>
              </w:rPr>
              <w:t>produto</w:t>
            </w:r>
            <w:r w:rsidR="00795B6D" w:rsidRPr="00560B11">
              <w:rPr>
                <w:rFonts w:ascii="Arial" w:hAnsi="Arial" w:cs="Arial"/>
                <w:color w:val="4D4D4F"/>
                <w:spacing w:val="4"/>
                <w:sz w:val="20"/>
              </w:rPr>
              <w:t xml:space="preserve"> </w:t>
            </w:r>
            <w:r w:rsidR="00795B6D" w:rsidRPr="00560B11">
              <w:rPr>
                <w:rFonts w:ascii="Arial" w:hAnsi="Arial" w:cs="Arial"/>
                <w:color w:val="4D4D4F"/>
                <w:spacing w:val="-1"/>
                <w:sz w:val="20"/>
              </w:rPr>
              <w:t>turístico</w:t>
            </w:r>
            <w:r w:rsidR="00795B6D" w:rsidRPr="00560B11">
              <w:rPr>
                <w:rFonts w:ascii="Arial" w:hAnsi="Arial" w:cs="Arial"/>
                <w:color w:val="4D4D4F"/>
                <w:spacing w:val="17"/>
                <w:sz w:val="20"/>
              </w:rPr>
              <w:t xml:space="preserve"> </w:t>
            </w:r>
            <w:r w:rsidR="00795B6D" w:rsidRPr="00560B11">
              <w:rPr>
                <w:rFonts w:ascii="Arial" w:hAnsi="Arial" w:cs="Arial"/>
                <w:color w:val="4D4D4F"/>
                <w:spacing w:val="-1"/>
                <w:sz w:val="20"/>
              </w:rPr>
              <w:t>natural</w:t>
            </w:r>
            <w:r w:rsidR="00795B6D" w:rsidRPr="00560B11">
              <w:rPr>
                <w:rFonts w:ascii="Arial" w:hAnsi="Arial" w:cs="Arial"/>
                <w:color w:val="4D4D4F"/>
                <w:spacing w:val="7"/>
                <w:sz w:val="20"/>
              </w:rPr>
              <w:t xml:space="preserve"> </w:t>
            </w:r>
            <w:r w:rsidR="00795B6D" w:rsidRPr="00560B11">
              <w:rPr>
                <w:rFonts w:ascii="Arial" w:hAnsi="Arial" w:cs="Arial"/>
                <w:color w:val="4D4D4F"/>
                <w:spacing w:val="-2"/>
                <w:sz w:val="20"/>
              </w:rPr>
              <w:t>por</w:t>
            </w:r>
            <w:r w:rsidR="00795B6D" w:rsidRPr="00560B11">
              <w:rPr>
                <w:rFonts w:ascii="Arial" w:hAnsi="Arial" w:cs="Arial"/>
                <w:color w:val="4D4D4F"/>
                <w:spacing w:val="19"/>
                <w:sz w:val="20"/>
              </w:rPr>
              <w:t xml:space="preserve"> </w:t>
            </w:r>
            <w:r w:rsidR="00795B6D" w:rsidRPr="00560B11">
              <w:rPr>
                <w:rFonts w:ascii="Arial" w:hAnsi="Arial" w:cs="Arial"/>
                <w:color w:val="4D4D4F"/>
                <w:sz w:val="20"/>
              </w:rPr>
              <w:t>meio</w:t>
            </w:r>
            <w:r w:rsidR="00795B6D" w:rsidRPr="00560B11">
              <w:rPr>
                <w:rFonts w:ascii="Arial" w:hAnsi="Arial" w:cs="Arial"/>
                <w:color w:val="4D4D4F"/>
                <w:spacing w:val="11"/>
                <w:sz w:val="20"/>
              </w:rPr>
              <w:t xml:space="preserve"> </w:t>
            </w:r>
            <w:r w:rsidR="00795B6D" w:rsidRPr="00560B11">
              <w:rPr>
                <w:rFonts w:ascii="Arial" w:hAnsi="Arial" w:cs="Arial"/>
                <w:color w:val="4D4D4F"/>
                <w:spacing w:val="-3"/>
                <w:sz w:val="20"/>
              </w:rPr>
              <w:t>da</w:t>
            </w:r>
            <w:r w:rsidR="00795B6D" w:rsidRPr="00560B11">
              <w:rPr>
                <w:rFonts w:ascii="Arial" w:hAnsi="Arial" w:cs="Arial"/>
                <w:color w:val="4D4D4F"/>
                <w:spacing w:val="15"/>
                <w:sz w:val="20"/>
              </w:rPr>
              <w:t xml:space="preserve"> </w:t>
            </w:r>
            <w:r w:rsidR="00795B6D" w:rsidRPr="00560B11">
              <w:rPr>
                <w:rFonts w:ascii="Arial" w:hAnsi="Arial" w:cs="Arial"/>
                <w:color w:val="4D4D4F"/>
                <w:spacing w:val="-1"/>
                <w:sz w:val="20"/>
              </w:rPr>
              <w:t>promoção</w:t>
            </w:r>
            <w:r w:rsidR="00795B6D" w:rsidRPr="00560B11">
              <w:rPr>
                <w:rFonts w:ascii="Arial" w:hAnsi="Arial" w:cs="Arial"/>
                <w:color w:val="4D4D4F"/>
                <w:spacing w:val="15"/>
                <w:sz w:val="20"/>
              </w:rPr>
              <w:t xml:space="preserve"> </w:t>
            </w:r>
            <w:r w:rsidR="00795B6D" w:rsidRPr="00560B11">
              <w:rPr>
                <w:rFonts w:ascii="Arial" w:hAnsi="Arial" w:cs="Arial"/>
                <w:color w:val="4D4D4F"/>
                <w:spacing w:val="-3"/>
                <w:sz w:val="20"/>
              </w:rPr>
              <w:t>da</w:t>
            </w:r>
            <w:r w:rsidR="00795B6D" w:rsidRPr="00560B11">
              <w:rPr>
                <w:rFonts w:ascii="Arial" w:hAnsi="Arial" w:cs="Arial"/>
                <w:color w:val="4D4D4F"/>
                <w:spacing w:val="19"/>
                <w:sz w:val="20"/>
              </w:rPr>
              <w:t xml:space="preserve"> </w:t>
            </w:r>
            <w:r w:rsidR="00795B6D" w:rsidRPr="00560B11">
              <w:rPr>
                <w:rFonts w:ascii="Arial" w:hAnsi="Arial" w:cs="Arial"/>
                <w:color w:val="4D4D4F"/>
                <w:spacing w:val="-1"/>
                <w:sz w:val="20"/>
              </w:rPr>
              <w:t>educação</w:t>
            </w:r>
            <w:r w:rsidR="00795B6D" w:rsidRPr="00560B11">
              <w:rPr>
                <w:rFonts w:ascii="Arial" w:hAnsi="Arial" w:cs="Arial"/>
                <w:color w:val="4D4D4F"/>
                <w:spacing w:val="6"/>
                <w:sz w:val="20"/>
              </w:rPr>
              <w:t xml:space="preserve"> </w:t>
            </w:r>
            <w:r w:rsidR="00795B6D" w:rsidRPr="00560B11">
              <w:rPr>
                <w:rFonts w:ascii="Arial" w:hAnsi="Arial" w:cs="Arial"/>
                <w:color w:val="4D4D4F"/>
                <w:spacing w:val="-1"/>
                <w:sz w:val="20"/>
              </w:rPr>
              <w:t>ambiental</w:t>
            </w:r>
            <w:r w:rsidR="00795B6D" w:rsidRPr="00560B11">
              <w:rPr>
                <w:rFonts w:ascii="Arial" w:hAnsi="Arial" w:cs="Arial"/>
                <w:color w:val="4D4D4F"/>
                <w:spacing w:val="18"/>
                <w:sz w:val="20"/>
              </w:rPr>
              <w:t xml:space="preserve"> </w:t>
            </w:r>
            <w:r w:rsidR="00795B6D" w:rsidRPr="00560B11">
              <w:rPr>
                <w:rFonts w:ascii="Arial" w:hAnsi="Arial" w:cs="Arial"/>
                <w:color w:val="4D4D4F"/>
                <w:sz w:val="20"/>
              </w:rPr>
              <w:t>e</w:t>
            </w:r>
            <w:r w:rsidR="00795B6D" w:rsidRPr="00560B11">
              <w:rPr>
                <w:rFonts w:ascii="Arial" w:hAnsi="Arial" w:cs="Arial"/>
                <w:color w:val="4D4D4F"/>
                <w:spacing w:val="79"/>
                <w:sz w:val="20"/>
              </w:rPr>
              <w:t xml:space="preserve"> </w:t>
            </w:r>
            <w:r w:rsidR="00795B6D" w:rsidRPr="00560B11">
              <w:rPr>
                <w:rFonts w:ascii="Arial" w:hAnsi="Arial" w:cs="Arial"/>
                <w:color w:val="4D4D4F"/>
                <w:spacing w:val="-1"/>
                <w:sz w:val="20"/>
              </w:rPr>
              <w:t>desenvolvimento</w:t>
            </w:r>
            <w:r w:rsidR="00795B6D" w:rsidRPr="00560B11">
              <w:rPr>
                <w:rFonts w:ascii="Arial" w:hAnsi="Arial" w:cs="Arial"/>
                <w:color w:val="4D4D4F"/>
                <w:spacing w:val="33"/>
                <w:sz w:val="20"/>
              </w:rPr>
              <w:t xml:space="preserve"> </w:t>
            </w:r>
            <w:r w:rsidR="00795B6D" w:rsidRPr="00560B11">
              <w:rPr>
                <w:rFonts w:ascii="Arial" w:hAnsi="Arial" w:cs="Arial"/>
                <w:color w:val="4D4D4F"/>
                <w:sz w:val="20"/>
              </w:rPr>
              <w:t>de</w:t>
            </w:r>
            <w:r w:rsidR="00795B6D" w:rsidRPr="00560B11">
              <w:rPr>
                <w:rFonts w:ascii="Arial" w:hAnsi="Arial" w:cs="Arial"/>
                <w:color w:val="4D4D4F"/>
                <w:spacing w:val="21"/>
                <w:sz w:val="20"/>
              </w:rPr>
              <w:t xml:space="preserve"> </w:t>
            </w:r>
            <w:r w:rsidR="00795B6D" w:rsidRPr="00560B11">
              <w:rPr>
                <w:rFonts w:ascii="Arial" w:hAnsi="Arial" w:cs="Arial"/>
                <w:color w:val="4D4D4F"/>
                <w:spacing w:val="-1"/>
                <w:sz w:val="20"/>
              </w:rPr>
              <w:t>atividades</w:t>
            </w:r>
            <w:r w:rsidR="00795B6D" w:rsidRPr="00560B11">
              <w:rPr>
                <w:rFonts w:ascii="Arial" w:hAnsi="Arial" w:cs="Arial"/>
                <w:color w:val="4D4D4F"/>
                <w:spacing w:val="35"/>
                <w:sz w:val="20"/>
              </w:rPr>
              <w:t xml:space="preserve"> </w:t>
            </w:r>
            <w:r w:rsidR="00795B6D" w:rsidRPr="00560B11">
              <w:rPr>
                <w:rFonts w:ascii="Arial" w:hAnsi="Arial" w:cs="Arial"/>
                <w:color w:val="4D4D4F"/>
                <w:spacing w:val="-1"/>
                <w:sz w:val="20"/>
              </w:rPr>
              <w:t>complementares</w:t>
            </w:r>
            <w:r w:rsidR="00795B6D" w:rsidRPr="00560B11">
              <w:rPr>
                <w:rFonts w:ascii="Arial" w:hAnsi="Arial" w:cs="Arial"/>
                <w:color w:val="4D4D4F"/>
                <w:spacing w:val="31"/>
                <w:sz w:val="20"/>
              </w:rPr>
              <w:t xml:space="preserve"> </w:t>
            </w:r>
            <w:r w:rsidR="00795B6D" w:rsidRPr="00560B11">
              <w:rPr>
                <w:rFonts w:ascii="Arial" w:hAnsi="Arial" w:cs="Arial"/>
                <w:color w:val="4D4D4F"/>
                <w:sz w:val="20"/>
              </w:rPr>
              <w:t>a</w:t>
            </w:r>
            <w:r w:rsidR="00795B6D" w:rsidRPr="00560B11">
              <w:rPr>
                <w:rFonts w:ascii="Arial" w:hAnsi="Arial" w:cs="Arial"/>
                <w:color w:val="4D4D4F"/>
                <w:spacing w:val="34"/>
                <w:sz w:val="20"/>
              </w:rPr>
              <w:t xml:space="preserve"> </w:t>
            </w:r>
            <w:r w:rsidR="00795B6D" w:rsidRPr="00560B11">
              <w:rPr>
                <w:rFonts w:ascii="Arial" w:hAnsi="Arial" w:cs="Arial"/>
                <w:color w:val="4D4D4F"/>
                <w:spacing w:val="-1"/>
                <w:sz w:val="20"/>
              </w:rPr>
              <w:t>fim</w:t>
            </w:r>
            <w:r w:rsidR="00795B6D" w:rsidRPr="00560B11">
              <w:rPr>
                <w:rFonts w:ascii="Arial" w:hAnsi="Arial" w:cs="Arial"/>
                <w:color w:val="4D4D4F"/>
                <w:spacing w:val="31"/>
                <w:sz w:val="20"/>
              </w:rPr>
              <w:t xml:space="preserve"> </w:t>
            </w:r>
            <w:r w:rsidR="00795B6D" w:rsidRPr="00560B11">
              <w:rPr>
                <w:rFonts w:ascii="Arial" w:hAnsi="Arial" w:cs="Arial"/>
                <w:color w:val="4D4D4F"/>
                <w:sz w:val="20"/>
              </w:rPr>
              <w:t>de</w:t>
            </w:r>
            <w:r w:rsidR="00795B6D" w:rsidRPr="00560B11">
              <w:rPr>
                <w:rFonts w:ascii="Arial" w:hAnsi="Arial" w:cs="Arial"/>
                <w:color w:val="4D4D4F"/>
                <w:spacing w:val="30"/>
                <w:sz w:val="20"/>
              </w:rPr>
              <w:t xml:space="preserve"> </w:t>
            </w:r>
            <w:r w:rsidR="00795B6D" w:rsidRPr="00560B11">
              <w:rPr>
                <w:rFonts w:ascii="Arial" w:hAnsi="Arial" w:cs="Arial"/>
                <w:color w:val="4D4D4F"/>
                <w:spacing w:val="-1"/>
                <w:sz w:val="20"/>
              </w:rPr>
              <w:t>valorizar</w:t>
            </w:r>
            <w:r w:rsidR="00795B6D" w:rsidRPr="00560B11">
              <w:rPr>
                <w:rFonts w:ascii="Arial" w:hAnsi="Arial" w:cs="Arial"/>
                <w:color w:val="4D4D4F"/>
                <w:spacing w:val="34"/>
                <w:sz w:val="20"/>
              </w:rPr>
              <w:t xml:space="preserve"> </w:t>
            </w:r>
            <w:r w:rsidR="00795B6D" w:rsidRPr="00560B11">
              <w:rPr>
                <w:rFonts w:ascii="Arial" w:hAnsi="Arial" w:cs="Arial"/>
                <w:color w:val="4D4D4F"/>
                <w:spacing w:val="-3"/>
                <w:sz w:val="20"/>
              </w:rPr>
              <w:t>os</w:t>
            </w:r>
            <w:r w:rsidR="00795B6D" w:rsidRPr="00560B11">
              <w:rPr>
                <w:rFonts w:ascii="Arial" w:hAnsi="Arial" w:cs="Arial"/>
                <w:color w:val="4D4D4F"/>
                <w:spacing w:val="31"/>
                <w:sz w:val="20"/>
              </w:rPr>
              <w:t xml:space="preserve"> </w:t>
            </w:r>
            <w:r w:rsidR="00795B6D" w:rsidRPr="00560B11">
              <w:rPr>
                <w:rFonts w:ascii="Arial" w:hAnsi="Arial" w:cs="Arial"/>
                <w:color w:val="4D4D4F"/>
                <w:spacing w:val="-2"/>
                <w:sz w:val="20"/>
              </w:rPr>
              <w:t>bens</w:t>
            </w:r>
            <w:r w:rsidR="00795B6D" w:rsidRPr="00560B11">
              <w:rPr>
                <w:rFonts w:ascii="Arial" w:hAnsi="Arial" w:cs="Arial"/>
                <w:color w:val="4D4D4F"/>
                <w:spacing w:val="31"/>
                <w:sz w:val="20"/>
              </w:rPr>
              <w:t xml:space="preserve"> </w:t>
            </w:r>
            <w:r w:rsidR="00795B6D" w:rsidRPr="00560B11">
              <w:rPr>
                <w:rFonts w:ascii="Arial" w:hAnsi="Arial" w:cs="Arial"/>
                <w:color w:val="4D4D4F"/>
                <w:spacing w:val="-1"/>
                <w:sz w:val="20"/>
              </w:rPr>
              <w:t>socioambientais</w:t>
            </w:r>
            <w:r w:rsidR="00795B6D" w:rsidRPr="00560B11">
              <w:rPr>
                <w:rFonts w:ascii="Arial" w:hAnsi="Arial" w:cs="Arial"/>
                <w:color w:val="4D4D4F"/>
                <w:spacing w:val="35"/>
                <w:sz w:val="20"/>
              </w:rPr>
              <w:t xml:space="preserve"> </w:t>
            </w:r>
            <w:r w:rsidR="00795B6D" w:rsidRPr="00560B11">
              <w:rPr>
                <w:rFonts w:ascii="Arial" w:hAnsi="Arial" w:cs="Arial"/>
                <w:color w:val="4D4D4F"/>
                <w:sz w:val="20"/>
              </w:rPr>
              <w:t>e</w:t>
            </w:r>
            <w:r w:rsidR="00795B6D" w:rsidRPr="00560B11">
              <w:rPr>
                <w:rFonts w:ascii="Arial" w:hAnsi="Arial" w:cs="Arial"/>
                <w:color w:val="4D4D4F"/>
                <w:spacing w:val="49"/>
                <w:sz w:val="20"/>
              </w:rPr>
              <w:t xml:space="preserve"> </w:t>
            </w:r>
            <w:r w:rsidR="00795B6D" w:rsidRPr="00560B11">
              <w:rPr>
                <w:rFonts w:ascii="Arial" w:hAnsi="Arial" w:cs="Arial"/>
                <w:color w:val="4D4D4F"/>
                <w:spacing w:val="-1"/>
                <w:sz w:val="20"/>
              </w:rPr>
              <w:t>diversificar</w:t>
            </w:r>
            <w:r w:rsidR="00795B6D" w:rsidRPr="00560B11">
              <w:rPr>
                <w:rFonts w:ascii="Arial" w:hAnsi="Arial" w:cs="Arial"/>
                <w:color w:val="4D4D4F"/>
                <w:spacing w:val="3"/>
                <w:sz w:val="20"/>
              </w:rPr>
              <w:t xml:space="preserve"> </w:t>
            </w:r>
            <w:r w:rsidR="00795B6D" w:rsidRPr="00560B11">
              <w:rPr>
                <w:rFonts w:ascii="Arial" w:hAnsi="Arial" w:cs="Arial"/>
                <w:color w:val="4D4D4F"/>
                <w:sz w:val="20"/>
              </w:rPr>
              <w:t>o</w:t>
            </w:r>
            <w:r w:rsidR="00795B6D" w:rsidRPr="00560B11">
              <w:rPr>
                <w:rFonts w:ascii="Arial" w:hAnsi="Arial" w:cs="Arial"/>
                <w:color w:val="4D4D4F"/>
                <w:spacing w:val="-5"/>
                <w:sz w:val="20"/>
              </w:rPr>
              <w:t xml:space="preserve"> </w:t>
            </w:r>
            <w:r w:rsidR="00795B6D" w:rsidRPr="00560B11">
              <w:rPr>
                <w:rFonts w:ascii="Arial" w:hAnsi="Arial" w:cs="Arial"/>
                <w:color w:val="4D4D4F"/>
                <w:sz w:val="20"/>
              </w:rPr>
              <w:t>uso</w:t>
            </w:r>
            <w:r w:rsidR="00795B6D" w:rsidRPr="00560B11">
              <w:rPr>
                <w:rFonts w:ascii="Arial" w:hAnsi="Arial" w:cs="Arial"/>
                <w:color w:val="4D4D4F"/>
                <w:spacing w:val="-2"/>
                <w:sz w:val="20"/>
              </w:rPr>
              <w:t xml:space="preserve"> </w:t>
            </w:r>
            <w:r w:rsidR="00795B6D" w:rsidRPr="00560B11">
              <w:rPr>
                <w:rFonts w:ascii="Arial" w:hAnsi="Arial" w:cs="Arial"/>
                <w:color w:val="4D4D4F"/>
                <w:spacing w:val="-4"/>
                <w:sz w:val="20"/>
              </w:rPr>
              <w:t>dos</w:t>
            </w:r>
            <w:r w:rsidR="00795B6D" w:rsidRPr="00560B11">
              <w:rPr>
                <w:rFonts w:ascii="Arial" w:hAnsi="Arial" w:cs="Arial"/>
                <w:color w:val="4D4D4F"/>
                <w:spacing w:val="2"/>
                <w:sz w:val="20"/>
              </w:rPr>
              <w:t xml:space="preserve"> </w:t>
            </w:r>
            <w:r w:rsidR="00795B6D" w:rsidRPr="00560B11">
              <w:rPr>
                <w:rFonts w:ascii="Arial" w:hAnsi="Arial" w:cs="Arial"/>
                <w:color w:val="4D4D4F"/>
                <w:spacing w:val="-1"/>
                <w:sz w:val="20"/>
              </w:rPr>
              <w:t>atrativos</w:t>
            </w:r>
            <w:r w:rsidR="00795B6D" w:rsidRPr="00560B11">
              <w:rPr>
                <w:rFonts w:ascii="Arial" w:hAnsi="Arial" w:cs="Arial"/>
                <w:color w:val="4D4D4F"/>
                <w:spacing w:val="2"/>
                <w:sz w:val="20"/>
              </w:rPr>
              <w:t xml:space="preserve"> </w:t>
            </w:r>
            <w:r w:rsidR="00795B6D" w:rsidRPr="00560B11">
              <w:rPr>
                <w:rFonts w:ascii="Arial" w:hAnsi="Arial" w:cs="Arial"/>
                <w:color w:val="4D4D4F"/>
                <w:spacing w:val="-1"/>
                <w:sz w:val="20"/>
              </w:rPr>
              <w:t>naturais.</w:t>
            </w:r>
          </w:p>
          <w:p w:rsidR="00795B6D" w:rsidRPr="00560B11" w:rsidRDefault="0095382F" w:rsidP="00795B6D">
            <w:pPr>
              <w:numPr>
                <w:ilvl w:val="0"/>
                <w:numId w:val="27"/>
              </w:numPr>
              <w:tabs>
                <w:tab w:val="left" w:pos="226"/>
              </w:tabs>
              <w:kinsoku w:val="0"/>
              <w:overflowPunct w:val="0"/>
              <w:autoSpaceDE w:val="0"/>
              <w:autoSpaceDN w:val="0"/>
              <w:adjustRightInd w:val="0"/>
              <w:spacing w:after="0" w:line="276" w:lineRule="auto"/>
              <w:ind w:right="71" w:firstLine="0"/>
              <w:jc w:val="both"/>
              <w:rPr>
                <w:rFonts w:ascii="Arial" w:hAnsi="Arial" w:cs="Arial"/>
                <w:color w:val="000000"/>
                <w:sz w:val="20"/>
              </w:rPr>
            </w:pPr>
            <w:r w:rsidRPr="00560B11">
              <w:rPr>
                <w:rFonts w:ascii="Arial" w:hAnsi="Arial" w:cs="Arial"/>
                <w:color w:val="4D4D4F"/>
                <w:sz w:val="20"/>
              </w:rPr>
              <w:t>EMCI</w:t>
            </w:r>
            <w:r w:rsidR="00795B6D" w:rsidRPr="00560B11">
              <w:rPr>
                <w:rFonts w:ascii="Arial" w:hAnsi="Arial" w:cs="Arial"/>
                <w:color w:val="4D4D4F"/>
                <w:spacing w:val="31"/>
                <w:sz w:val="20"/>
              </w:rPr>
              <w:t xml:space="preserve"> </w:t>
            </w:r>
            <w:r w:rsidR="00795B6D" w:rsidRPr="00560B11">
              <w:rPr>
                <w:rFonts w:ascii="Arial" w:hAnsi="Arial" w:cs="Arial"/>
                <w:color w:val="4D4D4F"/>
                <w:sz w:val="20"/>
              </w:rPr>
              <w:t>3:</w:t>
            </w:r>
            <w:r w:rsidR="00795B6D" w:rsidRPr="00560B11">
              <w:rPr>
                <w:rFonts w:ascii="Arial" w:hAnsi="Arial" w:cs="Arial"/>
                <w:color w:val="4D4D4F"/>
                <w:spacing w:val="27"/>
                <w:sz w:val="20"/>
              </w:rPr>
              <w:t xml:space="preserve"> </w:t>
            </w:r>
            <w:r w:rsidR="00795B6D" w:rsidRPr="00560B11">
              <w:rPr>
                <w:rFonts w:ascii="Arial" w:hAnsi="Arial" w:cs="Arial"/>
                <w:color w:val="4D4D4F"/>
                <w:spacing w:val="-1"/>
                <w:sz w:val="20"/>
              </w:rPr>
              <w:t>Qualificar</w:t>
            </w:r>
            <w:r w:rsidR="00795B6D" w:rsidRPr="00560B11">
              <w:rPr>
                <w:rFonts w:ascii="Arial" w:hAnsi="Arial" w:cs="Arial"/>
                <w:color w:val="4D4D4F"/>
                <w:spacing w:val="34"/>
                <w:sz w:val="20"/>
              </w:rPr>
              <w:t xml:space="preserve"> </w:t>
            </w:r>
            <w:r w:rsidR="00795B6D" w:rsidRPr="00560B11">
              <w:rPr>
                <w:rFonts w:ascii="Arial" w:hAnsi="Arial" w:cs="Arial"/>
                <w:color w:val="4D4D4F"/>
                <w:sz w:val="20"/>
              </w:rPr>
              <w:t>a</w:t>
            </w:r>
            <w:r w:rsidR="00795B6D" w:rsidRPr="00560B11">
              <w:rPr>
                <w:rFonts w:ascii="Arial" w:hAnsi="Arial" w:cs="Arial"/>
                <w:color w:val="4D4D4F"/>
                <w:spacing w:val="34"/>
                <w:sz w:val="20"/>
              </w:rPr>
              <w:t xml:space="preserve"> </w:t>
            </w:r>
            <w:r w:rsidR="00795B6D" w:rsidRPr="00560B11">
              <w:rPr>
                <w:rFonts w:ascii="Arial" w:hAnsi="Arial" w:cs="Arial"/>
                <w:color w:val="4D4D4F"/>
                <w:spacing w:val="-3"/>
                <w:sz w:val="20"/>
              </w:rPr>
              <w:t>oferta</w:t>
            </w:r>
            <w:r w:rsidR="00795B6D" w:rsidRPr="00560B11">
              <w:rPr>
                <w:rFonts w:ascii="Arial" w:hAnsi="Arial" w:cs="Arial"/>
                <w:color w:val="4D4D4F"/>
                <w:spacing w:val="34"/>
                <w:sz w:val="20"/>
              </w:rPr>
              <w:t xml:space="preserve"> </w:t>
            </w:r>
            <w:r w:rsidR="00795B6D" w:rsidRPr="00560B11">
              <w:rPr>
                <w:rFonts w:ascii="Arial" w:hAnsi="Arial" w:cs="Arial"/>
                <w:color w:val="4D4D4F"/>
                <w:spacing w:val="-3"/>
                <w:sz w:val="20"/>
              </w:rPr>
              <w:t>de</w:t>
            </w:r>
            <w:r w:rsidR="00795B6D" w:rsidRPr="00560B11">
              <w:rPr>
                <w:rFonts w:ascii="Arial" w:hAnsi="Arial" w:cs="Arial"/>
                <w:color w:val="4D4D4F"/>
                <w:spacing w:val="23"/>
                <w:sz w:val="20"/>
              </w:rPr>
              <w:t xml:space="preserve"> </w:t>
            </w:r>
            <w:r w:rsidR="00795B6D" w:rsidRPr="00560B11">
              <w:rPr>
                <w:rFonts w:ascii="Arial" w:hAnsi="Arial" w:cs="Arial"/>
                <w:color w:val="4D4D4F"/>
                <w:spacing w:val="-1"/>
                <w:sz w:val="20"/>
              </w:rPr>
              <w:t>atividades</w:t>
            </w:r>
            <w:r w:rsidR="00795B6D" w:rsidRPr="00560B11">
              <w:rPr>
                <w:rFonts w:ascii="Arial" w:hAnsi="Arial" w:cs="Arial"/>
                <w:color w:val="4D4D4F"/>
                <w:spacing w:val="33"/>
                <w:sz w:val="20"/>
              </w:rPr>
              <w:t xml:space="preserve"> </w:t>
            </w:r>
            <w:r w:rsidR="00795B6D" w:rsidRPr="00560B11">
              <w:rPr>
                <w:rFonts w:ascii="Arial" w:hAnsi="Arial" w:cs="Arial"/>
                <w:color w:val="4D4D4F"/>
                <w:spacing w:val="-1"/>
                <w:sz w:val="20"/>
              </w:rPr>
              <w:t>turísticas</w:t>
            </w:r>
            <w:r w:rsidR="00795B6D" w:rsidRPr="00560B11">
              <w:rPr>
                <w:rFonts w:ascii="Arial" w:hAnsi="Arial" w:cs="Arial"/>
                <w:color w:val="4D4D4F"/>
                <w:spacing w:val="33"/>
                <w:sz w:val="20"/>
              </w:rPr>
              <w:t xml:space="preserve"> </w:t>
            </w:r>
            <w:r w:rsidR="00795B6D" w:rsidRPr="00560B11">
              <w:rPr>
                <w:rFonts w:ascii="Arial" w:hAnsi="Arial" w:cs="Arial"/>
                <w:color w:val="4D4D4F"/>
                <w:spacing w:val="-1"/>
                <w:sz w:val="20"/>
              </w:rPr>
              <w:t>complementares</w:t>
            </w:r>
            <w:r w:rsidR="00795B6D" w:rsidRPr="00560B11">
              <w:rPr>
                <w:rFonts w:ascii="Arial" w:hAnsi="Arial" w:cs="Arial"/>
                <w:color w:val="4D4D4F"/>
                <w:spacing w:val="33"/>
                <w:sz w:val="20"/>
              </w:rPr>
              <w:t xml:space="preserve"> </w:t>
            </w:r>
            <w:r w:rsidR="00795B6D" w:rsidRPr="00560B11">
              <w:rPr>
                <w:rFonts w:ascii="Arial" w:hAnsi="Arial" w:cs="Arial"/>
                <w:color w:val="4D4D4F"/>
                <w:spacing w:val="-1"/>
                <w:sz w:val="20"/>
              </w:rPr>
              <w:t>vinculadas</w:t>
            </w:r>
            <w:r w:rsidR="00795B6D" w:rsidRPr="00560B11">
              <w:rPr>
                <w:rFonts w:ascii="Arial" w:hAnsi="Arial" w:cs="Arial"/>
                <w:color w:val="4D4D4F"/>
                <w:spacing w:val="31"/>
                <w:sz w:val="20"/>
              </w:rPr>
              <w:t xml:space="preserve"> </w:t>
            </w:r>
            <w:r w:rsidR="00795B6D" w:rsidRPr="00560B11">
              <w:rPr>
                <w:rFonts w:ascii="Arial" w:hAnsi="Arial" w:cs="Arial"/>
                <w:color w:val="4D4D4F"/>
                <w:spacing w:val="-1"/>
                <w:sz w:val="20"/>
              </w:rPr>
              <w:t>aos</w:t>
            </w:r>
            <w:r w:rsidR="00795B6D" w:rsidRPr="00560B11">
              <w:rPr>
                <w:rFonts w:ascii="Arial" w:hAnsi="Arial" w:cs="Arial"/>
                <w:color w:val="4D4D4F"/>
                <w:spacing w:val="31"/>
                <w:sz w:val="20"/>
              </w:rPr>
              <w:t xml:space="preserve"> </w:t>
            </w:r>
            <w:r w:rsidR="00795B6D" w:rsidRPr="00560B11">
              <w:rPr>
                <w:rFonts w:ascii="Arial" w:hAnsi="Arial" w:cs="Arial"/>
                <w:color w:val="4D4D4F"/>
                <w:spacing w:val="-2"/>
                <w:sz w:val="20"/>
              </w:rPr>
              <w:t>produtos</w:t>
            </w:r>
            <w:r w:rsidR="00795B6D" w:rsidRPr="00560B11">
              <w:rPr>
                <w:rFonts w:ascii="Arial" w:hAnsi="Arial" w:cs="Arial"/>
                <w:color w:val="4D4D4F"/>
                <w:spacing w:val="47"/>
                <w:sz w:val="20"/>
              </w:rPr>
              <w:t xml:space="preserve"> </w:t>
            </w:r>
            <w:r w:rsidR="00795B6D" w:rsidRPr="00560B11">
              <w:rPr>
                <w:rFonts w:ascii="Arial" w:hAnsi="Arial" w:cs="Arial"/>
                <w:color w:val="4D4D4F"/>
                <w:spacing w:val="-1"/>
                <w:sz w:val="20"/>
              </w:rPr>
              <w:t>naturais</w:t>
            </w:r>
            <w:r w:rsidR="00795B6D" w:rsidRPr="00560B11">
              <w:rPr>
                <w:rFonts w:ascii="Arial" w:hAnsi="Arial" w:cs="Arial"/>
                <w:color w:val="4D4D4F"/>
                <w:spacing w:val="18"/>
                <w:sz w:val="20"/>
              </w:rPr>
              <w:t xml:space="preserve"> </w:t>
            </w:r>
            <w:r w:rsidR="00795B6D" w:rsidRPr="00560B11">
              <w:rPr>
                <w:rFonts w:ascii="Arial" w:hAnsi="Arial" w:cs="Arial"/>
                <w:color w:val="4D4D4F"/>
                <w:sz w:val="20"/>
              </w:rPr>
              <w:t>e</w:t>
            </w:r>
            <w:r w:rsidR="00795B6D" w:rsidRPr="00560B11">
              <w:rPr>
                <w:rFonts w:ascii="Arial" w:hAnsi="Arial" w:cs="Arial"/>
                <w:color w:val="4D4D4F"/>
                <w:spacing w:val="6"/>
                <w:sz w:val="20"/>
              </w:rPr>
              <w:t xml:space="preserve"> </w:t>
            </w:r>
            <w:r w:rsidR="00795B6D" w:rsidRPr="00560B11">
              <w:rPr>
                <w:rFonts w:ascii="Arial" w:hAnsi="Arial" w:cs="Arial"/>
                <w:color w:val="4D4D4F"/>
                <w:spacing w:val="-1"/>
                <w:sz w:val="20"/>
              </w:rPr>
              <w:t>culturais</w:t>
            </w:r>
            <w:r w:rsidR="00795B6D" w:rsidRPr="00560B11">
              <w:rPr>
                <w:rFonts w:ascii="Arial" w:hAnsi="Arial" w:cs="Arial"/>
                <w:color w:val="4D4D4F"/>
                <w:spacing w:val="13"/>
                <w:sz w:val="20"/>
              </w:rPr>
              <w:t xml:space="preserve"> </w:t>
            </w:r>
            <w:r w:rsidR="00795B6D" w:rsidRPr="00560B11">
              <w:rPr>
                <w:rFonts w:ascii="Arial" w:hAnsi="Arial" w:cs="Arial"/>
                <w:color w:val="4D4D4F"/>
                <w:spacing w:val="-3"/>
                <w:sz w:val="20"/>
              </w:rPr>
              <w:t>por</w:t>
            </w:r>
            <w:r w:rsidR="00795B6D" w:rsidRPr="00560B11">
              <w:rPr>
                <w:rFonts w:ascii="Arial" w:hAnsi="Arial" w:cs="Arial"/>
                <w:color w:val="4D4D4F"/>
                <w:spacing w:val="21"/>
                <w:sz w:val="20"/>
              </w:rPr>
              <w:t xml:space="preserve"> </w:t>
            </w:r>
            <w:r w:rsidR="00795B6D" w:rsidRPr="00560B11">
              <w:rPr>
                <w:rFonts w:ascii="Arial" w:hAnsi="Arial" w:cs="Arial"/>
                <w:color w:val="4D4D4F"/>
                <w:spacing w:val="-2"/>
                <w:sz w:val="20"/>
              </w:rPr>
              <w:t>meio</w:t>
            </w:r>
            <w:r w:rsidR="00795B6D" w:rsidRPr="00560B11">
              <w:rPr>
                <w:rFonts w:ascii="Arial" w:hAnsi="Arial" w:cs="Arial"/>
                <w:color w:val="4D4D4F"/>
                <w:spacing w:val="11"/>
                <w:sz w:val="20"/>
              </w:rPr>
              <w:t xml:space="preserve"> </w:t>
            </w:r>
            <w:r w:rsidR="00795B6D" w:rsidRPr="00560B11">
              <w:rPr>
                <w:rFonts w:ascii="Arial" w:hAnsi="Arial" w:cs="Arial"/>
                <w:color w:val="4D4D4F"/>
                <w:sz w:val="20"/>
              </w:rPr>
              <w:t>de</w:t>
            </w:r>
            <w:r w:rsidR="00795B6D" w:rsidRPr="00560B11">
              <w:rPr>
                <w:rFonts w:ascii="Arial" w:hAnsi="Arial" w:cs="Arial"/>
                <w:color w:val="4D4D4F"/>
                <w:spacing w:val="10"/>
                <w:sz w:val="20"/>
              </w:rPr>
              <w:t xml:space="preserve"> </w:t>
            </w:r>
            <w:r w:rsidR="00795B6D" w:rsidRPr="00560B11">
              <w:rPr>
                <w:rFonts w:ascii="Arial" w:hAnsi="Arial" w:cs="Arial"/>
                <w:color w:val="4D4D4F"/>
                <w:spacing w:val="-1"/>
                <w:sz w:val="20"/>
              </w:rPr>
              <w:t>incentivos</w:t>
            </w:r>
            <w:r w:rsidR="00795B6D" w:rsidRPr="00560B11">
              <w:rPr>
                <w:rFonts w:ascii="Arial" w:hAnsi="Arial" w:cs="Arial"/>
                <w:color w:val="4D4D4F"/>
                <w:spacing w:val="9"/>
                <w:sz w:val="20"/>
              </w:rPr>
              <w:t xml:space="preserve"> </w:t>
            </w:r>
            <w:r w:rsidR="00795B6D" w:rsidRPr="00560B11">
              <w:rPr>
                <w:rFonts w:ascii="Arial" w:hAnsi="Arial" w:cs="Arial"/>
                <w:color w:val="4D4D4F"/>
                <w:sz w:val="20"/>
              </w:rPr>
              <w:t>à</w:t>
            </w:r>
            <w:r w:rsidR="00795B6D" w:rsidRPr="00560B11">
              <w:rPr>
                <w:rFonts w:ascii="Arial" w:hAnsi="Arial" w:cs="Arial"/>
                <w:color w:val="4D4D4F"/>
                <w:spacing w:val="22"/>
                <w:sz w:val="20"/>
              </w:rPr>
              <w:t xml:space="preserve"> </w:t>
            </w:r>
            <w:r w:rsidR="00795B6D" w:rsidRPr="00560B11">
              <w:rPr>
                <w:rFonts w:ascii="Arial" w:hAnsi="Arial" w:cs="Arial"/>
                <w:color w:val="4D4D4F"/>
                <w:spacing w:val="-2"/>
                <w:sz w:val="20"/>
              </w:rPr>
              <w:t>iniciativa</w:t>
            </w:r>
            <w:r w:rsidR="00795B6D" w:rsidRPr="00560B11">
              <w:rPr>
                <w:rFonts w:ascii="Arial" w:hAnsi="Arial" w:cs="Arial"/>
                <w:color w:val="4D4D4F"/>
                <w:spacing w:val="19"/>
                <w:sz w:val="20"/>
              </w:rPr>
              <w:t xml:space="preserve"> </w:t>
            </w:r>
            <w:r w:rsidR="00795B6D" w:rsidRPr="00560B11">
              <w:rPr>
                <w:rFonts w:ascii="Arial" w:hAnsi="Arial" w:cs="Arial"/>
                <w:color w:val="4D4D4F"/>
                <w:spacing w:val="-2"/>
                <w:sz w:val="20"/>
              </w:rPr>
              <w:t>privada</w:t>
            </w:r>
            <w:r w:rsidR="00795B6D" w:rsidRPr="00560B11">
              <w:rPr>
                <w:rFonts w:ascii="Arial" w:hAnsi="Arial" w:cs="Arial"/>
                <w:color w:val="4D4D4F"/>
                <w:spacing w:val="21"/>
                <w:sz w:val="20"/>
              </w:rPr>
              <w:t xml:space="preserve"> </w:t>
            </w:r>
            <w:r w:rsidR="00795B6D" w:rsidRPr="00560B11">
              <w:rPr>
                <w:rFonts w:ascii="Arial" w:hAnsi="Arial" w:cs="Arial"/>
                <w:color w:val="4D4D4F"/>
                <w:sz w:val="20"/>
              </w:rPr>
              <w:t>e</w:t>
            </w:r>
            <w:r w:rsidR="00795B6D" w:rsidRPr="00560B11">
              <w:rPr>
                <w:rFonts w:ascii="Arial" w:hAnsi="Arial" w:cs="Arial"/>
                <w:color w:val="4D4D4F"/>
                <w:spacing w:val="3"/>
                <w:sz w:val="20"/>
              </w:rPr>
              <w:t xml:space="preserve"> </w:t>
            </w:r>
            <w:r w:rsidR="00795B6D" w:rsidRPr="00560B11">
              <w:rPr>
                <w:rFonts w:ascii="Arial" w:hAnsi="Arial" w:cs="Arial"/>
                <w:color w:val="4D4D4F"/>
                <w:sz w:val="20"/>
              </w:rPr>
              <w:t>à</w:t>
            </w:r>
            <w:r w:rsidR="00795B6D" w:rsidRPr="00560B11">
              <w:rPr>
                <w:rFonts w:ascii="Arial" w:hAnsi="Arial" w:cs="Arial"/>
                <w:color w:val="4D4D4F"/>
                <w:spacing w:val="15"/>
                <w:sz w:val="20"/>
              </w:rPr>
              <w:t xml:space="preserve"> </w:t>
            </w:r>
            <w:r w:rsidR="00795B6D" w:rsidRPr="00560B11">
              <w:rPr>
                <w:rFonts w:ascii="Arial" w:hAnsi="Arial" w:cs="Arial"/>
                <w:color w:val="4D4D4F"/>
                <w:sz w:val="20"/>
              </w:rPr>
              <w:t>realização</w:t>
            </w:r>
            <w:r w:rsidR="00795B6D" w:rsidRPr="00560B11">
              <w:rPr>
                <w:rFonts w:ascii="Arial" w:hAnsi="Arial" w:cs="Arial"/>
                <w:color w:val="4D4D4F"/>
                <w:spacing w:val="11"/>
                <w:sz w:val="20"/>
              </w:rPr>
              <w:t xml:space="preserve"> </w:t>
            </w:r>
            <w:r w:rsidR="00795B6D" w:rsidRPr="00560B11">
              <w:rPr>
                <w:rFonts w:ascii="Arial" w:hAnsi="Arial" w:cs="Arial"/>
                <w:color w:val="4D4D4F"/>
                <w:sz w:val="20"/>
              </w:rPr>
              <w:t>de</w:t>
            </w:r>
            <w:r w:rsidR="00795B6D" w:rsidRPr="00560B11">
              <w:rPr>
                <w:rFonts w:ascii="Arial" w:hAnsi="Arial" w:cs="Arial"/>
                <w:color w:val="4D4D4F"/>
                <w:spacing w:val="8"/>
                <w:sz w:val="20"/>
              </w:rPr>
              <w:t xml:space="preserve"> </w:t>
            </w:r>
            <w:r w:rsidR="00795B6D" w:rsidRPr="00560B11">
              <w:rPr>
                <w:rFonts w:ascii="Arial" w:hAnsi="Arial" w:cs="Arial"/>
                <w:color w:val="4D4D4F"/>
                <w:spacing w:val="-2"/>
                <w:sz w:val="20"/>
              </w:rPr>
              <w:t>eventos</w:t>
            </w:r>
            <w:r w:rsidR="00795B6D" w:rsidRPr="00560B11">
              <w:rPr>
                <w:rFonts w:ascii="Arial" w:hAnsi="Arial" w:cs="Arial"/>
                <w:color w:val="4D4D4F"/>
                <w:spacing w:val="18"/>
                <w:sz w:val="20"/>
              </w:rPr>
              <w:t xml:space="preserve"> </w:t>
            </w:r>
            <w:r w:rsidR="00795B6D" w:rsidRPr="00560B11">
              <w:rPr>
                <w:rFonts w:ascii="Arial" w:hAnsi="Arial" w:cs="Arial"/>
                <w:color w:val="4D4D4F"/>
                <w:spacing w:val="-1"/>
                <w:sz w:val="20"/>
              </w:rPr>
              <w:t>com</w:t>
            </w:r>
            <w:r w:rsidR="00795B6D" w:rsidRPr="00560B11">
              <w:rPr>
                <w:rFonts w:ascii="Arial" w:hAnsi="Arial" w:cs="Arial"/>
                <w:color w:val="4D4D4F"/>
                <w:spacing w:val="9"/>
                <w:sz w:val="20"/>
              </w:rPr>
              <w:t xml:space="preserve"> </w:t>
            </w:r>
            <w:r w:rsidR="00795B6D" w:rsidRPr="00560B11">
              <w:rPr>
                <w:rFonts w:ascii="Arial" w:hAnsi="Arial" w:cs="Arial"/>
                <w:color w:val="4D4D4F"/>
                <w:sz w:val="20"/>
              </w:rPr>
              <w:t>a</w:t>
            </w:r>
            <w:r w:rsidR="00795B6D" w:rsidRPr="00560B11">
              <w:rPr>
                <w:rFonts w:ascii="Arial" w:hAnsi="Arial" w:cs="Arial"/>
                <w:color w:val="4D4D4F"/>
                <w:spacing w:val="63"/>
                <w:sz w:val="20"/>
              </w:rPr>
              <w:t xml:space="preserve"> </w:t>
            </w:r>
            <w:r w:rsidR="00795B6D" w:rsidRPr="00560B11">
              <w:rPr>
                <w:rFonts w:ascii="Arial" w:hAnsi="Arial" w:cs="Arial"/>
                <w:color w:val="4D4D4F"/>
                <w:spacing w:val="-1"/>
                <w:sz w:val="20"/>
              </w:rPr>
              <w:t>finalidade</w:t>
            </w:r>
            <w:r w:rsidR="00795B6D" w:rsidRPr="00560B11">
              <w:rPr>
                <w:rFonts w:ascii="Arial" w:hAnsi="Arial" w:cs="Arial"/>
                <w:color w:val="4D4D4F"/>
                <w:spacing w:val="1"/>
                <w:sz w:val="20"/>
              </w:rPr>
              <w:t xml:space="preserve"> </w:t>
            </w:r>
            <w:r w:rsidR="00795B6D" w:rsidRPr="00560B11">
              <w:rPr>
                <w:rFonts w:ascii="Arial" w:hAnsi="Arial" w:cs="Arial"/>
                <w:color w:val="4D4D4F"/>
                <w:sz w:val="20"/>
              </w:rPr>
              <w:t>de</w:t>
            </w:r>
            <w:r w:rsidR="00795B6D" w:rsidRPr="00560B11">
              <w:rPr>
                <w:rFonts w:ascii="Arial" w:hAnsi="Arial" w:cs="Arial"/>
                <w:color w:val="4D4D4F"/>
                <w:spacing w:val="-5"/>
                <w:sz w:val="20"/>
              </w:rPr>
              <w:t xml:space="preserve"> </w:t>
            </w:r>
            <w:r w:rsidR="00795B6D" w:rsidRPr="00560B11">
              <w:rPr>
                <w:rFonts w:ascii="Arial" w:hAnsi="Arial" w:cs="Arial"/>
                <w:color w:val="4D4D4F"/>
                <w:spacing w:val="-2"/>
                <w:sz w:val="20"/>
              </w:rPr>
              <w:t>compor</w:t>
            </w:r>
            <w:r w:rsidR="00795B6D" w:rsidRPr="00560B11">
              <w:rPr>
                <w:rFonts w:ascii="Arial" w:hAnsi="Arial" w:cs="Arial"/>
                <w:color w:val="4D4D4F"/>
                <w:spacing w:val="6"/>
                <w:sz w:val="20"/>
              </w:rPr>
              <w:t xml:space="preserve"> </w:t>
            </w:r>
            <w:r w:rsidR="00795B6D" w:rsidRPr="00560B11">
              <w:rPr>
                <w:rFonts w:ascii="Arial" w:hAnsi="Arial" w:cs="Arial"/>
                <w:color w:val="4D4D4F"/>
                <w:spacing w:val="-2"/>
                <w:sz w:val="20"/>
              </w:rPr>
              <w:t>produtos</w:t>
            </w:r>
            <w:r w:rsidR="00795B6D" w:rsidRPr="00560B11">
              <w:rPr>
                <w:rFonts w:ascii="Arial" w:hAnsi="Arial" w:cs="Arial"/>
                <w:color w:val="4D4D4F"/>
                <w:spacing w:val="2"/>
                <w:sz w:val="20"/>
              </w:rPr>
              <w:t xml:space="preserve"> </w:t>
            </w:r>
            <w:r w:rsidR="00795B6D" w:rsidRPr="00560B11">
              <w:rPr>
                <w:rFonts w:ascii="Arial" w:hAnsi="Arial" w:cs="Arial"/>
                <w:color w:val="4D4D4F"/>
                <w:spacing w:val="-1"/>
                <w:sz w:val="20"/>
              </w:rPr>
              <w:t>integrados,</w:t>
            </w:r>
            <w:r w:rsidR="00795B6D" w:rsidRPr="00560B11">
              <w:rPr>
                <w:rFonts w:ascii="Arial" w:hAnsi="Arial" w:cs="Arial"/>
                <w:color w:val="4D4D4F"/>
                <w:spacing w:val="4"/>
                <w:sz w:val="20"/>
              </w:rPr>
              <w:t xml:space="preserve"> </w:t>
            </w:r>
            <w:r w:rsidR="00795B6D" w:rsidRPr="00560B11">
              <w:rPr>
                <w:rFonts w:ascii="Arial" w:hAnsi="Arial" w:cs="Arial"/>
                <w:color w:val="4D4D4F"/>
                <w:spacing w:val="-2"/>
                <w:sz w:val="20"/>
              </w:rPr>
              <w:t>diversificados</w:t>
            </w:r>
            <w:r w:rsidR="00795B6D" w:rsidRPr="00560B11">
              <w:rPr>
                <w:rFonts w:ascii="Arial" w:hAnsi="Arial" w:cs="Arial"/>
                <w:color w:val="4D4D4F"/>
                <w:spacing w:val="7"/>
                <w:sz w:val="20"/>
              </w:rPr>
              <w:t xml:space="preserve"> </w:t>
            </w:r>
            <w:r w:rsidR="00795B6D" w:rsidRPr="00560B11">
              <w:rPr>
                <w:rFonts w:ascii="Arial" w:hAnsi="Arial" w:cs="Arial"/>
                <w:color w:val="4D4D4F"/>
                <w:sz w:val="20"/>
              </w:rPr>
              <w:t>e</w:t>
            </w:r>
            <w:r w:rsidR="00795B6D" w:rsidRPr="00560B11">
              <w:rPr>
                <w:rFonts w:ascii="Arial" w:hAnsi="Arial" w:cs="Arial"/>
                <w:color w:val="4D4D4F"/>
                <w:spacing w:val="-3"/>
                <w:sz w:val="20"/>
              </w:rPr>
              <w:t xml:space="preserve"> </w:t>
            </w:r>
            <w:r w:rsidR="00795B6D" w:rsidRPr="00560B11">
              <w:rPr>
                <w:rFonts w:ascii="Arial" w:hAnsi="Arial" w:cs="Arial"/>
                <w:color w:val="4D4D4F"/>
                <w:spacing w:val="-1"/>
                <w:sz w:val="20"/>
              </w:rPr>
              <w:t>competitivos.</w:t>
            </w:r>
          </w:p>
          <w:p w:rsidR="00795B6D" w:rsidRPr="00560B11" w:rsidRDefault="0095382F" w:rsidP="00795B6D">
            <w:pPr>
              <w:numPr>
                <w:ilvl w:val="0"/>
                <w:numId w:val="27"/>
              </w:numPr>
              <w:tabs>
                <w:tab w:val="left" w:pos="221"/>
              </w:tabs>
              <w:kinsoku w:val="0"/>
              <w:overflowPunct w:val="0"/>
              <w:autoSpaceDE w:val="0"/>
              <w:autoSpaceDN w:val="0"/>
              <w:adjustRightInd w:val="0"/>
              <w:spacing w:after="0" w:line="276" w:lineRule="auto"/>
              <w:ind w:right="68" w:firstLine="0"/>
              <w:jc w:val="both"/>
              <w:rPr>
                <w:rFonts w:ascii="Arial" w:hAnsi="Arial" w:cs="Arial"/>
                <w:sz w:val="20"/>
              </w:rPr>
            </w:pPr>
            <w:r w:rsidRPr="00560B11">
              <w:rPr>
                <w:rFonts w:ascii="Arial" w:hAnsi="Arial" w:cs="Arial"/>
                <w:color w:val="4D4D4F"/>
                <w:sz w:val="20"/>
              </w:rPr>
              <w:t>EMCI</w:t>
            </w:r>
            <w:r w:rsidR="00795B6D" w:rsidRPr="00560B11">
              <w:rPr>
                <w:rFonts w:ascii="Arial" w:hAnsi="Arial" w:cs="Arial"/>
                <w:color w:val="4D4D4F"/>
                <w:spacing w:val="31"/>
                <w:sz w:val="20"/>
              </w:rPr>
              <w:t xml:space="preserve"> </w:t>
            </w:r>
            <w:r w:rsidR="00795B6D" w:rsidRPr="00560B11">
              <w:rPr>
                <w:rFonts w:ascii="Arial" w:hAnsi="Arial" w:cs="Arial"/>
                <w:color w:val="4D4D4F"/>
                <w:sz w:val="20"/>
              </w:rPr>
              <w:t>4:</w:t>
            </w:r>
            <w:r w:rsidR="00795B6D" w:rsidRPr="00560B11">
              <w:rPr>
                <w:rFonts w:ascii="Arial" w:hAnsi="Arial" w:cs="Arial"/>
                <w:color w:val="4D4D4F"/>
                <w:spacing w:val="22"/>
                <w:sz w:val="20"/>
              </w:rPr>
              <w:t xml:space="preserve"> </w:t>
            </w:r>
            <w:r w:rsidR="00795B6D" w:rsidRPr="00560B11">
              <w:rPr>
                <w:rFonts w:ascii="Arial" w:hAnsi="Arial" w:cs="Arial"/>
                <w:color w:val="4D4D4F"/>
                <w:spacing w:val="-1"/>
                <w:sz w:val="20"/>
              </w:rPr>
              <w:t>Apoiar</w:t>
            </w:r>
            <w:r w:rsidR="00795B6D" w:rsidRPr="00560B11">
              <w:rPr>
                <w:rFonts w:ascii="Arial" w:hAnsi="Arial" w:cs="Arial"/>
                <w:color w:val="4D4D4F"/>
                <w:spacing w:val="28"/>
                <w:sz w:val="20"/>
              </w:rPr>
              <w:t xml:space="preserve"> </w:t>
            </w:r>
            <w:r w:rsidR="00795B6D" w:rsidRPr="00560B11">
              <w:rPr>
                <w:rFonts w:ascii="Arial" w:hAnsi="Arial" w:cs="Arial"/>
                <w:color w:val="4D4D4F"/>
                <w:sz w:val="20"/>
              </w:rPr>
              <w:t>a</w:t>
            </w:r>
            <w:r w:rsidR="00795B6D" w:rsidRPr="00560B11">
              <w:rPr>
                <w:rFonts w:ascii="Arial" w:hAnsi="Arial" w:cs="Arial"/>
                <w:color w:val="4D4D4F"/>
                <w:spacing w:val="30"/>
                <w:sz w:val="20"/>
              </w:rPr>
              <w:t xml:space="preserve"> </w:t>
            </w:r>
            <w:r w:rsidR="00795B6D" w:rsidRPr="00560B11">
              <w:rPr>
                <w:rFonts w:ascii="Arial" w:hAnsi="Arial" w:cs="Arial"/>
                <w:color w:val="4D4D4F"/>
                <w:spacing w:val="-2"/>
                <w:sz w:val="20"/>
              </w:rPr>
              <w:t>modernização,</w:t>
            </w:r>
            <w:r w:rsidR="00795B6D" w:rsidRPr="00560B11">
              <w:rPr>
                <w:rFonts w:ascii="Arial" w:hAnsi="Arial" w:cs="Arial"/>
                <w:color w:val="4D4D4F"/>
                <w:spacing w:val="28"/>
                <w:sz w:val="20"/>
              </w:rPr>
              <w:t xml:space="preserve"> </w:t>
            </w:r>
            <w:r w:rsidR="00795B6D" w:rsidRPr="00560B11">
              <w:rPr>
                <w:rFonts w:ascii="Arial" w:hAnsi="Arial" w:cs="Arial"/>
                <w:color w:val="4D4D4F"/>
                <w:spacing w:val="-1"/>
                <w:sz w:val="20"/>
              </w:rPr>
              <w:t>diversificação</w:t>
            </w:r>
            <w:r w:rsidR="00795B6D" w:rsidRPr="00560B11">
              <w:rPr>
                <w:rFonts w:ascii="Arial" w:hAnsi="Arial" w:cs="Arial"/>
                <w:color w:val="4D4D4F"/>
                <w:spacing w:val="31"/>
                <w:sz w:val="20"/>
              </w:rPr>
              <w:t xml:space="preserve"> </w:t>
            </w:r>
            <w:r w:rsidR="00795B6D" w:rsidRPr="00560B11">
              <w:rPr>
                <w:rFonts w:ascii="Arial" w:hAnsi="Arial" w:cs="Arial"/>
                <w:color w:val="4D4D4F"/>
                <w:sz w:val="20"/>
              </w:rPr>
              <w:t>e</w:t>
            </w:r>
            <w:r w:rsidR="00795B6D" w:rsidRPr="00560B11">
              <w:rPr>
                <w:rFonts w:ascii="Arial" w:hAnsi="Arial" w:cs="Arial"/>
                <w:color w:val="4D4D4F"/>
                <w:spacing w:val="19"/>
                <w:sz w:val="20"/>
              </w:rPr>
              <w:t xml:space="preserve"> </w:t>
            </w:r>
            <w:r w:rsidR="00795B6D" w:rsidRPr="00560B11">
              <w:rPr>
                <w:rFonts w:ascii="Arial" w:hAnsi="Arial" w:cs="Arial"/>
                <w:color w:val="4D4D4F"/>
                <w:spacing w:val="-1"/>
                <w:sz w:val="20"/>
              </w:rPr>
              <w:t>redistribuição</w:t>
            </w:r>
            <w:r w:rsidR="00795B6D" w:rsidRPr="00560B11">
              <w:rPr>
                <w:rFonts w:ascii="Arial" w:hAnsi="Arial" w:cs="Arial"/>
                <w:color w:val="4D4D4F"/>
                <w:spacing w:val="31"/>
                <w:sz w:val="20"/>
              </w:rPr>
              <w:t xml:space="preserve"> </w:t>
            </w:r>
            <w:r w:rsidR="00795B6D" w:rsidRPr="00560B11">
              <w:rPr>
                <w:rFonts w:ascii="Arial" w:hAnsi="Arial" w:cs="Arial"/>
                <w:color w:val="4D4D4F"/>
                <w:spacing w:val="-1"/>
                <w:sz w:val="20"/>
              </w:rPr>
              <w:t>espacial</w:t>
            </w:r>
            <w:r w:rsidR="00795B6D" w:rsidRPr="00560B11">
              <w:rPr>
                <w:rFonts w:ascii="Arial" w:hAnsi="Arial" w:cs="Arial"/>
                <w:color w:val="4D4D4F"/>
                <w:spacing w:val="31"/>
                <w:sz w:val="20"/>
              </w:rPr>
              <w:t xml:space="preserve"> </w:t>
            </w:r>
            <w:r w:rsidR="00795B6D" w:rsidRPr="00560B11">
              <w:rPr>
                <w:rFonts w:ascii="Arial" w:hAnsi="Arial" w:cs="Arial"/>
                <w:color w:val="4D4D4F"/>
                <w:spacing w:val="-4"/>
                <w:sz w:val="20"/>
              </w:rPr>
              <w:t>dos</w:t>
            </w:r>
            <w:r w:rsidR="00795B6D" w:rsidRPr="00560B11">
              <w:rPr>
                <w:rFonts w:ascii="Arial" w:hAnsi="Arial" w:cs="Arial"/>
                <w:color w:val="4D4D4F"/>
                <w:spacing w:val="35"/>
                <w:sz w:val="20"/>
              </w:rPr>
              <w:t xml:space="preserve"> </w:t>
            </w:r>
            <w:r w:rsidR="00795B6D" w:rsidRPr="00560B11">
              <w:rPr>
                <w:rFonts w:ascii="Arial" w:hAnsi="Arial" w:cs="Arial"/>
                <w:color w:val="4D4D4F"/>
                <w:spacing w:val="-2"/>
                <w:sz w:val="20"/>
              </w:rPr>
              <w:t>equipamentos</w:t>
            </w:r>
            <w:r w:rsidR="00795B6D" w:rsidRPr="00560B11">
              <w:rPr>
                <w:rFonts w:ascii="Arial" w:hAnsi="Arial" w:cs="Arial"/>
                <w:color w:val="4D4D4F"/>
                <w:spacing w:val="35"/>
                <w:sz w:val="20"/>
              </w:rPr>
              <w:t xml:space="preserve"> </w:t>
            </w:r>
            <w:r w:rsidR="00795B6D" w:rsidRPr="00560B11">
              <w:rPr>
                <w:rFonts w:ascii="Arial" w:hAnsi="Arial" w:cs="Arial"/>
                <w:color w:val="4D4D4F"/>
                <w:sz w:val="20"/>
              </w:rPr>
              <w:t>e</w:t>
            </w:r>
            <w:r w:rsidR="00795B6D" w:rsidRPr="00560B11">
              <w:rPr>
                <w:rFonts w:ascii="Arial" w:hAnsi="Arial" w:cs="Arial"/>
                <w:color w:val="4D4D4F"/>
                <w:spacing w:val="77"/>
                <w:sz w:val="20"/>
              </w:rPr>
              <w:t xml:space="preserve"> </w:t>
            </w:r>
            <w:r w:rsidR="00795B6D" w:rsidRPr="00560B11">
              <w:rPr>
                <w:rFonts w:ascii="Arial" w:hAnsi="Arial" w:cs="Arial"/>
                <w:color w:val="4D4D4F"/>
                <w:spacing w:val="-2"/>
                <w:sz w:val="20"/>
              </w:rPr>
              <w:t>serviços</w:t>
            </w:r>
            <w:r w:rsidR="00795B6D" w:rsidRPr="00560B11">
              <w:rPr>
                <w:rFonts w:ascii="Arial" w:hAnsi="Arial" w:cs="Arial"/>
                <w:color w:val="4D4D4F"/>
                <w:spacing w:val="40"/>
                <w:sz w:val="20"/>
              </w:rPr>
              <w:t xml:space="preserve"> </w:t>
            </w:r>
            <w:r w:rsidR="00795B6D" w:rsidRPr="00560B11">
              <w:rPr>
                <w:rFonts w:ascii="Arial" w:hAnsi="Arial" w:cs="Arial"/>
                <w:color w:val="4D4D4F"/>
                <w:spacing w:val="-1"/>
                <w:sz w:val="20"/>
              </w:rPr>
              <w:t>turísticos</w:t>
            </w:r>
            <w:r w:rsidR="00795B6D" w:rsidRPr="00560B11">
              <w:rPr>
                <w:rFonts w:ascii="Arial" w:hAnsi="Arial" w:cs="Arial"/>
                <w:color w:val="4D4D4F"/>
                <w:spacing w:val="42"/>
                <w:sz w:val="20"/>
              </w:rPr>
              <w:t xml:space="preserve"> </w:t>
            </w:r>
            <w:r w:rsidR="00795B6D" w:rsidRPr="00560B11">
              <w:rPr>
                <w:rFonts w:ascii="Arial" w:hAnsi="Arial" w:cs="Arial"/>
                <w:color w:val="4D4D4F"/>
                <w:spacing w:val="-2"/>
                <w:sz w:val="20"/>
              </w:rPr>
              <w:t>por</w:t>
            </w:r>
            <w:r w:rsidR="00795B6D" w:rsidRPr="00560B11">
              <w:rPr>
                <w:rFonts w:ascii="Arial" w:hAnsi="Arial" w:cs="Arial"/>
                <w:color w:val="4D4D4F"/>
                <w:spacing w:val="48"/>
                <w:sz w:val="20"/>
              </w:rPr>
              <w:t xml:space="preserve"> </w:t>
            </w:r>
            <w:r w:rsidR="00795B6D" w:rsidRPr="00560B11">
              <w:rPr>
                <w:rFonts w:ascii="Arial" w:hAnsi="Arial" w:cs="Arial"/>
                <w:color w:val="4D4D4F"/>
                <w:spacing w:val="-2"/>
                <w:sz w:val="20"/>
              </w:rPr>
              <w:t>meio</w:t>
            </w:r>
            <w:r w:rsidR="00795B6D" w:rsidRPr="00560B11">
              <w:rPr>
                <w:rFonts w:ascii="Arial" w:hAnsi="Arial" w:cs="Arial"/>
                <w:color w:val="4D4D4F"/>
                <w:spacing w:val="42"/>
                <w:sz w:val="20"/>
              </w:rPr>
              <w:t xml:space="preserve"> </w:t>
            </w:r>
            <w:r w:rsidR="00795B6D" w:rsidRPr="00560B11">
              <w:rPr>
                <w:rFonts w:ascii="Arial" w:hAnsi="Arial" w:cs="Arial"/>
                <w:color w:val="4D4D4F"/>
                <w:spacing w:val="-4"/>
                <w:sz w:val="20"/>
              </w:rPr>
              <w:t>da</w:t>
            </w:r>
            <w:r w:rsidR="00795B6D" w:rsidRPr="00560B11">
              <w:rPr>
                <w:rFonts w:ascii="Arial" w:hAnsi="Arial" w:cs="Arial"/>
                <w:color w:val="4D4D4F"/>
                <w:spacing w:val="45"/>
                <w:sz w:val="20"/>
              </w:rPr>
              <w:t xml:space="preserve"> </w:t>
            </w:r>
            <w:r w:rsidR="00795B6D" w:rsidRPr="00560B11">
              <w:rPr>
                <w:rFonts w:ascii="Arial" w:hAnsi="Arial" w:cs="Arial"/>
                <w:color w:val="4D4D4F"/>
                <w:spacing w:val="-1"/>
                <w:sz w:val="20"/>
              </w:rPr>
              <w:t>promoção</w:t>
            </w:r>
            <w:r w:rsidR="00795B6D" w:rsidRPr="00560B11">
              <w:rPr>
                <w:rFonts w:ascii="Arial" w:hAnsi="Arial" w:cs="Arial"/>
                <w:color w:val="4D4D4F"/>
                <w:spacing w:val="46"/>
                <w:sz w:val="20"/>
              </w:rPr>
              <w:t xml:space="preserve"> </w:t>
            </w:r>
            <w:r w:rsidR="00795B6D" w:rsidRPr="00560B11">
              <w:rPr>
                <w:rFonts w:ascii="Arial" w:hAnsi="Arial" w:cs="Arial"/>
                <w:color w:val="4D4D4F"/>
                <w:spacing w:val="-3"/>
                <w:sz w:val="20"/>
              </w:rPr>
              <w:t>da</w:t>
            </w:r>
            <w:r w:rsidR="00795B6D" w:rsidRPr="00560B11">
              <w:rPr>
                <w:rFonts w:ascii="Arial" w:hAnsi="Arial" w:cs="Arial"/>
                <w:color w:val="4D4D4F"/>
                <w:spacing w:val="43"/>
                <w:sz w:val="20"/>
              </w:rPr>
              <w:t xml:space="preserve"> </w:t>
            </w:r>
            <w:r w:rsidR="00795B6D" w:rsidRPr="00560B11">
              <w:rPr>
                <w:rFonts w:ascii="Arial" w:hAnsi="Arial" w:cs="Arial"/>
                <w:color w:val="4D4D4F"/>
                <w:spacing w:val="-1"/>
                <w:sz w:val="20"/>
              </w:rPr>
              <w:t>qualificação</w:t>
            </w:r>
            <w:r w:rsidR="00795B6D" w:rsidRPr="00560B11">
              <w:rPr>
                <w:rFonts w:ascii="Arial" w:hAnsi="Arial" w:cs="Arial"/>
                <w:color w:val="4D4D4F"/>
                <w:spacing w:val="33"/>
                <w:sz w:val="20"/>
              </w:rPr>
              <w:t xml:space="preserve"> </w:t>
            </w:r>
            <w:r w:rsidR="00795B6D" w:rsidRPr="00560B11">
              <w:rPr>
                <w:rFonts w:ascii="Arial" w:hAnsi="Arial" w:cs="Arial"/>
                <w:color w:val="4D4D4F"/>
                <w:spacing w:val="-4"/>
                <w:sz w:val="20"/>
              </w:rPr>
              <w:t>dos</w:t>
            </w:r>
            <w:r w:rsidR="00795B6D" w:rsidRPr="00560B11">
              <w:rPr>
                <w:rFonts w:ascii="Arial" w:hAnsi="Arial" w:cs="Arial"/>
                <w:color w:val="4D4D4F"/>
                <w:spacing w:val="46"/>
                <w:sz w:val="20"/>
              </w:rPr>
              <w:t xml:space="preserve"> </w:t>
            </w:r>
            <w:r w:rsidR="00795B6D" w:rsidRPr="00560B11">
              <w:rPr>
                <w:rFonts w:ascii="Arial" w:hAnsi="Arial" w:cs="Arial"/>
                <w:color w:val="4D4D4F"/>
                <w:spacing w:val="-2"/>
                <w:sz w:val="20"/>
              </w:rPr>
              <w:t>estabelecimentos</w:t>
            </w:r>
            <w:r w:rsidR="00795B6D" w:rsidRPr="00560B11">
              <w:rPr>
                <w:rFonts w:ascii="Arial" w:hAnsi="Arial" w:cs="Arial"/>
                <w:color w:val="4D4D4F"/>
                <w:spacing w:val="46"/>
                <w:sz w:val="20"/>
              </w:rPr>
              <w:t xml:space="preserve"> </w:t>
            </w:r>
            <w:r w:rsidR="00795B6D" w:rsidRPr="00560B11">
              <w:rPr>
                <w:rFonts w:ascii="Arial" w:hAnsi="Arial" w:cs="Arial"/>
                <w:color w:val="4D4D4F"/>
                <w:sz w:val="20"/>
              </w:rPr>
              <w:t>e</w:t>
            </w:r>
            <w:r w:rsidR="00795B6D" w:rsidRPr="00560B11">
              <w:rPr>
                <w:rFonts w:ascii="Arial" w:hAnsi="Arial" w:cs="Arial"/>
                <w:color w:val="4D4D4F"/>
                <w:spacing w:val="32"/>
                <w:sz w:val="20"/>
              </w:rPr>
              <w:t xml:space="preserve"> </w:t>
            </w:r>
            <w:r w:rsidR="00795B6D" w:rsidRPr="00560B11">
              <w:rPr>
                <w:rFonts w:ascii="Arial" w:hAnsi="Arial" w:cs="Arial"/>
                <w:color w:val="4D4D4F"/>
                <w:sz w:val="20"/>
              </w:rPr>
              <w:t>fomento</w:t>
            </w:r>
            <w:r w:rsidR="00795B6D" w:rsidRPr="00560B11">
              <w:rPr>
                <w:rFonts w:ascii="Arial" w:hAnsi="Arial" w:cs="Arial"/>
                <w:color w:val="4D4D4F"/>
                <w:spacing w:val="33"/>
                <w:sz w:val="20"/>
              </w:rPr>
              <w:t xml:space="preserve"> </w:t>
            </w:r>
            <w:r w:rsidR="00795B6D" w:rsidRPr="00560B11">
              <w:rPr>
                <w:rFonts w:ascii="Arial" w:hAnsi="Arial" w:cs="Arial"/>
                <w:color w:val="4D4D4F"/>
                <w:sz w:val="20"/>
              </w:rPr>
              <w:t>a</w:t>
            </w:r>
            <w:r w:rsidR="00795B6D" w:rsidRPr="00560B11">
              <w:rPr>
                <w:rFonts w:ascii="Arial" w:hAnsi="Arial" w:cs="Arial"/>
                <w:color w:val="4D4D4F"/>
                <w:spacing w:val="83"/>
                <w:sz w:val="20"/>
              </w:rPr>
              <w:t xml:space="preserve"> </w:t>
            </w:r>
            <w:r w:rsidR="00795B6D" w:rsidRPr="00560B11">
              <w:rPr>
                <w:rFonts w:ascii="Arial" w:hAnsi="Arial" w:cs="Arial"/>
                <w:color w:val="4D4D4F"/>
                <w:spacing w:val="-2"/>
                <w:sz w:val="20"/>
              </w:rPr>
              <w:t>iniciativa</w:t>
            </w:r>
            <w:r w:rsidR="00795B6D" w:rsidRPr="00560B11">
              <w:rPr>
                <w:rFonts w:ascii="Arial" w:hAnsi="Arial" w:cs="Arial"/>
                <w:color w:val="4D4D4F"/>
                <w:spacing w:val="6"/>
                <w:sz w:val="20"/>
              </w:rPr>
              <w:t xml:space="preserve"> </w:t>
            </w:r>
            <w:r w:rsidR="00795B6D" w:rsidRPr="00560B11">
              <w:rPr>
                <w:rFonts w:ascii="Arial" w:hAnsi="Arial" w:cs="Arial"/>
                <w:color w:val="4D4D4F"/>
                <w:spacing w:val="-2"/>
                <w:sz w:val="20"/>
              </w:rPr>
              <w:t>privada</w:t>
            </w:r>
            <w:r w:rsidR="00795B6D" w:rsidRPr="00560B11">
              <w:rPr>
                <w:rFonts w:ascii="Arial" w:hAnsi="Arial" w:cs="Arial"/>
                <w:color w:val="4D4D4F"/>
                <w:spacing w:val="3"/>
                <w:sz w:val="20"/>
              </w:rPr>
              <w:t xml:space="preserve"> </w:t>
            </w:r>
            <w:r w:rsidR="00795B6D" w:rsidRPr="00560B11">
              <w:rPr>
                <w:rFonts w:ascii="Arial" w:hAnsi="Arial" w:cs="Arial"/>
                <w:color w:val="4D4D4F"/>
                <w:spacing w:val="-1"/>
                <w:sz w:val="20"/>
              </w:rPr>
              <w:t>com</w:t>
            </w:r>
            <w:r w:rsidR="00795B6D" w:rsidRPr="00560B11">
              <w:rPr>
                <w:rFonts w:ascii="Arial" w:hAnsi="Arial" w:cs="Arial"/>
                <w:color w:val="4D4D4F"/>
                <w:spacing w:val="-2"/>
                <w:sz w:val="20"/>
              </w:rPr>
              <w:t xml:space="preserve"> </w:t>
            </w:r>
            <w:r w:rsidR="00795B6D" w:rsidRPr="00560B11">
              <w:rPr>
                <w:rFonts w:ascii="Arial" w:hAnsi="Arial" w:cs="Arial"/>
                <w:color w:val="4D4D4F"/>
                <w:sz w:val="20"/>
              </w:rPr>
              <w:t>o</w:t>
            </w:r>
            <w:r w:rsidR="00795B6D" w:rsidRPr="00560B11">
              <w:rPr>
                <w:rFonts w:ascii="Arial" w:hAnsi="Arial" w:cs="Arial"/>
                <w:color w:val="4D4D4F"/>
                <w:spacing w:val="-2"/>
                <w:sz w:val="20"/>
              </w:rPr>
              <w:t xml:space="preserve"> </w:t>
            </w:r>
            <w:r w:rsidR="00795B6D" w:rsidRPr="00560B11">
              <w:rPr>
                <w:rFonts w:ascii="Arial" w:hAnsi="Arial" w:cs="Arial"/>
                <w:color w:val="4D4D4F"/>
                <w:spacing w:val="-1"/>
                <w:sz w:val="20"/>
              </w:rPr>
              <w:t>objetivo</w:t>
            </w:r>
            <w:r w:rsidR="00795B6D" w:rsidRPr="00560B11">
              <w:rPr>
                <w:rFonts w:ascii="Arial" w:hAnsi="Arial" w:cs="Arial"/>
                <w:color w:val="4D4D4F"/>
                <w:spacing w:val="-2"/>
                <w:sz w:val="20"/>
              </w:rPr>
              <w:t xml:space="preserve"> </w:t>
            </w:r>
            <w:r w:rsidR="00795B6D" w:rsidRPr="00560B11">
              <w:rPr>
                <w:rFonts w:ascii="Arial" w:hAnsi="Arial" w:cs="Arial"/>
                <w:color w:val="4D4D4F"/>
                <w:sz w:val="20"/>
              </w:rPr>
              <w:t>de</w:t>
            </w:r>
            <w:r w:rsidR="00795B6D" w:rsidRPr="00560B11">
              <w:rPr>
                <w:rFonts w:ascii="Arial" w:hAnsi="Arial" w:cs="Arial"/>
                <w:color w:val="4D4D4F"/>
                <w:spacing w:val="1"/>
                <w:sz w:val="20"/>
              </w:rPr>
              <w:t xml:space="preserve"> </w:t>
            </w:r>
            <w:r w:rsidR="00795B6D" w:rsidRPr="00560B11">
              <w:rPr>
                <w:rFonts w:ascii="Arial" w:hAnsi="Arial" w:cs="Arial"/>
                <w:color w:val="4D4D4F"/>
                <w:spacing w:val="-1"/>
                <w:sz w:val="20"/>
              </w:rPr>
              <w:t xml:space="preserve">melhorar </w:t>
            </w:r>
            <w:r w:rsidR="00795B6D" w:rsidRPr="00560B11">
              <w:rPr>
                <w:rFonts w:ascii="Arial" w:hAnsi="Arial" w:cs="Arial"/>
                <w:color w:val="4D4D4F"/>
                <w:sz w:val="20"/>
              </w:rPr>
              <w:t>a</w:t>
            </w:r>
            <w:r w:rsidR="00795B6D" w:rsidRPr="00560B11">
              <w:rPr>
                <w:rFonts w:ascii="Arial" w:hAnsi="Arial" w:cs="Arial"/>
                <w:color w:val="4D4D4F"/>
                <w:spacing w:val="6"/>
                <w:sz w:val="20"/>
              </w:rPr>
              <w:t xml:space="preserve"> </w:t>
            </w:r>
            <w:r w:rsidR="00795B6D" w:rsidRPr="00560B11">
              <w:rPr>
                <w:rFonts w:ascii="Arial" w:hAnsi="Arial" w:cs="Arial"/>
                <w:color w:val="4D4D4F"/>
                <w:spacing w:val="-2"/>
                <w:sz w:val="20"/>
              </w:rPr>
              <w:t>qualidade</w:t>
            </w:r>
            <w:r w:rsidR="00795B6D" w:rsidRPr="00560B11">
              <w:rPr>
                <w:rFonts w:ascii="Arial" w:hAnsi="Arial" w:cs="Arial"/>
                <w:color w:val="4D4D4F"/>
                <w:spacing w:val="1"/>
                <w:sz w:val="20"/>
              </w:rPr>
              <w:t xml:space="preserve"> </w:t>
            </w:r>
            <w:r w:rsidR="00795B6D" w:rsidRPr="00560B11">
              <w:rPr>
                <w:rFonts w:ascii="Arial" w:hAnsi="Arial" w:cs="Arial"/>
                <w:color w:val="4D4D4F"/>
                <w:spacing w:val="-3"/>
                <w:sz w:val="20"/>
              </w:rPr>
              <w:t>da</w:t>
            </w:r>
            <w:r w:rsidR="00795B6D" w:rsidRPr="00560B11">
              <w:rPr>
                <w:rFonts w:ascii="Arial" w:hAnsi="Arial" w:cs="Arial"/>
                <w:color w:val="4D4D4F"/>
                <w:spacing w:val="3"/>
                <w:sz w:val="20"/>
              </w:rPr>
              <w:t xml:space="preserve"> </w:t>
            </w:r>
            <w:r w:rsidR="00795B6D" w:rsidRPr="00560B11">
              <w:rPr>
                <w:rFonts w:ascii="Arial" w:hAnsi="Arial" w:cs="Arial"/>
                <w:color w:val="4D4D4F"/>
                <w:spacing w:val="-2"/>
                <w:sz w:val="20"/>
              </w:rPr>
              <w:t>experiência</w:t>
            </w:r>
            <w:r w:rsidR="00795B6D" w:rsidRPr="00560B11">
              <w:rPr>
                <w:rFonts w:ascii="Arial" w:hAnsi="Arial" w:cs="Arial"/>
                <w:color w:val="4D4D4F"/>
                <w:spacing w:val="6"/>
                <w:sz w:val="20"/>
              </w:rPr>
              <w:t xml:space="preserve"> </w:t>
            </w:r>
            <w:r w:rsidR="00795B6D" w:rsidRPr="00560B11">
              <w:rPr>
                <w:rFonts w:ascii="Arial" w:hAnsi="Arial" w:cs="Arial"/>
                <w:color w:val="4D4D4F"/>
                <w:spacing w:val="-1"/>
                <w:sz w:val="20"/>
              </w:rPr>
              <w:t>turística.</w:t>
            </w:r>
          </w:p>
        </w:tc>
      </w:tr>
    </w:tbl>
    <w:p w:rsidR="00795B6D" w:rsidRDefault="00795B6D" w:rsidP="00795B6D">
      <w:pPr>
        <w:pStyle w:val="legenda0"/>
      </w:pPr>
      <w:bookmarkStart w:id="80" w:name="_Hlk485338750"/>
      <w:r w:rsidRPr="006F41E6">
        <w:rPr>
          <w:spacing w:val="-1"/>
        </w:rPr>
        <w:t>Fonte:</w:t>
      </w:r>
      <w:r w:rsidRPr="006F41E6">
        <w:rPr>
          <w:spacing w:val="5"/>
        </w:rPr>
        <w:t xml:space="preserve"> </w:t>
      </w:r>
      <w:r>
        <w:t>URBATEC, 2017</w:t>
      </w:r>
      <w:r w:rsidRPr="006F41E6">
        <w:t>.</w:t>
      </w:r>
    </w:p>
    <w:bookmarkEnd w:id="80"/>
    <w:p w:rsidR="00795B6D" w:rsidRDefault="00795B6D">
      <w:pPr>
        <w:rPr>
          <w:rFonts w:ascii="Arial" w:hAnsi="Arial" w:cs="Arial"/>
          <w:sz w:val="24"/>
          <w:szCs w:val="24"/>
        </w:rPr>
      </w:pPr>
      <w:r>
        <w:rPr>
          <w:rFonts w:ascii="Arial" w:hAnsi="Arial" w:cs="Arial"/>
          <w:sz w:val="24"/>
          <w:szCs w:val="24"/>
        </w:rPr>
        <w:br w:type="page"/>
      </w:r>
    </w:p>
    <w:p w:rsidR="00795B6D" w:rsidRDefault="00795B6D" w:rsidP="00795B6D">
      <w:pPr>
        <w:pStyle w:val="legenda0"/>
      </w:pPr>
    </w:p>
    <w:p w:rsidR="002622A8" w:rsidRDefault="002622A8" w:rsidP="002622A8">
      <w:pPr>
        <w:pStyle w:val="legenda0"/>
      </w:pPr>
      <w:bookmarkStart w:id="81" w:name="_Toc487729581"/>
      <w:r>
        <w:t xml:space="preserve">Tabela </w:t>
      </w:r>
      <w:r>
        <w:fldChar w:fldCharType="begin"/>
      </w:r>
      <w:r>
        <w:instrText xml:space="preserve"> SEQ Tabela \* ARABIC </w:instrText>
      </w:r>
      <w:r>
        <w:fldChar w:fldCharType="separate"/>
      </w:r>
      <w:r w:rsidR="00FB5EAF">
        <w:rPr>
          <w:noProof/>
        </w:rPr>
        <w:t>9</w:t>
      </w:r>
      <w:r>
        <w:fldChar w:fldCharType="end"/>
      </w:r>
      <w:r>
        <w:t xml:space="preserve"> - </w:t>
      </w:r>
      <w:r w:rsidRPr="00617201">
        <w:t>Projeto 1</w:t>
      </w:r>
      <w:bookmarkEnd w:id="81"/>
    </w:p>
    <w:tbl>
      <w:tblPr>
        <w:tblW w:w="9781" w:type="dxa"/>
        <w:jc w:val="center"/>
        <w:tblCellMar>
          <w:left w:w="70" w:type="dxa"/>
          <w:right w:w="70" w:type="dxa"/>
        </w:tblCellMar>
        <w:tblLook w:val="04A0" w:firstRow="1" w:lastRow="0" w:firstColumn="1" w:lastColumn="0" w:noHBand="0" w:noVBand="1"/>
      </w:tblPr>
      <w:tblGrid>
        <w:gridCol w:w="2268"/>
        <w:gridCol w:w="3969"/>
        <w:gridCol w:w="2127"/>
        <w:gridCol w:w="1417"/>
      </w:tblGrid>
      <w:tr w:rsidR="00795B6D" w:rsidRPr="00564030" w:rsidTr="00873283">
        <w:trPr>
          <w:trHeight w:val="300"/>
          <w:jc w:val="center"/>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tcPr>
          <w:p w:rsidR="00795B6D" w:rsidRPr="00E36E35" w:rsidRDefault="00795B6D" w:rsidP="00873283">
            <w:pPr>
              <w:spacing w:line="240" w:lineRule="auto"/>
              <w:jc w:val="center"/>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PROJETO: CRIAÇÃO DO SITE INSTITUCIONAL DO TURISMO</w:t>
            </w:r>
          </w:p>
        </w:tc>
      </w:tr>
      <w:tr w:rsidR="00795B6D" w:rsidRPr="00564030" w:rsidTr="00873283">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PROGRAMA 01 - ESTRUTURAÇÃO DO MARKETING E DA COMUNICAÇÃO INSTITUCIONAL</w:t>
            </w:r>
          </w:p>
        </w:tc>
      </w:tr>
      <w:tr w:rsidR="00795B6D" w:rsidRPr="00564030" w:rsidTr="00873283">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EMCI - 01</w:t>
            </w:r>
          </w:p>
        </w:tc>
        <w:tc>
          <w:tcPr>
            <w:tcW w:w="2127" w:type="dxa"/>
            <w:tcBorders>
              <w:top w:val="nil"/>
              <w:left w:val="nil"/>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01</w:t>
            </w:r>
          </w:p>
        </w:tc>
      </w:tr>
      <w:tr w:rsidR="00795B6D" w:rsidRPr="00564030" w:rsidTr="00873283">
        <w:trPr>
          <w:trHeight w:val="283"/>
          <w:jc w:val="center"/>
        </w:trPr>
        <w:tc>
          <w:tcPr>
            <w:tcW w:w="2268" w:type="dxa"/>
            <w:tcBorders>
              <w:top w:val="nil"/>
              <w:left w:val="single" w:sz="4" w:space="0" w:color="auto"/>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tcPr>
          <w:p w:rsidR="00795B6D" w:rsidRPr="00E36E35" w:rsidRDefault="00795B6D"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 xml:space="preserve">Cada vez mais somos dependentes da internet e buscamos informações </w:t>
            </w:r>
            <w:r w:rsidRPr="00E36E35">
              <w:rPr>
                <w:rFonts w:ascii="Arial" w:hAnsi="Arial" w:cs="Arial"/>
                <w:i/>
                <w:iCs/>
                <w:sz w:val="20"/>
                <w:szCs w:val="20"/>
              </w:rPr>
              <w:t>online</w:t>
            </w:r>
            <w:r w:rsidRPr="00E36E35">
              <w:rPr>
                <w:rFonts w:ascii="Arial" w:hAnsi="Arial" w:cs="Arial"/>
                <w:sz w:val="20"/>
                <w:szCs w:val="20"/>
              </w:rPr>
              <w:t>. Turistas consultam a internet antes e durante da viagem. Então, é fundamental que o destino turístico conte com um site funcional para informar aos potenciais clientes as atividades e experiências que podem ser vivenciadas no município, bem como disponibilizar informações úteis sobre a região turística onde está inserido.</w:t>
            </w:r>
          </w:p>
          <w:p w:rsidR="00795B6D" w:rsidRPr="00E36E35" w:rsidRDefault="00795B6D"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 xml:space="preserve">O site é atualmente a melhor ferramenta para disponibilizar informações sobre </w:t>
            </w:r>
            <w:r>
              <w:rPr>
                <w:rFonts w:ascii="Arial" w:eastAsia="Times New Roman" w:hAnsi="Arial" w:cs="Arial"/>
                <w:color w:val="000000"/>
                <w:sz w:val="20"/>
                <w:szCs w:val="20"/>
                <w:lang w:eastAsia="pt-BR"/>
              </w:rPr>
              <w:t xml:space="preserve">São Roque </w:t>
            </w:r>
            <w:r w:rsidRPr="00E36E35">
              <w:rPr>
                <w:rFonts w:ascii="Arial" w:hAnsi="Arial" w:cs="Arial"/>
                <w:sz w:val="20"/>
                <w:szCs w:val="20"/>
              </w:rPr>
              <w:t xml:space="preserve">e seus produtos turísticos. Com o avanço das compras </w:t>
            </w:r>
            <w:r w:rsidRPr="00E36E35">
              <w:rPr>
                <w:rFonts w:ascii="Arial" w:hAnsi="Arial" w:cs="Arial"/>
                <w:i/>
                <w:iCs/>
                <w:sz w:val="20"/>
                <w:szCs w:val="20"/>
              </w:rPr>
              <w:t xml:space="preserve">online </w:t>
            </w:r>
            <w:r w:rsidRPr="00E36E35">
              <w:rPr>
                <w:rFonts w:ascii="Arial" w:hAnsi="Arial" w:cs="Arial"/>
                <w:sz w:val="20"/>
                <w:szCs w:val="20"/>
              </w:rPr>
              <w:t>os sites tendem a ser mais procurados e valorizados e a função comercialização deve ser planejada pelos gestores do turismo.</w:t>
            </w:r>
          </w:p>
          <w:p w:rsidR="00795B6D" w:rsidRPr="00E36E35" w:rsidRDefault="00795B6D"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O internauta entra no site em busca de informação. A qualidade, atualização e disposição da informação são aspectos importantes para que o cliente continue navegando e, eventualmente, compre por este canal.</w:t>
            </w:r>
          </w:p>
          <w:p w:rsidR="00795B6D" w:rsidRDefault="00795B6D"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O site do turístico do município, além de informar os clientes, deve despertar o desejo de consumo, ser fácil de atualizar, ficar disponível 24 horas por dia e ter alcance global.</w:t>
            </w:r>
          </w:p>
          <w:p w:rsidR="00795B6D" w:rsidRPr="00E36E35" w:rsidRDefault="00795B6D" w:rsidP="00873283">
            <w:pPr>
              <w:autoSpaceDE w:val="0"/>
              <w:autoSpaceDN w:val="0"/>
              <w:adjustRightInd w:val="0"/>
              <w:spacing w:line="240" w:lineRule="auto"/>
              <w:jc w:val="both"/>
              <w:rPr>
                <w:rFonts w:ascii="Arial" w:eastAsia="Times New Roman" w:hAnsi="Arial" w:cs="Arial"/>
                <w:color w:val="000000"/>
                <w:sz w:val="20"/>
                <w:szCs w:val="20"/>
                <w:lang w:eastAsia="pt-BR"/>
              </w:rPr>
            </w:pPr>
            <w:r>
              <w:rPr>
                <w:rFonts w:ascii="Arial" w:hAnsi="Arial" w:cs="Arial"/>
                <w:sz w:val="20"/>
                <w:szCs w:val="20"/>
              </w:rPr>
              <w:t>Em São Roque existe a possibilidade de se reduzir o custo aqui apresentado com a realização deste projeto em Parceria com a FATEC, sendo que o levantamento de dados já foi realizado no inventário turístico realizado pela empresa Urbatec, a organização dos dados seria de responsabilidade do curso de Gestão do Turismo, a disposição dos dados e estratégias de comercialização de responsabilidade do curso de Gestão Comercial, e o layout, criação e desenvolvimento do site de responsabilidade do curso de Informática.</w:t>
            </w:r>
          </w:p>
        </w:tc>
      </w:tr>
      <w:tr w:rsidR="00795B6D" w:rsidRPr="00564030" w:rsidTr="00873283">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color w:val="000000"/>
                <w:sz w:val="20"/>
                <w:szCs w:val="20"/>
                <w:lang w:eastAsia="pt-BR"/>
              </w:rPr>
            </w:pPr>
            <w:r w:rsidRPr="00E36E35">
              <w:rPr>
                <w:rFonts w:ascii="Arial" w:eastAsia="Times New Roman" w:hAnsi="Arial" w:cs="Arial"/>
                <w:color w:val="000000"/>
                <w:sz w:val="20"/>
                <w:szCs w:val="20"/>
                <w:lang w:eastAsia="pt-BR"/>
              </w:rPr>
              <w:t xml:space="preserve">Elaboração do site institucional do turismo de </w:t>
            </w:r>
            <w:r>
              <w:rPr>
                <w:rFonts w:ascii="Arial" w:eastAsia="Times New Roman" w:hAnsi="Arial" w:cs="Arial"/>
                <w:color w:val="000000"/>
                <w:sz w:val="20"/>
                <w:szCs w:val="20"/>
                <w:lang w:eastAsia="pt-BR"/>
              </w:rPr>
              <w:t>São Roque.</w:t>
            </w:r>
          </w:p>
        </w:tc>
      </w:tr>
      <w:tr w:rsidR="00795B6D" w:rsidRPr="00564030" w:rsidTr="00873283">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color w:val="000000"/>
                <w:sz w:val="20"/>
                <w:szCs w:val="20"/>
                <w:lang w:eastAsia="pt-BR"/>
              </w:rPr>
            </w:pPr>
            <w:r w:rsidRPr="00E36E35">
              <w:rPr>
                <w:rFonts w:ascii="Arial" w:eastAsia="Times New Roman" w:hAnsi="Arial" w:cs="Arial"/>
                <w:color w:val="000000"/>
                <w:sz w:val="20"/>
                <w:szCs w:val="20"/>
                <w:lang w:eastAsia="pt-BR"/>
              </w:rPr>
              <w:t>R$ 20.479,00 (vinte mil, quatrocentos e setenta e nove reais</w:t>
            </w:r>
            <w:r>
              <w:rPr>
                <w:rFonts w:ascii="Arial" w:eastAsia="Times New Roman" w:hAnsi="Arial" w:cs="Arial"/>
                <w:color w:val="000000"/>
                <w:sz w:val="20"/>
                <w:szCs w:val="20"/>
                <w:lang w:eastAsia="pt-BR"/>
              </w:rPr>
              <w:t>)</w:t>
            </w:r>
          </w:p>
        </w:tc>
      </w:tr>
      <w:tr w:rsidR="00795B6D" w:rsidRPr="00564030" w:rsidTr="00873283">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color w:val="000000"/>
                <w:sz w:val="20"/>
                <w:szCs w:val="20"/>
                <w:lang w:eastAsia="pt-BR"/>
              </w:rPr>
            </w:pPr>
            <w:r w:rsidRPr="00E36E35">
              <w:rPr>
                <w:rFonts w:ascii="Arial" w:eastAsia="Times New Roman" w:hAnsi="Arial" w:cs="Arial"/>
                <w:color w:val="000000"/>
                <w:sz w:val="20"/>
                <w:szCs w:val="20"/>
                <w:lang w:eastAsia="pt-BR"/>
              </w:rPr>
              <w:t>3 meses</w:t>
            </w:r>
          </w:p>
        </w:tc>
        <w:tc>
          <w:tcPr>
            <w:tcW w:w="2127" w:type="dxa"/>
            <w:tcBorders>
              <w:top w:val="nil"/>
              <w:left w:val="nil"/>
              <w:bottom w:val="single" w:sz="4" w:space="0" w:color="auto"/>
              <w:right w:val="single" w:sz="4" w:space="0" w:color="auto"/>
            </w:tcBorders>
            <w:shd w:val="clear" w:color="auto" w:fill="auto"/>
            <w:vAlign w:val="center"/>
          </w:tcPr>
          <w:p w:rsidR="00795B6D" w:rsidRPr="00E36E35" w:rsidRDefault="00795B6D"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tcPr>
          <w:p w:rsidR="00795B6D" w:rsidRPr="00E36E35" w:rsidRDefault="00795B6D" w:rsidP="00873283">
            <w:pPr>
              <w:spacing w:line="240" w:lineRule="auto"/>
              <w:rPr>
                <w:rFonts w:ascii="Arial" w:eastAsia="Times New Roman" w:hAnsi="Arial" w:cs="Arial"/>
                <w:color w:val="000000"/>
                <w:sz w:val="20"/>
                <w:szCs w:val="20"/>
                <w:lang w:eastAsia="pt-BR"/>
              </w:rPr>
            </w:pPr>
            <w:r w:rsidRPr="00E36E35">
              <w:rPr>
                <w:rFonts w:ascii="Arial" w:eastAsia="Times New Roman" w:hAnsi="Arial" w:cs="Arial"/>
                <w:b/>
                <w:color w:val="000000"/>
                <w:sz w:val="20"/>
                <w:szCs w:val="20"/>
                <w:lang w:eastAsia="pt-BR"/>
              </w:rPr>
              <w:t>2</w:t>
            </w:r>
            <w:r>
              <w:rPr>
                <w:rFonts w:ascii="Arial" w:eastAsia="Times New Roman" w:hAnsi="Arial" w:cs="Arial"/>
                <w:b/>
                <w:color w:val="000000"/>
                <w:sz w:val="20"/>
                <w:szCs w:val="20"/>
                <w:lang w:eastAsia="pt-BR"/>
              </w:rPr>
              <w:t>º</w:t>
            </w:r>
            <w:r w:rsidRPr="00E36E35">
              <w:rPr>
                <w:rFonts w:ascii="Arial" w:eastAsia="Times New Roman" w:hAnsi="Arial" w:cs="Arial"/>
                <w:b/>
                <w:color w:val="000000"/>
                <w:sz w:val="20"/>
                <w:szCs w:val="20"/>
                <w:lang w:eastAsia="pt-BR"/>
              </w:rPr>
              <w:t xml:space="preserve"> Semestre de 2018</w:t>
            </w:r>
          </w:p>
        </w:tc>
      </w:tr>
    </w:tbl>
    <w:p w:rsidR="00795B6D" w:rsidRPr="00280979" w:rsidRDefault="00795B6D" w:rsidP="00280979">
      <w:pPr>
        <w:pStyle w:val="legenda0"/>
      </w:pPr>
      <w:r w:rsidRPr="00280979">
        <w:t>Fonte: Urbatec, 2017.</w:t>
      </w:r>
    </w:p>
    <w:p w:rsidR="00795B6D" w:rsidRDefault="00795B6D">
      <w:pPr>
        <w:rPr>
          <w:rFonts w:ascii="Arial" w:hAnsi="Arial" w:cs="Arial"/>
          <w:sz w:val="24"/>
          <w:szCs w:val="24"/>
        </w:rPr>
      </w:pPr>
    </w:p>
    <w:p w:rsidR="00280979" w:rsidRDefault="00280979">
      <w:r>
        <w:br w:type="page"/>
      </w:r>
    </w:p>
    <w:p w:rsidR="00280979" w:rsidRPr="00E36E35" w:rsidRDefault="00280979" w:rsidP="00280979"/>
    <w:p w:rsidR="00280979" w:rsidRDefault="00280979" w:rsidP="00280979">
      <w:pPr>
        <w:pStyle w:val="legenda0"/>
      </w:pPr>
      <w:bookmarkStart w:id="82" w:name="_Toc482715904"/>
      <w:bookmarkStart w:id="83" w:name="_Toc487729582"/>
      <w:r>
        <w:t xml:space="preserve">Tabela </w:t>
      </w:r>
      <w:r>
        <w:fldChar w:fldCharType="begin"/>
      </w:r>
      <w:r>
        <w:instrText xml:space="preserve"> SEQ Tabela \* ARABIC </w:instrText>
      </w:r>
      <w:r>
        <w:fldChar w:fldCharType="separate"/>
      </w:r>
      <w:r w:rsidR="00FB5EAF">
        <w:rPr>
          <w:noProof/>
        </w:rPr>
        <w:t>10</w:t>
      </w:r>
      <w:r>
        <w:rPr>
          <w:noProof/>
        </w:rPr>
        <w:fldChar w:fldCharType="end"/>
      </w:r>
      <w:r>
        <w:t xml:space="preserve"> - Projeto 2</w:t>
      </w:r>
      <w:bookmarkEnd w:id="82"/>
      <w:bookmarkEnd w:id="83"/>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280979" w:rsidRPr="00564030"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280979" w:rsidRPr="00E36E35" w:rsidRDefault="00280979" w:rsidP="00873283">
            <w:pPr>
              <w:spacing w:line="240" w:lineRule="auto"/>
              <w:jc w:val="center"/>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PROJETO: CRIAÇÃO DAS PÁGINAS NAS REDES SOCIAIS.</w:t>
            </w:r>
          </w:p>
        </w:tc>
      </w:tr>
      <w:tr w:rsidR="00280979" w:rsidRPr="00564030"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PROGRAMA 01 - ESTRUTURAÇÃO DO MARKETING E DA COMUNICAÇÃO INSTITUCIONAL</w:t>
            </w:r>
          </w:p>
        </w:tc>
      </w:tr>
      <w:tr w:rsidR="00280979" w:rsidRPr="00564030"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EMCI – 02</w:t>
            </w:r>
          </w:p>
        </w:tc>
        <w:tc>
          <w:tcPr>
            <w:tcW w:w="2127" w:type="dxa"/>
            <w:tcBorders>
              <w:top w:val="nil"/>
              <w:left w:val="nil"/>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02</w:t>
            </w:r>
          </w:p>
        </w:tc>
      </w:tr>
      <w:tr w:rsidR="00280979" w:rsidRPr="00564030"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Pr="00E36E35" w:rsidRDefault="00280979"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 xml:space="preserve">Desenvolver as plataformas adequadas: </w:t>
            </w:r>
            <w:r w:rsidRPr="00E36E35">
              <w:rPr>
                <w:rFonts w:ascii="Arial" w:hAnsi="Arial" w:cs="Arial"/>
                <w:i/>
                <w:iCs/>
                <w:sz w:val="20"/>
                <w:szCs w:val="20"/>
              </w:rPr>
              <w:t>Facebook</w:t>
            </w:r>
            <w:r w:rsidRPr="00E36E35">
              <w:rPr>
                <w:rFonts w:ascii="Arial" w:hAnsi="Arial" w:cs="Arial"/>
                <w:sz w:val="20"/>
                <w:szCs w:val="20"/>
              </w:rPr>
              <w:t xml:space="preserve">, </w:t>
            </w:r>
            <w:r w:rsidRPr="00E36E35">
              <w:rPr>
                <w:rFonts w:ascii="Arial" w:hAnsi="Arial" w:cs="Arial"/>
                <w:i/>
                <w:iCs/>
                <w:sz w:val="20"/>
                <w:szCs w:val="20"/>
              </w:rPr>
              <w:t>Twitter</w:t>
            </w:r>
            <w:r w:rsidRPr="00E36E35">
              <w:rPr>
                <w:rFonts w:ascii="Arial" w:hAnsi="Arial" w:cs="Arial"/>
                <w:sz w:val="20"/>
                <w:szCs w:val="20"/>
              </w:rPr>
              <w:t xml:space="preserve">, </w:t>
            </w:r>
            <w:r w:rsidRPr="00E36E35">
              <w:rPr>
                <w:rFonts w:ascii="Arial" w:hAnsi="Arial" w:cs="Arial"/>
                <w:i/>
                <w:iCs/>
                <w:sz w:val="20"/>
                <w:szCs w:val="20"/>
              </w:rPr>
              <w:t>Youtube</w:t>
            </w:r>
            <w:r w:rsidRPr="00E36E35">
              <w:rPr>
                <w:rFonts w:ascii="Arial" w:hAnsi="Arial" w:cs="Arial"/>
                <w:sz w:val="20"/>
                <w:szCs w:val="20"/>
              </w:rPr>
              <w:t>, entre outras. Lembre-se que é melhor estar bem atuante em uma única plataforma do que atuar em várias redes de forma inadequada e superficial. As mídias sociais são relativamente novas, mas o crescimento expressivo de usuários e seu poder de alcançar públicos segmentados atraem a atenção de diversas empresas, de inúmeros setores. A grande mudança está na estrutura de poder social: a possibilidade de gerar conteúdos e influenciar pessoas deixa de ser exclusividade das grandes corporações.</w:t>
            </w:r>
          </w:p>
          <w:p w:rsidR="00280979" w:rsidRPr="00E36E35" w:rsidRDefault="00280979"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Diferentemente das mídias tradicionais, as mídias sociais dependem da interação entre as pessoas. Os consumidores interagem mais com as empresas, colaboram na construção do conteúdo, dão dicas, fazem comentários, críticas, elogios, sugestões etc. Ou seja, as tecnologias permitem que essa interação provoque a boca a boca virtual.</w:t>
            </w:r>
          </w:p>
          <w:p w:rsidR="00280979" w:rsidRPr="00E36E35" w:rsidRDefault="00280979"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Os destinos turísticos são fortemente impactados pelas mídias sociais, pois a credibilidade vem da opinião de amigos e familiares, que passaram pelas mesmas experiências e dificuldades. E essa opinião está exposta para todos na rede.</w:t>
            </w:r>
          </w:p>
          <w:p w:rsidR="00280979" w:rsidRDefault="00280979" w:rsidP="00873283">
            <w:pPr>
              <w:spacing w:line="240" w:lineRule="auto"/>
              <w:jc w:val="both"/>
              <w:rPr>
                <w:rFonts w:ascii="Arial" w:hAnsi="Arial" w:cs="Arial"/>
                <w:sz w:val="20"/>
                <w:szCs w:val="20"/>
              </w:rPr>
            </w:pPr>
            <w:r w:rsidRPr="00E36E35">
              <w:rPr>
                <w:rFonts w:ascii="Arial" w:hAnsi="Arial" w:cs="Arial"/>
                <w:sz w:val="20"/>
                <w:szCs w:val="20"/>
              </w:rPr>
              <w:t>Mas, para gerar resultados, as mídias sociais devem ser utilizadas de forma estratégica, pois o turista busca informações relevantes. É necessário criar um plano de ação, definindo os objetivos e os resultados que são esperados.</w:t>
            </w:r>
          </w:p>
          <w:p w:rsidR="00280979" w:rsidRPr="00E36E35" w:rsidRDefault="00280979" w:rsidP="00873283">
            <w:pPr>
              <w:spacing w:line="240" w:lineRule="auto"/>
              <w:jc w:val="both"/>
              <w:rPr>
                <w:rFonts w:ascii="Arial" w:eastAsia="Times New Roman" w:hAnsi="Arial" w:cs="Arial"/>
                <w:color w:val="000000"/>
                <w:sz w:val="20"/>
                <w:szCs w:val="20"/>
                <w:lang w:eastAsia="pt-BR"/>
              </w:rPr>
            </w:pPr>
            <w:r>
              <w:rPr>
                <w:rFonts w:ascii="Arial" w:hAnsi="Arial" w:cs="Arial"/>
                <w:sz w:val="20"/>
                <w:szCs w:val="20"/>
              </w:rPr>
              <w:t>Em São Roque existe a possibilidade de se reduzir o custo aqui apresentado com a realização deste projeto em Parceria com a FATEC e ETEC, sendo que o levantamento de dados já foi realizado no inventário turístico realizado pela empresa Urbatec, a organização dos dados e constante atualização seria de responsabilidade do curso de Gestão do Turismo, a disposição dos dados e estratégias de comercialização de responsabilidade do curso de Gestão Comercial, e análise dos dados de visitação e alcance de publicação de responsabilidade do curso de Informática.</w:t>
            </w:r>
          </w:p>
        </w:tc>
      </w:tr>
      <w:tr w:rsidR="00280979" w:rsidRPr="00564030" w:rsidTr="0087328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Pr="00E36E35" w:rsidRDefault="00280979"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1. Aumentar vendas, estreitar relacionamento com consumidores, propagar a marca, atrair novos clientes etc.</w:t>
            </w:r>
          </w:p>
          <w:p w:rsidR="00280979" w:rsidRPr="00E36E35" w:rsidRDefault="00280979"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2. Estabelecer o público-alvo que quer atingir: é importante definir o segmento de público com o qual se pretende comunicar nas mídias sociais, conhecer suas características, necessidades, comportamento de compra etc. O conteúdo que será postado deve ser interessante para esse grupo de potenciais consumidores.</w:t>
            </w:r>
          </w:p>
          <w:p w:rsidR="00280979" w:rsidRPr="00E36E35" w:rsidRDefault="00280979"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3. Detalhe o conteúdo que será disponibilizado: assim como no site da empresa, o conteúdo disponibilizado nas mídias sociais é o aspecto mais importante para obter fãs e seguidores. Atente para a relevância, qualidade e atualização das informações, imagens e vídeos. Um atrativo turístico que oferece atividades de turismo rural, por exemplo, pode criar e fomentar discussões, transmitir conhecimentos sobre produtos agrícolas, modo de vida do campo, experiências típicas etc. Enfim, deve usar as redes sociais para despertar interesse e envolver o consumidor, além de disponibilizar informações sobre o atrativo, tais como atividades e experiências oferecidas, eventos especiais, dicas sobre o destino etc.</w:t>
            </w:r>
          </w:p>
          <w:p w:rsidR="00280979" w:rsidRPr="00E36E35" w:rsidRDefault="00280979"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lastRenderedPageBreak/>
              <w:t>4. Defina o cronograma das ações, a periodicidade da atualização do conteúdo, respostas aos usuários e frequência do monitoramento da rede.</w:t>
            </w:r>
          </w:p>
          <w:p w:rsidR="00280979" w:rsidRPr="00E36E35" w:rsidRDefault="00280979" w:rsidP="00873283">
            <w:pPr>
              <w:autoSpaceDE w:val="0"/>
              <w:autoSpaceDN w:val="0"/>
              <w:adjustRightInd w:val="0"/>
              <w:spacing w:line="240" w:lineRule="auto"/>
              <w:jc w:val="both"/>
              <w:rPr>
                <w:rFonts w:ascii="Arial" w:eastAsia="Times New Roman" w:hAnsi="Arial" w:cs="Arial"/>
                <w:color w:val="000000"/>
                <w:sz w:val="20"/>
                <w:szCs w:val="20"/>
                <w:lang w:eastAsia="pt-BR"/>
              </w:rPr>
            </w:pPr>
            <w:r w:rsidRPr="00E36E35">
              <w:rPr>
                <w:rFonts w:ascii="Arial" w:hAnsi="Arial" w:cs="Arial"/>
                <w:sz w:val="20"/>
                <w:szCs w:val="20"/>
              </w:rPr>
              <w:t xml:space="preserve">5. Monitore os resultados: faça análise dos comentários (positivos e negativos) de cada </w:t>
            </w:r>
            <w:r w:rsidRPr="00E36E35">
              <w:rPr>
                <w:rFonts w:ascii="Arial" w:hAnsi="Arial" w:cs="Arial"/>
                <w:i/>
                <w:iCs/>
                <w:sz w:val="20"/>
                <w:szCs w:val="20"/>
              </w:rPr>
              <w:t>post</w:t>
            </w:r>
            <w:r w:rsidRPr="00E36E35">
              <w:rPr>
                <w:rFonts w:ascii="Arial" w:hAnsi="Arial" w:cs="Arial"/>
                <w:sz w:val="20"/>
                <w:szCs w:val="20"/>
              </w:rPr>
              <w:t>, interatividade e contribuição dos usuários, número de fãs ou seguidores (</w:t>
            </w:r>
            <w:r w:rsidRPr="00E36E35">
              <w:rPr>
                <w:rFonts w:ascii="Arial" w:hAnsi="Arial" w:cs="Arial"/>
                <w:i/>
                <w:iCs/>
                <w:sz w:val="20"/>
                <w:szCs w:val="20"/>
              </w:rPr>
              <w:t>Facebook</w:t>
            </w:r>
            <w:r w:rsidRPr="00E36E35">
              <w:rPr>
                <w:rFonts w:ascii="Arial" w:hAnsi="Arial" w:cs="Arial"/>
                <w:sz w:val="20"/>
                <w:szCs w:val="20"/>
              </w:rPr>
              <w:t xml:space="preserve">, </w:t>
            </w:r>
            <w:r w:rsidRPr="00E36E35">
              <w:rPr>
                <w:rFonts w:ascii="Arial" w:hAnsi="Arial" w:cs="Arial"/>
                <w:i/>
                <w:iCs/>
                <w:sz w:val="20"/>
                <w:szCs w:val="20"/>
              </w:rPr>
              <w:t xml:space="preserve">Twitter </w:t>
            </w:r>
            <w:r w:rsidRPr="00E36E35">
              <w:rPr>
                <w:rFonts w:ascii="Arial" w:hAnsi="Arial" w:cs="Arial"/>
                <w:sz w:val="20"/>
                <w:szCs w:val="20"/>
              </w:rPr>
              <w:t xml:space="preserve">e </w:t>
            </w:r>
            <w:r w:rsidRPr="00E36E35">
              <w:rPr>
                <w:rFonts w:ascii="Arial" w:hAnsi="Arial" w:cs="Arial"/>
                <w:i/>
                <w:iCs/>
                <w:sz w:val="20"/>
                <w:szCs w:val="20"/>
              </w:rPr>
              <w:t>blog</w:t>
            </w:r>
            <w:r w:rsidRPr="00E36E35">
              <w:rPr>
                <w:rFonts w:ascii="Arial" w:hAnsi="Arial" w:cs="Arial"/>
                <w:sz w:val="20"/>
                <w:szCs w:val="20"/>
              </w:rPr>
              <w:t xml:space="preserve">), entre outros. Além disso, existem bons </w:t>
            </w:r>
            <w:r w:rsidRPr="00E36E35">
              <w:rPr>
                <w:rFonts w:ascii="Arial" w:hAnsi="Arial" w:cs="Arial"/>
                <w:i/>
                <w:iCs/>
                <w:sz w:val="20"/>
                <w:szCs w:val="20"/>
              </w:rPr>
              <w:t xml:space="preserve">softwares </w:t>
            </w:r>
            <w:r w:rsidRPr="00E36E35">
              <w:rPr>
                <w:rFonts w:ascii="Arial" w:hAnsi="Arial" w:cs="Arial"/>
                <w:sz w:val="20"/>
                <w:szCs w:val="20"/>
              </w:rPr>
              <w:t>(pagos e gratuitos) que podem mostrar os sites mais/menos visitados, os horários de maior/menor acesso e, a partir daí, programar o conteúdo e horários de postagens.</w:t>
            </w:r>
          </w:p>
        </w:tc>
      </w:tr>
      <w:tr w:rsidR="00280979" w:rsidRPr="00564030" w:rsidTr="0087328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lastRenderedPageBreak/>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color w:val="000000"/>
                <w:sz w:val="20"/>
                <w:szCs w:val="20"/>
                <w:lang w:eastAsia="pt-BR"/>
              </w:rPr>
            </w:pPr>
            <w:r w:rsidRPr="00E36E35">
              <w:rPr>
                <w:rFonts w:ascii="Arial" w:eastAsia="Times New Roman" w:hAnsi="Arial" w:cs="Arial"/>
                <w:color w:val="000000"/>
                <w:sz w:val="20"/>
                <w:szCs w:val="20"/>
                <w:lang w:eastAsia="pt-BR"/>
              </w:rPr>
              <w:t>R$ 11.830,00 (onze mil, oitocentos e trinta reais</w:t>
            </w:r>
            <w:r>
              <w:rPr>
                <w:rFonts w:ascii="Arial" w:eastAsia="Times New Roman" w:hAnsi="Arial" w:cs="Arial"/>
                <w:color w:val="000000"/>
                <w:sz w:val="20"/>
                <w:szCs w:val="20"/>
                <w:lang w:eastAsia="pt-BR"/>
              </w:rPr>
              <w:t>)</w:t>
            </w:r>
          </w:p>
        </w:tc>
      </w:tr>
      <w:tr w:rsidR="00280979" w:rsidRPr="00564030" w:rsidTr="0087328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PRAZOS</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color w:val="000000"/>
                <w:sz w:val="20"/>
                <w:szCs w:val="20"/>
                <w:lang w:eastAsia="pt-BR"/>
              </w:rPr>
            </w:pPr>
            <w:r w:rsidRPr="00E36E35">
              <w:rPr>
                <w:rFonts w:ascii="Arial" w:eastAsia="Times New Roman" w:hAnsi="Arial" w:cs="Arial"/>
                <w:color w:val="000000"/>
                <w:sz w:val="20"/>
                <w:szCs w:val="20"/>
                <w:lang w:eastAsia="pt-BR"/>
              </w:rPr>
              <w:t>3 meses</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280979" w:rsidRPr="00E36E35" w:rsidRDefault="00280979" w:rsidP="00873283">
            <w:pPr>
              <w:spacing w:line="240" w:lineRule="auto"/>
              <w:rPr>
                <w:rFonts w:ascii="Arial" w:eastAsia="Times New Roman" w:hAnsi="Arial" w:cs="Arial"/>
                <w:b/>
                <w:color w:val="000000"/>
                <w:sz w:val="20"/>
                <w:szCs w:val="20"/>
                <w:lang w:eastAsia="pt-BR"/>
              </w:rPr>
            </w:pPr>
            <w:r w:rsidRPr="00E36E35">
              <w:rPr>
                <w:rFonts w:ascii="Arial" w:eastAsia="Times New Roman" w:hAnsi="Arial" w:cs="Arial"/>
                <w:b/>
                <w:color w:val="000000"/>
                <w:sz w:val="20"/>
                <w:szCs w:val="20"/>
                <w:lang w:eastAsia="pt-BR"/>
              </w:rPr>
              <w:t>PERÍODO ESTRATÉGICO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80979" w:rsidRPr="00E36E35" w:rsidRDefault="00280979" w:rsidP="00873283">
            <w:pPr>
              <w:spacing w:line="240" w:lineRule="auto"/>
              <w:rPr>
                <w:rFonts w:ascii="Arial" w:eastAsia="Times New Roman" w:hAnsi="Arial" w:cs="Arial"/>
                <w:color w:val="000000"/>
                <w:sz w:val="20"/>
                <w:szCs w:val="20"/>
                <w:lang w:eastAsia="pt-BR"/>
              </w:rPr>
            </w:pPr>
            <w:r w:rsidRPr="00E36E35">
              <w:rPr>
                <w:rFonts w:ascii="Arial" w:eastAsia="Times New Roman" w:hAnsi="Arial" w:cs="Arial"/>
                <w:b/>
                <w:color w:val="000000"/>
                <w:sz w:val="20"/>
                <w:szCs w:val="20"/>
                <w:lang w:eastAsia="pt-BR"/>
              </w:rPr>
              <w:t>2</w:t>
            </w:r>
            <w:r>
              <w:rPr>
                <w:rFonts w:ascii="Arial" w:eastAsia="Times New Roman" w:hAnsi="Arial" w:cs="Arial"/>
                <w:b/>
                <w:color w:val="000000"/>
                <w:sz w:val="20"/>
                <w:szCs w:val="20"/>
                <w:lang w:eastAsia="pt-BR"/>
              </w:rPr>
              <w:t>º</w:t>
            </w:r>
            <w:r w:rsidRPr="00E36E35">
              <w:rPr>
                <w:rFonts w:ascii="Arial" w:eastAsia="Times New Roman" w:hAnsi="Arial" w:cs="Arial"/>
                <w:b/>
                <w:color w:val="000000"/>
                <w:sz w:val="20"/>
                <w:szCs w:val="20"/>
                <w:lang w:eastAsia="pt-BR"/>
              </w:rPr>
              <w:t xml:space="preserve"> Semestre de 2018</w:t>
            </w:r>
          </w:p>
        </w:tc>
      </w:tr>
    </w:tbl>
    <w:p w:rsidR="00280979" w:rsidRPr="00280979" w:rsidRDefault="00280979" w:rsidP="00280979">
      <w:pPr>
        <w:pStyle w:val="legenda0"/>
      </w:pPr>
      <w:r w:rsidRPr="00280979">
        <w:t>Fonte: Urbatec, 2017</w:t>
      </w:r>
    </w:p>
    <w:p w:rsidR="00280979" w:rsidRDefault="00280979" w:rsidP="00280979">
      <w:pPr>
        <w:spacing w:line="360" w:lineRule="auto"/>
        <w:jc w:val="both"/>
        <w:rPr>
          <w:rFonts w:ascii="Arial" w:hAnsi="Arial" w:cs="Arial"/>
          <w:sz w:val="24"/>
          <w:szCs w:val="24"/>
        </w:rPr>
      </w:pPr>
    </w:p>
    <w:p w:rsidR="00280979" w:rsidRPr="000B6078" w:rsidRDefault="00280979" w:rsidP="00280979"/>
    <w:p w:rsidR="00280979" w:rsidRDefault="00280979" w:rsidP="00280979">
      <w:pPr>
        <w:pStyle w:val="legenda0"/>
      </w:pPr>
      <w:bookmarkStart w:id="84" w:name="_Toc482715905"/>
      <w:bookmarkStart w:id="85" w:name="_Toc487729583"/>
      <w:r>
        <w:t xml:space="preserve">Tabela </w:t>
      </w:r>
      <w:r>
        <w:fldChar w:fldCharType="begin"/>
      </w:r>
      <w:r>
        <w:instrText xml:space="preserve"> SEQ Tabela \* ARABIC </w:instrText>
      </w:r>
      <w:r>
        <w:fldChar w:fldCharType="separate"/>
      </w:r>
      <w:r w:rsidR="00FB5EAF">
        <w:rPr>
          <w:noProof/>
        </w:rPr>
        <w:t>11</w:t>
      </w:r>
      <w:r>
        <w:rPr>
          <w:noProof/>
        </w:rPr>
        <w:fldChar w:fldCharType="end"/>
      </w:r>
      <w:r>
        <w:t xml:space="preserve"> - Projeto 3</w:t>
      </w:r>
      <w:bookmarkEnd w:id="84"/>
      <w:bookmarkEnd w:id="85"/>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280979" w:rsidRPr="0062318A"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280979" w:rsidRPr="000B6078" w:rsidRDefault="00280979" w:rsidP="00873283">
            <w:pPr>
              <w:spacing w:line="240" w:lineRule="auto"/>
              <w:jc w:val="center"/>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PROJETO: CRIAÇÃO DE ARTE GRÁFICA PARA PASTA INSTITUCIONAL DE SÃO ROQUE</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 PROGRAMA 01 - ESTRUTURAÇÃO DO MARKETING E DA COMUNICAÇÃO INSTITUCIONAL</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EMCI - 03</w:t>
            </w:r>
          </w:p>
        </w:tc>
        <w:tc>
          <w:tcPr>
            <w:tcW w:w="2127" w:type="dxa"/>
            <w:tcBorders>
              <w:top w:val="nil"/>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03</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sidRPr="000B6078">
              <w:rPr>
                <w:rFonts w:ascii="Arial" w:eastAsia="Times New Roman" w:hAnsi="Arial" w:cs="Arial"/>
                <w:color w:val="000000"/>
                <w:sz w:val="20"/>
                <w:szCs w:val="20"/>
                <w:lang w:eastAsia="pt-BR"/>
              </w:rPr>
              <w:t xml:space="preserve">Elaboração das artes e gráficas para a confecção de pasta institucional. </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sidRPr="000B6078">
              <w:rPr>
                <w:rFonts w:ascii="Arial" w:eastAsia="Times New Roman" w:hAnsi="Arial" w:cs="Arial"/>
                <w:color w:val="000000"/>
                <w:sz w:val="20"/>
                <w:szCs w:val="20"/>
                <w:lang w:eastAsia="pt-BR"/>
              </w:rPr>
              <w:t>Elaboração das artes e gráficas para a confecção de pasta institucional.</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F743C8" w:rsidRPr="000B6078" w:rsidRDefault="00280979" w:rsidP="00873283">
            <w:pPr>
              <w:spacing w:line="240" w:lineRule="auto"/>
              <w:rPr>
                <w:rFonts w:ascii="Arial" w:eastAsia="Times New Roman" w:hAnsi="Arial" w:cs="Arial"/>
                <w:color w:val="000000"/>
                <w:sz w:val="20"/>
                <w:szCs w:val="20"/>
                <w:lang w:eastAsia="pt-BR"/>
              </w:rPr>
            </w:pPr>
            <w:r w:rsidRPr="000B6078">
              <w:rPr>
                <w:rFonts w:ascii="Arial" w:eastAsia="Times New Roman" w:hAnsi="Arial" w:cs="Arial"/>
                <w:color w:val="000000"/>
                <w:sz w:val="20"/>
                <w:szCs w:val="20"/>
                <w:lang w:eastAsia="pt-BR"/>
              </w:rPr>
              <w:t> R$ 3.099,00 (três mil e noventa e nove reais</w:t>
            </w:r>
            <w:r w:rsidR="00F743C8">
              <w:rPr>
                <w:rFonts w:ascii="Arial" w:eastAsia="Times New Roman" w:hAnsi="Arial" w:cs="Arial"/>
                <w:color w:val="000000"/>
                <w:sz w:val="20"/>
                <w:szCs w:val="20"/>
                <w:lang w:eastAsia="pt-BR"/>
              </w:rPr>
              <w:t>)</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sidRPr="000B6078">
              <w:rPr>
                <w:rFonts w:ascii="Arial" w:eastAsia="Times New Roman" w:hAnsi="Arial" w:cs="Arial"/>
                <w:b/>
                <w:color w:val="000000"/>
                <w:sz w:val="20"/>
                <w:szCs w:val="20"/>
                <w:lang w:eastAsia="pt-BR"/>
              </w:rPr>
              <w:t> </w:t>
            </w:r>
            <w:r w:rsidRPr="000B6078">
              <w:rPr>
                <w:rFonts w:ascii="Arial" w:eastAsia="Times New Roman" w:hAnsi="Arial" w:cs="Arial"/>
                <w:color w:val="000000"/>
                <w:sz w:val="20"/>
                <w:szCs w:val="20"/>
                <w:lang w:eastAsia="pt-BR"/>
              </w:rPr>
              <w:t>3 meses</w:t>
            </w:r>
          </w:p>
        </w:tc>
        <w:tc>
          <w:tcPr>
            <w:tcW w:w="2127" w:type="dxa"/>
            <w:tcBorders>
              <w:top w:val="nil"/>
              <w:left w:val="nil"/>
              <w:bottom w:val="single" w:sz="4" w:space="0" w:color="auto"/>
              <w:right w:val="single" w:sz="4" w:space="0" w:color="auto"/>
            </w:tcBorders>
            <w:shd w:val="clear" w:color="auto" w:fill="auto"/>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b/>
                <w:color w:val="000000"/>
                <w:sz w:val="20"/>
                <w:szCs w:val="20"/>
                <w:lang w:eastAsia="pt-BR"/>
              </w:rPr>
              <w:t>2º</w:t>
            </w:r>
            <w:r w:rsidRPr="000B6078">
              <w:rPr>
                <w:rFonts w:ascii="Arial" w:eastAsia="Times New Roman" w:hAnsi="Arial" w:cs="Arial"/>
                <w:b/>
                <w:color w:val="000000"/>
                <w:sz w:val="20"/>
                <w:szCs w:val="20"/>
                <w:lang w:eastAsia="pt-BR"/>
              </w:rPr>
              <w:t xml:space="preserve"> Semestre de 2018</w:t>
            </w:r>
          </w:p>
        </w:tc>
      </w:tr>
    </w:tbl>
    <w:p w:rsidR="00280979" w:rsidRDefault="00280979" w:rsidP="00280979">
      <w:pPr>
        <w:pStyle w:val="legenda0"/>
      </w:pPr>
      <w:r>
        <w:rPr>
          <w:b/>
        </w:rPr>
        <w:t>Fonte:</w:t>
      </w:r>
      <w:r>
        <w:t xml:space="preserve"> Urbatec, 2017</w:t>
      </w:r>
    </w:p>
    <w:p w:rsidR="00280979" w:rsidRDefault="00280979" w:rsidP="00280979">
      <w:pPr>
        <w:spacing w:line="360" w:lineRule="auto"/>
        <w:jc w:val="center"/>
        <w:rPr>
          <w:rFonts w:ascii="Arial" w:hAnsi="Arial" w:cs="Arial"/>
          <w:sz w:val="20"/>
          <w:szCs w:val="24"/>
        </w:rPr>
        <w:sectPr w:rsidR="00280979" w:rsidSect="00280979">
          <w:pgSz w:w="11906" w:h="16838"/>
          <w:pgMar w:top="1843" w:right="1701" w:bottom="1276" w:left="1701" w:header="708" w:footer="0" w:gutter="0"/>
          <w:cols w:space="708"/>
          <w:docGrid w:linePitch="360"/>
        </w:sectPr>
      </w:pPr>
    </w:p>
    <w:p w:rsidR="00280979" w:rsidRPr="000B6078" w:rsidRDefault="00280979" w:rsidP="00280979"/>
    <w:p w:rsidR="00280979" w:rsidRDefault="00280979" w:rsidP="00280979">
      <w:pPr>
        <w:pStyle w:val="legenda0"/>
      </w:pPr>
      <w:bookmarkStart w:id="86" w:name="_Toc482715906"/>
      <w:bookmarkStart w:id="87" w:name="_Toc487729584"/>
      <w:r>
        <w:t xml:space="preserve">Tabela </w:t>
      </w:r>
      <w:r>
        <w:fldChar w:fldCharType="begin"/>
      </w:r>
      <w:r>
        <w:instrText xml:space="preserve"> SEQ Tabela \* ARABIC </w:instrText>
      </w:r>
      <w:r>
        <w:fldChar w:fldCharType="separate"/>
      </w:r>
      <w:r w:rsidR="00FB5EAF">
        <w:rPr>
          <w:noProof/>
        </w:rPr>
        <w:t>12</w:t>
      </w:r>
      <w:r>
        <w:rPr>
          <w:noProof/>
        </w:rPr>
        <w:fldChar w:fldCharType="end"/>
      </w:r>
      <w:r>
        <w:t xml:space="preserve"> - Projeto 4</w:t>
      </w:r>
      <w:bookmarkEnd w:id="86"/>
      <w:bookmarkEnd w:id="87"/>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280979" w:rsidRPr="0062318A"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280979" w:rsidRPr="000B6078" w:rsidRDefault="00280979" w:rsidP="00873283">
            <w:pPr>
              <w:spacing w:line="240" w:lineRule="auto"/>
              <w:jc w:val="center"/>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 xml:space="preserve">PROJETO: </w:t>
            </w:r>
            <w:r>
              <w:rPr>
                <w:rFonts w:ascii="Arial" w:hAnsi="Arial" w:cs="Arial"/>
                <w:b/>
                <w:bCs/>
                <w:sz w:val="20"/>
                <w:szCs w:val="20"/>
              </w:rPr>
              <w:t>CRIAÇÃO DE UM APLICATIVO TURÍSTICO (GUIA) PARA SÃO ROQUE</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 PROGRAMA 01 - ESTRUTURAÇÃO DO MARKETING E DA COMUNICAÇÃO INSTITUCIONAL</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EMCI - 04</w:t>
            </w:r>
          </w:p>
        </w:tc>
        <w:tc>
          <w:tcPr>
            <w:tcW w:w="2127" w:type="dxa"/>
            <w:tcBorders>
              <w:top w:val="nil"/>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04</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Criação de um Aplicativo Turístico (Guia) para São Roque.</w:t>
            </w:r>
          </w:p>
          <w:p w:rsidR="00280979" w:rsidRPr="000B6078" w:rsidRDefault="00280979" w:rsidP="00873283">
            <w:pPr>
              <w:spacing w:line="240" w:lineRule="auto"/>
              <w:rPr>
                <w:rFonts w:ascii="Arial" w:eastAsia="Times New Roman" w:hAnsi="Arial" w:cs="Arial"/>
                <w:color w:val="000000"/>
                <w:sz w:val="20"/>
                <w:szCs w:val="20"/>
                <w:lang w:eastAsia="pt-BR"/>
              </w:rPr>
            </w:pPr>
            <w:r>
              <w:rPr>
                <w:rFonts w:ascii="Arial" w:hAnsi="Arial" w:cs="Arial"/>
                <w:sz w:val="20"/>
                <w:szCs w:val="20"/>
              </w:rPr>
              <w:t>Em São Roque existe a possibilidade de se reduzir o custo aqui apresentado com a realização deste projeto em Parceria com a FATEC e ETEC.</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Default="00280979" w:rsidP="00873283">
            <w:pPr>
              <w:spacing w:line="240" w:lineRule="auto"/>
              <w:rPr>
                <w:rFonts w:ascii="Arial" w:eastAsia="Times New Roman" w:hAnsi="Arial" w:cs="Arial"/>
                <w:color w:val="000000"/>
                <w:sz w:val="20"/>
                <w:szCs w:val="20"/>
                <w:lang w:eastAsia="pt-BR"/>
              </w:rPr>
            </w:pPr>
            <w:r w:rsidRPr="00811272">
              <w:rPr>
                <w:rFonts w:ascii="Arial" w:eastAsia="Times New Roman" w:hAnsi="Arial" w:cs="Arial"/>
                <w:color w:val="000000"/>
                <w:sz w:val="20"/>
                <w:szCs w:val="20"/>
                <w:lang w:eastAsia="pt-BR"/>
              </w:rPr>
              <w:t>Hoje, tudo cabe dentro de um aplicativo, oferecendo muito mais informações valiosas para o usuário definir o seu roteiro, pontos a visitar e o que fazer em determinado local e situação.</w:t>
            </w:r>
          </w:p>
          <w:p w:rsidR="00280979" w:rsidRPr="006537D4" w:rsidRDefault="00280979" w:rsidP="00873283">
            <w:pPr>
              <w:autoSpaceDE w:val="0"/>
              <w:autoSpaceDN w:val="0"/>
              <w:adjustRightInd w:val="0"/>
              <w:spacing w:line="240" w:lineRule="auto"/>
              <w:jc w:val="both"/>
              <w:rPr>
                <w:rFonts w:ascii="Arial" w:hAnsi="Arial" w:cs="Arial"/>
                <w:sz w:val="20"/>
                <w:szCs w:val="20"/>
              </w:rPr>
            </w:pPr>
            <w:r w:rsidRPr="00E36E35">
              <w:rPr>
                <w:rFonts w:ascii="Arial" w:hAnsi="Arial" w:cs="Arial"/>
                <w:sz w:val="20"/>
                <w:szCs w:val="20"/>
              </w:rPr>
              <w:t>Atente para a relevância, qualidade e atualização das informações, imagens e vídeos. Um atrativo turístico que oferece atividades de turismo rural, por exemplo, pode criar e fomentar discussões, transmitir conhecimentos sobre produtos agrícolas, modo de vida do campo, experiências</w:t>
            </w:r>
            <w:r>
              <w:rPr>
                <w:rFonts w:ascii="Arial" w:hAnsi="Arial" w:cs="Arial"/>
                <w:sz w:val="20"/>
                <w:szCs w:val="20"/>
              </w:rPr>
              <w:t xml:space="preserve"> típicas etc. Enfim, deve usar o</w:t>
            </w:r>
            <w:r w:rsidRPr="00E36E35">
              <w:rPr>
                <w:rFonts w:ascii="Arial" w:hAnsi="Arial" w:cs="Arial"/>
                <w:sz w:val="20"/>
                <w:szCs w:val="20"/>
              </w:rPr>
              <w:t xml:space="preserve">s </w:t>
            </w:r>
            <w:r>
              <w:rPr>
                <w:rFonts w:ascii="Arial" w:hAnsi="Arial" w:cs="Arial"/>
                <w:sz w:val="20"/>
                <w:szCs w:val="20"/>
              </w:rPr>
              <w:t>aplicativos</w:t>
            </w:r>
            <w:r w:rsidRPr="00E36E35">
              <w:rPr>
                <w:rFonts w:ascii="Arial" w:hAnsi="Arial" w:cs="Arial"/>
                <w:sz w:val="20"/>
                <w:szCs w:val="20"/>
              </w:rPr>
              <w:t xml:space="preserve"> para despertar interesse e envolver o consumidor, além de disponibilizar informações sobre o atrativo, tais como atividades e experiências oferecidas, eventos especi</w:t>
            </w:r>
            <w:r>
              <w:rPr>
                <w:rFonts w:ascii="Arial" w:hAnsi="Arial" w:cs="Arial"/>
                <w:sz w:val="20"/>
                <w:szCs w:val="20"/>
              </w:rPr>
              <w:t>ais, dicas sobre o destino etc.</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R$ 11.200,00 (onze mil e duzentos reais)</w:t>
            </w:r>
          </w:p>
        </w:tc>
      </w:tr>
      <w:tr w:rsidR="00280979" w:rsidRPr="0062318A"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 meses</w:t>
            </w:r>
          </w:p>
        </w:tc>
        <w:tc>
          <w:tcPr>
            <w:tcW w:w="2127" w:type="dxa"/>
            <w:tcBorders>
              <w:top w:val="nil"/>
              <w:left w:val="nil"/>
              <w:bottom w:val="single" w:sz="4" w:space="0" w:color="auto"/>
              <w:right w:val="single" w:sz="4" w:space="0" w:color="auto"/>
            </w:tcBorders>
            <w:shd w:val="clear" w:color="auto" w:fill="auto"/>
            <w:vAlign w:val="center"/>
            <w:hideMark/>
          </w:tcPr>
          <w:p w:rsidR="00280979" w:rsidRPr="000B6078" w:rsidRDefault="00280979"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280979" w:rsidRPr="000B6078" w:rsidRDefault="00280979" w:rsidP="00873283">
            <w:pPr>
              <w:spacing w:line="240" w:lineRule="auto"/>
              <w:rPr>
                <w:rFonts w:ascii="Arial" w:eastAsia="Times New Roman" w:hAnsi="Arial" w:cs="Arial"/>
                <w:color w:val="000000"/>
                <w:sz w:val="20"/>
                <w:szCs w:val="20"/>
                <w:lang w:eastAsia="pt-BR"/>
              </w:rPr>
            </w:pPr>
            <w:r>
              <w:rPr>
                <w:rFonts w:ascii="Arial" w:eastAsia="Times New Roman" w:hAnsi="Arial" w:cs="Arial"/>
                <w:b/>
                <w:color w:val="000000"/>
                <w:sz w:val="20"/>
                <w:szCs w:val="20"/>
                <w:lang w:eastAsia="pt-BR"/>
              </w:rPr>
              <w:t>1º Semestre de 2019</w:t>
            </w:r>
          </w:p>
        </w:tc>
      </w:tr>
    </w:tbl>
    <w:p w:rsidR="00280979" w:rsidRDefault="00280979" w:rsidP="00280979">
      <w:pPr>
        <w:pStyle w:val="legenda0"/>
      </w:pPr>
      <w:r>
        <w:rPr>
          <w:b/>
        </w:rPr>
        <w:t>Fonte:</w:t>
      </w:r>
      <w:r>
        <w:t xml:space="preserve"> Urbatec, 2017</w:t>
      </w:r>
    </w:p>
    <w:p w:rsidR="00280979" w:rsidRDefault="00280979" w:rsidP="00280979">
      <w:pPr>
        <w:pStyle w:val="legenda0"/>
      </w:pPr>
    </w:p>
    <w:p w:rsidR="00280979" w:rsidRDefault="00280979">
      <w:pPr>
        <w:rPr>
          <w:rFonts w:ascii="Arial" w:hAnsi="Arial"/>
          <w:iCs/>
          <w:sz w:val="20"/>
          <w:szCs w:val="20"/>
          <w:lang w:val="en-US"/>
        </w:rPr>
      </w:pPr>
      <w:r>
        <w:br w:type="page"/>
      </w:r>
    </w:p>
    <w:p w:rsidR="00280979" w:rsidRDefault="00280979" w:rsidP="00280979">
      <w:pPr>
        <w:pStyle w:val="legenda0"/>
      </w:pPr>
    </w:p>
    <w:p w:rsidR="00280979" w:rsidRPr="00280979" w:rsidRDefault="00280979" w:rsidP="00280979">
      <w:pPr>
        <w:pStyle w:val="Ttulo2"/>
        <w:numPr>
          <w:ilvl w:val="1"/>
          <w:numId w:val="15"/>
        </w:numPr>
      </w:pPr>
      <w:bookmarkStart w:id="88" w:name="_Toc485747909"/>
      <w:bookmarkStart w:id="89" w:name="_Toc487730133"/>
      <w:r w:rsidRPr="00280979">
        <w:t>COMERCIALIZAÇÃO – C</w:t>
      </w:r>
      <w:bookmarkEnd w:id="88"/>
      <w:bookmarkEnd w:id="89"/>
    </w:p>
    <w:p w:rsidR="00280979" w:rsidRDefault="00280979" w:rsidP="00280979">
      <w:pPr>
        <w:kinsoku w:val="0"/>
        <w:overflowPunct w:val="0"/>
        <w:autoSpaceDE w:val="0"/>
        <w:autoSpaceDN w:val="0"/>
        <w:adjustRightInd w:val="0"/>
        <w:spacing w:line="220" w:lineRule="exact"/>
        <w:ind w:left="5"/>
        <w:jc w:val="center"/>
        <w:rPr>
          <w:rFonts w:cs="Arial"/>
          <w:color w:val="4D4D4F"/>
        </w:rPr>
      </w:pPr>
    </w:p>
    <w:p w:rsidR="00280979" w:rsidRPr="006F41E6" w:rsidRDefault="00280979" w:rsidP="00280979">
      <w:pPr>
        <w:kinsoku w:val="0"/>
        <w:overflowPunct w:val="0"/>
        <w:autoSpaceDE w:val="0"/>
        <w:autoSpaceDN w:val="0"/>
        <w:adjustRightInd w:val="0"/>
        <w:spacing w:line="240" w:lineRule="auto"/>
        <w:rPr>
          <w:rFonts w:ascii="Times New Roman" w:hAnsi="Times New Roman" w:cs="Times New Roman"/>
        </w:rPr>
      </w:pPr>
    </w:p>
    <w:p w:rsidR="00280979" w:rsidRPr="00283552" w:rsidRDefault="00280979" w:rsidP="00280979">
      <w:pPr>
        <w:pStyle w:val="legenda0"/>
      </w:pPr>
      <w:bookmarkStart w:id="90" w:name="_Toc485761242"/>
      <w:bookmarkStart w:id="91" w:name="_Toc487729585"/>
      <w:r w:rsidRPr="00283552">
        <w:t xml:space="preserve">Tabela </w:t>
      </w:r>
      <w:r>
        <w:fldChar w:fldCharType="begin"/>
      </w:r>
      <w:r w:rsidRPr="00283552">
        <w:instrText xml:space="preserve"> SEQ Tabela \* ARABIC </w:instrText>
      </w:r>
      <w:r>
        <w:fldChar w:fldCharType="separate"/>
      </w:r>
      <w:r w:rsidR="00FB5EAF">
        <w:rPr>
          <w:noProof/>
        </w:rPr>
        <w:t>13</w:t>
      </w:r>
      <w:r>
        <w:fldChar w:fldCharType="end"/>
      </w:r>
      <w:r w:rsidRPr="00283552">
        <w:t xml:space="preserve"> - Estratégia de Comercialização</w:t>
      </w:r>
      <w:bookmarkEnd w:id="90"/>
      <w:bookmarkEnd w:id="91"/>
    </w:p>
    <w:tbl>
      <w:tblPr>
        <w:tblW w:w="8650" w:type="dxa"/>
        <w:tblInd w:w="95" w:type="dxa"/>
        <w:tblLayout w:type="fixed"/>
        <w:tblCellMar>
          <w:left w:w="0" w:type="dxa"/>
          <w:right w:w="0" w:type="dxa"/>
        </w:tblCellMar>
        <w:tblLook w:val="0000" w:firstRow="0" w:lastRow="0" w:firstColumn="0" w:lastColumn="0" w:noHBand="0" w:noVBand="0"/>
      </w:tblPr>
      <w:tblGrid>
        <w:gridCol w:w="2523"/>
        <w:gridCol w:w="6127"/>
      </w:tblGrid>
      <w:tr w:rsidR="00280979" w:rsidRPr="006F41E6" w:rsidTr="00873283">
        <w:trPr>
          <w:trHeight w:hRule="exact" w:val="293"/>
        </w:trPr>
        <w:tc>
          <w:tcPr>
            <w:tcW w:w="8650" w:type="dxa"/>
            <w:gridSpan w:val="2"/>
            <w:tcBorders>
              <w:top w:val="single" w:sz="5" w:space="0" w:color="ACCAE6"/>
              <w:left w:val="single" w:sz="5" w:space="0" w:color="ACCAE6"/>
              <w:bottom w:val="single" w:sz="5" w:space="0" w:color="ACCAE6"/>
              <w:right w:val="single" w:sz="5" w:space="0" w:color="ACCAE6"/>
            </w:tcBorders>
            <w:shd w:val="clear" w:color="auto" w:fill="E2EDF6"/>
          </w:tcPr>
          <w:p w:rsidR="00280979" w:rsidRPr="00560B11" w:rsidRDefault="00280979" w:rsidP="00873283">
            <w:pPr>
              <w:kinsoku w:val="0"/>
              <w:overflowPunct w:val="0"/>
              <w:autoSpaceDE w:val="0"/>
              <w:autoSpaceDN w:val="0"/>
              <w:adjustRightInd w:val="0"/>
              <w:spacing w:before="21" w:line="240" w:lineRule="auto"/>
              <w:ind w:left="997"/>
              <w:rPr>
                <w:rFonts w:ascii="Arial" w:hAnsi="Arial" w:cs="Arial"/>
                <w:sz w:val="20"/>
                <w:szCs w:val="20"/>
              </w:rPr>
            </w:pPr>
            <w:r w:rsidRPr="00560B11">
              <w:rPr>
                <w:rFonts w:ascii="Arial" w:hAnsi="Arial" w:cs="Arial"/>
                <w:color w:val="4D4D4F"/>
                <w:spacing w:val="-1"/>
                <w:w w:val="105"/>
                <w:sz w:val="20"/>
                <w:szCs w:val="20"/>
              </w:rPr>
              <w:t>COMPO</w:t>
            </w:r>
            <w:r w:rsidRPr="00560B11">
              <w:rPr>
                <w:rFonts w:ascii="Arial" w:hAnsi="Arial" w:cs="Arial"/>
                <w:color w:val="4D4D4F"/>
                <w:spacing w:val="-2"/>
                <w:w w:val="105"/>
                <w:sz w:val="20"/>
                <w:szCs w:val="20"/>
              </w:rPr>
              <w:t>N</w:t>
            </w:r>
            <w:r w:rsidRPr="00560B11">
              <w:rPr>
                <w:rFonts w:ascii="Arial" w:hAnsi="Arial" w:cs="Arial"/>
                <w:color w:val="4D4D4F"/>
                <w:spacing w:val="-1"/>
                <w:w w:val="105"/>
                <w:sz w:val="20"/>
                <w:szCs w:val="20"/>
              </w:rPr>
              <w:t>E</w:t>
            </w:r>
            <w:r w:rsidRPr="00560B11">
              <w:rPr>
                <w:rFonts w:ascii="Arial" w:hAnsi="Arial" w:cs="Arial"/>
                <w:color w:val="4D4D4F"/>
                <w:spacing w:val="-2"/>
                <w:w w:val="105"/>
                <w:sz w:val="20"/>
                <w:szCs w:val="20"/>
              </w:rPr>
              <w:t>N</w:t>
            </w:r>
            <w:r w:rsidRPr="00560B11">
              <w:rPr>
                <w:rFonts w:ascii="Arial" w:hAnsi="Arial" w:cs="Arial"/>
                <w:color w:val="4D4D4F"/>
                <w:spacing w:val="-1"/>
                <w:w w:val="105"/>
                <w:sz w:val="20"/>
                <w:szCs w:val="20"/>
              </w:rPr>
              <w:t>TE</w:t>
            </w:r>
            <w:r w:rsidRPr="00560B11">
              <w:rPr>
                <w:rFonts w:ascii="Arial" w:hAnsi="Arial" w:cs="Arial"/>
                <w:color w:val="4D4D4F"/>
                <w:spacing w:val="6"/>
                <w:w w:val="105"/>
                <w:sz w:val="20"/>
                <w:szCs w:val="20"/>
              </w:rPr>
              <w:t xml:space="preserve"> 0</w:t>
            </w:r>
            <w:r w:rsidRPr="00560B11">
              <w:rPr>
                <w:rFonts w:ascii="Arial" w:hAnsi="Arial" w:cs="Arial"/>
                <w:color w:val="4D4D4F"/>
                <w:w w:val="105"/>
                <w:sz w:val="20"/>
                <w:szCs w:val="20"/>
              </w:rPr>
              <w:t xml:space="preserve">2   </w:t>
            </w:r>
            <w:r w:rsidRPr="00560B11">
              <w:rPr>
                <w:rFonts w:ascii="Arial" w:hAnsi="Arial" w:cs="Arial"/>
                <w:color w:val="4D4D4F"/>
                <w:spacing w:val="19"/>
                <w:w w:val="105"/>
                <w:sz w:val="20"/>
                <w:szCs w:val="20"/>
              </w:rPr>
              <w:t xml:space="preserve"> </w:t>
            </w:r>
            <w:r w:rsidRPr="00560B11">
              <w:rPr>
                <w:rFonts w:ascii="Arial" w:hAnsi="Arial" w:cs="Arial"/>
                <w:color w:val="4D4D4F"/>
                <w:spacing w:val="-1"/>
                <w:w w:val="105"/>
                <w:sz w:val="20"/>
                <w:szCs w:val="20"/>
              </w:rPr>
              <w:t>E</w:t>
            </w:r>
            <w:r w:rsidRPr="00560B11">
              <w:rPr>
                <w:rFonts w:ascii="Arial" w:hAnsi="Arial" w:cs="Arial"/>
                <w:color w:val="4D4D4F"/>
                <w:spacing w:val="-2"/>
                <w:w w:val="105"/>
                <w:sz w:val="20"/>
                <w:szCs w:val="20"/>
              </w:rPr>
              <w:t>S</w:t>
            </w:r>
            <w:r w:rsidRPr="00560B11">
              <w:rPr>
                <w:rFonts w:ascii="Arial" w:hAnsi="Arial" w:cs="Arial"/>
                <w:color w:val="4D4D4F"/>
                <w:spacing w:val="-1"/>
                <w:w w:val="105"/>
                <w:sz w:val="20"/>
                <w:szCs w:val="20"/>
              </w:rPr>
              <w:t>TR</w:t>
            </w:r>
            <w:r w:rsidRPr="00560B11">
              <w:rPr>
                <w:rFonts w:ascii="Arial" w:hAnsi="Arial" w:cs="Arial"/>
                <w:color w:val="4D4D4F"/>
                <w:spacing w:val="-2"/>
                <w:w w:val="105"/>
                <w:sz w:val="20"/>
                <w:szCs w:val="20"/>
              </w:rPr>
              <w:t>A</w:t>
            </w:r>
            <w:r w:rsidRPr="00560B11">
              <w:rPr>
                <w:rFonts w:ascii="Arial" w:hAnsi="Arial" w:cs="Arial"/>
                <w:color w:val="4D4D4F"/>
                <w:spacing w:val="-1"/>
                <w:w w:val="105"/>
                <w:sz w:val="20"/>
                <w:szCs w:val="20"/>
              </w:rPr>
              <w:t>TÉGI</w:t>
            </w:r>
            <w:r w:rsidRPr="00560B11">
              <w:rPr>
                <w:rFonts w:ascii="Arial" w:hAnsi="Arial" w:cs="Arial"/>
                <w:color w:val="4D4D4F"/>
                <w:spacing w:val="-2"/>
                <w:w w:val="105"/>
                <w:sz w:val="20"/>
                <w:szCs w:val="20"/>
              </w:rPr>
              <w:t>A</w:t>
            </w:r>
            <w:r w:rsidRPr="00560B11">
              <w:rPr>
                <w:rFonts w:ascii="Arial" w:hAnsi="Arial" w:cs="Arial"/>
                <w:color w:val="4D4D4F"/>
                <w:spacing w:val="6"/>
                <w:w w:val="105"/>
                <w:sz w:val="20"/>
                <w:szCs w:val="20"/>
              </w:rPr>
              <w:t xml:space="preserve"> </w:t>
            </w:r>
            <w:r w:rsidRPr="00560B11">
              <w:rPr>
                <w:rFonts w:ascii="Arial" w:hAnsi="Arial" w:cs="Arial"/>
                <w:color w:val="4D4D4F"/>
                <w:spacing w:val="-4"/>
                <w:w w:val="105"/>
                <w:sz w:val="20"/>
                <w:szCs w:val="20"/>
              </w:rPr>
              <w:t>D</w:t>
            </w:r>
            <w:r w:rsidRPr="00560B11">
              <w:rPr>
                <w:rFonts w:ascii="Arial" w:hAnsi="Arial" w:cs="Arial"/>
                <w:color w:val="4D4D4F"/>
                <w:spacing w:val="-3"/>
                <w:w w:val="105"/>
                <w:sz w:val="20"/>
                <w:szCs w:val="20"/>
              </w:rPr>
              <w:t>E</w:t>
            </w:r>
            <w:r w:rsidRPr="00560B11">
              <w:rPr>
                <w:rFonts w:ascii="Arial" w:hAnsi="Arial" w:cs="Arial"/>
                <w:color w:val="4D4D4F"/>
                <w:spacing w:val="7"/>
                <w:w w:val="105"/>
                <w:sz w:val="20"/>
                <w:szCs w:val="20"/>
              </w:rPr>
              <w:t xml:space="preserve"> </w:t>
            </w:r>
            <w:r w:rsidRPr="00560B11">
              <w:rPr>
                <w:rFonts w:ascii="Arial" w:hAnsi="Arial" w:cs="Arial"/>
                <w:color w:val="4D4D4F"/>
                <w:spacing w:val="-2"/>
                <w:w w:val="105"/>
                <w:sz w:val="20"/>
                <w:szCs w:val="20"/>
              </w:rPr>
              <w:t>COMERCI</w:t>
            </w:r>
            <w:r w:rsidRPr="00560B11">
              <w:rPr>
                <w:rFonts w:ascii="Arial" w:hAnsi="Arial" w:cs="Arial"/>
                <w:color w:val="4D4D4F"/>
                <w:spacing w:val="-3"/>
                <w:w w:val="105"/>
                <w:sz w:val="20"/>
                <w:szCs w:val="20"/>
              </w:rPr>
              <w:t>A</w:t>
            </w:r>
            <w:r w:rsidRPr="00560B11">
              <w:rPr>
                <w:rFonts w:ascii="Arial" w:hAnsi="Arial" w:cs="Arial"/>
                <w:color w:val="4D4D4F"/>
                <w:spacing w:val="-2"/>
                <w:w w:val="105"/>
                <w:sz w:val="20"/>
                <w:szCs w:val="20"/>
              </w:rPr>
              <w:t>LIZ</w:t>
            </w:r>
            <w:r w:rsidRPr="00560B11">
              <w:rPr>
                <w:rFonts w:ascii="Arial" w:hAnsi="Arial" w:cs="Arial"/>
                <w:color w:val="4D4D4F"/>
                <w:spacing w:val="-3"/>
                <w:w w:val="105"/>
                <w:sz w:val="20"/>
                <w:szCs w:val="20"/>
              </w:rPr>
              <w:t>A</w:t>
            </w:r>
            <w:r w:rsidRPr="00560B11">
              <w:rPr>
                <w:rFonts w:ascii="Arial" w:hAnsi="Arial" w:cs="Arial"/>
                <w:color w:val="4D4D4F"/>
                <w:spacing w:val="-2"/>
                <w:w w:val="105"/>
                <w:sz w:val="20"/>
                <w:szCs w:val="20"/>
              </w:rPr>
              <w:t>Ç</w:t>
            </w:r>
            <w:r w:rsidRPr="00560B11">
              <w:rPr>
                <w:rFonts w:ascii="Arial" w:hAnsi="Arial" w:cs="Arial"/>
                <w:color w:val="4D4D4F"/>
                <w:spacing w:val="-3"/>
                <w:w w:val="105"/>
                <w:sz w:val="20"/>
                <w:szCs w:val="20"/>
              </w:rPr>
              <w:t>Ã</w:t>
            </w:r>
            <w:r w:rsidRPr="00560B11">
              <w:rPr>
                <w:rFonts w:ascii="Arial" w:hAnsi="Arial" w:cs="Arial"/>
                <w:color w:val="4D4D4F"/>
                <w:spacing w:val="-2"/>
                <w:w w:val="105"/>
                <w:sz w:val="20"/>
                <w:szCs w:val="20"/>
              </w:rPr>
              <w:t>O</w:t>
            </w:r>
            <w:r w:rsidRPr="00560B11">
              <w:rPr>
                <w:rFonts w:ascii="Arial" w:hAnsi="Arial" w:cs="Arial"/>
                <w:color w:val="4D4D4F"/>
                <w:w w:val="105"/>
                <w:sz w:val="20"/>
                <w:szCs w:val="20"/>
              </w:rPr>
              <w:t xml:space="preserve">   </w:t>
            </w:r>
            <w:r w:rsidRPr="00560B11">
              <w:rPr>
                <w:rFonts w:ascii="Arial" w:hAnsi="Arial" w:cs="Arial"/>
                <w:color w:val="4D4D4F"/>
                <w:spacing w:val="29"/>
                <w:w w:val="105"/>
                <w:sz w:val="20"/>
                <w:szCs w:val="20"/>
              </w:rPr>
              <w:t xml:space="preserve"> </w:t>
            </w:r>
            <w:r w:rsidRPr="00560B11">
              <w:rPr>
                <w:rFonts w:ascii="Arial" w:hAnsi="Arial" w:cs="Arial"/>
                <w:color w:val="4D4D4F"/>
                <w:w w:val="105"/>
                <w:sz w:val="20"/>
                <w:szCs w:val="20"/>
              </w:rPr>
              <w:t>EC</w:t>
            </w:r>
          </w:p>
        </w:tc>
      </w:tr>
      <w:tr w:rsidR="00280979" w:rsidRPr="006F41E6" w:rsidTr="00873283">
        <w:trPr>
          <w:trHeight w:hRule="exact" w:val="1585"/>
        </w:trPr>
        <w:tc>
          <w:tcPr>
            <w:tcW w:w="2523" w:type="dxa"/>
            <w:tcBorders>
              <w:top w:val="single" w:sz="5" w:space="0" w:color="ACCAE6"/>
              <w:left w:val="single" w:sz="5" w:space="0" w:color="ACCAE6"/>
              <w:bottom w:val="single" w:sz="5" w:space="0" w:color="ACCAE6"/>
              <w:right w:val="single" w:sz="5" w:space="0" w:color="ACCAE6"/>
            </w:tcBorders>
          </w:tcPr>
          <w:p w:rsidR="00280979" w:rsidRPr="00560B11" w:rsidRDefault="00280979" w:rsidP="00873283">
            <w:pPr>
              <w:kinsoku w:val="0"/>
              <w:overflowPunct w:val="0"/>
              <w:autoSpaceDE w:val="0"/>
              <w:autoSpaceDN w:val="0"/>
              <w:adjustRightInd w:val="0"/>
              <w:spacing w:before="5" w:line="240" w:lineRule="auto"/>
              <w:rPr>
                <w:rFonts w:ascii="Arial" w:hAnsi="Arial" w:cs="Arial"/>
                <w:sz w:val="20"/>
                <w:szCs w:val="20"/>
              </w:rPr>
            </w:pPr>
          </w:p>
          <w:p w:rsidR="00280979" w:rsidRPr="00560B11" w:rsidRDefault="00280979" w:rsidP="00873283">
            <w:pPr>
              <w:kinsoku w:val="0"/>
              <w:overflowPunct w:val="0"/>
              <w:autoSpaceDE w:val="0"/>
              <w:autoSpaceDN w:val="0"/>
              <w:adjustRightInd w:val="0"/>
              <w:spacing w:line="250" w:lineRule="exact"/>
              <w:ind w:left="467" w:right="389" w:hanging="116"/>
              <w:rPr>
                <w:rFonts w:ascii="Arial" w:hAnsi="Arial" w:cs="Arial"/>
                <w:sz w:val="20"/>
                <w:szCs w:val="20"/>
              </w:rPr>
            </w:pPr>
            <w:r w:rsidRPr="00560B11">
              <w:rPr>
                <w:rFonts w:ascii="Arial" w:hAnsi="Arial" w:cs="Arial"/>
                <w:color w:val="4D4D4F"/>
                <w:spacing w:val="-1"/>
                <w:sz w:val="20"/>
                <w:szCs w:val="20"/>
              </w:rPr>
              <w:t>ESTRATÉGIA</w:t>
            </w:r>
            <w:r w:rsidRPr="00560B11">
              <w:rPr>
                <w:rFonts w:ascii="Arial" w:hAnsi="Arial" w:cs="Arial"/>
                <w:color w:val="4D4D4F"/>
                <w:spacing w:val="-3"/>
                <w:sz w:val="20"/>
                <w:szCs w:val="20"/>
              </w:rPr>
              <w:t xml:space="preserve"> </w:t>
            </w:r>
            <w:r w:rsidRPr="00560B11">
              <w:rPr>
                <w:rFonts w:ascii="Arial" w:hAnsi="Arial" w:cs="Arial"/>
                <w:color w:val="4D4D4F"/>
                <w:spacing w:val="-1"/>
                <w:sz w:val="20"/>
                <w:szCs w:val="20"/>
              </w:rPr>
              <w:t>DO</w:t>
            </w:r>
            <w:r w:rsidRPr="00560B11">
              <w:rPr>
                <w:rFonts w:ascii="Arial" w:hAnsi="Arial" w:cs="Arial"/>
                <w:color w:val="4D4D4F"/>
                <w:spacing w:val="26"/>
                <w:sz w:val="20"/>
                <w:szCs w:val="20"/>
              </w:rPr>
              <w:t xml:space="preserve"> </w:t>
            </w:r>
            <w:r w:rsidRPr="00560B11">
              <w:rPr>
                <w:rFonts w:ascii="Arial" w:hAnsi="Arial" w:cs="Arial"/>
                <w:color w:val="4D4D4F"/>
                <w:spacing w:val="-1"/>
                <w:sz w:val="20"/>
                <w:szCs w:val="20"/>
              </w:rPr>
              <w:t>COMPONENTE</w:t>
            </w:r>
          </w:p>
        </w:tc>
        <w:tc>
          <w:tcPr>
            <w:tcW w:w="6127" w:type="dxa"/>
            <w:tcBorders>
              <w:top w:val="single" w:sz="5" w:space="0" w:color="ACCAE6"/>
              <w:left w:val="single" w:sz="5" w:space="0" w:color="ACCAE6"/>
              <w:bottom w:val="single" w:sz="5" w:space="0" w:color="ACCAE6"/>
              <w:right w:val="single" w:sz="5" w:space="0" w:color="ACCAE6"/>
            </w:tcBorders>
          </w:tcPr>
          <w:p w:rsidR="00280979" w:rsidRPr="00560B11" w:rsidRDefault="00280979" w:rsidP="00873283">
            <w:pPr>
              <w:kinsoku w:val="0"/>
              <w:overflowPunct w:val="0"/>
              <w:autoSpaceDE w:val="0"/>
              <w:autoSpaceDN w:val="0"/>
              <w:adjustRightInd w:val="0"/>
              <w:spacing w:line="239" w:lineRule="auto"/>
              <w:ind w:left="63" w:right="65"/>
              <w:jc w:val="both"/>
              <w:rPr>
                <w:rFonts w:ascii="Arial" w:hAnsi="Arial" w:cs="Arial"/>
                <w:sz w:val="20"/>
                <w:szCs w:val="20"/>
              </w:rPr>
            </w:pPr>
            <w:r w:rsidRPr="00560B11">
              <w:rPr>
                <w:rFonts w:ascii="Arial" w:hAnsi="Arial" w:cs="Arial"/>
                <w:color w:val="4D4D4F"/>
                <w:spacing w:val="-2"/>
                <w:sz w:val="20"/>
                <w:szCs w:val="20"/>
              </w:rPr>
              <w:t>Fortalecer,</w:t>
            </w:r>
            <w:r w:rsidRPr="00560B11">
              <w:rPr>
                <w:rFonts w:ascii="Arial" w:hAnsi="Arial" w:cs="Arial"/>
                <w:color w:val="4D4D4F"/>
                <w:spacing w:val="2"/>
                <w:sz w:val="20"/>
                <w:szCs w:val="20"/>
              </w:rPr>
              <w:t xml:space="preserve"> </w:t>
            </w:r>
            <w:r w:rsidRPr="00560B11">
              <w:rPr>
                <w:rFonts w:ascii="Arial" w:hAnsi="Arial" w:cs="Arial"/>
                <w:color w:val="4D4D4F"/>
                <w:sz w:val="20"/>
                <w:szCs w:val="20"/>
              </w:rPr>
              <w:t>no</w:t>
            </w:r>
            <w:r w:rsidRPr="00560B11">
              <w:rPr>
                <w:rFonts w:ascii="Arial" w:hAnsi="Arial" w:cs="Arial"/>
                <w:color w:val="4D4D4F"/>
                <w:spacing w:val="-2"/>
                <w:sz w:val="20"/>
                <w:szCs w:val="20"/>
              </w:rPr>
              <w:t xml:space="preserve"> </w:t>
            </w:r>
            <w:r w:rsidRPr="00560B11">
              <w:rPr>
                <w:rFonts w:ascii="Arial" w:hAnsi="Arial" w:cs="Arial"/>
                <w:color w:val="4D4D4F"/>
                <w:sz w:val="20"/>
                <w:szCs w:val="20"/>
              </w:rPr>
              <w:t>âmbito</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nacional</w:t>
            </w:r>
            <w:r w:rsidRPr="00560B11">
              <w:rPr>
                <w:rFonts w:ascii="Arial" w:hAnsi="Arial" w:cs="Arial"/>
                <w:color w:val="4D4D4F"/>
                <w:spacing w:val="5"/>
                <w:sz w:val="20"/>
                <w:szCs w:val="20"/>
              </w:rPr>
              <w:t xml:space="preserve"> </w:t>
            </w:r>
            <w:r w:rsidRPr="00560B11">
              <w:rPr>
                <w:rFonts w:ascii="Arial" w:hAnsi="Arial" w:cs="Arial"/>
                <w:color w:val="4D4D4F"/>
                <w:sz w:val="20"/>
                <w:szCs w:val="20"/>
              </w:rPr>
              <w:t>e</w:t>
            </w:r>
            <w:r w:rsidRPr="00560B11">
              <w:rPr>
                <w:rFonts w:ascii="Arial" w:hAnsi="Arial" w:cs="Arial"/>
                <w:color w:val="4D4D4F"/>
                <w:spacing w:val="-5"/>
                <w:sz w:val="20"/>
                <w:szCs w:val="20"/>
              </w:rPr>
              <w:t xml:space="preserve"> </w:t>
            </w:r>
            <w:r w:rsidRPr="00560B11">
              <w:rPr>
                <w:rFonts w:ascii="Arial" w:hAnsi="Arial" w:cs="Arial"/>
                <w:color w:val="4D4D4F"/>
                <w:spacing w:val="-1"/>
                <w:sz w:val="20"/>
                <w:szCs w:val="20"/>
              </w:rPr>
              <w:t>internacional,</w:t>
            </w:r>
            <w:r w:rsidRPr="00560B11">
              <w:rPr>
                <w:rFonts w:ascii="Arial" w:hAnsi="Arial" w:cs="Arial"/>
                <w:color w:val="4D4D4F"/>
                <w:spacing w:val="6"/>
                <w:sz w:val="20"/>
                <w:szCs w:val="20"/>
              </w:rPr>
              <w:t xml:space="preserve"> </w:t>
            </w:r>
            <w:r w:rsidRPr="00560B11">
              <w:rPr>
                <w:rFonts w:ascii="Arial" w:hAnsi="Arial" w:cs="Arial"/>
                <w:color w:val="4D4D4F"/>
                <w:sz w:val="20"/>
                <w:szCs w:val="20"/>
              </w:rPr>
              <w:t>o</w:t>
            </w:r>
            <w:r w:rsidRPr="00560B11">
              <w:rPr>
                <w:rFonts w:ascii="Arial" w:hAnsi="Arial" w:cs="Arial"/>
                <w:color w:val="4D4D4F"/>
                <w:spacing w:val="-5"/>
                <w:sz w:val="20"/>
                <w:szCs w:val="20"/>
              </w:rPr>
              <w:t xml:space="preserve"> </w:t>
            </w:r>
            <w:r w:rsidRPr="00560B11">
              <w:rPr>
                <w:rFonts w:ascii="Arial" w:hAnsi="Arial" w:cs="Arial"/>
                <w:color w:val="4D4D4F"/>
                <w:spacing w:val="-1"/>
                <w:sz w:val="20"/>
                <w:szCs w:val="20"/>
              </w:rPr>
              <w:t>posicionamento</w:t>
            </w:r>
            <w:r w:rsidRPr="00560B11">
              <w:rPr>
                <w:rFonts w:ascii="Arial" w:hAnsi="Arial" w:cs="Arial"/>
                <w:color w:val="4D4D4F"/>
                <w:spacing w:val="-5"/>
                <w:sz w:val="20"/>
                <w:szCs w:val="20"/>
              </w:rPr>
              <w:t xml:space="preserve"> </w:t>
            </w:r>
            <w:r w:rsidRPr="00560B11">
              <w:rPr>
                <w:rFonts w:ascii="Arial" w:hAnsi="Arial" w:cs="Arial"/>
                <w:color w:val="4D4D4F"/>
                <w:spacing w:val="2"/>
                <w:sz w:val="20"/>
                <w:szCs w:val="20"/>
              </w:rPr>
              <w:t>de</w:t>
            </w:r>
            <w:r w:rsidRPr="00560B11">
              <w:rPr>
                <w:rFonts w:ascii="Arial" w:hAnsi="Arial" w:cs="Arial"/>
                <w:color w:val="4D4D4F"/>
                <w:spacing w:val="40"/>
                <w:sz w:val="20"/>
                <w:szCs w:val="20"/>
              </w:rPr>
              <w:t xml:space="preserve"> </w:t>
            </w:r>
            <w:r w:rsidRPr="00560B11">
              <w:rPr>
                <w:rFonts w:ascii="Arial" w:hAnsi="Arial" w:cs="Arial"/>
                <w:color w:val="4D4D4F"/>
                <w:spacing w:val="-1"/>
                <w:sz w:val="20"/>
                <w:szCs w:val="20"/>
              </w:rPr>
              <w:t>mercado</w:t>
            </w:r>
            <w:r w:rsidRPr="00560B11">
              <w:rPr>
                <w:rFonts w:ascii="Arial" w:hAnsi="Arial" w:cs="Arial"/>
                <w:color w:val="4D4D4F"/>
                <w:spacing w:val="24"/>
                <w:sz w:val="20"/>
                <w:szCs w:val="20"/>
              </w:rPr>
              <w:t xml:space="preserve"> </w:t>
            </w:r>
            <w:r w:rsidRPr="00560B11">
              <w:rPr>
                <w:rFonts w:ascii="Arial" w:hAnsi="Arial" w:cs="Arial"/>
                <w:color w:val="4D4D4F"/>
                <w:spacing w:val="-3"/>
                <w:sz w:val="20"/>
                <w:szCs w:val="20"/>
              </w:rPr>
              <w:t>do</w:t>
            </w:r>
            <w:r w:rsidRPr="00560B11">
              <w:rPr>
                <w:rFonts w:ascii="Arial" w:hAnsi="Arial" w:cs="Arial"/>
                <w:color w:val="4D4D4F"/>
                <w:spacing w:val="20"/>
                <w:sz w:val="20"/>
                <w:szCs w:val="20"/>
              </w:rPr>
              <w:t xml:space="preserve"> </w:t>
            </w:r>
            <w:r w:rsidRPr="00560B11">
              <w:rPr>
                <w:rFonts w:ascii="Arial" w:hAnsi="Arial" w:cs="Arial"/>
                <w:color w:val="4D4D4F"/>
                <w:spacing w:val="-1"/>
                <w:sz w:val="20"/>
                <w:szCs w:val="20"/>
              </w:rPr>
              <w:t>turismo</w:t>
            </w:r>
            <w:r w:rsidRPr="00560B11">
              <w:rPr>
                <w:rFonts w:ascii="Arial" w:hAnsi="Arial" w:cs="Arial"/>
                <w:color w:val="4D4D4F"/>
                <w:spacing w:val="24"/>
                <w:sz w:val="20"/>
                <w:szCs w:val="20"/>
              </w:rPr>
              <w:t xml:space="preserve"> </w:t>
            </w:r>
            <w:r w:rsidRPr="00560B11">
              <w:rPr>
                <w:rFonts w:ascii="Arial" w:hAnsi="Arial" w:cs="Arial"/>
                <w:color w:val="4D4D4F"/>
                <w:sz w:val="20"/>
                <w:szCs w:val="20"/>
              </w:rPr>
              <w:t>de</w:t>
            </w:r>
            <w:r w:rsidRPr="00560B11">
              <w:rPr>
                <w:rFonts w:ascii="Arial" w:hAnsi="Arial" w:cs="Arial"/>
                <w:color w:val="4D4D4F"/>
                <w:spacing w:val="21"/>
                <w:sz w:val="20"/>
                <w:szCs w:val="20"/>
              </w:rPr>
              <w:t xml:space="preserve"> </w:t>
            </w:r>
            <w:r w:rsidRPr="00560B11">
              <w:rPr>
                <w:rFonts w:ascii="Arial" w:hAnsi="Arial" w:cs="Arial"/>
                <w:color w:val="4D4D4F"/>
                <w:sz w:val="20"/>
                <w:szCs w:val="20"/>
              </w:rPr>
              <w:t>São Roque</w:t>
            </w:r>
            <w:r w:rsidRPr="00560B11">
              <w:rPr>
                <w:rFonts w:ascii="Arial" w:hAnsi="Arial" w:cs="Arial"/>
                <w:color w:val="4D4D4F"/>
                <w:spacing w:val="-2"/>
                <w:sz w:val="20"/>
                <w:szCs w:val="20"/>
              </w:rPr>
              <w:t>,</w:t>
            </w:r>
            <w:r w:rsidRPr="00560B11">
              <w:rPr>
                <w:rFonts w:ascii="Arial" w:hAnsi="Arial" w:cs="Arial"/>
                <w:color w:val="4D4D4F"/>
                <w:spacing w:val="26"/>
                <w:sz w:val="20"/>
                <w:szCs w:val="20"/>
              </w:rPr>
              <w:t xml:space="preserve"> </w:t>
            </w:r>
            <w:r w:rsidRPr="00560B11">
              <w:rPr>
                <w:rFonts w:ascii="Arial" w:hAnsi="Arial" w:cs="Arial"/>
                <w:color w:val="4D4D4F"/>
                <w:spacing w:val="-1"/>
                <w:sz w:val="20"/>
                <w:szCs w:val="20"/>
              </w:rPr>
              <w:t>por</w:t>
            </w:r>
            <w:r w:rsidRPr="00560B11">
              <w:rPr>
                <w:rFonts w:ascii="Arial" w:hAnsi="Arial" w:cs="Arial"/>
                <w:color w:val="4D4D4F"/>
                <w:spacing w:val="28"/>
                <w:sz w:val="20"/>
                <w:szCs w:val="20"/>
              </w:rPr>
              <w:t xml:space="preserve"> </w:t>
            </w:r>
            <w:r w:rsidRPr="00560B11">
              <w:rPr>
                <w:rFonts w:ascii="Arial" w:hAnsi="Arial" w:cs="Arial"/>
                <w:color w:val="4D4D4F"/>
                <w:spacing w:val="-2"/>
                <w:sz w:val="20"/>
                <w:szCs w:val="20"/>
              </w:rPr>
              <w:t>meio</w:t>
            </w:r>
            <w:r w:rsidRPr="00560B11">
              <w:rPr>
                <w:rFonts w:ascii="Arial" w:hAnsi="Arial" w:cs="Arial"/>
                <w:color w:val="4D4D4F"/>
                <w:spacing w:val="22"/>
                <w:sz w:val="20"/>
                <w:szCs w:val="20"/>
              </w:rPr>
              <w:t xml:space="preserve"> </w:t>
            </w:r>
            <w:r w:rsidRPr="00560B11">
              <w:rPr>
                <w:rFonts w:ascii="Arial" w:hAnsi="Arial" w:cs="Arial"/>
                <w:color w:val="4D4D4F"/>
                <w:sz w:val="20"/>
                <w:szCs w:val="20"/>
              </w:rPr>
              <w:t>de</w:t>
            </w:r>
            <w:r w:rsidRPr="00560B11">
              <w:rPr>
                <w:rFonts w:ascii="Arial" w:hAnsi="Arial" w:cs="Arial"/>
                <w:color w:val="4D4D4F"/>
                <w:spacing w:val="17"/>
                <w:sz w:val="20"/>
                <w:szCs w:val="20"/>
              </w:rPr>
              <w:t xml:space="preserve"> </w:t>
            </w:r>
            <w:r w:rsidRPr="00560B11">
              <w:rPr>
                <w:rFonts w:ascii="Arial" w:hAnsi="Arial" w:cs="Arial"/>
                <w:color w:val="4D4D4F"/>
                <w:spacing w:val="-1"/>
                <w:sz w:val="20"/>
                <w:szCs w:val="20"/>
              </w:rPr>
              <w:t>ações</w:t>
            </w:r>
            <w:r w:rsidRPr="00560B11">
              <w:rPr>
                <w:rFonts w:ascii="Arial" w:hAnsi="Arial" w:cs="Arial"/>
                <w:color w:val="4D4D4F"/>
                <w:spacing w:val="49"/>
                <w:sz w:val="20"/>
                <w:szCs w:val="20"/>
              </w:rPr>
              <w:t xml:space="preserve"> </w:t>
            </w:r>
            <w:r w:rsidRPr="00560B11">
              <w:rPr>
                <w:rFonts w:ascii="Arial" w:hAnsi="Arial" w:cs="Arial"/>
                <w:color w:val="4D4D4F"/>
                <w:spacing w:val="-1"/>
                <w:sz w:val="20"/>
                <w:szCs w:val="20"/>
              </w:rPr>
              <w:t>estratégicas</w:t>
            </w:r>
            <w:r w:rsidRPr="00560B11">
              <w:rPr>
                <w:rFonts w:ascii="Arial" w:hAnsi="Arial" w:cs="Arial"/>
                <w:color w:val="4D4D4F"/>
                <w:spacing w:val="20"/>
                <w:sz w:val="20"/>
                <w:szCs w:val="20"/>
              </w:rPr>
              <w:t xml:space="preserve"> </w:t>
            </w:r>
            <w:r w:rsidRPr="00560B11">
              <w:rPr>
                <w:rFonts w:ascii="Arial" w:hAnsi="Arial" w:cs="Arial"/>
                <w:color w:val="4D4D4F"/>
                <w:sz w:val="20"/>
                <w:szCs w:val="20"/>
              </w:rPr>
              <w:t>e</w:t>
            </w:r>
            <w:r w:rsidRPr="00560B11">
              <w:rPr>
                <w:rFonts w:ascii="Arial" w:hAnsi="Arial" w:cs="Arial"/>
                <w:color w:val="4D4D4F"/>
                <w:spacing w:val="15"/>
                <w:sz w:val="20"/>
                <w:szCs w:val="20"/>
              </w:rPr>
              <w:t xml:space="preserve"> </w:t>
            </w:r>
            <w:r w:rsidRPr="00560B11">
              <w:rPr>
                <w:rFonts w:ascii="Arial" w:hAnsi="Arial" w:cs="Arial"/>
                <w:color w:val="4D4D4F"/>
                <w:spacing w:val="-1"/>
                <w:sz w:val="20"/>
                <w:szCs w:val="20"/>
              </w:rPr>
              <w:t>integradas</w:t>
            </w:r>
            <w:r w:rsidRPr="00560B11">
              <w:rPr>
                <w:rFonts w:ascii="Arial" w:hAnsi="Arial" w:cs="Arial"/>
                <w:color w:val="4D4D4F"/>
                <w:spacing w:val="20"/>
                <w:sz w:val="20"/>
                <w:szCs w:val="20"/>
              </w:rPr>
              <w:t xml:space="preserve"> </w:t>
            </w:r>
            <w:r w:rsidRPr="00560B11">
              <w:rPr>
                <w:rFonts w:ascii="Arial" w:hAnsi="Arial" w:cs="Arial"/>
                <w:color w:val="4D4D4F"/>
                <w:sz w:val="20"/>
                <w:szCs w:val="20"/>
              </w:rPr>
              <w:t>de</w:t>
            </w:r>
            <w:r w:rsidRPr="00560B11">
              <w:rPr>
                <w:rFonts w:ascii="Arial" w:hAnsi="Arial" w:cs="Arial"/>
                <w:color w:val="4D4D4F"/>
                <w:spacing w:val="17"/>
                <w:sz w:val="20"/>
                <w:szCs w:val="20"/>
              </w:rPr>
              <w:t xml:space="preserve"> </w:t>
            </w:r>
            <w:r w:rsidRPr="00560B11">
              <w:rPr>
                <w:rFonts w:ascii="Arial" w:hAnsi="Arial" w:cs="Arial"/>
                <w:color w:val="4D4D4F"/>
                <w:spacing w:val="-2"/>
                <w:sz w:val="20"/>
                <w:szCs w:val="20"/>
              </w:rPr>
              <w:t>marketing,</w:t>
            </w:r>
            <w:r w:rsidRPr="00560B11">
              <w:rPr>
                <w:rFonts w:ascii="Arial" w:hAnsi="Arial" w:cs="Arial"/>
                <w:color w:val="4D4D4F"/>
                <w:spacing w:val="24"/>
                <w:sz w:val="20"/>
                <w:szCs w:val="20"/>
              </w:rPr>
              <w:t xml:space="preserve"> </w:t>
            </w:r>
            <w:r w:rsidRPr="00560B11">
              <w:rPr>
                <w:rFonts w:ascii="Arial" w:hAnsi="Arial" w:cs="Arial"/>
                <w:color w:val="4D4D4F"/>
                <w:spacing w:val="-1"/>
                <w:sz w:val="20"/>
                <w:szCs w:val="20"/>
              </w:rPr>
              <w:t>visando</w:t>
            </w:r>
            <w:r w:rsidRPr="00560B11">
              <w:rPr>
                <w:rFonts w:ascii="Arial" w:hAnsi="Arial" w:cs="Arial"/>
                <w:color w:val="4D4D4F"/>
                <w:spacing w:val="18"/>
                <w:sz w:val="20"/>
                <w:szCs w:val="20"/>
              </w:rPr>
              <w:t xml:space="preserve"> </w:t>
            </w:r>
            <w:r w:rsidRPr="00560B11">
              <w:rPr>
                <w:rFonts w:ascii="Arial" w:hAnsi="Arial" w:cs="Arial"/>
                <w:color w:val="4D4D4F"/>
                <w:sz w:val="20"/>
                <w:szCs w:val="20"/>
              </w:rPr>
              <w:t>o</w:t>
            </w:r>
            <w:r w:rsidRPr="00560B11">
              <w:rPr>
                <w:rFonts w:ascii="Arial" w:hAnsi="Arial" w:cs="Arial"/>
                <w:color w:val="4D4D4F"/>
                <w:spacing w:val="20"/>
                <w:sz w:val="20"/>
                <w:szCs w:val="20"/>
              </w:rPr>
              <w:t xml:space="preserve"> </w:t>
            </w:r>
            <w:r w:rsidRPr="00560B11">
              <w:rPr>
                <w:rFonts w:ascii="Arial" w:hAnsi="Arial" w:cs="Arial"/>
                <w:color w:val="4D4D4F"/>
                <w:spacing w:val="-1"/>
                <w:sz w:val="20"/>
                <w:szCs w:val="20"/>
              </w:rPr>
              <w:t>aumento</w:t>
            </w:r>
            <w:r w:rsidRPr="00560B11">
              <w:rPr>
                <w:rFonts w:ascii="Arial" w:hAnsi="Arial" w:cs="Arial"/>
                <w:color w:val="4D4D4F"/>
                <w:spacing w:val="20"/>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58"/>
                <w:sz w:val="20"/>
                <w:szCs w:val="20"/>
              </w:rPr>
              <w:t xml:space="preserve"> </w:t>
            </w:r>
            <w:r w:rsidRPr="00560B11">
              <w:rPr>
                <w:rFonts w:ascii="Arial" w:hAnsi="Arial" w:cs="Arial"/>
                <w:color w:val="4D4D4F"/>
                <w:spacing w:val="-1"/>
                <w:sz w:val="20"/>
                <w:szCs w:val="20"/>
              </w:rPr>
              <w:t>participação</w:t>
            </w:r>
            <w:r w:rsidRPr="00560B11">
              <w:rPr>
                <w:rFonts w:ascii="Arial" w:hAnsi="Arial" w:cs="Arial"/>
                <w:color w:val="4D4D4F"/>
                <w:spacing w:val="46"/>
                <w:sz w:val="20"/>
                <w:szCs w:val="20"/>
              </w:rPr>
              <w:t xml:space="preserve"> </w:t>
            </w:r>
            <w:r w:rsidRPr="00560B11">
              <w:rPr>
                <w:rFonts w:ascii="Arial" w:hAnsi="Arial" w:cs="Arial"/>
                <w:color w:val="4D4D4F"/>
                <w:sz w:val="20"/>
                <w:szCs w:val="20"/>
              </w:rPr>
              <w:t>do</w:t>
            </w:r>
            <w:r w:rsidRPr="00560B11">
              <w:rPr>
                <w:rFonts w:ascii="Arial" w:hAnsi="Arial" w:cs="Arial"/>
                <w:color w:val="4D4D4F"/>
                <w:spacing w:val="48"/>
                <w:sz w:val="20"/>
                <w:szCs w:val="20"/>
              </w:rPr>
              <w:t xml:space="preserve"> </w:t>
            </w:r>
            <w:r w:rsidRPr="00560B11">
              <w:rPr>
                <w:rFonts w:ascii="Arial" w:hAnsi="Arial" w:cs="Arial"/>
                <w:color w:val="4D4D4F"/>
                <w:spacing w:val="-1"/>
                <w:sz w:val="20"/>
                <w:szCs w:val="20"/>
              </w:rPr>
              <w:t>município</w:t>
            </w:r>
            <w:r w:rsidRPr="00560B11">
              <w:rPr>
                <w:rFonts w:ascii="Arial" w:hAnsi="Arial" w:cs="Arial"/>
                <w:color w:val="4D4D4F"/>
                <w:spacing w:val="44"/>
                <w:sz w:val="20"/>
                <w:szCs w:val="20"/>
              </w:rPr>
              <w:t xml:space="preserve"> </w:t>
            </w:r>
            <w:r w:rsidRPr="00560B11">
              <w:rPr>
                <w:rFonts w:ascii="Arial" w:hAnsi="Arial" w:cs="Arial"/>
                <w:color w:val="4D4D4F"/>
                <w:sz w:val="20"/>
                <w:szCs w:val="20"/>
              </w:rPr>
              <w:t>no</w:t>
            </w:r>
            <w:r w:rsidRPr="00560B11">
              <w:rPr>
                <w:rFonts w:ascii="Arial" w:hAnsi="Arial" w:cs="Arial"/>
                <w:color w:val="4D4D4F"/>
                <w:spacing w:val="46"/>
                <w:sz w:val="20"/>
                <w:szCs w:val="20"/>
              </w:rPr>
              <w:t xml:space="preserve"> </w:t>
            </w:r>
            <w:r w:rsidRPr="00560B11">
              <w:rPr>
                <w:rFonts w:ascii="Arial" w:hAnsi="Arial" w:cs="Arial"/>
                <w:color w:val="4D4D4F"/>
                <w:spacing w:val="-1"/>
                <w:sz w:val="20"/>
                <w:szCs w:val="20"/>
              </w:rPr>
              <w:t>mercado</w:t>
            </w:r>
            <w:r w:rsidRPr="00560B11">
              <w:rPr>
                <w:rFonts w:ascii="Arial" w:hAnsi="Arial" w:cs="Arial"/>
                <w:color w:val="4D4D4F"/>
                <w:spacing w:val="46"/>
                <w:sz w:val="20"/>
                <w:szCs w:val="20"/>
              </w:rPr>
              <w:t xml:space="preserve"> </w:t>
            </w:r>
            <w:r w:rsidRPr="00560B11">
              <w:rPr>
                <w:rFonts w:ascii="Arial" w:hAnsi="Arial" w:cs="Arial"/>
                <w:color w:val="4D4D4F"/>
                <w:spacing w:val="-1"/>
                <w:sz w:val="20"/>
                <w:szCs w:val="20"/>
              </w:rPr>
              <w:t>turístico</w:t>
            </w:r>
            <w:r w:rsidRPr="00560B11">
              <w:rPr>
                <w:rFonts w:ascii="Arial" w:hAnsi="Arial" w:cs="Arial"/>
                <w:color w:val="4D4D4F"/>
                <w:spacing w:val="46"/>
                <w:sz w:val="20"/>
                <w:szCs w:val="20"/>
              </w:rPr>
              <w:t xml:space="preserve"> </w:t>
            </w:r>
            <w:r w:rsidRPr="00560B11">
              <w:rPr>
                <w:rFonts w:ascii="Arial" w:hAnsi="Arial" w:cs="Arial"/>
                <w:color w:val="4D4D4F"/>
                <w:sz w:val="20"/>
                <w:szCs w:val="20"/>
              </w:rPr>
              <w:t>e</w:t>
            </w:r>
            <w:r w:rsidRPr="00560B11">
              <w:rPr>
                <w:rFonts w:ascii="Arial" w:hAnsi="Arial" w:cs="Arial"/>
                <w:color w:val="4D4D4F"/>
                <w:spacing w:val="45"/>
                <w:sz w:val="20"/>
                <w:szCs w:val="20"/>
              </w:rPr>
              <w:t xml:space="preserve"> </w:t>
            </w:r>
            <w:r w:rsidRPr="00560B11">
              <w:rPr>
                <w:rFonts w:ascii="Arial" w:hAnsi="Arial" w:cs="Arial"/>
                <w:color w:val="4D4D4F"/>
                <w:sz w:val="20"/>
                <w:szCs w:val="20"/>
              </w:rPr>
              <w:t>o</w:t>
            </w:r>
            <w:r w:rsidRPr="00560B11">
              <w:rPr>
                <w:rFonts w:ascii="Arial" w:hAnsi="Arial" w:cs="Arial"/>
                <w:color w:val="4D4D4F"/>
                <w:spacing w:val="46"/>
                <w:sz w:val="20"/>
                <w:szCs w:val="20"/>
              </w:rPr>
              <w:t xml:space="preserve"> </w:t>
            </w:r>
            <w:r w:rsidRPr="00560B11">
              <w:rPr>
                <w:rFonts w:ascii="Arial" w:hAnsi="Arial" w:cs="Arial"/>
                <w:color w:val="4D4D4F"/>
                <w:spacing w:val="-1"/>
                <w:sz w:val="20"/>
                <w:szCs w:val="20"/>
              </w:rPr>
              <w:t>aumento</w:t>
            </w:r>
            <w:r w:rsidRPr="00560B11">
              <w:rPr>
                <w:rFonts w:ascii="Arial" w:hAnsi="Arial" w:cs="Arial"/>
                <w:color w:val="4D4D4F"/>
                <w:spacing w:val="51"/>
                <w:sz w:val="20"/>
                <w:szCs w:val="20"/>
              </w:rPr>
              <w:t xml:space="preserve"> </w:t>
            </w:r>
            <w:r w:rsidRPr="00560B11">
              <w:rPr>
                <w:rFonts w:ascii="Arial" w:hAnsi="Arial" w:cs="Arial"/>
                <w:color w:val="4D4D4F"/>
                <w:sz w:val="20"/>
                <w:szCs w:val="20"/>
              </w:rPr>
              <w:t>de</w:t>
            </w:r>
            <w:r w:rsidRPr="00560B11">
              <w:rPr>
                <w:rFonts w:ascii="Arial" w:hAnsi="Arial" w:cs="Arial"/>
                <w:color w:val="4D4D4F"/>
                <w:spacing w:val="45"/>
                <w:sz w:val="20"/>
                <w:szCs w:val="20"/>
              </w:rPr>
              <w:t xml:space="preserve"> </w:t>
            </w:r>
            <w:r w:rsidRPr="00560B11">
              <w:rPr>
                <w:rFonts w:ascii="Arial" w:hAnsi="Arial" w:cs="Arial"/>
                <w:color w:val="4D4D4F"/>
                <w:spacing w:val="-1"/>
                <w:sz w:val="20"/>
                <w:szCs w:val="20"/>
              </w:rPr>
              <w:t>receitas</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oriundas</w:t>
            </w:r>
            <w:r w:rsidRPr="00560B11">
              <w:rPr>
                <w:rFonts w:ascii="Arial" w:hAnsi="Arial" w:cs="Arial"/>
                <w:color w:val="4D4D4F"/>
                <w:sz w:val="20"/>
                <w:szCs w:val="20"/>
              </w:rPr>
              <w:t xml:space="preserve"> </w:t>
            </w:r>
            <w:r w:rsidRPr="00560B11">
              <w:rPr>
                <w:rFonts w:ascii="Arial" w:hAnsi="Arial" w:cs="Arial"/>
                <w:color w:val="4D4D4F"/>
                <w:spacing w:val="-2"/>
                <w:sz w:val="20"/>
                <w:szCs w:val="20"/>
              </w:rPr>
              <w:t>das</w:t>
            </w:r>
            <w:r w:rsidRPr="00560B11">
              <w:rPr>
                <w:rFonts w:ascii="Arial" w:hAnsi="Arial" w:cs="Arial"/>
                <w:color w:val="4D4D4F"/>
                <w:spacing w:val="2"/>
                <w:sz w:val="20"/>
                <w:szCs w:val="20"/>
              </w:rPr>
              <w:t xml:space="preserve"> </w:t>
            </w:r>
            <w:r w:rsidRPr="00560B11">
              <w:rPr>
                <w:rFonts w:ascii="Arial" w:hAnsi="Arial" w:cs="Arial"/>
                <w:color w:val="4D4D4F"/>
                <w:spacing w:val="-2"/>
                <w:sz w:val="20"/>
                <w:szCs w:val="20"/>
              </w:rPr>
              <w:t>atividades</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turísticas.</w:t>
            </w:r>
          </w:p>
        </w:tc>
      </w:tr>
      <w:tr w:rsidR="00280979" w:rsidRPr="006F41E6" w:rsidTr="00873283">
        <w:trPr>
          <w:trHeight w:hRule="exact" w:val="293"/>
        </w:trPr>
        <w:tc>
          <w:tcPr>
            <w:tcW w:w="8650" w:type="dxa"/>
            <w:gridSpan w:val="2"/>
            <w:tcBorders>
              <w:top w:val="single" w:sz="5" w:space="0" w:color="ACCAE6"/>
              <w:left w:val="single" w:sz="5" w:space="0" w:color="ACCAE6"/>
              <w:bottom w:val="single" w:sz="5" w:space="0" w:color="ACCAE6"/>
              <w:right w:val="single" w:sz="5" w:space="0" w:color="ACCAE6"/>
            </w:tcBorders>
            <w:shd w:val="clear" w:color="auto" w:fill="E2EDF6"/>
          </w:tcPr>
          <w:p w:rsidR="00280979" w:rsidRPr="00560B11" w:rsidRDefault="00280979" w:rsidP="00873283">
            <w:pPr>
              <w:kinsoku w:val="0"/>
              <w:overflowPunct w:val="0"/>
              <w:autoSpaceDE w:val="0"/>
              <w:autoSpaceDN w:val="0"/>
              <w:adjustRightInd w:val="0"/>
              <w:spacing w:before="26" w:line="252" w:lineRule="exact"/>
              <w:ind w:left="5"/>
              <w:jc w:val="center"/>
              <w:rPr>
                <w:rFonts w:ascii="Arial" w:hAnsi="Arial" w:cs="Arial"/>
                <w:sz w:val="20"/>
                <w:szCs w:val="20"/>
              </w:rPr>
            </w:pPr>
            <w:r w:rsidRPr="00560B11">
              <w:rPr>
                <w:rFonts w:ascii="Arial" w:hAnsi="Arial" w:cs="Arial"/>
                <w:color w:val="4D4D4F"/>
                <w:spacing w:val="-1"/>
                <w:w w:val="105"/>
                <w:sz w:val="20"/>
                <w:szCs w:val="20"/>
              </w:rPr>
              <w:t>EM</w:t>
            </w:r>
            <w:r w:rsidRPr="00560B11">
              <w:rPr>
                <w:rFonts w:ascii="Arial" w:hAnsi="Arial" w:cs="Arial"/>
                <w:color w:val="4D4D4F"/>
                <w:spacing w:val="-2"/>
                <w:w w:val="105"/>
                <w:sz w:val="20"/>
                <w:szCs w:val="20"/>
              </w:rPr>
              <w:t>BASA</w:t>
            </w:r>
            <w:r w:rsidRPr="00560B11">
              <w:rPr>
                <w:rFonts w:ascii="Arial" w:hAnsi="Arial" w:cs="Arial"/>
                <w:color w:val="4D4D4F"/>
                <w:spacing w:val="-1"/>
                <w:w w:val="105"/>
                <w:sz w:val="20"/>
                <w:szCs w:val="20"/>
              </w:rPr>
              <w:t>ME</w:t>
            </w:r>
            <w:r w:rsidRPr="00560B11">
              <w:rPr>
                <w:rFonts w:ascii="Arial" w:hAnsi="Arial" w:cs="Arial"/>
                <w:color w:val="4D4D4F"/>
                <w:spacing w:val="-2"/>
                <w:w w:val="105"/>
                <w:sz w:val="20"/>
                <w:szCs w:val="20"/>
              </w:rPr>
              <w:t>N</w:t>
            </w:r>
            <w:r w:rsidRPr="00560B11">
              <w:rPr>
                <w:rFonts w:ascii="Arial" w:hAnsi="Arial" w:cs="Arial"/>
                <w:color w:val="4D4D4F"/>
                <w:spacing w:val="-1"/>
                <w:w w:val="105"/>
                <w:sz w:val="20"/>
                <w:szCs w:val="20"/>
              </w:rPr>
              <w:t>TO</w:t>
            </w:r>
          </w:p>
        </w:tc>
      </w:tr>
      <w:tr w:rsidR="00280979" w:rsidRPr="006F41E6" w:rsidTr="00280979">
        <w:trPr>
          <w:trHeight w:hRule="exact" w:val="2837"/>
        </w:trPr>
        <w:tc>
          <w:tcPr>
            <w:tcW w:w="8650" w:type="dxa"/>
            <w:gridSpan w:val="2"/>
            <w:tcBorders>
              <w:top w:val="single" w:sz="5" w:space="0" w:color="ACCAE6"/>
              <w:left w:val="single" w:sz="5" w:space="0" w:color="ACCAE6"/>
              <w:bottom w:val="single" w:sz="5" w:space="0" w:color="ACCAE6"/>
              <w:right w:val="single" w:sz="5" w:space="0" w:color="ACCAE6"/>
            </w:tcBorders>
          </w:tcPr>
          <w:p w:rsidR="00280979" w:rsidRPr="00560B11" w:rsidRDefault="00280979" w:rsidP="00280979">
            <w:pPr>
              <w:numPr>
                <w:ilvl w:val="0"/>
                <w:numId w:val="27"/>
              </w:numPr>
              <w:tabs>
                <w:tab w:val="left" w:pos="210"/>
              </w:tabs>
              <w:kinsoku w:val="0"/>
              <w:overflowPunct w:val="0"/>
              <w:autoSpaceDE w:val="0"/>
              <w:autoSpaceDN w:val="0"/>
              <w:adjustRightInd w:val="0"/>
              <w:spacing w:after="0" w:line="276" w:lineRule="auto"/>
              <w:ind w:right="62" w:firstLine="0"/>
              <w:jc w:val="both"/>
              <w:rPr>
                <w:rFonts w:ascii="Arial" w:hAnsi="Arial" w:cs="Arial"/>
                <w:color w:val="000000"/>
                <w:sz w:val="20"/>
                <w:szCs w:val="20"/>
              </w:rPr>
            </w:pPr>
            <w:r w:rsidRPr="00560B11">
              <w:rPr>
                <w:rFonts w:ascii="Arial" w:hAnsi="Arial" w:cs="Arial"/>
                <w:color w:val="4D4D4F"/>
                <w:sz w:val="20"/>
                <w:szCs w:val="20"/>
              </w:rPr>
              <w:t>EC</w:t>
            </w:r>
            <w:r w:rsidRPr="00560B11">
              <w:rPr>
                <w:rFonts w:ascii="Arial" w:hAnsi="Arial" w:cs="Arial"/>
                <w:color w:val="4D4D4F"/>
                <w:spacing w:val="18"/>
                <w:sz w:val="20"/>
                <w:szCs w:val="20"/>
              </w:rPr>
              <w:t xml:space="preserve"> </w:t>
            </w:r>
            <w:r w:rsidRPr="00560B11">
              <w:rPr>
                <w:rFonts w:ascii="Arial" w:hAnsi="Arial" w:cs="Arial"/>
                <w:color w:val="4D4D4F"/>
                <w:sz w:val="20"/>
                <w:szCs w:val="20"/>
              </w:rPr>
              <w:t>1:</w:t>
            </w:r>
            <w:r w:rsidRPr="00560B11">
              <w:rPr>
                <w:rFonts w:ascii="Arial" w:hAnsi="Arial" w:cs="Arial"/>
                <w:color w:val="4D4D4F"/>
                <w:spacing w:val="18"/>
                <w:sz w:val="20"/>
                <w:szCs w:val="20"/>
              </w:rPr>
              <w:t xml:space="preserve"> </w:t>
            </w:r>
            <w:r w:rsidRPr="00560B11">
              <w:rPr>
                <w:rFonts w:ascii="Arial" w:hAnsi="Arial" w:cs="Arial"/>
                <w:color w:val="4D4D4F"/>
                <w:spacing w:val="-2"/>
                <w:sz w:val="20"/>
                <w:szCs w:val="20"/>
              </w:rPr>
              <w:t>Incentivar</w:t>
            </w:r>
            <w:r w:rsidRPr="00560B11">
              <w:rPr>
                <w:rFonts w:ascii="Arial" w:hAnsi="Arial" w:cs="Arial"/>
                <w:color w:val="4D4D4F"/>
                <w:spacing w:val="21"/>
                <w:sz w:val="20"/>
                <w:szCs w:val="20"/>
              </w:rPr>
              <w:t xml:space="preserve"> </w:t>
            </w:r>
            <w:r w:rsidRPr="00560B11">
              <w:rPr>
                <w:rFonts w:ascii="Arial" w:hAnsi="Arial" w:cs="Arial"/>
                <w:color w:val="4D4D4F"/>
                <w:sz w:val="20"/>
                <w:szCs w:val="20"/>
              </w:rPr>
              <w:t>a</w:t>
            </w:r>
            <w:r w:rsidRPr="00560B11">
              <w:rPr>
                <w:rFonts w:ascii="Arial" w:hAnsi="Arial" w:cs="Arial"/>
                <w:color w:val="4D4D4F"/>
                <w:spacing w:val="19"/>
                <w:sz w:val="20"/>
                <w:szCs w:val="20"/>
              </w:rPr>
              <w:t xml:space="preserve"> </w:t>
            </w:r>
            <w:r w:rsidRPr="00560B11">
              <w:rPr>
                <w:rFonts w:ascii="Arial" w:hAnsi="Arial" w:cs="Arial"/>
                <w:color w:val="4D4D4F"/>
                <w:spacing w:val="-1"/>
                <w:sz w:val="20"/>
                <w:szCs w:val="20"/>
              </w:rPr>
              <w:t>ampliação</w:t>
            </w:r>
            <w:r w:rsidRPr="00560B11">
              <w:rPr>
                <w:rFonts w:ascii="Arial" w:hAnsi="Arial" w:cs="Arial"/>
                <w:color w:val="4D4D4F"/>
                <w:spacing w:val="22"/>
                <w:sz w:val="20"/>
                <w:szCs w:val="20"/>
              </w:rPr>
              <w:t xml:space="preserve"> </w:t>
            </w:r>
            <w:r w:rsidRPr="00560B11">
              <w:rPr>
                <w:rFonts w:ascii="Arial" w:hAnsi="Arial" w:cs="Arial"/>
                <w:color w:val="4D4D4F"/>
                <w:sz w:val="20"/>
                <w:szCs w:val="20"/>
              </w:rPr>
              <w:t>e</w:t>
            </w:r>
            <w:r w:rsidRPr="00560B11">
              <w:rPr>
                <w:rFonts w:ascii="Arial" w:hAnsi="Arial" w:cs="Arial"/>
                <w:color w:val="4D4D4F"/>
                <w:spacing w:val="15"/>
                <w:sz w:val="20"/>
                <w:szCs w:val="20"/>
              </w:rPr>
              <w:t xml:space="preserve"> </w:t>
            </w:r>
            <w:r w:rsidRPr="00560B11">
              <w:rPr>
                <w:rFonts w:ascii="Arial" w:hAnsi="Arial" w:cs="Arial"/>
                <w:color w:val="4D4D4F"/>
                <w:spacing w:val="-1"/>
                <w:sz w:val="20"/>
                <w:szCs w:val="20"/>
              </w:rPr>
              <w:t>qualificação</w:t>
            </w:r>
            <w:r w:rsidRPr="00560B11">
              <w:rPr>
                <w:rFonts w:ascii="Arial" w:hAnsi="Arial" w:cs="Arial"/>
                <w:color w:val="4D4D4F"/>
                <w:spacing w:val="15"/>
                <w:sz w:val="20"/>
                <w:szCs w:val="20"/>
              </w:rPr>
              <w:t xml:space="preserve"> </w:t>
            </w:r>
            <w:r w:rsidRPr="00560B11">
              <w:rPr>
                <w:rFonts w:ascii="Arial" w:hAnsi="Arial" w:cs="Arial"/>
                <w:color w:val="4D4D4F"/>
                <w:sz w:val="20"/>
                <w:szCs w:val="20"/>
              </w:rPr>
              <w:t>de</w:t>
            </w:r>
            <w:r w:rsidRPr="00560B11">
              <w:rPr>
                <w:rFonts w:ascii="Arial" w:hAnsi="Arial" w:cs="Arial"/>
                <w:color w:val="4D4D4F"/>
                <w:spacing w:val="15"/>
                <w:sz w:val="20"/>
                <w:szCs w:val="20"/>
              </w:rPr>
              <w:t xml:space="preserve"> </w:t>
            </w:r>
            <w:r w:rsidRPr="00560B11">
              <w:rPr>
                <w:rFonts w:ascii="Arial" w:hAnsi="Arial" w:cs="Arial"/>
                <w:color w:val="4D4D4F"/>
                <w:sz w:val="20"/>
                <w:szCs w:val="20"/>
              </w:rPr>
              <w:t>roteiros</w:t>
            </w:r>
            <w:r w:rsidRPr="00560B11">
              <w:rPr>
                <w:rFonts w:ascii="Arial" w:hAnsi="Arial" w:cs="Arial"/>
                <w:color w:val="4D4D4F"/>
                <w:spacing w:val="15"/>
                <w:sz w:val="20"/>
                <w:szCs w:val="20"/>
              </w:rPr>
              <w:t xml:space="preserve"> </w:t>
            </w:r>
            <w:r w:rsidRPr="00560B11">
              <w:rPr>
                <w:rFonts w:ascii="Arial" w:hAnsi="Arial" w:cs="Arial"/>
                <w:color w:val="4D4D4F"/>
                <w:spacing w:val="-1"/>
                <w:sz w:val="20"/>
                <w:szCs w:val="20"/>
              </w:rPr>
              <w:t>comercializados</w:t>
            </w:r>
            <w:r w:rsidRPr="00560B11">
              <w:rPr>
                <w:rFonts w:ascii="Arial" w:hAnsi="Arial" w:cs="Arial"/>
                <w:color w:val="4D4D4F"/>
                <w:spacing w:val="18"/>
                <w:sz w:val="20"/>
                <w:szCs w:val="20"/>
              </w:rPr>
              <w:t xml:space="preserve"> </w:t>
            </w:r>
            <w:r w:rsidRPr="00560B11">
              <w:rPr>
                <w:rFonts w:ascii="Arial" w:hAnsi="Arial" w:cs="Arial"/>
                <w:color w:val="4D4D4F"/>
                <w:spacing w:val="-1"/>
                <w:sz w:val="20"/>
                <w:szCs w:val="20"/>
              </w:rPr>
              <w:t>por</w:t>
            </w:r>
            <w:r w:rsidRPr="00560B11">
              <w:rPr>
                <w:rFonts w:ascii="Arial" w:hAnsi="Arial" w:cs="Arial"/>
                <w:color w:val="4D4D4F"/>
                <w:spacing w:val="23"/>
                <w:sz w:val="20"/>
                <w:szCs w:val="20"/>
              </w:rPr>
              <w:t xml:space="preserve"> </w:t>
            </w:r>
            <w:r w:rsidRPr="00560B11">
              <w:rPr>
                <w:rFonts w:ascii="Arial" w:hAnsi="Arial" w:cs="Arial"/>
                <w:color w:val="4D4D4F"/>
                <w:spacing w:val="-2"/>
                <w:sz w:val="20"/>
                <w:szCs w:val="20"/>
              </w:rPr>
              <w:t>meio</w:t>
            </w:r>
            <w:r w:rsidRPr="00560B11">
              <w:rPr>
                <w:rFonts w:ascii="Arial" w:hAnsi="Arial" w:cs="Arial"/>
                <w:color w:val="4D4D4F"/>
                <w:spacing w:val="22"/>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19"/>
                <w:sz w:val="20"/>
                <w:szCs w:val="20"/>
              </w:rPr>
              <w:t xml:space="preserve"> </w:t>
            </w:r>
            <w:r w:rsidRPr="00560B11">
              <w:rPr>
                <w:rFonts w:ascii="Arial" w:hAnsi="Arial" w:cs="Arial"/>
                <w:color w:val="4D4D4F"/>
                <w:spacing w:val="-1"/>
                <w:sz w:val="20"/>
                <w:szCs w:val="20"/>
              </w:rPr>
              <w:t>criação</w:t>
            </w:r>
            <w:r w:rsidRPr="00560B11">
              <w:rPr>
                <w:rFonts w:ascii="Arial" w:hAnsi="Arial" w:cs="Arial"/>
                <w:color w:val="4D4D4F"/>
                <w:spacing w:val="49"/>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21"/>
                <w:sz w:val="20"/>
                <w:szCs w:val="20"/>
              </w:rPr>
              <w:t xml:space="preserve"> </w:t>
            </w:r>
            <w:r w:rsidRPr="00560B11">
              <w:rPr>
                <w:rFonts w:ascii="Arial" w:hAnsi="Arial" w:cs="Arial"/>
                <w:color w:val="4D4D4F"/>
                <w:sz w:val="20"/>
                <w:szCs w:val="20"/>
              </w:rPr>
              <w:t>base</w:t>
            </w:r>
            <w:r w:rsidRPr="00560B11">
              <w:rPr>
                <w:rFonts w:ascii="Arial" w:hAnsi="Arial" w:cs="Arial"/>
                <w:color w:val="4D4D4F"/>
                <w:spacing w:val="13"/>
                <w:sz w:val="20"/>
                <w:szCs w:val="20"/>
              </w:rPr>
              <w:t xml:space="preserve"> </w:t>
            </w:r>
            <w:r w:rsidRPr="00560B11">
              <w:rPr>
                <w:rFonts w:ascii="Arial" w:hAnsi="Arial" w:cs="Arial"/>
                <w:color w:val="4D4D4F"/>
                <w:spacing w:val="-1"/>
                <w:sz w:val="20"/>
                <w:szCs w:val="20"/>
              </w:rPr>
              <w:t>conceitual</w:t>
            </w:r>
            <w:r w:rsidRPr="00560B11">
              <w:rPr>
                <w:rFonts w:ascii="Arial" w:hAnsi="Arial" w:cs="Arial"/>
                <w:color w:val="4D4D4F"/>
                <w:spacing w:val="18"/>
                <w:sz w:val="20"/>
                <w:szCs w:val="20"/>
              </w:rPr>
              <w:t xml:space="preserve"> </w:t>
            </w:r>
            <w:r w:rsidRPr="00560B11">
              <w:rPr>
                <w:rFonts w:ascii="Arial" w:hAnsi="Arial" w:cs="Arial"/>
                <w:color w:val="4D4D4F"/>
                <w:sz w:val="20"/>
                <w:szCs w:val="20"/>
              </w:rPr>
              <w:t>e</w:t>
            </w:r>
            <w:r w:rsidRPr="00560B11">
              <w:rPr>
                <w:rFonts w:ascii="Arial" w:hAnsi="Arial" w:cs="Arial"/>
                <w:color w:val="4D4D4F"/>
                <w:spacing w:val="13"/>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21"/>
                <w:sz w:val="20"/>
                <w:szCs w:val="20"/>
              </w:rPr>
              <w:t xml:space="preserve"> </w:t>
            </w:r>
            <w:r w:rsidRPr="00560B11">
              <w:rPr>
                <w:rFonts w:ascii="Arial" w:hAnsi="Arial" w:cs="Arial"/>
                <w:color w:val="4D4D4F"/>
                <w:spacing w:val="-1"/>
                <w:sz w:val="20"/>
                <w:szCs w:val="20"/>
              </w:rPr>
              <w:t>promoção</w:t>
            </w:r>
            <w:r w:rsidRPr="00560B11">
              <w:rPr>
                <w:rFonts w:ascii="Arial" w:hAnsi="Arial" w:cs="Arial"/>
                <w:color w:val="4D4D4F"/>
                <w:spacing w:val="20"/>
                <w:sz w:val="20"/>
                <w:szCs w:val="20"/>
              </w:rPr>
              <w:t xml:space="preserve"> </w:t>
            </w:r>
            <w:r w:rsidRPr="00560B11">
              <w:rPr>
                <w:rFonts w:ascii="Arial" w:hAnsi="Arial" w:cs="Arial"/>
                <w:color w:val="4D4D4F"/>
                <w:sz w:val="20"/>
                <w:szCs w:val="20"/>
              </w:rPr>
              <w:t>de</w:t>
            </w:r>
            <w:r w:rsidRPr="00560B11">
              <w:rPr>
                <w:rFonts w:ascii="Arial" w:hAnsi="Arial" w:cs="Arial"/>
                <w:color w:val="4D4D4F"/>
                <w:spacing w:val="21"/>
                <w:sz w:val="20"/>
                <w:szCs w:val="20"/>
              </w:rPr>
              <w:t xml:space="preserve"> </w:t>
            </w:r>
            <w:r w:rsidRPr="00560B11">
              <w:rPr>
                <w:rFonts w:ascii="Arial" w:hAnsi="Arial" w:cs="Arial"/>
                <w:color w:val="4D4D4F"/>
                <w:spacing w:val="-2"/>
                <w:sz w:val="20"/>
                <w:szCs w:val="20"/>
              </w:rPr>
              <w:t>espaços</w:t>
            </w:r>
            <w:r w:rsidRPr="00560B11">
              <w:rPr>
                <w:rFonts w:ascii="Arial" w:hAnsi="Arial" w:cs="Arial"/>
                <w:color w:val="4D4D4F"/>
                <w:spacing w:val="24"/>
                <w:sz w:val="20"/>
                <w:szCs w:val="20"/>
              </w:rPr>
              <w:t xml:space="preserve"> </w:t>
            </w:r>
            <w:r w:rsidRPr="00560B11">
              <w:rPr>
                <w:rFonts w:ascii="Arial" w:hAnsi="Arial" w:cs="Arial"/>
                <w:color w:val="4D4D4F"/>
                <w:sz w:val="20"/>
                <w:szCs w:val="20"/>
              </w:rPr>
              <w:t>de</w:t>
            </w:r>
            <w:r w:rsidRPr="00560B11">
              <w:rPr>
                <w:rFonts w:ascii="Arial" w:hAnsi="Arial" w:cs="Arial"/>
                <w:color w:val="4D4D4F"/>
                <w:spacing w:val="17"/>
                <w:sz w:val="20"/>
                <w:szCs w:val="20"/>
              </w:rPr>
              <w:t xml:space="preserve"> </w:t>
            </w:r>
            <w:r w:rsidRPr="00560B11">
              <w:rPr>
                <w:rFonts w:ascii="Arial" w:hAnsi="Arial" w:cs="Arial"/>
                <w:color w:val="4D4D4F"/>
                <w:spacing w:val="-1"/>
                <w:sz w:val="20"/>
                <w:szCs w:val="20"/>
              </w:rPr>
              <w:t>articulação</w:t>
            </w:r>
            <w:r w:rsidRPr="00560B11">
              <w:rPr>
                <w:rFonts w:ascii="Arial" w:hAnsi="Arial" w:cs="Arial"/>
                <w:color w:val="4D4D4F"/>
                <w:spacing w:val="13"/>
                <w:sz w:val="20"/>
                <w:szCs w:val="20"/>
              </w:rPr>
              <w:t xml:space="preserve"> </w:t>
            </w:r>
            <w:r w:rsidRPr="00560B11">
              <w:rPr>
                <w:rFonts w:ascii="Arial" w:hAnsi="Arial" w:cs="Arial"/>
                <w:color w:val="4D4D4F"/>
                <w:spacing w:val="-1"/>
                <w:sz w:val="20"/>
                <w:szCs w:val="20"/>
              </w:rPr>
              <w:t>público</w:t>
            </w:r>
            <w:r w:rsidRPr="00560B11">
              <w:rPr>
                <w:rFonts w:ascii="Arial" w:hAnsi="Arial" w:cs="Arial"/>
                <w:color w:val="4D4D4F"/>
                <w:spacing w:val="53"/>
                <w:sz w:val="20"/>
                <w:szCs w:val="20"/>
              </w:rPr>
              <w:t xml:space="preserve"> </w:t>
            </w:r>
            <w:r w:rsidRPr="00560B11">
              <w:rPr>
                <w:rFonts w:ascii="Arial" w:hAnsi="Arial" w:cs="Arial"/>
                <w:color w:val="4D4D4F"/>
                <w:spacing w:val="-1"/>
                <w:sz w:val="20"/>
                <w:szCs w:val="20"/>
              </w:rPr>
              <w:t>privada</w:t>
            </w:r>
            <w:r w:rsidRPr="00560B11">
              <w:rPr>
                <w:rFonts w:ascii="Arial" w:hAnsi="Arial" w:cs="Arial"/>
                <w:color w:val="4D4D4F"/>
                <w:spacing w:val="24"/>
                <w:sz w:val="20"/>
                <w:szCs w:val="20"/>
              </w:rPr>
              <w:t xml:space="preserve"> </w:t>
            </w:r>
            <w:r w:rsidRPr="00560B11">
              <w:rPr>
                <w:rFonts w:ascii="Arial" w:hAnsi="Arial" w:cs="Arial"/>
                <w:color w:val="4D4D4F"/>
                <w:spacing w:val="-1"/>
                <w:sz w:val="20"/>
                <w:szCs w:val="20"/>
              </w:rPr>
              <w:t>visando</w:t>
            </w:r>
            <w:r w:rsidRPr="00560B11">
              <w:rPr>
                <w:rFonts w:ascii="Arial" w:hAnsi="Arial" w:cs="Arial"/>
                <w:color w:val="4D4D4F"/>
                <w:spacing w:val="15"/>
                <w:sz w:val="20"/>
                <w:szCs w:val="20"/>
              </w:rPr>
              <w:t xml:space="preserve"> </w:t>
            </w:r>
            <w:r w:rsidRPr="00560B11">
              <w:rPr>
                <w:rFonts w:ascii="Arial" w:hAnsi="Arial" w:cs="Arial"/>
                <w:color w:val="4D4D4F"/>
                <w:sz w:val="20"/>
                <w:szCs w:val="20"/>
              </w:rPr>
              <w:t>o</w:t>
            </w:r>
            <w:r w:rsidRPr="00560B11">
              <w:rPr>
                <w:rFonts w:ascii="Arial" w:hAnsi="Arial" w:cs="Arial"/>
                <w:color w:val="4D4D4F"/>
                <w:spacing w:val="47"/>
                <w:sz w:val="20"/>
                <w:szCs w:val="20"/>
              </w:rPr>
              <w:t xml:space="preserve"> </w:t>
            </w:r>
            <w:r w:rsidRPr="00560B11">
              <w:rPr>
                <w:rFonts w:ascii="Arial" w:hAnsi="Arial" w:cs="Arial"/>
                <w:color w:val="4D4D4F"/>
                <w:spacing w:val="-1"/>
                <w:sz w:val="20"/>
                <w:szCs w:val="20"/>
              </w:rPr>
              <w:t>fortalecimento</w:t>
            </w:r>
            <w:r w:rsidRPr="00560B11">
              <w:rPr>
                <w:rFonts w:ascii="Arial" w:hAnsi="Arial" w:cs="Arial"/>
                <w:color w:val="4D4D4F"/>
                <w:sz w:val="20"/>
                <w:szCs w:val="20"/>
              </w:rPr>
              <w:t xml:space="preserve"> </w:t>
            </w:r>
            <w:r w:rsidRPr="00560B11">
              <w:rPr>
                <w:rFonts w:ascii="Arial" w:hAnsi="Arial" w:cs="Arial"/>
                <w:color w:val="4D4D4F"/>
                <w:spacing w:val="-3"/>
                <w:sz w:val="20"/>
                <w:szCs w:val="20"/>
              </w:rPr>
              <w:t>do</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produto</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turístico</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diferenciado.</w:t>
            </w:r>
          </w:p>
          <w:p w:rsidR="00280979" w:rsidRPr="00560B11" w:rsidRDefault="00280979" w:rsidP="00280979">
            <w:pPr>
              <w:numPr>
                <w:ilvl w:val="0"/>
                <w:numId w:val="27"/>
              </w:numPr>
              <w:tabs>
                <w:tab w:val="left" w:pos="230"/>
              </w:tabs>
              <w:kinsoku w:val="0"/>
              <w:overflowPunct w:val="0"/>
              <w:autoSpaceDE w:val="0"/>
              <w:autoSpaceDN w:val="0"/>
              <w:adjustRightInd w:val="0"/>
              <w:spacing w:after="0" w:line="276" w:lineRule="auto"/>
              <w:ind w:right="61" w:firstLine="0"/>
              <w:jc w:val="both"/>
              <w:rPr>
                <w:rFonts w:ascii="Arial" w:hAnsi="Arial" w:cs="Arial"/>
                <w:color w:val="000000"/>
                <w:sz w:val="20"/>
                <w:szCs w:val="20"/>
              </w:rPr>
            </w:pPr>
            <w:r w:rsidRPr="00560B11">
              <w:rPr>
                <w:rFonts w:ascii="Arial" w:hAnsi="Arial" w:cs="Arial"/>
                <w:color w:val="4D4D4F"/>
                <w:sz w:val="20"/>
                <w:szCs w:val="20"/>
              </w:rPr>
              <w:t>EC</w:t>
            </w:r>
            <w:r w:rsidRPr="00560B11">
              <w:rPr>
                <w:rFonts w:ascii="Arial" w:hAnsi="Arial" w:cs="Arial"/>
                <w:color w:val="4D4D4F"/>
                <w:spacing w:val="36"/>
                <w:sz w:val="20"/>
                <w:szCs w:val="20"/>
              </w:rPr>
              <w:t xml:space="preserve"> </w:t>
            </w:r>
            <w:r w:rsidRPr="00560B11">
              <w:rPr>
                <w:rFonts w:ascii="Arial" w:hAnsi="Arial" w:cs="Arial"/>
                <w:color w:val="4D4D4F"/>
                <w:sz w:val="20"/>
                <w:szCs w:val="20"/>
              </w:rPr>
              <w:t>2:</w:t>
            </w:r>
            <w:r w:rsidRPr="00560B11">
              <w:rPr>
                <w:rFonts w:ascii="Arial" w:hAnsi="Arial" w:cs="Arial"/>
                <w:color w:val="4D4D4F"/>
                <w:spacing w:val="34"/>
                <w:sz w:val="20"/>
                <w:szCs w:val="20"/>
              </w:rPr>
              <w:t xml:space="preserve"> </w:t>
            </w:r>
            <w:r w:rsidRPr="00560B11">
              <w:rPr>
                <w:rFonts w:ascii="Arial" w:hAnsi="Arial" w:cs="Arial"/>
                <w:color w:val="4D4D4F"/>
                <w:spacing w:val="-1"/>
                <w:sz w:val="20"/>
                <w:szCs w:val="20"/>
              </w:rPr>
              <w:t>Qualificar</w:t>
            </w:r>
            <w:r w:rsidRPr="00560B11">
              <w:rPr>
                <w:rFonts w:ascii="Arial" w:hAnsi="Arial" w:cs="Arial"/>
                <w:color w:val="4D4D4F"/>
                <w:spacing w:val="37"/>
                <w:sz w:val="20"/>
                <w:szCs w:val="20"/>
              </w:rPr>
              <w:t xml:space="preserve"> </w:t>
            </w:r>
            <w:r w:rsidRPr="00560B11">
              <w:rPr>
                <w:rFonts w:ascii="Arial" w:hAnsi="Arial" w:cs="Arial"/>
                <w:color w:val="4D4D4F"/>
                <w:spacing w:val="-3"/>
                <w:sz w:val="20"/>
                <w:szCs w:val="20"/>
              </w:rPr>
              <w:t>os</w:t>
            </w:r>
            <w:r w:rsidRPr="00560B11">
              <w:rPr>
                <w:rFonts w:ascii="Arial" w:hAnsi="Arial" w:cs="Arial"/>
                <w:color w:val="4D4D4F"/>
                <w:spacing w:val="42"/>
                <w:sz w:val="20"/>
                <w:szCs w:val="20"/>
              </w:rPr>
              <w:t xml:space="preserve"> </w:t>
            </w:r>
            <w:r w:rsidRPr="00560B11">
              <w:rPr>
                <w:rFonts w:ascii="Arial" w:hAnsi="Arial" w:cs="Arial"/>
                <w:color w:val="4D4D4F"/>
                <w:spacing w:val="-2"/>
                <w:sz w:val="20"/>
                <w:szCs w:val="20"/>
              </w:rPr>
              <w:t>materiais</w:t>
            </w:r>
            <w:r w:rsidRPr="00560B11">
              <w:rPr>
                <w:rFonts w:ascii="Arial" w:hAnsi="Arial" w:cs="Arial"/>
                <w:color w:val="4D4D4F"/>
                <w:spacing w:val="35"/>
                <w:sz w:val="20"/>
                <w:szCs w:val="20"/>
              </w:rPr>
              <w:t xml:space="preserve"> </w:t>
            </w:r>
            <w:r w:rsidRPr="00560B11">
              <w:rPr>
                <w:rFonts w:ascii="Arial" w:hAnsi="Arial" w:cs="Arial"/>
                <w:color w:val="4D4D4F"/>
                <w:spacing w:val="-1"/>
                <w:sz w:val="20"/>
                <w:szCs w:val="20"/>
              </w:rPr>
              <w:t>promocionais</w:t>
            </w:r>
            <w:r w:rsidRPr="00560B11">
              <w:rPr>
                <w:rFonts w:ascii="Arial" w:hAnsi="Arial" w:cs="Arial"/>
                <w:color w:val="4D4D4F"/>
                <w:spacing w:val="35"/>
                <w:sz w:val="20"/>
                <w:szCs w:val="20"/>
              </w:rPr>
              <w:t xml:space="preserve"> </w:t>
            </w:r>
            <w:r w:rsidRPr="00560B11">
              <w:rPr>
                <w:rFonts w:ascii="Arial" w:hAnsi="Arial" w:cs="Arial"/>
                <w:color w:val="4D4D4F"/>
                <w:spacing w:val="-1"/>
                <w:sz w:val="20"/>
                <w:szCs w:val="20"/>
              </w:rPr>
              <w:t>por</w:t>
            </w:r>
            <w:r w:rsidRPr="00560B11">
              <w:rPr>
                <w:rFonts w:ascii="Arial" w:hAnsi="Arial" w:cs="Arial"/>
                <w:color w:val="4D4D4F"/>
                <w:spacing w:val="39"/>
                <w:sz w:val="20"/>
                <w:szCs w:val="20"/>
              </w:rPr>
              <w:t xml:space="preserve"> </w:t>
            </w:r>
            <w:r w:rsidRPr="00560B11">
              <w:rPr>
                <w:rFonts w:ascii="Arial" w:hAnsi="Arial" w:cs="Arial"/>
                <w:color w:val="4D4D4F"/>
                <w:spacing w:val="-1"/>
                <w:sz w:val="20"/>
                <w:szCs w:val="20"/>
              </w:rPr>
              <w:t>meio</w:t>
            </w:r>
            <w:r w:rsidRPr="00560B11">
              <w:rPr>
                <w:rFonts w:ascii="Arial" w:hAnsi="Arial" w:cs="Arial"/>
                <w:color w:val="4D4D4F"/>
                <w:spacing w:val="31"/>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39"/>
                <w:sz w:val="20"/>
                <w:szCs w:val="20"/>
              </w:rPr>
              <w:t xml:space="preserve"> </w:t>
            </w:r>
            <w:r w:rsidRPr="00560B11">
              <w:rPr>
                <w:rFonts w:ascii="Arial" w:hAnsi="Arial" w:cs="Arial"/>
                <w:color w:val="4D4D4F"/>
                <w:spacing w:val="-1"/>
                <w:sz w:val="20"/>
                <w:szCs w:val="20"/>
              </w:rPr>
              <w:t>padronização</w:t>
            </w:r>
            <w:r w:rsidRPr="00560B11">
              <w:rPr>
                <w:rFonts w:ascii="Arial" w:hAnsi="Arial" w:cs="Arial"/>
                <w:color w:val="4D4D4F"/>
                <w:spacing w:val="35"/>
                <w:sz w:val="20"/>
                <w:szCs w:val="20"/>
              </w:rPr>
              <w:t xml:space="preserve"> </w:t>
            </w:r>
            <w:r w:rsidRPr="00560B11">
              <w:rPr>
                <w:rFonts w:ascii="Arial" w:hAnsi="Arial" w:cs="Arial"/>
                <w:color w:val="4D4D4F"/>
                <w:sz w:val="20"/>
                <w:szCs w:val="20"/>
              </w:rPr>
              <w:t>e</w:t>
            </w:r>
            <w:r w:rsidRPr="00560B11">
              <w:rPr>
                <w:rFonts w:ascii="Arial" w:hAnsi="Arial" w:cs="Arial"/>
                <w:color w:val="4D4D4F"/>
                <w:spacing w:val="32"/>
                <w:sz w:val="20"/>
                <w:szCs w:val="20"/>
              </w:rPr>
              <w:t xml:space="preserve"> </w:t>
            </w:r>
            <w:r w:rsidRPr="00560B11">
              <w:rPr>
                <w:rFonts w:ascii="Arial" w:hAnsi="Arial" w:cs="Arial"/>
                <w:color w:val="4D4D4F"/>
                <w:spacing w:val="-1"/>
                <w:sz w:val="20"/>
                <w:szCs w:val="20"/>
              </w:rPr>
              <w:t>definição</w:t>
            </w:r>
            <w:r w:rsidRPr="00560B11">
              <w:rPr>
                <w:rFonts w:ascii="Arial" w:hAnsi="Arial" w:cs="Arial"/>
                <w:color w:val="4D4D4F"/>
                <w:spacing w:val="31"/>
                <w:sz w:val="20"/>
                <w:szCs w:val="20"/>
              </w:rPr>
              <w:t xml:space="preserve"> </w:t>
            </w:r>
            <w:r w:rsidRPr="00560B11">
              <w:rPr>
                <w:rFonts w:ascii="Arial" w:hAnsi="Arial" w:cs="Arial"/>
                <w:color w:val="4D4D4F"/>
                <w:sz w:val="20"/>
                <w:szCs w:val="20"/>
              </w:rPr>
              <w:t>de</w:t>
            </w:r>
            <w:r w:rsidRPr="00560B11">
              <w:rPr>
                <w:rFonts w:ascii="Arial" w:hAnsi="Arial" w:cs="Arial"/>
                <w:color w:val="4D4D4F"/>
                <w:spacing w:val="34"/>
                <w:sz w:val="20"/>
                <w:szCs w:val="20"/>
              </w:rPr>
              <w:t xml:space="preserve"> </w:t>
            </w:r>
            <w:r w:rsidRPr="00560B11">
              <w:rPr>
                <w:rFonts w:ascii="Arial" w:hAnsi="Arial" w:cs="Arial"/>
                <w:color w:val="4D4D4F"/>
                <w:spacing w:val="-2"/>
                <w:sz w:val="20"/>
                <w:szCs w:val="20"/>
              </w:rPr>
              <w:t>uma</w:t>
            </w:r>
            <w:r w:rsidRPr="00560B11">
              <w:rPr>
                <w:rFonts w:ascii="Arial" w:hAnsi="Arial" w:cs="Arial"/>
                <w:color w:val="4D4D4F"/>
                <w:spacing w:val="65"/>
                <w:sz w:val="20"/>
                <w:szCs w:val="20"/>
              </w:rPr>
              <w:t xml:space="preserve"> </w:t>
            </w:r>
            <w:r w:rsidRPr="00560B11">
              <w:rPr>
                <w:rFonts w:ascii="Arial" w:hAnsi="Arial" w:cs="Arial"/>
                <w:color w:val="4D4D4F"/>
                <w:spacing w:val="-1"/>
                <w:sz w:val="20"/>
                <w:szCs w:val="20"/>
              </w:rPr>
              <w:t>identidade</w:t>
            </w:r>
            <w:r w:rsidRPr="00560B11">
              <w:rPr>
                <w:rFonts w:ascii="Arial" w:hAnsi="Arial" w:cs="Arial"/>
                <w:color w:val="4D4D4F"/>
                <w:spacing w:val="10"/>
                <w:sz w:val="20"/>
                <w:szCs w:val="20"/>
              </w:rPr>
              <w:t xml:space="preserve"> </w:t>
            </w:r>
            <w:r w:rsidRPr="00560B11">
              <w:rPr>
                <w:rFonts w:ascii="Arial" w:hAnsi="Arial" w:cs="Arial"/>
                <w:color w:val="4D4D4F"/>
                <w:spacing w:val="-1"/>
                <w:sz w:val="20"/>
                <w:szCs w:val="20"/>
              </w:rPr>
              <w:t>municipal</w:t>
            </w:r>
            <w:r w:rsidRPr="00560B11">
              <w:rPr>
                <w:rFonts w:ascii="Arial" w:hAnsi="Arial" w:cs="Arial"/>
                <w:color w:val="4D4D4F"/>
                <w:spacing w:val="11"/>
                <w:sz w:val="20"/>
                <w:szCs w:val="20"/>
              </w:rPr>
              <w:t xml:space="preserve"> </w:t>
            </w:r>
            <w:r w:rsidRPr="00560B11">
              <w:rPr>
                <w:rFonts w:ascii="Arial" w:hAnsi="Arial" w:cs="Arial"/>
                <w:color w:val="4D4D4F"/>
                <w:spacing w:val="-1"/>
                <w:sz w:val="20"/>
                <w:szCs w:val="20"/>
              </w:rPr>
              <w:t>integrada</w:t>
            </w:r>
            <w:r w:rsidRPr="00560B11">
              <w:rPr>
                <w:rFonts w:ascii="Arial" w:hAnsi="Arial" w:cs="Arial"/>
                <w:color w:val="4D4D4F"/>
                <w:spacing w:val="15"/>
                <w:sz w:val="20"/>
                <w:szCs w:val="20"/>
              </w:rPr>
              <w:t xml:space="preserve"> </w:t>
            </w:r>
            <w:r w:rsidRPr="00560B11">
              <w:rPr>
                <w:rFonts w:ascii="Arial" w:hAnsi="Arial" w:cs="Arial"/>
                <w:color w:val="4D4D4F"/>
                <w:spacing w:val="1"/>
                <w:sz w:val="20"/>
                <w:szCs w:val="20"/>
              </w:rPr>
              <w:t>ao</w:t>
            </w:r>
            <w:r w:rsidRPr="00560B11">
              <w:rPr>
                <w:rFonts w:ascii="Arial" w:hAnsi="Arial" w:cs="Arial"/>
                <w:color w:val="4D4D4F"/>
                <w:spacing w:val="6"/>
                <w:sz w:val="20"/>
                <w:szCs w:val="20"/>
              </w:rPr>
              <w:t xml:space="preserve"> </w:t>
            </w:r>
            <w:r w:rsidRPr="00560B11">
              <w:rPr>
                <w:rFonts w:ascii="Arial" w:hAnsi="Arial" w:cs="Arial"/>
                <w:color w:val="4D4D4F"/>
                <w:spacing w:val="-1"/>
                <w:sz w:val="20"/>
                <w:szCs w:val="20"/>
              </w:rPr>
              <w:t>posicionamento</w:t>
            </w:r>
            <w:r w:rsidRPr="00560B11">
              <w:rPr>
                <w:rFonts w:ascii="Arial" w:hAnsi="Arial" w:cs="Arial"/>
                <w:color w:val="4D4D4F"/>
                <w:spacing w:val="13"/>
                <w:sz w:val="20"/>
                <w:szCs w:val="20"/>
              </w:rPr>
              <w:t xml:space="preserve"> </w:t>
            </w:r>
            <w:r w:rsidRPr="00560B11">
              <w:rPr>
                <w:rFonts w:ascii="Arial" w:hAnsi="Arial" w:cs="Arial"/>
                <w:color w:val="4D4D4F"/>
                <w:sz w:val="20"/>
                <w:szCs w:val="20"/>
              </w:rPr>
              <w:t>de</w:t>
            </w:r>
            <w:r w:rsidRPr="00560B11">
              <w:rPr>
                <w:rFonts w:ascii="Arial" w:hAnsi="Arial" w:cs="Arial"/>
                <w:color w:val="4D4D4F"/>
                <w:spacing w:val="10"/>
                <w:sz w:val="20"/>
                <w:szCs w:val="20"/>
              </w:rPr>
              <w:t xml:space="preserve"> </w:t>
            </w:r>
            <w:r w:rsidRPr="00560B11">
              <w:rPr>
                <w:rFonts w:ascii="Arial" w:hAnsi="Arial" w:cs="Arial"/>
                <w:color w:val="4D4D4F"/>
                <w:spacing w:val="-1"/>
                <w:sz w:val="20"/>
                <w:szCs w:val="20"/>
              </w:rPr>
              <w:t>mercado</w:t>
            </w:r>
            <w:r w:rsidRPr="00560B11">
              <w:rPr>
                <w:rFonts w:ascii="Arial" w:hAnsi="Arial" w:cs="Arial"/>
                <w:color w:val="4D4D4F"/>
                <w:spacing w:val="9"/>
                <w:sz w:val="20"/>
                <w:szCs w:val="20"/>
              </w:rPr>
              <w:t xml:space="preserve"> </w:t>
            </w:r>
            <w:r w:rsidRPr="00560B11">
              <w:rPr>
                <w:rFonts w:ascii="Arial" w:hAnsi="Arial" w:cs="Arial"/>
                <w:color w:val="4D4D4F"/>
                <w:spacing w:val="-1"/>
                <w:sz w:val="20"/>
                <w:szCs w:val="20"/>
              </w:rPr>
              <w:t>regional</w:t>
            </w:r>
            <w:r w:rsidRPr="00560B11">
              <w:rPr>
                <w:rFonts w:ascii="Arial" w:hAnsi="Arial" w:cs="Arial"/>
                <w:color w:val="4D4D4F"/>
                <w:spacing w:val="14"/>
                <w:sz w:val="20"/>
                <w:szCs w:val="20"/>
              </w:rPr>
              <w:t xml:space="preserve"> </w:t>
            </w:r>
            <w:r w:rsidRPr="00560B11">
              <w:rPr>
                <w:rFonts w:ascii="Arial" w:hAnsi="Arial" w:cs="Arial"/>
                <w:color w:val="4D4D4F"/>
                <w:spacing w:val="1"/>
                <w:sz w:val="20"/>
                <w:szCs w:val="20"/>
              </w:rPr>
              <w:t>com</w:t>
            </w:r>
            <w:r w:rsidRPr="00560B11">
              <w:rPr>
                <w:rFonts w:ascii="Arial" w:hAnsi="Arial" w:cs="Arial"/>
                <w:color w:val="4D4D4F"/>
                <w:spacing w:val="11"/>
                <w:sz w:val="20"/>
                <w:szCs w:val="20"/>
              </w:rPr>
              <w:t xml:space="preserve"> </w:t>
            </w:r>
            <w:r w:rsidRPr="00560B11">
              <w:rPr>
                <w:rFonts w:ascii="Arial" w:hAnsi="Arial" w:cs="Arial"/>
                <w:color w:val="4D4D4F"/>
                <w:spacing w:val="-1"/>
                <w:sz w:val="20"/>
                <w:szCs w:val="20"/>
              </w:rPr>
              <w:t>vistas</w:t>
            </w:r>
            <w:r w:rsidRPr="00560B11">
              <w:rPr>
                <w:rFonts w:ascii="Arial" w:hAnsi="Arial" w:cs="Arial"/>
                <w:color w:val="4D4D4F"/>
                <w:spacing w:val="13"/>
                <w:sz w:val="20"/>
                <w:szCs w:val="20"/>
              </w:rPr>
              <w:t xml:space="preserve"> </w:t>
            </w:r>
            <w:r w:rsidRPr="00560B11">
              <w:rPr>
                <w:rFonts w:ascii="Arial" w:hAnsi="Arial" w:cs="Arial"/>
                <w:color w:val="4D4D4F"/>
                <w:sz w:val="20"/>
                <w:szCs w:val="20"/>
              </w:rPr>
              <w:t>à</w:t>
            </w:r>
            <w:r w:rsidRPr="00560B11">
              <w:rPr>
                <w:rFonts w:ascii="Arial" w:hAnsi="Arial" w:cs="Arial"/>
                <w:color w:val="4D4D4F"/>
                <w:spacing w:val="15"/>
                <w:sz w:val="20"/>
                <w:szCs w:val="20"/>
              </w:rPr>
              <w:t xml:space="preserve"> </w:t>
            </w:r>
            <w:r w:rsidRPr="00560B11">
              <w:rPr>
                <w:rFonts w:ascii="Arial" w:hAnsi="Arial" w:cs="Arial"/>
                <w:color w:val="4D4D4F"/>
                <w:spacing w:val="-1"/>
                <w:sz w:val="20"/>
                <w:szCs w:val="20"/>
              </w:rPr>
              <w:t>promoção</w:t>
            </w:r>
            <w:r w:rsidRPr="00560B11">
              <w:rPr>
                <w:rFonts w:ascii="Arial" w:hAnsi="Arial" w:cs="Arial"/>
                <w:color w:val="4D4D4F"/>
                <w:spacing w:val="63"/>
                <w:sz w:val="20"/>
                <w:szCs w:val="20"/>
              </w:rPr>
              <w:t xml:space="preserve"> </w:t>
            </w:r>
            <w:r w:rsidRPr="00560B11">
              <w:rPr>
                <w:rFonts w:ascii="Arial" w:hAnsi="Arial" w:cs="Arial"/>
                <w:color w:val="4D4D4F"/>
                <w:spacing w:val="-2"/>
                <w:sz w:val="20"/>
                <w:szCs w:val="20"/>
              </w:rPr>
              <w:t>qualificada</w:t>
            </w:r>
            <w:r w:rsidRPr="00560B11">
              <w:rPr>
                <w:rFonts w:ascii="Arial" w:hAnsi="Arial" w:cs="Arial"/>
                <w:color w:val="4D4D4F"/>
                <w:spacing w:val="3"/>
                <w:sz w:val="20"/>
                <w:szCs w:val="20"/>
              </w:rPr>
              <w:t xml:space="preserve"> </w:t>
            </w:r>
            <w:r w:rsidRPr="00560B11">
              <w:rPr>
                <w:rFonts w:ascii="Arial" w:hAnsi="Arial" w:cs="Arial"/>
                <w:color w:val="4D4D4F"/>
                <w:spacing w:val="-2"/>
                <w:sz w:val="20"/>
                <w:szCs w:val="20"/>
              </w:rPr>
              <w:t>nos</w:t>
            </w:r>
            <w:r w:rsidRPr="00560B11">
              <w:rPr>
                <w:rFonts w:ascii="Arial" w:hAnsi="Arial" w:cs="Arial"/>
                <w:color w:val="4D4D4F"/>
                <w:spacing w:val="9"/>
                <w:sz w:val="20"/>
                <w:szCs w:val="20"/>
              </w:rPr>
              <w:t xml:space="preserve"> </w:t>
            </w:r>
            <w:r w:rsidRPr="00560B11">
              <w:rPr>
                <w:rFonts w:ascii="Arial" w:hAnsi="Arial" w:cs="Arial"/>
                <w:color w:val="4D4D4F"/>
                <w:spacing w:val="-2"/>
                <w:sz w:val="20"/>
                <w:szCs w:val="20"/>
              </w:rPr>
              <w:t>mercados</w:t>
            </w:r>
            <w:r w:rsidRPr="00560B11">
              <w:rPr>
                <w:rFonts w:ascii="Arial" w:hAnsi="Arial" w:cs="Arial"/>
                <w:color w:val="4D4D4F"/>
                <w:spacing w:val="2"/>
                <w:sz w:val="20"/>
                <w:szCs w:val="20"/>
              </w:rPr>
              <w:t xml:space="preserve"> </w:t>
            </w:r>
            <w:r w:rsidRPr="00560B11">
              <w:rPr>
                <w:rFonts w:ascii="Arial" w:hAnsi="Arial" w:cs="Arial"/>
                <w:color w:val="4D4D4F"/>
                <w:spacing w:val="-2"/>
                <w:sz w:val="20"/>
                <w:szCs w:val="20"/>
              </w:rPr>
              <w:t>reais</w:t>
            </w:r>
            <w:r w:rsidRPr="00560B11">
              <w:rPr>
                <w:rFonts w:ascii="Arial" w:hAnsi="Arial" w:cs="Arial"/>
                <w:color w:val="4D4D4F"/>
                <w:spacing w:val="2"/>
                <w:sz w:val="20"/>
                <w:szCs w:val="20"/>
              </w:rPr>
              <w:t xml:space="preserve"> </w:t>
            </w:r>
            <w:r w:rsidRPr="00560B11">
              <w:rPr>
                <w:rFonts w:ascii="Arial" w:hAnsi="Arial" w:cs="Arial"/>
                <w:color w:val="4D4D4F"/>
                <w:sz w:val="20"/>
                <w:szCs w:val="20"/>
              </w:rPr>
              <w:t>e</w:t>
            </w:r>
            <w:r w:rsidRPr="00560B11">
              <w:rPr>
                <w:rFonts w:ascii="Arial" w:hAnsi="Arial" w:cs="Arial"/>
                <w:color w:val="4D4D4F"/>
                <w:spacing w:val="-5"/>
                <w:sz w:val="20"/>
                <w:szCs w:val="20"/>
              </w:rPr>
              <w:t xml:space="preserve"> </w:t>
            </w:r>
            <w:r w:rsidRPr="00560B11">
              <w:rPr>
                <w:rFonts w:ascii="Arial" w:hAnsi="Arial" w:cs="Arial"/>
                <w:color w:val="4D4D4F"/>
                <w:spacing w:val="-1"/>
                <w:sz w:val="20"/>
                <w:szCs w:val="20"/>
              </w:rPr>
              <w:t>potenciais.</w:t>
            </w:r>
          </w:p>
          <w:p w:rsidR="00280979" w:rsidRPr="00560B11" w:rsidRDefault="00280979" w:rsidP="00280979">
            <w:pPr>
              <w:numPr>
                <w:ilvl w:val="0"/>
                <w:numId w:val="27"/>
              </w:numPr>
              <w:tabs>
                <w:tab w:val="left" w:pos="206"/>
              </w:tabs>
              <w:kinsoku w:val="0"/>
              <w:overflowPunct w:val="0"/>
              <w:autoSpaceDE w:val="0"/>
              <w:autoSpaceDN w:val="0"/>
              <w:adjustRightInd w:val="0"/>
              <w:spacing w:after="0" w:line="276" w:lineRule="auto"/>
              <w:ind w:right="64" w:firstLine="0"/>
              <w:jc w:val="both"/>
              <w:rPr>
                <w:rFonts w:ascii="Arial" w:hAnsi="Arial" w:cs="Arial"/>
                <w:sz w:val="20"/>
                <w:szCs w:val="20"/>
              </w:rPr>
            </w:pPr>
            <w:r w:rsidRPr="00560B11">
              <w:rPr>
                <w:rFonts w:ascii="Arial" w:hAnsi="Arial" w:cs="Arial"/>
                <w:color w:val="4D4D4F"/>
                <w:sz w:val="20"/>
                <w:szCs w:val="20"/>
              </w:rPr>
              <w:t>EC</w:t>
            </w:r>
            <w:r w:rsidRPr="00560B11">
              <w:rPr>
                <w:rFonts w:ascii="Arial" w:hAnsi="Arial" w:cs="Arial"/>
                <w:color w:val="4D4D4F"/>
                <w:spacing w:val="14"/>
                <w:sz w:val="20"/>
                <w:szCs w:val="20"/>
              </w:rPr>
              <w:t xml:space="preserve"> </w:t>
            </w:r>
            <w:r w:rsidRPr="00560B11">
              <w:rPr>
                <w:rFonts w:ascii="Arial" w:hAnsi="Arial" w:cs="Arial"/>
                <w:color w:val="4D4D4F"/>
                <w:sz w:val="20"/>
                <w:szCs w:val="20"/>
              </w:rPr>
              <w:t>3:</w:t>
            </w:r>
            <w:r w:rsidRPr="00560B11">
              <w:rPr>
                <w:rFonts w:ascii="Arial" w:hAnsi="Arial" w:cs="Arial"/>
                <w:color w:val="4D4D4F"/>
                <w:spacing w:val="7"/>
                <w:sz w:val="20"/>
                <w:szCs w:val="20"/>
              </w:rPr>
              <w:t xml:space="preserve"> </w:t>
            </w:r>
            <w:r w:rsidRPr="00560B11">
              <w:rPr>
                <w:rFonts w:ascii="Arial" w:hAnsi="Arial" w:cs="Arial"/>
                <w:color w:val="4D4D4F"/>
                <w:spacing w:val="-3"/>
                <w:sz w:val="20"/>
                <w:szCs w:val="20"/>
              </w:rPr>
              <w:t>Fortalecer</w:t>
            </w:r>
            <w:r w:rsidRPr="00560B11">
              <w:rPr>
                <w:rFonts w:ascii="Arial" w:hAnsi="Arial" w:cs="Arial"/>
                <w:color w:val="4D4D4F"/>
                <w:spacing w:val="17"/>
                <w:sz w:val="20"/>
                <w:szCs w:val="20"/>
              </w:rPr>
              <w:t xml:space="preserve"> </w:t>
            </w:r>
            <w:r w:rsidRPr="00560B11">
              <w:rPr>
                <w:rFonts w:ascii="Arial" w:hAnsi="Arial" w:cs="Arial"/>
                <w:color w:val="4D4D4F"/>
                <w:sz w:val="20"/>
                <w:szCs w:val="20"/>
              </w:rPr>
              <w:t>o</w:t>
            </w:r>
            <w:r w:rsidRPr="00560B11">
              <w:rPr>
                <w:rFonts w:ascii="Arial" w:hAnsi="Arial" w:cs="Arial"/>
                <w:color w:val="4D4D4F"/>
                <w:spacing w:val="6"/>
                <w:sz w:val="20"/>
                <w:szCs w:val="20"/>
              </w:rPr>
              <w:t xml:space="preserve"> </w:t>
            </w:r>
            <w:r w:rsidRPr="00560B11">
              <w:rPr>
                <w:rFonts w:ascii="Arial" w:hAnsi="Arial" w:cs="Arial"/>
                <w:color w:val="4D4D4F"/>
                <w:spacing w:val="-1"/>
                <w:sz w:val="20"/>
                <w:szCs w:val="20"/>
              </w:rPr>
              <w:t>posicionamento</w:t>
            </w:r>
            <w:r w:rsidRPr="00560B11">
              <w:rPr>
                <w:rFonts w:ascii="Arial" w:hAnsi="Arial" w:cs="Arial"/>
                <w:color w:val="4D4D4F"/>
                <w:spacing w:val="9"/>
                <w:sz w:val="20"/>
                <w:szCs w:val="20"/>
              </w:rPr>
              <w:t xml:space="preserve"> </w:t>
            </w:r>
            <w:r w:rsidRPr="00560B11">
              <w:rPr>
                <w:rFonts w:ascii="Arial" w:hAnsi="Arial" w:cs="Arial"/>
                <w:color w:val="4D4D4F"/>
                <w:sz w:val="20"/>
                <w:szCs w:val="20"/>
              </w:rPr>
              <w:t>de</w:t>
            </w:r>
            <w:r w:rsidRPr="00560B11">
              <w:rPr>
                <w:rFonts w:ascii="Arial" w:hAnsi="Arial" w:cs="Arial"/>
                <w:color w:val="4D4D4F"/>
                <w:spacing w:val="10"/>
                <w:sz w:val="20"/>
                <w:szCs w:val="20"/>
              </w:rPr>
              <w:t xml:space="preserve"> </w:t>
            </w:r>
            <w:r w:rsidRPr="00560B11">
              <w:rPr>
                <w:rFonts w:ascii="Arial" w:hAnsi="Arial" w:cs="Arial"/>
                <w:color w:val="4D4D4F"/>
                <w:spacing w:val="-1"/>
                <w:sz w:val="20"/>
                <w:szCs w:val="20"/>
              </w:rPr>
              <w:t>mercado</w:t>
            </w:r>
            <w:r w:rsidRPr="00560B11">
              <w:rPr>
                <w:rFonts w:ascii="Arial" w:hAnsi="Arial" w:cs="Arial"/>
                <w:color w:val="4D4D4F"/>
                <w:spacing w:val="6"/>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15"/>
                <w:sz w:val="20"/>
                <w:szCs w:val="20"/>
              </w:rPr>
              <w:t xml:space="preserve"> </w:t>
            </w:r>
            <w:r w:rsidRPr="00560B11">
              <w:rPr>
                <w:rFonts w:ascii="Arial" w:hAnsi="Arial" w:cs="Arial"/>
                <w:color w:val="4D4D4F"/>
                <w:spacing w:val="-1"/>
                <w:sz w:val="20"/>
                <w:szCs w:val="20"/>
              </w:rPr>
              <w:t>região</w:t>
            </w:r>
            <w:r w:rsidRPr="00560B11">
              <w:rPr>
                <w:rFonts w:ascii="Arial" w:hAnsi="Arial" w:cs="Arial"/>
                <w:color w:val="4D4D4F"/>
                <w:spacing w:val="6"/>
                <w:sz w:val="20"/>
                <w:szCs w:val="20"/>
              </w:rPr>
              <w:t xml:space="preserve"> </w:t>
            </w:r>
            <w:r w:rsidRPr="00560B11">
              <w:rPr>
                <w:rFonts w:ascii="Arial" w:hAnsi="Arial" w:cs="Arial"/>
                <w:color w:val="4D4D4F"/>
                <w:spacing w:val="-2"/>
                <w:sz w:val="20"/>
                <w:szCs w:val="20"/>
              </w:rPr>
              <w:t>por</w:t>
            </w:r>
            <w:r w:rsidRPr="00560B11">
              <w:rPr>
                <w:rFonts w:ascii="Arial" w:hAnsi="Arial" w:cs="Arial"/>
                <w:color w:val="4D4D4F"/>
                <w:spacing w:val="19"/>
                <w:sz w:val="20"/>
                <w:szCs w:val="20"/>
              </w:rPr>
              <w:t xml:space="preserve"> </w:t>
            </w:r>
            <w:r w:rsidRPr="00560B11">
              <w:rPr>
                <w:rFonts w:ascii="Arial" w:hAnsi="Arial" w:cs="Arial"/>
                <w:color w:val="4D4D4F"/>
                <w:spacing w:val="-2"/>
                <w:sz w:val="20"/>
                <w:szCs w:val="20"/>
              </w:rPr>
              <w:t>meio</w:t>
            </w:r>
            <w:r w:rsidRPr="00560B11">
              <w:rPr>
                <w:rFonts w:ascii="Arial" w:hAnsi="Arial" w:cs="Arial"/>
                <w:color w:val="4D4D4F"/>
                <w:spacing w:val="9"/>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15"/>
                <w:sz w:val="20"/>
                <w:szCs w:val="20"/>
              </w:rPr>
              <w:t xml:space="preserve"> </w:t>
            </w:r>
            <w:r w:rsidRPr="00560B11">
              <w:rPr>
                <w:rFonts w:ascii="Arial" w:hAnsi="Arial" w:cs="Arial"/>
                <w:color w:val="4D4D4F"/>
                <w:spacing w:val="-1"/>
                <w:sz w:val="20"/>
                <w:szCs w:val="20"/>
              </w:rPr>
              <w:t>elaboração</w:t>
            </w:r>
            <w:r w:rsidRPr="00560B11">
              <w:rPr>
                <w:rFonts w:ascii="Arial" w:hAnsi="Arial" w:cs="Arial"/>
                <w:color w:val="4D4D4F"/>
                <w:spacing w:val="6"/>
                <w:sz w:val="20"/>
                <w:szCs w:val="20"/>
              </w:rPr>
              <w:t xml:space="preserve"> </w:t>
            </w:r>
            <w:r w:rsidRPr="00560B11">
              <w:rPr>
                <w:rFonts w:ascii="Arial" w:hAnsi="Arial" w:cs="Arial"/>
                <w:color w:val="4D4D4F"/>
                <w:sz w:val="20"/>
                <w:szCs w:val="20"/>
              </w:rPr>
              <w:t>do</w:t>
            </w:r>
            <w:r w:rsidRPr="00560B11">
              <w:rPr>
                <w:rFonts w:ascii="Arial" w:hAnsi="Arial" w:cs="Arial"/>
                <w:color w:val="4D4D4F"/>
                <w:spacing w:val="6"/>
                <w:sz w:val="20"/>
                <w:szCs w:val="20"/>
              </w:rPr>
              <w:t xml:space="preserve"> </w:t>
            </w:r>
            <w:r w:rsidRPr="00560B11">
              <w:rPr>
                <w:rFonts w:ascii="Arial" w:hAnsi="Arial" w:cs="Arial"/>
                <w:color w:val="4D4D4F"/>
                <w:spacing w:val="-1"/>
                <w:sz w:val="20"/>
                <w:szCs w:val="20"/>
              </w:rPr>
              <w:t>Plano</w:t>
            </w:r>
            <w:r w:rsidRPr="00560B11">
              <w:rPr>
                <w:rFonts w:ascii="Arial" w:hAnsi="Arial" w:cs="Arial"/>
                <w:color w:val="4D4D4F"/>
                <w:spacing w:val="6"/>
                <w:sz w:val="20"/>
                <w:szCs w:val="20"/>
              </w:rPr>
              <w:t xml:space="preserve"> </w:t>
            </w:r>
            <w:r w:rsidRPr="00560B11">
              <w:rPr>
                <w:rFonts w:ascii="Arial" w:hAnsi="Arial" w:cs="Arial"/>
                <w:color w:val="4D4D4F"/>
                <w:spacing w:val="2"/>
                <w:sz w:val="20"/>
                <w:szCs w:val="20"/>
              </w:rPr>
              <w:t>de</w:t>
            </w:r>
            <w:r w:rsidRPr="00560B11">
              <w:rPr>
                <w:rFonts w:ascii="Arial" w:hAnsi="Arial" w:cs="Arial"/>
                <w:color w:val="4D4D4F"/>
                <w:spacing w:val="69"/>
                <w:sz w:val="20"/>
                <w:szCs w:val="20"/>
              </w:rPr>
              <w:t xml:space="preserve"> </w:t>
            </w:r>
            <w:r w:rsidRPr="00560B11">
              <w:rPr>
                <w:rFonts w:ascii="Arial" w:hAnsi="Arial" w:cs="Arial"/>
                <w:color w:val="4D4D4F"/>
                <w:spacing w:val="-1"/>
                <w:sz w:val="20"/>
                <w:szCs w:val="20"/>
              </w:rPr>
              <w:t>Marketing</w:t>
            </w:r>
            <w:r w:rsidRPr="00560B11">
              <w:rPr>
                <w:rFonts w:ascii="Arial" w:hAnsi="Arial" w:cs="Arial"/>
                <w:color w:val="4D4D4F"/>
                <w:spacing w:val="6"/>
                <w:sz w:val="20"/>
                <w:szCs w:val="20"/>
              </w:rPr>
              <w:t xml:space="preserve"> </w:t>
            </w:r>
            <w:r w:rsidRPr="00560B11">
              <w:rPr>
                <w:rFonts w:ascii="Arial" w:hAnsi="Arial" w:cs="Arial"/>
                <w:color w:val="4D4D4F"/>
                <w:sz w:val="20"/>
                <w:szCs w:val="20"/>
              </w:rPr>
              <w:t>de</w:t>
            </w:r>
            <w:r w:rsidRPr="00560B11">
              <w:rPr>
                <w:rFonts w:ascii="Arial" w:hAnsi="Arial" w:cs="Arial"/>
                <w:color w:val="4D4D4F"/>
                <w:spacing w:val="6"/>
                <w:sz w:val="20"/>
                <w:szCs w:val="20"/>
              </w:rPr>
              <w:t xml:space="preserve"> </w:t>
            </w:r>
            <w:r w:rsidRPr="00560B11">
              <w:rPr>
                <w:rFonts w:ascii="Arial" w:hAnsi="Arial" w:cs="Arial"/>
                <w:color w:val="4D4D4F"/>
                <w:sz w:val="20"/>
                <w:szCs w:val="20"/>
              </w:rPr>
              <w:t>São Roque</w:t>
            </w:r>
            <w:r w:rsidRPr="00560B11">
              <w:rPr>
                <w:rFonts w:ascii="Arial" w:hAnsi="Arial" w:cs="Arial"/>
                <w:color w:val="4D4D4F"/>
                <w:spacing w:val="-1"/>
                <w:sz w:val="20"/>
                <w:szCs w:val="20"/>
              </w:rPr>
              <w:t>,</w:t>
            </w:r>
            <w:r w:rsidRPr="00560B11">
              <w:rPr>
                <w:rFonts w:ascii="Arial" w:hAnsi="Arial" w:cs="Arial"/>
                <w:color w:val="4D4D4F"/>
                <w:spacing w:val="15"/>
                <w:sz w:val="20"/>
                <w:szCs w:val="20"/>
              </w:rPr>
              <w:t xml:space="preserve"> </w:t>
            </w:r>
            <w:r w:rsidRPr="00560B11">
              <w:rPr>
                <w:rFonts w:ascii="Arial" w:hAnsi="Arial" w:cs="Arial"/>
                <w:color w:val="4D4D4F"/>
                <w:spacing w:val="-2"/>
                <w:sz w:val="20"/>
                <w:szCs w:val="20"/>
              </w:rPr>
              <w:t>visando</w:t>
            </w:r>
            <w:r w:rsidRPr="00560B11">
              <w:rPr>
                <w:rFonts w:ascii="Arial" w:hAnsi="Arial" w:cs="Arial"/>
                <w:color w:val="4D4D4F"/>
                <w:spacing w:val="13"/>
                <w:sz w:val="20"/>
                <w:szCs w:val="20"/>
              </w:rPr>
              <w:t xml:space="preserve"> </w:t>
            </w:r>
            <w:r w:rsidRPr="00560B11">
              <w:rPr>
                <w:rFonts w:ascii="Arial" w:hAnsi="Arial" w:cs="Arial"/>
                <w:color w:val="4D4D4F"/>
                <w:sz w:val="20"/>
                <w:szCs w:val="20"/>
              </w:rPr>
              <w:t>o</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reconhecimento</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regional,</w:t>
            </w:r>
            <w:r w:rsidRPr="00560B11">
              <w:rPr>
                <w:rFonts w:ascii="Arial" w:hAnsi="Arial" w:cs="Arial"/>
                <w:color w:val="4D4D4F"/>
                <w:spacing w:val="15"/>
                <w:sz w:val="20"/>
                <w:szCs w:val="20"/>
              </w:rPr>
              <w:t xml:space="preserve"> </w:t>
            </w:r>
            <w:r w:rsidRPr="00560B11">
              <w:rPr>
                <w:rFonts w:ascii="Arial" w:hAnsi="Arial" w:cs="Arial"/>
                <w:color w:val="4D4D4F"/>
                <w:spacing w:val="-1"/>
                <w:sz w:val="20"/>
                <w:szCs w:val="20"/>
              </w:rPr>
              <w:t>nacional</w:t>
            </w:r>
            <w:r w:rsidRPr="00560B11">
              <w:rPr>
                <w:rFonts w:ascii="Arial" w:hAnsi="Arial" w:cs="Arial"/>
                <w:color w:val="4D4D4F"/>
                <w:spacing w:val="9"/>
                <w:sz w:val="20"/>
                <w:szCs w:val="20"/>
              </w:rPr>
              <w:t xml:space="preserve"> </w:t>
            </w:r>
            <w:r w:rsidRPr="00560B11">
              <w:rPr>
                <w:rFonts w:ascii="Arial" w:hAnsi="Arial" w:cs="Arial"/>
                <w:color w:val="4D4D4F"/>
                <w:sz w:val="20"/>
                <w:szCs w:val="20"/>
              </w:rPr>
              <w:t>e</w:t>
            </w:r>
            <w:r w:rsidRPr="00560B11">
              <w:rPr>
                <w:rFonts w:ascii="Arial" w:hAnsi="Arial" w:cs="Arial"/>
                <w:color w:val="4D4D4F"/>
                <w:spacing w:val="10"/>
                <w:sz w:val="20"/>
                <w:szCs w:val="20"/>
              </w:rPr>
              <w:t xml:space="preserve"> </w:t>
            </w:r>
            <w:r w:rsidRPr="00560B11">
              <w:rPr>
                <w:rFonts w:ascii="Arial" w:hAnsi="Arial" w:cs="Arial"/>
                <w:color w:val="4D4D4F"/>
                <w:spacing w:val="-1"/>
                <w:sz w:val="20"/>
                <w:szCs w:val="20"/>
              </w:rPr>
              <w:t>internacional</w:t>
            </w:r>
            <w:r w:rsidRPr="00560B11">
              <w:rPr>
                <w:rFonts w:ascii="Arial" w:hAnsi="Arial" w:cs="Arial"/>
                <w:color w:val="4D4D4F"/>
                <w:spacing w:val="9"/>
                <w:sz w:val="20"/>
                <w:szCs w:val="20"/>
              </w:rPr>
              <w:t xml:space="preserve"> </w:t>
            </w:r>
            <w:r w:rsidRPr="00560B11">
              <w:rPr>
                <w:rFonts w:ascii="Arial" w:hAnsi="Arial" w:cs="Arial"/>
                <w:color w:val="4D4D4F"/>
                <w:spacing w:val="2"/>
                <w:sz w:val="20"/>
                <w:szCs w:val="20"/>
              </w:rPr>
              <w:t>de</w:t>
            </w:r>
            <w:r w:rsidRPr="00560B11">
              <w:rPr>
                <w:rFonts w:ascii="Arial" w:hAnsi="Arial" w:cs="Arial"/>
                <w:color w:val="4D4D4F"/>
                <w:spacing w:val="63"/>
                <w:sz w:val="20"/>
                <w:szCs w:val="20"/>
              </w:rPr>
              <w:t xml:space="preserve"> </w:t>
            </w:r>
            <w:r w:rsidRPr="00560B11">
              <w:rPr>
                <w:rFonts w:ascii="Arial" w:hAnsi="Arial" w:cs="Arial"/>
                <w:color w:val="4D4D4F"/>
                <w:spacing w:val="-1"/>
                <w:sz w:val="20"/>
                <w:szCs w:val="20"/>
              </w:rPr>
              <w:t>São Roque</w:t>
            </w:r>
            <w:r w:rsidRPr="00560B11">
              <w:rPr>
                <w:rFonts w:ascii="Arial" w:hAnsi="Arial" w:cs="Arial"/>
                <w:color w:val="4D4D4F"/>
                <w:spacing w:val="-2"/>
                <w:sz w:val="20"/>
                <w:szCs w:val="20"/>
              </w:rPr>
              <w:t>.</w:t>
            </w:r>
          </w:p>
        </w:tc>
      </w:tr>
    </w:tbl>
    <w:p w:rsidR="00280979" w:rsidRPr="006F41E6" w:rsidRDefault="00280979" w:rsidP="00280979">
      <w:pPr>
        <w:kinsoku w:val="0"/>
        <w:overflowPunct w:val="0"/>
        <w:autoSpaceDE w:val="0"/>
        <w:autoSpaceDN w:val="0"/>
        <w:adjustRightInd w:val="0"/>
        <w:spacing w:line="240" w:lineRule="auto"/>
        <w:rPr>
          <w:rFonts w:ascii="Times New Roman" w:hAnsi="Times New Roman" w:cs="Times New Roman"/>
        </w:rPr>
      </w:pPr>
    </w:p>
    <w:p w:rsidR="00280979" w:rsidRPr="00560B11" w:rsidRDefault="00280979" w:rsidP="00280979">
      <w:pPr>
        <w:pStyle w:val="legenda0"/>
        <w:rPr>
          <w:lang w:val="pt-BR"/>
        </w:rPr>
      </w:pPr>
      <w:r w:rsidRPr="00560B11">
        <w:rPr>
          <w:spacing w:val="-1"/>
          <w:lang w:val="pt-BR"/>
        </w:rPr>
        <w:t>Fonte:</w:t>
      </w:r>
      <w:r w:rsidRPr="00560B11">
        <w:rPr>
          <w:spacing w:val="5"/>
          <w:lang w:val="pt-BR"/>
        </w:rPr>
        <w:t xml:space="preserve"> </w:t>
      </w:r>
      <w:r w:rsidRPr="00560B11">
        <w:rPr>
          <w:lang w:val="pt-BR"/>
        </w:rPr>
        <w:t>URBATEC, 2017.</w:t>
      </w:r>
    </w:p>
    <w:p w:rsidR="00560B11" w:rsidRDefault="00560B11" w:rsidP="00560B11">
      <w:pPr>
        <w:spacing w:line="360" w:lineRule="auto"/>
        <w:rPr>
          <w:rFonts w:ascii="Arial" w:hAnsi="Arial" w:cs="Arial"/>
          <w:sz w:val="20"/>
          <w:szCs w:val="24"/>
        </w:rPr>
      </w:pPr>
    </w:p>
    <w:p w:rsidR="00560B11" w:rsidRDefault="00560B11" w:rsidP="00560B11">
      <w:pPr>
        <w:pStyle w:val="legenda0"/>
      </w:pPr>
      <w:bookmarkStart w:id="92" w:name="_Toc482715911"/>
      <w:bookmarkStart w:id="93" w:name="_Toc487729586"/>
      <w:r>
        <w:t xml:space="preserve">Tabela </w:t>
      </w:r>
      <w:r>
        <w:fldChar w:fldCharType="begin"/>
      </w:r>
      <w:r>
        <w:instrText xml:space="preserve"> SEQ Tabela \* ARABIC </w:instrText>
      </w:r>
      <w:r>
        <w:fldChar w:fldCharType="separate"/>
      </w:r>
      <w:r w:rsidR="00FB5EAF">
        <w:rPr>
          <w:noProof/>
        </w:rPr>
        <w:t>14</w:t>
      </w:r>
      <w:r>
        <w:rPr>
          <w:noProof/>
        </w:rPr>
        <w:fldChar w:fldCharType="end"/>
      </w:r>
      <w:r>
        <w:t xml:space="preserve"> - Projeto </w:t>
      </w:r>
      <w:bookmarkEnd w:id="92"/>
      <w:r w:rsidR="005B25CD">
        <w:t>5</w:t>
      </w:r>
      <w:bookmarkEnd w:id="93"/>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60B11" w:rsidRPr="005D5203"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0B11" w:rsidRPr="005D5203" w:rsidRDefault="00560B11" w:rsidP="00873283">
            <w:pPr>
              <w:spacing w:line="240" w:lineRule="auto"/>
              <w:jc w:val="center"/>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PROJETO: Participação em Eventos Integrados do Estado de São Paulo</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B25CD"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PROGRAMA 02</w:t>
            </w:r>
            <w:r w:rsidR="00560B11" w:rsidRPr="005D5203">
              <w:rPr>
                <w:rFonts w:ascii="Arial" w:eastAsia="Times New Roman" w:hAnsi="Arial" w:cs="Arial"/>
                <w:b/>
                <w:color w:val="000000"/>
                <w:sz w:val="20"/>
                <w:szCs w:val="20"/>
                <w:lang w:eastAsia="pt-BR"/>
              </w:rPr>
              <w:t xml:space="preserve"> - COMERCIALIZAÇÃO</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C 01</w:t>
            </w:r>
          </w:p>
        </w:tc>
        <w:tc>
          <w:tcPr>
            <w:tcW w:w="212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sidR="005B25CD">
              <w:rPr>
                <w:rFonts w:ascii="Arial" w:eastAsia="Times New Roman" w:hAnsi="Arial" w:cs="Arial"/>
                <w:color w:val="000000"/>
                <w:sz w:val="20"/>
                <w:szCs w:val="20"/>
                <w:lang w:eastAsia="pt-BR"/>
              </w:rPr>
              <w:t>05</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color w:val="000000"/>
                <w:sz w:val="20"/>
                <w:szCs w:val="20"/>
                <w:lang w:eastAsia="pt-BR"/>
              </w:rPr>
              <w:t xml:space="preserve"> Participação em Eventos Integrados da Região do Estado de São Paulo </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color w:val="000000"/>
                <w:sz w:val="20"/>
                <w:szCs w:val="20"/>
                <w:lang w:eastAsia="pt-BR"/>
              </w:rPr>
              <w:t> Participação em Eventos Integrados da Região do Estado de São Paulo</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color w:val="000000"/>
                <w:sz w:val="20"/>
                <w:szCs w:val="20"/>
                <w:lang w:eastAsia="pt-BR"/>
              </w:rPr>
              <w:t> R$ 15.000,00 (quinze mil reais)</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5 dias</w:t>
            </w:r>
          </w:p>
        </w:tc>
        <w:tc>
          <w:tcPr>
            <w:tcW w:w="2127" w:type="dxa"/>
            <w:tcBorders>
              <w:top w:val="nil"/>
              <w:left w:val="nil"/>
              <w:bottom w:val="single" w:sz="4" w:space="0" w:color="auto"/>
              <w:right w:val="single" w:sz="4" w:space="0" w:color="auto"/>
            </w:tcBorders>
            <w:shd w:val="clear" w:color="auto" w:fill="auto"/>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1 semestre de 2018</w:t>
            </w:r>
          </w:p>
        </w:tc>
      </w:tr>
    </w:tbl>
    <w:p w:rsidR="00560B11" w:rsidRDefault="00560B11" w:rsidP="00560B11">
      <w:pPr>
        <w:pStyle w:val="legenda0"/>
      </w:pPr>
      <w:r>
        <w:rPr>
          <w:b/>
        </w:rPr>
        <w:t>Fonte:</w:t>
      </w:r>
      <w:r>
        <w:t xml:space="preserve"> Urbatec, 2017</w:t>
      </w:r>
    </w:p>
    <w:p w:rsidR="00560B11" w:rsidRDefault="00560B11" w:rsidP="00560B11">
      <w:pPr>
        <w:spacing w:line="360" w:lineRule="auto"/>
        <w:jc w:val="center"/>
        <w:rPr>
          <w:rFonts w:ascii="Arial" w:hAnsi="Arial" w:cs="Arial"/>
          <w:sz w:val="20"/>
          <w:szCs w:val="24"/>
        </w:rPr>
        <w:sectPr w:rsidR="00560B11" w:rsidSect="00873283">
          <w:pgSz w:w="11906" w:h="16838"/>
          <w:pgMar w:top="1417" w:right="1701" w:bottom="1276" w:left="1701" w:header="708" w:footer="57" w:gutter="0"/>
          <w:cols w:space="708"/>
          <w:docGrid w:linePitch="360"/>
        </w:sectPr>
      </w:pPr>
    </w:p>
    <w:p w:rsidR="00560B11" w:rsidRDefault="00560B11" w:rsidP="00560B11">
      <w:pPr>
        <w:pStyle w:val="legenda0"/>
      </w:pPr>
      <w:bookmarkStart w:id="94" w:name="_Toc482715912"/>
      <w:bookmarkStart w:id="95" w:name="_Toc487729587"/>
      <w:r>
        <w:lastRenderedPageBreak/>
        <w:t xml:space="preserve">Tabela </w:t>
      </w:r>
      <w:r>
        <w:fldChar w:fldCharType="begin"/>
      </w:r>
      <w:r>
        <w:instrText xml:space="preserve"> SEQ Tabela \* ARABIC </w:instrText>
      </w:r>
      <w:r>
        <w:fldChar w:fldCharType="separate"/>
      </w:r>
      <w:r w:rsidR="00FB5EAF">
        <w:rPr>
          <w:noProof/>
        </w:rPr>
        <w:t>15</w:t>
      </w:r>
      <w:r>
        <w:rPr>
          <w:noProof/>
        </w:rPr>
        <w:fldChar w:fldCharType="end"/>
      </w:r>
      <w:r>
        <w:t xml:space="preserve"> - Projeto </w:t>
      </w:r>
      <w:bookmarkEnd w:id="94"/>
      <w:r w:rsidR="005B25CD">
        <w:t>6</w:t>
      </w:r>
      <w:bookmarkEnd w:id="95"/>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60B11" w:rsidRPr="005D5203"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0B11" w:rsidRPr="005D5203" w:rsidRDefault="00560B11" w:rsidP="00873283">
            <w:pPr>
              <w:spacing w:line="240" w:lineRule="auto"/>
              <w:jc w:val="center"/>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xml:space="preserve">PROJETO: Participação em Eventos Integrados </w:t>
            </w:r>
            <w:r w:rsidRPr="005D5203">
              <w:rPr>
                <w:rFonts w:ascii="Arial" w:hAnsi="Arial" w:cs="Arial"/>
                <w:b/>
                <w:sz w:val="20"/>
                <w:szCs w:val="20"/>
              </w:rPr>
              <w:t>de Promoção - WTM</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PROGRAMA 0</w:t>
            </w:r>
            <w:r w:rsidR="005B25CD">
              <w:rPr>
                <w:rFonts w:ascii="Arial" w:eastAsia="Times New Roman" w:hAnsi="Arial" w:cs="Arial"/>
                <w:b/>
                <w:color w:val="000000"/>
                <w:sz w:val="20"/>
                <w:szCs w:val="20"/>
                <w:lang w:eastAsia="pt-BR"/>
              </w:rPr>
              <w:t>2</w:t>
            </w:r>
            <w:r w:rsidRPr="005D5203">
              <w:rPr>
                <w:rFonts w:ascii="Arial" w:eastAsia="Times New Roman" w:hAnsi="Arial" w:cs="Arial"/>
                <w:b/>
                <w:color w:val="000000"/>
                <w:sz w:val="20"/>
                <w:szCs w:val="20"/>
                <w:lang w:eastAsia="pt-BR"/>
              </w:rPr>
              <w:t xml:space="preserve"> - COMERCIALIZAÇÃO</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jc w:val="both"/>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C 02</w:t>
            </w:r>
          </w:p>
        </w:tc>
        <w:tc>
          <w:tcPr>
            <w:tcW w:w="212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sidR="005B25CD">
              <w:rPr>
                <w:rFonts w:ascii="Arial" w:eastAsia="Times New Roman" w:hAnsi="Arial" w:cs="Arial"/>
                <w:color w:val="000000"/>
                <w:sz w:val="20"/>
                <w:szCs w:val="20"/>
                <w:lang w:eastAsia="pt-BR"/>
              </w:rPr>
              <w:t>06</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jc w:val="both"/>
              <w:rPr>
                <w:rFonts w:ascii="Arial" w:hAnsi="Arial" w:cs="Arial"/>
                <w:sz w:val="20"/>
                <w:szCs w:val="20"/>
              </w:rPr>
            </w:pPr>
            <w:r w:rsidRPr="005D5203">
              <w:rPr>
                <w:rFonts w:ascii="Arial" w:eastAsia="Times New Roman" w:hAnsi="Arial" w:cs="Arial"/>
                <w:color w:val="000000"/>
                <w:sz w:val="20"/>
                <w:szCs w:val="20"/>
                <w:lang w:eastAsia="pt-BR"/>
              </w:rPr>
              <w:t xml:space="preserve">Participação em Eventos Integrados </w:t>
            </w:r>
            <w:r w:rsidRPr="005D5203">
              <w:rPr>
                <w:rFonts w:ascii="Arial" w:hAnsi="Arial" w:cs="Arial"/>
                <w:sz w:val="20"/>
                <w:szCs w:val="20"/>
              </w:rPr>
              <w:t>de Promoção - WTM</w:t>
            </w:r>
            <w:r w:rsidRPr="005D5203">
              <w:rPr>
                <w:rFonts w:ascii="Arial" w:eastAsia="Times New Roman" w:hAnsi="Arial" w:cs="Arial"/>
                <w:color w:val="000000"/>
                <w:sz w:val="20"/>
                <w:szCs w:val="20"/>
                <w:lang w:eastAsia="pt-BR"/>
              </w:rPr>
              <w:t xml:space="preserve">. </w:t>
            </w:r>
            <w:r w:rsidRPr="005D5203">
              <w:rPr>
                <w:rFonts w:ascii="Arial" w:hAnsi="Arial" w:cs="Arial"/>
                <w:sz w:val="20"/>
                <w:szCs w:val="20"/>
              </w:rPr>
              <w:t>Pagamento de despesas de passagens aéreas, hospedagem, alimentação, locação e montagem de estandes e distribuição de material promocional de</w:t>
            </w:r>
            <w:r>
              <w:rPr>
                <w:rFonts w:ascii="Arial" w:eastAsia="Times New Roman" w:hAnsi="Arial" w:cs="Arial"/>
                <w:color w:val="000000"/>
                <w:sz w:val="20"/>
                <w:szCs w:val="20"/>
                <w:lang w:eastAsia="pt-BR"/>
              </w:rPr>
              <w:t xml:space="preserve"> São Roque.</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jc w:val="both"/>
              <w:rPr>
                <w:rFonts w:ascii="Arial" w:hAnsi="Arial" w:cs="Arial"/>
                <w:sz w:val="20"/>
                <w:szCs w:val="20"/>
              </w:rPr>
            </w:pPr>
            <w:r w:rsidRPr="005D5203">
              <w:rPr>
                <w:rFonts w:ascii="Arial" w:eastAsia="Times New Roman" w:hAnsi="Arial" w:cs="Arial"/>
                <w:color w:val="000000"/>
                <w:sz w:val="20"/>
                <w:szCs w:val="20"/>
                <w:lang w:eastAsia="pt-BR"/>
              </w:rPr>
              <w:t xml:space="preserve">Participação em Eventos Integrados </w:t>
            </w:r>
            <w:r w:rsidRPr="005D5203">
              <w:rPr>
                <w:rFonts w:ascii="Arial" w:hAnsi="Arial" w:cs="Arial"/>
                <w:sz w:val="20"/>
                <w:szCs w:val="20"/>
              </w:rPr>
              <w:t>de Promoção - WTM</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sidRPr="005D5203">
              <w:rPr>
                <w:rFonts w:ascii="Arial" w:eastAsia="Times New Roman" w:hAnsi="Arial" w:cs="Arial"/>
                <w:color w:val="000000"/>
                <w:sz w:val="20"/>
                <w:szCs w:val="20"/>
                <w:lang w:eastAsia="pt-BR"/>
              </w:rPr>
              <w:t>R$ 30.000,00 (trinta mil reais)</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sidRPr="005D5203">
              <w:rPr>
                <w:rFonts w:ascii="Arial" w:eastAsia="Times New Roman" w:hAnsi="Arial" w:cs="Arial"/>
                <w:color w:val="000000"/>
                <w:sz w:val="20"/>
                <w:szCs w:val="20"/>
                <w:lang w:eastAsia="pt-BR"/>
              </w:rPr>
              <w:t>5 dias</w:t>
            </w:r>
          </w:p>
        </w:tc>
        <w:tc>
          <w:tcPr>
            <w:tcW w:w="2127" w:type="dxa"/>
            <w:tcBorders>
              <w:top w:val="nil"/>
              <w:left w:val="nil"/>
              <w:bottom w:val="single" w:sz="4" w:space="0" w:color="auto"/>
              <w:right w:val="single" w:sz="4" w:space="0" w:color="auto"/>
            </w:tcBorders>
            <w:shd w:val="clear" w:color="auto" w:fill="auto"/>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1</w:t>
            </w:r>
            <w:r w:rsidRPr="005D5203">
              <w:rPr>
                <w:rFonts w:ascii="Arial" w:eastAsia="Times New Roman" w:hAnsi="Arial" w:cs="Arial"/>
                <w:b/>
                <w:color w:val="000000"/>
                <w:sz w:val="20"/>
                <w:szCs w:val="20"/>
                <w:lang w:eastAsia="pt-BR"/>
              </w:rPr>
              <w:t xml:space="preserve"> Semestre de 20</w:t>
            </w:r>
            <w:r>
              <w:rPr>
                <w:rFonts w:ascii="Arial" w:eastAsia="Times New Roman" w:hAnsi="Arial" w:cs="Arial"/>
                <w:b/>
                <w:color w:val="000000"/>
                <w:sz w:val="20"/>
                <w:szCs w:val="20"/>
                <w:lang w:eastAsia="pt-BR"/>
              </w:rPr>
              <w:t>19</w:t>
            </w:r>
          </w:p>
        </w:tc>
      </w:tr>
    </w:tbl>
    <w:p w:rsidR="00560B11" w:rsidRPr="00560B11" w:rsidRDefault="00560B11" w:rsidP="00560B11">
      <w:pPr>
        <w:pStyle w:val="legenda0"/>
      </w:pPr>
      <w:r w:rsidRPr="00560B11">
        <w:t>Fonte: Urbatec, 2017</w:t>
      </w:r>
    </w:p>
    <w:p w:rsidR="00560B11" w:rsidRPr="005D5203" w:rsidRDefault="00560B11" w:rsidP="00560B11">
      <w:pPr>
        <w:spacing w:line="360" w:lineRule="auto"/>
        <w:rPr>
          <w:rFonts w:ascii="Arial" w:hAnsi="Arial" w:cs="Arial"/>
          <w:sz w:val="20"/>
          <w:szCs w:val="24"/>
        </w:rPr>
      </w:pPr>
    </w:p>
    <w:p w:rsidR="00560B11" w:rsidRPr="00560B11" w:rsidRDefault="00560B11" w:rsidP="00560B11">
      <w:pPr>
        <w:pStyle w:val="legenda0"/>
      </w:pPr>
      <w:bookmarkStart w:id="96" w:name="_Toc482715913"/>
      <w:bookmarkStart w:id="97" w:name="_Toc487729588"/>
      <w:r w:rsidRPr="00560B11">
        <w:t xml:space="preserve">Tabela </w:t>
      </w:r>
      <w:r w:rsidRPr="00560B11">
        <w:fldChar w:fldCharType="begin"/>
      </w:r>
      <w:r w:rsidRPr="00560B11">
        <w:instrText xml:space="preserve"> SEQ Tabela \* ARABIC </w:instrText>
      </w:r>
      <w:r w:rsidRPr="00560B11">
        <w:fldChar w:fldCharType="separate"/>
      </w:r>
      <w:r w:rsidR="00FB5EAF">
        <w:rPr>
          <w:noProof/>
        </w:rPr>
        <w:t>16</w:t>
      </w:r>
      <w:r w:rsidRPr="00560B11">
        <w:fldChar w:fldCharType="end"/>
      </w:r>
      <w:r w:rsidRPr="00560B11">
        <w:t xml:space="preserve"> - Projeto </w:t>
      </w:r>
      <w:bookmarkEnd w:id="96"/>
      <w:r w:rsidR="005B25CD">
        <w:t>07</w:t>
      </w:r>
      <w:bookmarkEnd w:id="97"/>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60B11" w:rsidRPr="005D5203"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0B11" w:rsidRPr="005D5203" w:rsidRDefault="00560B11" w:rsidP="00873283">
            <w:pPr>
              <w:spacing w:line="240" w:lineRule="auto"/>
              <w:jc w:val="center"/>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PROJETO: Participação em Eventos Integrados Nacional – BRAZTOA</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PROGRAMA 0</w:t>
            </w:r>
            <w:r w:rsidR="005B25CD">
              <w:rPr>
                <w:rFonts w:ascii="Arial" w:eastAsia="Times New Roman" w:hAnsi="Arial" w:cs="Arial"/>
                <w:b/>
                <w:color w:val="000000"/>
                <w:sz w:val="20"/>
                <w:szCs w:val="20"/>
                <w:lang w:eastAsia="pt-BR"/>
              </w:rPr>
              <w:t>2</w:t>
            </w:r>
            <w:r w:rsidRPr="005D5203">
              <w:rPr>
                <w:rFonts w:ascii="Arial" w:eastAsia="Times New Roman" w:hAnsi="Arial" w:cs="Arial"/>
                <w:b/>
                <w:color w:val="000000"/>
                <w:sz w:val="20"/>
                <w:szCs w:val="20"/>
                <w:lang w:eastAsia="pt-BR"/>
              </w:rPr>
              <w:t xml:space="preserve"> - COMERCIALIZAÇÃO</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C 03</w:t>
            </w:r>
          </w:p>
        </w:tc>
        <w:tc>
          <w:tcPr>
            <w:tcW w:w="212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B25CD"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07</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eastAsia="Times New Roman" w:hAnsi="Arial" w:cs="Arial"/>
                <w:color w:val="000000"/>
                <w:sz w:val="20"/>
                <w:szCs w:val="20"/>
                <w:lang w:eastAsia="pt-BR"/>
              </w:rPr>
              <w:t xml:space="preserve"> Participação em Eventos Integrados Nacional – BRAZTOA - </w:t>
            </w:r>
            <w:r w:rsidRPr="005D5203">
              <w:rPr>
                <w:rFonts w:ascii="Arial" w:hAnsi="Arial" w:cs="Arial"/>
                <w:sz w:val="20"/>
                <w:szCs w:val="20"/>
              </w:rPr>
              <w:t xml:space="preserve">O evento tem como objetivo promover negócios e fortalecer o relacionamento entre associados Braztoa e os agentes de viagem. Reúne operadoras e agências de viagens associadas à Braztoa – Associação Brasileira das Operadoras de Turismo, buscando promover negócios e antecipar tendências e novidades. Durante o evento, ocorrem rodadas de negócios, palestras e workshops. Acontece duas vezes ao ano (março/novembro) em São Paulo/SP. Pagamento de despesas </w:t>
            </w:r>
            <w:r>
              <w:rPr>
                <w:rFonts w:ascii="Arial" w:hAnsi="Arial" w:cs="Arial"/>
                <w:sz w:val="20"/>
                <w:szCs w:val="20"/>
              </w:rPr>
              <w:t>de passagens aéreas, hospedagem</w:t>
            </w:r>
            <w:r w:rsidRPr="005D5203">
              <w:rPr>
                <w:rFonts w:ascii="Arial" w:hAnsi="Arial" w:cs="Arial"/>
                <w:sz w:val="20"/>
                <w:szCs w:val="20"/>
              </w:rPr>
              <w:t xml:space="preserve">, alimentação, locação e montagem de estandes e distribuição de material promocional de </w:t>
            </w:r>
            <w:r>
              <w:rPr>
                <w:rFonts w:ascii="Arial" w:eastAsia="Times New Roman" w:hAnsi="Arial" w:cs="Arial"/>
                <w:color w:val="000000"/>
                <w:sz w:val="20"/>
                <w:szCs w:val="20"/>
                <w:lang w:eastAsia="pt-BR"/>
              </w:rPr>
              <w:t>São Roque</w:t>
            </w:r>
            <w:r w:rsidRPr="005D5203">
              <w:rPr>
                <w:rFonts w:ascii="Arial" w:eastAsia="Times New Roman" w:hAnsi="Arial" w:cs="Arial"/>
                <w:color w:val="000000"/>
                <w:sz w:val="20"/>
                <w:szCs w:val="20"/>
                <w:lang w:eastAsia="pt-BR"/>
              </w:rPr>
              <w:t>.</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eastAsia="Times New Roman" w:hAnsi="Arial" w:cs="Arial"/>
                <w:color w:val="000000"/>
                <w:sz w:val="20"/>
                <w:szCs w:val="20"/>
                <w:lang w:eastAsia="pt-BR"/>
              </w:rPr>
              <w:t xml:space="preserve"> Participação em Eventos Integrados Nacional – BRAZTOA - </w:t>
            </w:r>
            <w:r w:rsidRPr="005D5203">
              <w:rPr>
                <w:rFonts w:ascii="Arial" w:hAnsi="Arial" w:cs="Arial"/>
                <w:sz w:val="20"/>
                <w:szCs w:val="20"/>
              </w:rPr>
              <w:t>- Efetivar novas parcerias com operadoras e agências de viagens do país, em especial com o mercado de São Paulo;</w:t>
            </w:r>
          </w:p>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 Aperfeiçoar a forma de atuação da empresa, buscando novas tecnologias e tendências do setor;</w:t>
            </w:r>
          </w:p>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 Incrementar a rede de relacionamento comercial;</w:t>
            </w:r>
          </w:p>
          <w:p w:rsidR="00560B11" w:rsidRPr="005D5203" w:rsidRDefault="00560B11" w:rsidP="00873283">
            <w:pPr>
              <w:spacing w:line="240" w:lineRule="auto"/>
              <w:jc w:val="both"/>
              <w:rPr>
                <w:rFonts w:ascii="Arial" w:eastAsia="Times New Roman" w:hAnsi="Arial" w:cs="Arial"/>
                <w:color w:val="000000"/>
                <w:sz w:val="20"/>
                <w:szCs w:val="20"/>
                <w:lang w:eastAsia="pt-BR"/>
              </w:rPr>
            </w:pPr>
            <w:r w:rsidRPr="005D5203">
              <w:rPr>
                <w:rFonts w:ascii="Arial" w:hAnsi="Arial" w:cs="Arial"/>
                <w:sz w:val="20"/>
                <w:szCs w:val="20"/>
              </w:rPr>
              <w:t>- Gerar novos negócios.</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sidRPr="005D5203">
              <w:rPr>
                <w:rFonts w:ascii="Arial" w:eastAsia="Times New Roman" w:hAnsi="Arial" w:cs="Arial"/>
                <w:color w:val="000000"/>
                <w:sz w:val="20"/>
                <w:szCs w:val="20"/>
                <w:lang w:eastAsia="pt-BR"/>
              </w:rPr>
              <w:t>R$ 30.000,00 (trinta mil reais)</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5 dias</w:t>
            </w:r>
          </w:p>
        </w:tc>
        <w:tc>
          <w:tcPr>
            <w:tcW w:w="2127" w:type="dxa"/>
            <w:tcBorders>
              <w:top w:val="nil"/>
              <w:left w:val="nil"/>
              <w:bottom w:val="single" w:sz="4" w:space="0" w:color="auto"/>
              <w:right w:val="single" w:sz="4" w:space="0" w:color="auto"/>
            </w:tcBorders>
            <w:shd w:val="clear" w:color="auto" w:fill="auto"/>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2 Semestre de 2019</w:t>
            </w:r>
          </w:p>
        </w:tc>
      </w:tr>
    </w:tbl>
    <w:p w:rsidR="00560B11" w:rsidRPr="00560B11" w:rsidRDefault="00560B11" w:rsidP="00560B11">
      <w:pPr>
        <w:pStyle w:val="legenda0"/>
      </w:pPr>
      <w:r w:rsidRPr="00560B11">
        <w:t>Fonte: Urbatec, 2017</w:t>
      </w:r>
    </w:p>
    <w:p w:rsidR="00560B11" w:rsidRDefault="00560B11" w:rsidP="00560B11">
      <w:pPr>
        <w:spacing w:line="360" w:lineRule="auto"/>
        <w:jc w:val="center"/>
        <w:rPr>
          <w:rFonts w:ascii="Arial" w:hAnsi="Arial" w:cs="Arial"/>
          <w:sz w:val="20"/>
          <w:szCs w:val="24"/>
        </w:rPr>
        <w:sectPr w:rsidR="00560B11" w:rsidSect="00873283">
          <w:pgSz w:w="11906" w:h="16838"/>
          <w:pgMar w:top="1417" w:right="1701" w:bottom="1276" w:left="1701" w:header="708" w:footer="57" w:gutter="0"/>
          <w:cols w:space="708"/>
          <w:docGrid w:linePitch="360"/>
        </w:sectPr>
      </w:pPr>
    </w:p>
    <w:p w:rsidR="00560B11" w:rsidRPr="00560B11" w:rsidRDefault="00560B11" w:rsidP="00560B11">
      <w:pPr>
        <w:pStyle w:val="legenda0"/>
      </w:pPr>
      <w:bookmarkStart w:id="98" w:name="_Toc482715914"/>
      <w:bookmarkStart w:id="99" w:name="_Toc487729589"/>
      <w:r w:rsidRPr="00560B11">
        <w:lastRenderedPageBreak/>
        <w:t xml:space="preserve">Tabela </w:t>
      </w:r>
      <w:r w:rsidRPr="00560B11">
        <w:fldChar w:fldCharType="begin"/>
      </w:r>
      <w:r w:rsidRPr="00560B11">
        <w:instrText xml:space="preserve"> SEQ Tabela \* ARABIC </w:instrText>
      </w:r>
      <w:r w:rsidRPr="00560B11">
        <w:fldChar w:fldCharType="separate"/>
      </w:r>
      <w:r w:rsidR="00FB5EAF">
        <w:rPr>
          <w:noProof/>
        </w:rPr>
        <w:t>17</w:t>
      </w:r>
      <w:r w:rsidRPr="00560B11">
        <w:fldChar w:fldCharType="end"/>
      </w:r>
      <w:r w:rsidRPr="00560B11">
        <w:t xml:space="preserve"> - Projeto </w:t>
      </w:r>
      <w:bookmarkEnd w:id="98"/>
      <w:r w:rsidR="005B25CD">
        <w:t>08</w:t>
      </w:r>
      <w:bookmarkEnd w:id="99"/>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60B11" w:rsidRPr="005D5203"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PROJETO:</w:t>
            </w:r>
            <w:r w:rsidRPr="005D5203">
              <w:rPr>
                <w:rFonts w:ascii="Arial" w:hAnsi="Arial" w:cs="Arial"/>
                <w:sz w:val="20"/>
                <w:szCs w:val="20"/>
              </w:rPr>
              <w:t xml:space="preserve"> </w:t>
            </w:r>
            <w:r w:rsidRPr="005D5203">
              <w:rPr>
                <w:rFonts w:ascii="Arial" w:eastAsia="Times New Roman" w:hAnsi="Arial" w:cs="Arial"/>
                <w:b/>
                <w:color w:val="000000"/>
                <w:sz w:val="20"/>
                <w:szCs w:val="20"/>
                <w:lang w:eastAsia="pt-BR"/>
              </w:rPr>
              <w:t>Participação em Eventos Integrados Nacional – Salão de Turismo MTUR</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PROGRAMA 0</w:t>
            </w:r>
            <w:r w:rsidR="005B25CD">
              <w:rPr>
                <w:rFonts w:ascii="Arial" w:eastAsia="Times New Roman" w:hAnsi="Arial" w:cs="Arial"/>
                <w:b/>
                <w:color w:val="000000"/>
                <w:sz w:val="20"/>
                <w:szCs w:val="20"/>
                <w:lang w:eastAsia="pt-BR"/>
              </w:rPr>
              <w:t>2</w:t>
            </w:r>
            <w:r w:rsidRPr="005D5203">
              <w:rPr>
                <w:rFonts w:ascii="Arial" w:eastAsia="Times New Roman" w:hAnsi="Arial" w:cs="Arial"/>
                <w:b/>
                <w:color w:val="000000"/>
                <w:sz w:val="20"/>
                <w:szCs w:val="20"/>
                <w:lang w:eastAsia="pt-BR"/>
              </w:rPr>
              <w:t xml:space="preserve"> - COMERCIALIZAÇÃO</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C 04</w:t>
            </w:r>
          </w:p>
        </w:tc>
        <w:tc>
          <w:tcPr>
            <w:tcW w:w="212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sidR="005B25CD">
              <w:rPr>
                <w:rFonts w:ascii="Arial" w:eastAsia="Times New Roman" w:hAnsi="Arial" w:cs="Arial"/>
                <w:color w:val="000000"/>
                <w:sz w:val="20"/>
                <w:szCs w:val="20"/>
                <w:lang w:eastAsia="pt-BR"/>
              </w:rPr>
              <w:t>08</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Participação em Eventos Integrados Nacional – Salão de Turismo MTUR - Promovido pelo Ministério do Turismo, o evento apresenta roteiros turísticos das 27 unidades da Federação. O salão é dividido em módulos de atividades:</w:t>
            </w:r>
          </w:p>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Feira de Roteiros Turísticos, Área de Comercialização, Vitrine Brasil</w:t>
            </w:r>
          </w:p>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 xml:space="preserve">(Artesanato, moda, joias, produtos da agricultura familiar, manifestações artísticas e gastronomia), Núcleo de Conhecimento, Rodada de Negócios (encontros pré-agendados entre os agentes de comercialização do produto turístico brasileiro), Missões Promocionais - Caravana Brasil (visitas técnicas de agentes de turismo/operadores) e Missões Promocionais - Press Trip (visitas técnicas de profissionais de imprensa nacional e internacional). Acontece geralmente no mês de junho em São Paulo/SP. Pagamento de despesas de passagens aéreas, hospedagem, alimentação, locação e montagem de estandes e distribuição de material promocional de </w:t>
            </w:r>
            <w:r w:rsidRPr="005D5203">
              <w:rPr>
                <w:rFonts w:ascii="Arial" w:eastAsia="Times New Roman" w:hAnsi="Arial" w:cs="Arial"/>
                <w:color w:val="000000"/>
                <w:sz w:val="20"/>
                <w:szCs w:val="20"/>
                <w:lang w:eastAsia="pt-BR"/>
              </w:rPr>
              <w:t>São Roque.</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Participação em Eventos Integrados Nacional – Salão de Turismo MTUR – O foco do evento é - Promover novos roteiros/produtos turísticos;</w:t>
            </w:r>
          </w:p>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 Comercializar produtos turísticos regionais;</w:t>
            </w:r>
          </w:p>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 Aperfeiçoar conhecimentos;</w:t>
            </w:r>
          </w:p>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 Conquistar o melhor mercado consumidor do turismo;</w:t>
            </w:r>
          </w:p>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 Analisar o posicionamento de destinos concorrentes.</w:t>
            </w:r>
          </w:p>
          <w:p w:rsidR="00560B11" w:rsidRPr="005D5203" w:rsidRDefault="00560B11" w:rsidP="00873283">
            <w:pPr>
              <w:autoSpaceDE w:val="0"/>
              <w:autoSpaceDN w:val="0"/>
              <w:adjustRightInd w:val="0"/>
              <w:spacing w:line="240" w:lineRule="auto"/>
              <w:jc w:val="both"/>
              <w:rPr>
                <w:rFonts w:ascii="Arial" w:hAnsi="Arial" w:cs="Arial"/>
                <w:sz w:val="20"/>
                <w:szCs w:val="20"/>
              </w:rPr>
            </w:pPr>
          </w:p>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hAnsi="Arial" w:cs="Arial"/>
                <w:sz w:val="20"/>
                <w:szCs w:val="20"/>
              </w:rPr>
              <w:t xml:space="preserve">Ambiente interessante para expor </w:t>
            </w:r>
            <w:r w:rsidRPr="005D5203">
              <w:rPr>
                <w:rFonts w:ascii="Arial" w:eastAsia="Times New Roman" w:hAnsi="Arial" w:cs="Arial"/>
                <w:color w:val="000000"/>
                <w:sz w:val="20"/>
                <w:szCs w:val="20"/>
                <w:lang w:eastAsia="pt-BR"/>
              </w:rPr>
              <w:t>São Roque.</w:t>
            </w:r>
            <w:r w:rsidRPr="005D5203">
              <w:rPr>
                <w:rFonts w:ascii="Arial" w:hAnsi="Arial" w:cs="Arial"/>
                <w:sz w:val="20"/>
                <w:szCs w:val="20"/>
              </w:rPr>
              <w:t xml:space="preserve"> </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sidRPr="005D5203">
              <w:rPr>
                <w:rFonts w:ascii="Arial" w:eastAsia="Times New Roman" w:hAnsi="Arial" w:cs="Arial"/>
                <w:color w:val="000000"/>
                <w:sz w:val="20"/>
                <w:szCs w:val="20"/>
                <w:lang w:eastAsia="pt-BR"/>
              </w:rPr>
              <w:t>R$ 30.000,00 (trinta mil reais)</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sidRPr="005D5203">
              <w:rPr>
                <w:rFonts w:ascii="Arial" w:eastAsia="Times New Roman" w:hAnsi="Arial" w:cs="Arial"/>
                <w:color w:val="000000"/>
                <w:sz w:val="20"/>
                <w:szCs w:val="20"/>
                <w:lang w:eastAsia="pt-BR"/>
              </w:rPr>
              <w:t>5 dias</w:t>
            </w:r>
          </w:p>
        </w:tc>
        <w:tc>
          <w:tcPr>
            <w:tcW w:w="2127" w:type="dxa"/>
            <w:tcBorders>
              <w:top w:val="nil"/>
              <w:left w:val="nil"/>
              <w:bottom w:val="single" w:sz="4" w:space="0" w:color="auto"/>
              <w:right w:val="single" w:sz="4" w:space="0" w:color="auto"/>
            </w:tcBorders>
            <w:shd w:val="clear" w:color="auto" w:fill="auto"/>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1 Semestre de 202</w:t>
            </w:r>
            <w:r>
              <w:rPr>
                <w:rFonts w:ascii="Arial" w:eastAsia="Times New Roman" w:hAnsi="Arial" w:cs="Arial"/>
                <w:b/>
                <w:color w:val="000000"/>
                <w:sz w:val="20"/>
                <w:szCs w:val="20"/>
                <w:lang w:eastAsia="pt-BR"/>
              </w:rPr>
              <w:t>0</w:t>
            </w:r>
          </w:p>
        </w:tc>
      </w:tr>
    </w:tbl>
    <w:p w:rsidR="00560B11" w:rsidRPr="00560B11" w:rsidRDefault="00560B11" w:rsidP="00560B11">
      <w:pPr>
        <w:pStyle w:val="legenda0"/>
      </w:pPr>
      <w:r w:rsidRPr="00560B11">
        <w:t>Fonte: Urbatec, 2017</w:t>
      </w:r>
    </w:p>
    <w:p w:rsidR="00560B11" w:rsidRDefault="00560B11" w:rsidP="00560B11">
      <w:pPr>
        <w:spacing w:line="360" w:lineRule="auto"/>
        <w:jc w:val="center"/>
        <w:rPr>
          <w:rFonts w:ascii="Arial" w:hAnsi="Arial" w:cs="Arial"/>
          <w:sz w:val="20"/>
          <w:szCs w:val="24"/>
        </w:rPr>
        <w:sectPr w:rsidR="00560B11" w:rsidSect="00873283">
          <w:pgSz w:w="11906" w:h="16838"/>
          <w:pgMar w:top="1417" w:right="1701" w:bottom="1276" w:left="1701" w:header="708" w:footer="57" w:gutter="0"/>
          <w:cols w:space="708"/>
          <w:docGrid w:linePitch="360"/>
        </w:sectPr>
      </w:pPr>
    </w:p>
    <w:p w:rsidR="00560B11" w:rsidRDefault="00560B11" w:rsidP="00560B11">
      <w:pPr>
        <w:pStyle w:val="legenda0"/>
      </w:pPr>
      <w:bookmarkStart w:id="100" w:name="_Toc482715915"/>
      <w:bookmarkStart w:id="101" w:name="_Toc487729590"/>
      <w:r>
        <w:lastRenderedPageBreak/>
        <w:t xml:space="preserve">Tabela </w:t>
      </w:r>
      <w:r>
        <w:fldChar w:fldCharType="begin"/>
      </w:r>
      <w:r>
        <w:instrText xml:space="preserve"> SEQ Tabela \* ARABIC </w:instrText>
      </w:r>
      <w:r>
        <w:fldChar w:fldCharType="separate"/>
      </w:r>
      <w:r w:rsidR="00FB5EAF">
        <w:rPr>
          <w:noProof/>
        </w:rPr>
        <w:t>18</w:t>
      </w:r>
      <w:r>
        <w:rPr>
          <w:noProof/>
        </w:rPr>
        <w:fldChar w:fldCharType="end"/>
      </w:r>
      <w:r>
        <w:t xml:space="preserve"> - Projeto </w:t>
      </w:r>
      <w:bookmarkEnd w:id="100"/>
      <w:r w:rsidR="005B25CD">
        <w:t>09</w:t>
      </w:r>
      <w:bookmarkEnd w:id="101"/>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60B11" w:rsidRPr="005D5203"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0B11" w:rsidRPr="005D5203" w:rsidRDefault="00560B11" w:rsidP="00873283">
            <w:pPr>
              <w:spacing w:line="240" w:lineRule="auto"/>
              <w:jc w:val="center"/>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PROJETO: Participação em Eventos Integrados Nacional – ABAV</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PROGRAMA 0</w:t>
            </w:r>
            <w:r w:rsidR="005B25CD">
              <w:rPr>
                <w:rFonts w:ascii="Arial" w:eastAsia="Times New Roman" w:hAnsi="Arial" w:cs="Arial"/>
                <w:b/>
                <w:color w:val="000000"/>
                <w:sz w:val="20"/>
                <w:szCs w:val="20"/>
                <w:lang w:eastAsia="pt-BR"/>
              </w:rPr>
              <w:t>2</w:t>
            </w:r>
            <w:r w:rsidRPr="005D5203">
              <w:rPr>
                <w:rFonts w:ascii="Arial" w:eastAsia="Times New Roman" w:hAnsi="Arial" w:cs="Arial"/>
                <w:b/>
                <w:color w:val="000000"/>
                <w:sz w:val="20"/>
                <w:szCs w:val="20"/>
                <w:lang w:eastAsia="pt-BR"/>
              </w:rPr>
              <w:t xml:space="preserve"> – COMERCIALIZAÇÃO</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C 05</w:t>
            </w:r>
          </w:p>
        </w:tc>
        <w:tc>
          <w:tcPr>
            <w:tcW w:w="212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B25CD"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09</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eastAsia="Times New Roman" w:hAnsi="Arial" w:cs="Arial"/>
                <w:b/>
                <w:color w:val="000000"/>
                <w:sz w:val="20"/>
                <w:szCs w:val="20"/>
                <w:lang w:eastAsia="pt-BR"/>
              </w:rPr>
              <w:t> </w:t>
            </w:r>
            <w:r w:rsidRPr="005D5203">
              <w:rPr>
                <w:rFonts w:ascii="Arial" w:eastAsia="Times New Roman" w:hAnsi="Arial" w:cs="Arial"/>
                <w:sz w:val="20"/>
                <w:szCs w:val="20"/>
                <w:lang w:eastAsia="pt-BR"/>
              </w:rPr>
              <w:t xml:space="preserve">Participação em Eventos Integrados Nacional – ABAV - </w:t>
            </w:r>
            <w:r w:rsidRPr="005D5203">
              <w:rPr>
                <w:rFonts w:ascii="Arial" w:hAnsi="Arial" w:cs="Arial"/>
                <w:sz w:val="20"/>
                <w:szCs w:val="20"/>
              </w:rPr>
              <w:t xml:space="preserve">A ABAV é reconhecida pela indústria turística como a maior feira de turismo da América Latina, tendo como principal foco o foro principal de comercialização e comunicação do setor, atingindo, de forma positiva, toda a cadeia produtiva que dá suporte à atividade. O evento atrai profissionais que têm a oportunidade ímpar de negociar com os expositores. É uma feira de multiprodutos, que acontece no mês de outubro na cidade do Rio de Janeiro/RJ. Pagamento de despesas de passagens aéreas, hospedagem, alimentação, locação e montagem de estandes e distribuição de material promocional de </w:t>
            </w:r>
            <w:r>
              <w:rPr>
                <w:rFonts w:ascii="Arial" w:eastAsia="Times New Roman" w:hAnsi="Arial" w:cs="Arial"/>
                <w:color w:val="000000"/>
                <w:sz w:val="20"/>
                <w:szCs w:val="20"/>
                <w:lang w:eastAsia="pt-BR"/>
              </w:rPr>
              <w:t>São Roque.</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eastAsia="Times New Roman" w:hAnsi="Arial" w:cs="Arial"/>
                <w:b/>
                <w:color w:val="000000"/>
                <w:sz w:val="20"/>
                <w:szCs w:val="20"/>
                <w:lang w:eastAsia="pt-BR"/>
              </w:rPr>
              <w:t> </w:t>
            </w:r>
            <w:r w:rsidRPr="005D5203">
              <w:rPr>
                <w:rFonts w:ascii="Arial" w:eastAsia="Times New Roman" w:hAnsi="Arial" w:cs="Arial"/>
                <w:sz w:val="20"/>
                <w:szCs w:val="20"/>
                <w:lang w:eastAsia="pt-BR"/>
              </w:rPr>
              <w:t xml:space="preserve">Participação em Eventos Integrados Nacional – ABAV – </w:t>
            </w:r>
            <w:r w:rsidRPr="005D5203">
              <w:rPr>
                <w:rFonts w:ascii="Arial" w:hAnsi="Arial" w:cs="Arial"/>
                <w:sz w:val="20"/>
                <w:szCs w:val="20"/>
              </w:rPr>
              <w:t>estreitar relações comerciais com o público de agências de viagens do Brasil, especialmente do Rio de Janeiro.</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sidRPr="005D5203">
              <w:rPr>
                <w:rFonts w:ascii="Arial" w:eastAsia="Times New Roman" w:hAnsi="Arial" w:cs="Arial"/>
                <w:color w:val="000000"/>
                <w:sz w:val="20"/>
                <w:szCs w:val="20"/>
                <w:lang w:eastAsia="pt-BR"/>
              </w:rPr>
              <w:t>R$ 30.000,00 (trinta mil reais)</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5 dias</w:t>
            </w:r>
          </w:p>
        </w:tc>
        <w:tc>
          <w:tcPr>
            <w:tcW w:w="2127" w:type="dxa"/>
            <w:tcBorders>
              <w:top w:val="nil"/>
              <w:left w:val="nil"/>
              <w:bottom w:val="single" w:sz="4" w:space="0" w:color="auto"/>
              <w:right w:val="single" w:sz="4" w:space="0" w:color="auto"/>
            </w:tcBorders>
            <w:shd w:val="clear" w:color="auto" w:fill="auto"/>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1 Semestre de 2021</w:t>
            </w:r>
          </w:p>
        </w:tc>
      </w:tr>
    </w:tbl>
    <w:p w:rsidR="00560B11" w:rsidRPr="00560B11" w:rsidRDefault="00560B11" w:rsidP="00560B11">
      <w:pPr>
        <w:pStyle w:val="legenda0"/>
      </w:pPr>
      <w:r w:rsidRPr="00560B11">
        <w:t>Fonte: Urbatec, 2017</w:t>
      </w:r>
    </w:p>
    <w:p w:rsidR="00560B11" w:rsidRDefault="00560B11" w:rsidP="00560B11">
      <w:pPr>
        <w:pStyle w:val="legenda0"/>
      </w:pPr>
      <w:bookmarkStart w:id="102" w:name="_Toc482715916"/>
    </w:p>
    <w:p w:rsidR="00560B11" w:rsidRPr="00560B11" w:rsidRDefault="00560B11" w:rsidP="00560B11">
      <w:pPr>
        <w:pStyle w:val="legenda0"/>
      </w:pPr>
      <w:bookmarkStart w:id="103" w:name="_Toc487729591"/>
      <w:r w:rsidRPr="00560B11">
        <w:t xml:space="preserve">Tabela </w:t>
      </w:r>
      <w:r w:rsidRPr="00560B11">
        <w:fldChar w:fldCharType="begin"/>
      </w:r>
      <w:r w:rsidRPr="00560B11">
        <w:instrText xml:space="preserve"> SEQ Tabela \* ARABIC </w:instrText>
      </w:r>
      <w:r w:rsidRPr="00560B11">
        <w:fldChar w:fldCharType="separate"/>
      </w:r>
      <w:r w:rsidR="00FB5EAF">
        <w:rPr>
          <w:noProof/>
        </w:rPr>
        <w:t>19</w:t>
      </w:r>
      <w:r w:rsidRPr="00560B11">
        <w:fldChar w:fldCharType="end"/>
      </w:r>
      <w:r w:rsidRPr="00560B11">
        <w:t xml:space="preserve"> - Projeto 1</w:t>
      </w:r>
      <w:bookmarkEnd w:id="102"/>
      <w:r w:rsidR="005B25CD">
        <w:t>0</w:t>
      </w:r>
      <w:bookmarkEnd w:id="103"/>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60B11" w:rsidRPr="005D5203"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0B11" w:rsidRPr="005D5203" w:rsidRDefault="00560B11" w:rsidP="00873283">
            <w:pPr>
              <w:spacing w:line="240" w:lineRule="auto"/>
              <w:jc w:val="center"/>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PROJETO: Participação em Eventos Integrados Nacional – Workshop da CVC</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PROGRAMA 0</w:t>
            </w:r>
            <w:r w:rsidR="005B25CD">
              <w:rPr>
                <w:rFonts w:ascii="Arial" w:eastAsia="Times New Roman" w:hAnsi="Arial" w:cs="Arial"/>
                <w:b/>
                <w:color w:val="000000"/>
                <w:sz w:val="20"/>
                <w:szCs w:val="20"/>
                <w:lang w:eastAsia="pt-BR"/>
              </w:rPr>
              <w:t>2</w:t>
            </w:r>
            <w:r w:rsidRPr="005D5203">
              <w:rPr>
                <w:rFonts w:ascii="Arial" w:eastAsia="Times New Roman" w:hAnsi="Arial" w:cs="Arial"/>
                <w:b/>
                <w:color w:val="000000"/>
                <w:sz w:val="20"/>
                <w:szCs w:val="20"/>
                <w:lang w:eastAsia="pt-BR"/>
              </w:rPr>
              <w:t xml:space="preserve"> - COMERCIALIZAÇÃO</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C 06</w:t>
            </w:r>
          </w:p>
        </w:tc>
        <w:tc>
          <w:tcPr>
            <w:tcW w:w="212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B25CD"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10</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autoSpaceDE w:val="0"/>
              <w:autoSpaceDN w:val="0"/>
              <w:adjustRightInd w:val="0"/>
              <w:spacing w:line="240" w:lineRule="auto"/>
              <w:jc w:val="both"/>
              <w:rPr>
                <w:rFonts w:ascii="Arial" w:hAnsi="Arial" w:cs="Arial"/>
                <w:sz w:val="20"/>
                <w:szCs w:val="20"/>
              </w:rPr>
            </w:pPr>
            <w:r w:rsidRPr="005D5203">
              <w:rPr>
                <w:rFonts w:ascii="Arial" w:eastAsia="Times New Roman" w:hAnsi="Arial" w:cs="Arial"/>
                <w:color w:val="000000"/>
                <w:sz w:val="20"/>
                <w:szCs w:val="20"/>
                <w:lang w:eastAsia="pt-BR"/>
              </w:rPr>
              <w:t xml:space="preserve">Participação em Eventos Integrados Nacional – Workshop da CVC - </w:t>
            </w:r>
            <w:r w:rsidRPr="005D5203">
              <w:rPr>
                <w:rFonts w:ascii="Arial" w:hAnsi="Arial" w:cs="Arial"/>
                <w:sz w:val="20"/>
                <w:szCs w:val="20"/>
              </w:rPr>
              <w:t xml:space="preserve">Pagamento de despesas de passagens aéreas, hospedagem, alimentação, locação e montagem de estandes e distribuição de material promocional de </w:t>
            </w:r>
            <w:r>
              <w:rPr>
                <w:rFonts w:ascii="Arial" w:hAnsi="Arial" w:cs="Arial"/>
                <w:sz w:val="20"/>
                <w:szCs w:val="20"/>
              </w:rPr>
              <w:t>São Roque</w:t>
            </w:r>
            <w:r w:rsidRPr="005D5203">
              <w:rPr>
                <w:rFonts w:ascii="Arial" w:eastAsia="Times New Roman" w:hAnsi="Arial" w:cs="Arial"/>
                <w:color w:val="000000"/>
                <w:sz w:val="20"/>
                <w:szCs w:val="20"/>
                <w:lang w:eastAsia="pt-BR"/>
              </w:rPr>
              <w:t xml:space="preserve">. </w:t>
            </w:r>
            <w:r w:rsidRPr="005D5203">
              <w:rPr>
                <w:rFonts w:ascii="Arial" w:hAnsi="Arial" w:cs="Arial"/>
                <w:sz w:val="20"/>
                <w:szCs w:val="20"/>
              </w:rPr>
              <w:t xml:space="preserve">São eventos realizados com o objetivo de estreitamento comercial com a operadora idealizadora e promoção dos seus produtos. Possuem formatos diversos, mas necessariamente inclui uma área que promove a comercialização de produtos turísticos. Têm datas específicas de realização e geralmente acontecem nas cidades que são sede dessas empresas. </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color w:val="000000"/>
                <w:sz w:val="20"/>
                <w:szCs w:val="20"/>
                <w:lang w:eastAsia="pt-BR"/>
              </w:rPr>
              <w:t>Participação em Eventos Integrados Nacional – Workshop da CVC</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color w:val="000000"/>
                <w:sz w:val="20"/>
                <w:szCs w:val="20"/>
                <w:lang w:eastAsia="pt-BR"/>
              </w:rPr>
            </w:pPr>
            <w:r w:rsidRPr="005D5203">
              <w:rPr>
                <w:rFonts w:ascii="Arial" w:eastAsia="Times New Roman" w:hAnsi="Arial" w:cs="Arial"/>
                <w:b/>
                <w:color w:val="000000"/>
                <w:sz w:val="20"/>
                <w:szCs w:val="20"/>
                <w:lang w:eastAsia="pt-BR"/>
              </w:rPr>
              <w:t> </w:t>
            </w:r>
            <w:r w:rsidRPr="005D5203">
              <w:rPr>
                <w:rFonts w:ascii="Arial" w:eastAsia="Times New Roman" w:hAnsi="Arial" w:cs="Arial"/>
                <w:color w:val="000000"/>
                <w:sz w:val="20"/>
                <w:szCs w:val="20"/>
                <w:lang w:eastAsia="pt-BR"/>
              </w:rPr>
              <w:t>R$ 30.000,00 (trinta mil reais)</w:t>
            </w:r>
          </w:p>
        </w:tc>
      </w:tr>
      <w:tr w:rsidR="00560B11" w:rsidRPr="005D520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5 dias</w:t>
            </w:r>
          </w:p>
        </w:tc>
        <w:tc>
          <w:tcPr>
            <w:tcW w:w="2127" w:type="dxa"/>
            <w:tcBorders>
              <w:top w:val="nil"/>
              <w:left w:val="nil"/>
              <w:bottom w:val="single" w:sz="4" w:space="0" w:color="auto"/>
              <w:right w:val="single" w:sz="4" w:space="0" w:color="auto"/>
            </w:tcBorders>
            <w:shd w:val="clear" w:color="auto" w:fill="auto"/>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5D5203" w:rsidRDefault="00560B11" w:rsidP="00873283">
            <w:pPr>
              <w:spacing w:line="240" w:lineRule="auto"/>
              <w:rPr>
                <w:rFonts w:ascii="Arial" w:eastAsia="Times New Roman" w:hAnsi="Arial" w:cs="Arial"/>
                <w:b/>
                <w:color w:val="000000"/>
                <w:sz w:val="20"/>
                <w:szCs w:val="20"/>
                <w:lang w:eastAsia="pt-BR"/>
              </w:rPr>
            </w:pPr>
            <w:r w:rsidRPr="005D5203">
              <w:rPr>
                <w:rFonts w:ascii="Arial" w:eastAsia="Times New Roman" w:hAnsi="Arial" w:cs="Arial"/>
                <w:b/>
                <w:color w:val="000000"/>
                <w:sz w:val="20"/>
                <w:szCs w:val="20"/>
                <w:lang w:eastAsia="pt-BR"/>
              </w:rPr>
              <w:t> 1 Semestre de 2021</w:t>
            </w:r>
          </w:p>
        </w:tc>
      </w:tr>
    </w:tbl>
    <w:p w:rsidR="00560B11" w:rsidRPr="00560B11" w:rsidRDefault="00560B11" w:rsidP="00560B11">
      <w:pPr>
        <w:pStyle w:val="legenda0"/>
      </w:pPr>
      <w:r w:rsidRPr="00560B11">
        <w:t>Fonte: Urbatec, 2017</w:t>
      </w:r>
    </w:p>
    <w:p w:rsidR="00560B11" w:rsidRPr="00FD1CC9" w:rsidRDefault="00560B11" w:rsidP="00560B11">
      <w:pPr>
        <w:pStyle w:val="Ttulo2"/>
        <w:numPr>
          <w:ilvl w:val="1"/>
          <w:numId w:val="15"/>
        </w:numPr>
        <w:rPr>
          <w:rFonts w:eastAsia="Times New Roman"/>
          <w:sz w:val="28"/>
        </w:rPr>
      </w:pPr>
      <w:r>
        <w:rPr>
          <w:rFonts w:cs="Arial"/>
          <w:szCs w:val="24"/>
        </w:rPr>
        <w:br w:type="page"/>
      </w:r>
      <w:bookmarkStart w:id="104" w:name="_Toc485747910"/>
      <w:bookmarkStart w:id="105" w:name="_Toc487730134"/>
      <w:r w:rsidRPr="00560B11">
        <w:lastRenderedPageBreak/>
        <w:t>FORTALECIMENTO INSTITUCIONAL – FI</w:t>
      </w:r>
      <w:bookmarkEnd w:id="104"/>
      <w:bookmarkEnd w:id="105"/>
      <w:r w:rsidRPr="00560B11">
        <w:t xml:space="preserve"> </w:t>
      </w:r>
    </w:p>
    <w:p w:rsidR="00560B11" w:rsidRPr="00B55846" w:rsidRDefault="00560B11" w:rsidP="00560B11">
      <w:pPr>
        <w:kinsoku w:val="0"/>
        <w:overflowPunct w:val="0"/>
        <w:autoSpaceDE w:val="0"/>
        <w:autoSpaceDN w:val="0"/>
        <w:adjustRightInd w:val="0"/>
        <w:spacing w:before="11" w:line="240" w:lineRule="auto"/>
        <w:rPr>
          <w:rFonts w:ascii="Times New Roman" w:hAnsi="Times New Roman" w:cs="Times New Roman"/>
          <w:sz w:val="11"/>
          <w:szCs w:val="11"/>
        </w:rPr>
      </w:pPr>
    </w:p>
    <w:p w:rsidR="00560B11" w:rsidRPr="00283552" w:rsidRDefault="00560B11" w:rsidP="00560B11">
      <w:pPr>
        <w:pStyle w:val="legenda0"/>
      </w:pPr>
      <w:bookmarkStart w:id="106" w:name="_Toc485761250"/>
      <w:bookmarkStart w:id="107" w:name="_Toc487729592"/>
      <w:r w:rsidRPr="00283552">
        <w:t xml:space="preserve">Tabela </w:t>
      </w:r>
      <w:r>
        <w:fldChar w:fldCharType="begin"/>
      </w:r>
      <w:r w:rsidRPr="00283552">
        <w:instrText xml:space="preserve"> SEQ Tabela \* ARABIC </w:instrText>
      </w:r>
      <w:r>
        <w:fldChar w:fldCharType="separate"/>
      </w:r>
      <w:r w:rsidR="00FB5EAF">
        <w:rPr>
          <w:noProof/>
        </w:rPr>
        <w:t>20</w:t>
      </w:r>
      <w:r>
        <w:fldChar w:fldCharType="end"/>
      </w:r>
      <w:r w:rsidRPr="00283552">
        <w:t xml:space="preserve"> -   Fortalecimento Institucional.</w:t>
      </w:r>
      <w:bookmarkEnd w:id="106"/>
      <w:bookmarkEnd w:id="107"/>
    </w:p>
    <w:tbl>
      <w:tblPr>
        <w:tblW w:w="8650" w:type="dxa"/>
        <w:tblInd w:w="95" w:type="dxa"/>
        <w:tblLayout w:type="fixed"/>
        <w:tblCellMar>
          <w:left w:w="0" w:type="dxa"/>
          <w:right w:w="0" w:type="dxa"/>
        </w:tblCellMar>
        <w:tblLook w:val="0000" w:firstRow="0" w:lastRow="0" w:firstColumn="0" w:lastColumn="0" w:noHBand="0" w:noVBand="0"/>
      </w:tblPr>
      <w:tblGrid>
        <w:gridCol w:w="2364"/>
        <w:gridCol w:w="6286"/>
      </w:tblGrid>
      <w:tr w:rsidR="00560B11" w:rsidRPr="00B55846" w:rsidTr="00873283">
        <w:trPr>
          <w:trHeight w:hRule="exact" w:val="293"/>
        </w:trPr>
        <w:tc>
          <w:tcPr>
            <w:tcW w:w="8650" w:type="dxa"/>
            <w:gridSpan w:val="2"/>
            <w:tcBorders>
              <w:top w:val="single" w:sz="5" w:space="0" w:color="ACCAE6"/>
              <w:left w:val="single" w:sz="5" w:space="0" w:color="ACCAE6"/>
              <w:bottom w:val="single" w:sz="5" w:space="0" w:color="ACCAE6"/>
              <w:right w:val="single" w:sz="5" w:space="0" w:color="ACCAE6"/>
            </w:tcBorders>
            <w:shd w:val="clear" w:color="auto" w:fill="E2EDF6"/>
          </w:tcPr>
          <w:p w:rsidR="00560B11" w:rsidRPr="00560B11" w:rsidRDefault="00560B11" w:rsidP="00873283">
            <w:pPr>
              <w:kinsoku w:val="0"/>
              <w:overflowPunct w:val="0"/>
              <w:autoSpaceDE w:val="0"/>
              <w:autoSpaceDN w:val="0"/>
              <w:adjustRightInd w:val="0"/>
              <w:spacing w:before="21" w:line="240" w:lineRule="auto"/>
              <w:ind w:left="1112"/>
              <w:rPr>
                <w:rFonts w:ascii="Arial" w:hAnsi="Arial" w:cs="Arial"/>
                <w:sz w:val="20"/>
                <w:szCs w:val="20"/>
              </w:rPr>
            </w:pPr>
            <w:r w:rsidRPr="00560B11">
              <w:rPr>
                <w:rFonts w:ascii="Arial" w:hAnsi="Arial" w:cs="Arial"/>
                <w:color w:val="4D4D4F"/>
                <w:spacing w:val="-1"/>
                <w:w w:val="105"/>
                <w:sz w:val="20"/>
                <w:szCs w:val="20"/>
              </w:rPr>
              <w:t>COMPO</w:t>
            </w:r>
            <w:r w:rsidRPr="00560B11">
              <w:rPr>
                <w:rFonts w:ascii="Arial" w:hAnsi="Arial" w:cs="Arial"/>
                <w:color w:val="4D4D4F"/>
                <w:spacing w:val="-2"/>
                <w:w w:val="105"/>
                <w:sz w:val="20"/>
                <w:szCs w:val="20"/>
              </w:rPr>
              <w:t>N</w:t>
            </w:r>
            <w:r w:rsidRPr="00560B11">
              <w:rPr>
                <w:rFonts w:ascii="Arial" w:hAnsi="Arial" w:cs="Arial"/>
                <w:color w:val="4D4D4F"/>
                <w:spacing w:val="-1"/>
                <w:w w:val="105"/>
                <w:sz w:val="20"/>
                <w:szCs w:val="20"/>
              </w:rPr>
              <w:t>E</w:t>
            </w:r>
            <w:r w:rsidRPr="00560B11">
              <w:rPr>
                <w:rFonts w:ascii="Arial" w:hAnsi="Arial" w:cs="Arial"/>
                <w:color w:val="4D4D4F"/>
                <w:spacing w:val="-2"/>
                <w:w w:val="105"/>
                <w:sz w:val="20"/>
                <w:szCs w:val="20"/>
              </w:rPr>
              <w:t>N</w:t>
            </w:r>
            <w:r w:rsidRPr="00560B11">
              <w:rPr>
                <w:rFonts w:ascii="Arial" w:hAnsi="Arial" w:cs="Arial"/>
                <w:color w:val="4D4D4F"/>
                <w:spacing w:val="-1"/>
                <w:w w:val="105"/>
                <w:sz w:val="20"/>
                <w:szCs w:val="20"/>
              </w:rPr>
              <w:t>TE 0</w:t>
            </w:r>
            <w:r w:rsidRPr="00560B11">
              <w:rPr>
                <w:rFonts w:ascii="Arial" w:hAnsi="Arial" w:cs="Arial"/>
                <w:color w:val="4D4D4F"/>
                <w:w w:val="105"/>
                <w:sz w:val="20"/>
                <w:szCs w:val="20"/>
              </w:rPr>
              <w:t xml:space="preserve">3   </w:t>
            </w:r>
            <w:r w:rsidRPr="00560B11">
              <w:rPr>
                <w:rFonts w:ascii="Arial" w:hAnsi="Arial" w:cs="Arial"/>
                <w:color w:val="4D4D4F"/>
                <w:spacing w:val="32"/>
                <w:w w:val="105"/>
                <w:sz w:val="20"/>
                <w:szCs w:val="20"/>
              </w:rPr>
              <w:t xml:space="preserve"> </w:t>
            </w:r>
            <w:r w:rsidRPr="00560B11">
              <w:rPr>
                <w:rFonts w:ascii="Arial" w:hAnsi="Arial" w:cs="Arial"/>
                <w:color w:val="4D4D4F"/>
                <w:spacing w:val="-2"/>
                <w:w w:val="105"/>
                <w:sz w:val="20"/>
                <w:szCs w:val="20"/>
              </w:rPr>
              <w:t>FORT</w:t>
            </w:r>
            <w:r w:rsidRPr="00560B11">
              <w:rPr>
                <w:rFonts w:ascii="Arial" w:hAnsi="Arial" w:cs="Arial"/>
                <w:color w:val="4D4D4F"/>
                <w:spacing w:val="-3"/>
                <w:w w:val="105"/>
                <w:sz w:val="20"/>
                <w:szCs w:val="20"/>
              </w:rPr>
              <w:t>A</w:t>
            </w:r>
            <w:r w:rsidRPr="00560B11">
              <w:rPr>
                <w:rFonts w:ascii="Arial" w:hAnsi="Arial" w:cs="Arial"/>
                <w:color w:val="4D4D4F"/>
                <w:spacing w:val="-2"/>
                <w:w w:val="105"/>
                <w:sz w:val="20"/>
                <w:szCs w:val="20"/>
              </w:rPr>
              <w:t>LECIME</w:t>
            </w:r>
            <w:r w:rsidRPr="00560B11">
              <w:rPr>
                <w:rFonts w:ascii="Arial" w:hAnsi="Arial" w:cs="Arial"/>
                <w:color w:val="4D4D4F"/>
                <w:spacing w:val="-3"/>
                <w:w w:val="105"/>
                <w:sz w:val="20"/>
                <w:szCs w:val="20"/>
              </w:rPr>
              <w:t>N</w:t>
            </w:r>
            <w:r w:rsidRPr="00560B11">
              <w:rPr>
                <w:rFonts w:ascii="Arial" w:hAnsi="Arial" w:cs="Arial"/>
                <w:color w:val="4D4D4F"/>
                <w:spacing w:val="-2"/>
                <w:w w:val="105"/>
                <w:sz w:val="20"/>
                <w:szCs w:val="20"/>
              </w:rPr>
              <w:t>TO</w:t>
            </w:r>
            <w:r w:rsidRPr="00560B11">
              <w:rPr>
                <w:rFonts w:ascii="Arial" w:hAnsi="Arial" w:cs="Arial"/>
                <w:color w:val="4D4D4F"/>
                <w:spacing w:val="7"/>
                <w:w w:val="105"/>
                <w:sz w:val="20"/>
                <w:szCs w:val="20"/>
              </w:rPr>
              <w:t xml:space="preserve"> </w:t>
            </w:r>
            <w:r w:rsidRPr="00560B11">
              <w:rPr>
                <w:rFonts w:ascii="Arial" w:hAnsi="Arial" w:cs="Arial"/>
                <w:color w:val="4D4D4F"/>
                <w:spacing w:val="-1"/>
                <w:w w:val="105"/>
                <w:sz w:val="20"/>
                <w:szCs w:val="20"/>
              </w:rPr>
              <w:t>I</w:t>
            </w:r>
            <w:r w:rsidRPr="00560B11">
              <w:rPr>
                <w:rFonts w:ascii="Arial" w:hAnsi="Arial" w:cs="Arial"/>
                <w:color w:val="4D4D4F"/>
                <w:spacing w:val="-2"/>
                <w:w w:val="105"/>
                <w:sz w:val="20"/>
                <w:szCs w:val="20"/>
              </w:rPr>
              <w:t>NS</w:t>
            </w:r>
            <w:r w:rsidRPr="00560B11">
              <w:rPr>
                <w:rFonts w:ascii="Arial" w:hAnsi="Arial" w:cs="Arial"/>
                <w:color w:val="4D4D4F"/>
                <w:spacing w:val="-1"/>
                <w:w w:val="105"/>
                <w:sz w:val="20"/>
                <w:szCs w:val="20"/>
              </w:rPr>
              <w:t>TIT</w:t>
            </w:r>
            <w:r w:rsidRPr="00560B11">
              <w:rPr>
                <w:rFonts w:ascii="Arial" w:hAnsi="Arial" w:cs="Arial"/>
                <w:color w:val="4D4D4F"/>
                <w:spacing w:val="-2"/>
                <w:w w:val="105"/>
                <w:sz w:val="20"/>
                <w:szCs w:val="20"/>
              </w:rPr>
              <w:t>U</w:t>
            </w:r>
            <w:r w:rsidRPr="00560B11">
              <w:rPr>
                <w:rFonts w:ascii="Arial" w:hAnsi="Arial" w:cs="Arial"/>
                <w:color w:val="4D4D4F"/>
                <w:spacing w:val="-1"/>
                <w:w w:val="105"/>
                <w:sz w:val="20"/>
                <w:szCs w:val="20"/>
              </w:rPr>
              <w:t>CIO</w:t>
            </w:r>
            <w:r w:rsidRPr="00560B11">
              <w:rPr>
                <w:rFonts w:ascii="Arial" w:hAnsi="Arial" w:cs="Arial"/>
                <w:color w:val="4D4D4F"/>
                <w:spacing w:val="-2"/>
                <w:w w:val="105"/>
                <w:sz w:val="20"/>
                <w:szCs w:val="20"/>
              </w:rPr>
              <w:t>NA</w:t>
            </w:r>
            <w:r w:rsidRPr="00560B11">
              <w:rPr>
                <w:rFonts w:ascii="Arial" w:hAnsi="Arial" w:cs="Arial"/>
                <w:color w:val="4D4D4F"/>
                <w:spacing w:val="-1"/>
                <w:w w:val="105"/>
                <w:sz w:val="20"/>
                <w:szCs w:val="20"/>
              </w:rPr>
              <w:t>L</w:t>
            </w:r>
            <w:r w:rsidRPr="00560B11">
              <w:rPr>
                <w:rFonts w:ascii="Arial" w:hAnsi="Arial" w:cs="Arial"/>
                <w:color w:val="4D4D4F"/>
                <w:w w:val="105"/>
                <w:sz w:val="20"/>
                <w:szCs w:val="20"/>
              </w:rPr>
              <w:t xml:space="preserve">   </w:t>
            </w:r>
            <w:r w:rsidRPr="00560B11">
              <w:rPr>
                <w:rFonts w:ascii="Arial" w:hAnsi="Arial" w:cs="Arial"/>
                <w:color w:val="4D4D4F"/>
                <w:spacing w:val="36"/>
                <w:w w:val="105"/>
                <w:sz w:val="20"/>
                <w:szCs w:val="20"/>
              </w:rPr>
              <w:t xml:space="preserve"> </w:t>
            </w:r>
            <w:r w:rsidRPr="00560B11">
              <w:rPr>
                <w:rFonts w:ascii="Arial" w:hAnsi="Arial" w:cs="Arial"/>
                <w:color w:val="4D4D4F"/>
                <w:spacing w:val="-3"/>
                <w:w w:val="105"/>
                <w:sz w:val="20"/>
                <w:szCs w:val="20"/>
              </w:rPr>
              <w:t>FI</w:t>
            </w:r>
          </w:p>
        </w:tc>
      </w:tr>
      <w:tr w:rsidR="00560B11" w:rsidRPr="00B55846" w:rsidTr="00873283">
        <w:trPr>
          <w:trHeight w:hRule="exact" w:val="1723"/>
        </w:trPr>
        <w:tc>
          <w:tcPr>
            <w:tcW w:w="2364" w:type="dxa"/>
            <w:tcBorders>
              <w:top w:val="single" w:sz="5" w:space="0" w:color="ACCAE6"/>
              <w:left w:val="single" w:sz="5" w:space="0" w:color="ACCAE6"/>
              <w:bottom w:val="single" w:sz="5" w:space="0" w:color="ACCAE6"/>
              <w:right w:val="single" w:sz="5" w:space="0" w:color="ACCAE6"/>
            </w:tcBorders>
          </w:tcPr>
          <w:p w:rsidR="00560B11" w:rsidRPr="00560B11" w:rsidRDefault="00560B11" w:rsidP="00873283">
            <w:pPr>
              <w:kinsoku w:val="0"/>
              <w:overflowPunct w:val="0"/>
              <w:autoSpaceDE w:val="0"/>
              <w:autoSpaceDN w:val="0"/>
              <w:adjustRightInd w:val="0"/>
              <w:spacing w:before="11" w:line="240" w:lineRule="auto"/>
              <w:rPr>
                <w:rFonts w:ascii="Arial" w:hAnsi="Arial" w:cs="Arial"/>
                <w:sz w:val="20"/>
                <w:szCs w:val="20"/>
              </w:rPr>
            </w:pPr>
          </w:p>
          <w:p w:rsidR="00560B11" w:rsidRPr="00560B11" w:rsidRDefault="00560B11" w:rsidP="00873283">
            <w:pPr>
              <w:kinsoku w:val="0"/>
              <w:overflowPunct w:val="0"/>
              <w:autoSpaceDE w:val="0"/>
              <w:autoSpaceDN w:val="0"/>
              <w:adjustRightInd w:val="0"/>
              <w:spacing w:line="240" w:lineRule="auto"/>
              <w:ind w:left="326" w:right="307" w:hanging="116"/>
              <w:rPr>
                <w:rFonts w:ascii="Arial" w:hAnsi="Arial" w:cs="Arial"/>
                <w:sz w:val="20"/>
                <w:szCs w:val="20"/>
              </w:rPr>
            </w:pPr>
            <w:r w:rsidRPr="00560B11">
              <w:rPr>
                <w:rFonts w:ascii="Arial" w:hAnsi="Arial" w:cs="Arial"/>
                <w:color w:val="4D4D4F"/>
                <w:spacing w:val="-1"/>
                <w:sz w:val="20"/>
                <w:szCs w:val="20"/>
              </w:rPr>
              <w:t>ESTRATÉGIA</w:t>
            </w:r>
            <w:r w:rsidRPr="00560B11">
              <w:rPr>
                <w:rFonts w:ascii="Arial" w:hAnsi="Arial" w:cs="Arial"/>
                <w:color w:val="4D4D4F"/>
                <w:spacing w:val="-3"/>
                <w:sz w:val="20"/>
                <w:szCs w:val="20"/>
              </w:rPr>
              <w:t xml:space="preserve"> </w:t>
            </w:r>
            <w:r w:rsidRPr="00560B11">
              <w:rPr>
                <w:rFonts w:ascii="Arial" w:hAnsi="Arial" w:cs="Arial"/>
                <w:color w:val="4D4D4F"/>
                <w:spacing w:val="-1"/>
                <w:sz w:val="20"/>
                <w:szCs w:val="20"/>
              </w:rPr>
              <w:t>DO</w:t>
            </w:r>
            <w:r w:rsidRPr="00560B11">
              <w:rPr>
                <w:rFonts w:ascii="Arial" w:hAnsi="Arial" w:cs="Arial"/>
                <w:color w:val="4D4D4F"/>
                <w:spacing w:val="26"/>
                <w:sz w:val="20"/>
                <w:szCs w:val="20"/>
              </w:rPr>
              <w:t xml:space="preserve"> </w:t>
            </w:r>
            <w:r w:rsidRPr="00560B11">
              <w:rPr>
                <w:rFonts w:ascii="Arial" w:hAnsi="Arial" w:cs="Arial"/>
                <w:color w:val="4D4D4F"/>
                <w:spacing w:val="-1"/>
                <w:sz w:val="20"/>
                <w:szCs w:val="20"/>
              </w:rPr>
              <w:t>COMPONENTE</w:t>
            </w:r>
          </w:p>
        </w:tc>
        <w:tc>
          <w:tcPr>
            <w:tcW w:w="6286" w:type="dxa"/>
            <w:tcBorders>
              <w:top w:val="single" w:sz="5" w:space="0" w:color="ACCAE6"/>
              <w:left w:val="single" w:sz="5" w:space="0" w:color="ACCAE6"/>
              <w:bottom w:val="single" w:sz="5" w:space="0" w:color="ACCAE6"/>
              <w:right w:val="single" w:sz="5" w:space="0" w:color="ACCAE6"/>
            </w:tcBorders>
          </w:tcPr>
          <w:p w:rsidR="00560B11" w:rsidRPr="00560B11" w:rsidRDefault="00560B11" w:rsidP="00560B11">
            <w:pPr>
              <w:kinsoku w:val="0"/>
              <w:overflowPunct w:val="0"/>
              <w:autoSpaceDE w:val="0"/>
              <w:autoSpaceDN w:val="0"/>
              <w:adjustRightInd w:val="0"/>
              <w:spacing w:line="240" w:lineRule="auto"/>
              <w:ind w:right="64" w:firstLine="375"/>
              <w:jc w:val="both"/>
              <w:rPr>
                <w:rFonts w:ascii="Arial" w:hAnsi="Arial" w:cs="Arial"/>
                <w:sz w:val="20"/>
                <w:szCs w:val="20"/>
              </w:rPr>
            </w:pPr>
            <w:r w:rsidRPr="00560B11">
              <w:rPr>
                <w:rFonts w:ascii="Arial" w:hAnsi="Arial" w:cs="Arial"/>
                <w:color w:val="4D4D4F"/>
                <w:spacing w:val="-2"/>
                <w:sz w:val="20"/>
                <w:szCs w:val="20"/>
              </w:rPr>
              <w:t>Fortalecer</w:t>
            </w:r>
            <w:r w:rsidRPr="00560B11">
              <w:rPr>
                <w:rFonts w:ascii="Arial" w:hAnsi="Arial" w:cs="Arial"/>
                <w:color w:val="4D4D4F"/>
                <w:spacing w:val="19"/>
                <w:sz w:val="20"/>
                <w:szCs w:val="20"/>
              </w:rPr>
              <w:t xml:space="preserve"> </w:t>
            </w:r>
            <w:r w:rsidRPr="00560B11">
              <w:rPr>
                <w:rFonts w:ascii="Arial" w:hAnsi="Arial" w:cs="Arial"/>
                <w:color w:val="4D4D4F"/>
                <w:sz w:val="20"/>
                <w:szCs w:val="20"/>
              </w:rPr>
              <w:t>a</w:t>
            </w:r>
            <w:r w:rsidRPr="00560B11">
              <w:rPr>
                <w:rFonts w:ascii="Arial" w:hAnsi="Arial" w:cs="Arial"/>
                <w:color w:val="4D4D4F"/>
                <w:spacing w:val="19"/>
                <w:sz w:val="20"/>
                <w:szCs w:val="20"/>
              </w:rPr>
              <w:t xml:space="preserve"> </w:t>
            </w:r>
            <w:r w:rsidRPr="00560B11">
              <w:rPr>
                <w:rFonts w:ascii="Arial" w:hAnsi="Arial" w:cs="Arial"/>
                <w:color w:val="4D4D4F"/>
                <w:spacing w:val="-1"/>
                <w:sz w:val="20"/>
                <w:szCs w:val="20"/>
              </w:rPr>
              <w:t>gestão</w:t>
            </w:r>
            <w:r w:rsidRPr="00560B11">
              <w:rPr>
                <w:rFonts w:ascii="Arial" w:hAnsi="Arial" w:cs="Arial"/>
                <w:color w:val="4D4D4F"/>
                <w:spacing w:val="17"/>
                <w:sz w:val="20"/>
                <w:szCs w:val="20"/>
              </w:rPr>
              <w:t xml:space="preserve"> </w:t>
            </w:r>
            <w:r w:rsidRPr="00560B11">
              <w:rPr>
                <w:rFonts w:ascii="Arial" w:hAnsi="Arial" w:cs="Arial"/>
                <w:color w:val="4D4D4F"/>
                <w:spacing w:val="-1"/>
                <w:sz w:val="20"/>
                <w:szCs w:val="20"/>
              </w:rPr>
              <w:t>local</w:t>
            </w:r>
            <w:r w:rsidRPr="00560B11">
              <w:rPr>
                <w:rFonts w:ascii="Arial" w:hAnsi="Arial" w:cs="Arial"/>
                <w:color w:val="4D4D4F"/>
                <w:spacing w:val="18"/>
                <w:sz w:val="20"/>
                <w:szCs w:val="20"/>
              </w:rPr>
              <w:t xml:space="preserve"> </w:t>
            </w:r>
            <w:r w:rsidRPr="00560B11">
              <w:rPr>
                <w:rFonts w:ascii="Arial" w:hAnsi="Arial" w:cs="Arial"/>
                <w:color w:val="4D4D4F"/>
                <w:sz w:val="20"/>
                <w:szCs w:val="20"/>
              </w:rPr>
              <w:t>do</w:t>
            </w:r>
            <w:r w:rsidRPr="00560B11">
              <w:rPr>
                <w:rFonts w:ascii="Arial" w:hAnsi="Arial" w:cs="Arial"/>
                <w:color w:val="4D4D4F"/>
                <w:spacing w:val="11"/>
                <w:sz w:val="20"/>
                <w:szCs w:val="20"/>
              </w:rPr>
              <w:t xml:space="preserve"> </w:t>
            </w:r>
            <w:r w:rsidRPr="00560B11">
              <w:rPr>
                <w:rFonts w:ascii="Arial" w:hAnsi="Arial" w:cs="Arial"/>
                <w:color w:val="4D4D4F"/>
                <w:sz w:val="20"/>
                <w:szCs w:val="20"/>
              </w:rPr>
              <w:t>turismo</w:t>
            </w:r>
            <w:r w:rsidRPr="00560B11">
              <w:rPr>
                <w:rFonts w:ascii="Arial" w:hAnsi="Arial" w:cs="Arial"/>
                <w:color w:val="4D4D4F"/>
                <w:spacing w:val="9"/>
                <w:sz w:val="20"/>
                <w:szCs w:val="20"/>
              </w:rPr>
              <w:t xml:space="preserve"> </w:t>
            </w:r>
            <w:r w:rsidRPr="00560B11">
              <w:rPr>
                <w:rFonts w:ascii="Arial" w:hAnsi="Arial" w:cs="Arial"/>
                <w:color w:val="4D4D4F"/>
                <w:spacing w:val="-1"/>
                <w:sz w:val="20"/>
                <w:szCs w:val="20"/>
              </w:rPr>
              <w:t>por</w:t>
            </w:r>
            <w:r w:rsidRPr="00560B11">
              <w:rPr>
                <w:rFonts w:ascii="Arial" w:hAnsi="Arial" w:cs="Arial"/>
                <w:color w:val="4D4D4F"/>
                <w:spacing w:val="26"/>
                <w:sz w:val="20"/>
                <w:szCs w:val="20"/>
              </w:rPr>
              <w:t xml:space="preserve"> </w:t>
            </w:r>
            <w:r w:rsidRPr="00560B11">
              <w:rPr>
                <w:rFonts w:ascii="Arial" w:hAnsi="Arial" w:cs="Arial"/>
                <w:color w:val="4D4D4F"/>
                <w:spacing w:val="-2"/>
                <w:sz w:val="20"/>
                <w:szCs w:val="20"/>
              </w:rPr>
              <w:t>meio</w:t>
            </w:r>
            <w:r w:rsidRPr="00560B11">
              <w:rPr>
                <w:rFonts w:ascii="Arial" w:hAnsi="Arial" w:cs="Arial"/>
                <w:color w:val="4D4D4F"/>
                <w:spacing w:val="15"/>
                <w:sz w:val="20"/>
                <w:szCs w:val="20"/>
              </w:rPr>
              <w:t xml:space="preserve"> </w:t>
            </w:r>
            <w:r w:rsidRPr="00560B11">
              <w:rPr>
                <w:rFonts w:ascii="Arial" w:hAnsi="Arial" w:cs="Arial"/>
                <w:color w:val="4D4D4F"/>
                <w:spacing w:val="-3"/>
                <w:sz w:val="20"/>
                <w:szCs w:val="20"/>
              </w:rPr>
              <w:t>do</w:t>
            </w:r>
            <w:r w:rsidRPr="00560B11">
              <w:rPr>
                <w:rFonts w:ascii="Arial" w:hAnsi="Arial" w:cs="Arial"/>
                <w:color w:val="4D4D4F"/>
                <w:spacing w:val="17"/>
                <w:sz w:val="20"/>
                <w:szCs w:val="20"/>
              </w:rPr>
              <w:t xml:space="preserve"> </w:t>
            </w:r>
            <w:r w:rsidRPr="00560B11">
              <w:rPr>
                <w:rFonts w:ascii="Arial" w:hAnsi="Arial" w:cs="Arial"/>
                <w:color w:val="4D4D4F"/>
                <w:spacing w:val="-1"/>
                <w:sz w:val="20"/>
                <w:szCs w:val="20"/>
              </w:rPr>
              <w:t>desenvolvimento</w:t>
            </w:r>
            <w:r w:rsidRPr="00560B11">
              <w:rPr>
                <w:rFonts w:ascii="Arial" w:hAnsi="Arial" w:cs="Arial"/>
                <w:color w:val="4D4D4F"/>
                <w:spacing w:val="15"/>
                <w:sz w:val="20"/>
                <w:szCs w:val="20"/>
              </w:rPr>
              <w:t xml:space="preserve"> </w:t>
            </w:r>
            <w:r w:rsidRPr="00560B11">
              <w:rPr>
                <w:rFonts w:ascii="Arial" w:hAnsi="Arial" w:cs="Arial"/>
                <w:color w:val="4D4D4F"/>
                <w:sz w:val="20"/>
                <w:szCs w:val="20"/>
              </w:rPr>
              <w:t>e</w:t>
            </w:r>
            <w:r w:rsidRPr="00560B11">
              <w:rPr>
                <w:rFonts w:ascii="Arial" w:hAnsi="Arial" w:cs="Arial"/>
                <w:color w:val="4D4D4F"/>
                <w:spacing w:val="42"/>
                <w:sz w:val="20"/>
                <w:szCs w:val="20"/>
              </w:rPr>
              <w:t xml:space="preserve"> </w:t>
            </w:r>
            <w:r w:rsidRPr="00560B11">
              <w:rPr>
                <w:rFonts w:ascii="Arial" w:hAnsi="Arial" w:cs="Arial"/>
                <w:color w:val="4D4D4F"/>
                <w:spacing w:val="-1"/>
                <w:sz w:val="20"/>
                <w:szCs w:val="20"/>
              </w:rPr>
              <w:t>implementação</w:t>
            </w:r>
            <w:r w:rsidRPr="00560B11">
              <w:rPr>
                <w:rFonts w:ascii="Arial" w:hAnsi="Arial" w:cs="Arial"/>
                <w:color w:val="4D4D4F"/>
                <w:spacing w:val="26"/>
                <w:sz w:val="20"/>
                <w:szCs w:val="20"/>
              </w:rPr>
              <w:t xml:space="preserve"> </w:t>
            </w:r>
            <w:r w:rsidRPr="00560B11">
              <w:rPr>
                <w:rFonts w:ascii="Arial" w:hAnsi="Arial" w:cs="Arial"/>
                <w:color w:val="4D4D4F"/>
                <w:sz w:val="20"/>
                <w:szCs w:val="20"/>
              </w:rPr>
              <w:t>de</w:t>
            </w:r>
            <w:r w:rsidRPr="00560B11">
              <w:rPr>
                <w:rFonts w:ascii="Arial" w:hAnsi="Arial" w:cs="Arial"/>
                <w:color w:val="4D4D4F"/>
                <w:spacing w:val="23"/>
                <w:sz w:val="20"/>
                <w:szCs w:val="20"/>
              </w:rPr>
              <w:t xml:space="preserve"> </w:t>
            </w:r>
            <w:r w:rsidRPr="00560B11">
              <w:rPr>
                <w:rFonts w:ascii="Arial" w:hAnsi="Arial" w:cs="Arial"/>
                <w:color w:val="4D4D4F"/>
                <w:spacing w:val="-1"/>
                <w:sz w:val="20"/>
                <w:szCs w:val="20"/>
              </w:rPr>
              <w:t>processos</w:t>
            </w:r>
            <w:r w:rsidRPr="00560B11">
              <w:rPr>
                <w:rFonts w:ascii="Arial" w:hAnsi="Arial" w:cs="Arial"/>
                <w:color w:val="4D4D4F"/>
                <w:spacing w:val="35"/>
                <w:sz w:val="20"/>
                <w:szCs w:val="20"/>
              </w:rPr>
              <w:t xml:space="preserve"> </w:t>
            </w:r>
            <w:r w:rsidRPr="00560B11">
              <w:rPr>
                <w:rFonts w:ascii="Arial" w:hAnsi="Arial" w:cs="Arial"/>
                <w:color w:val="4D4D4F"/>
                <w:sz w:val="20"/>
                <w:szCs w:val="20"/>
              </w:rPr>
              <w:t>de</w:t>
            </w:r>
            <w:r w:rsidRPr="00560B11">
              <w:rPr>
                <w:rFonts w:ascii="Arial" w:hAnsi="Arial" w:cs="Arial"/>
                <w:color w:val="4D4D4F"/>
                <w:spacing w:val="26"/>
                <w:sz w:val="20"/>
                <w:szCs w:val="20"/>
              </w:rPr>
              <w:t xml:space="preserve"> </w:t>
            </w:r>
            <w:r w:rsidRPr="00560B11">
              <w:rPr>
                <w:rFonts w:ascii="Arial" w:hAnsi="Arial" w:cs="Arial"/>
                <w:color w:val="4D4D4F"/>
                <w:sz w:val="20"/>
                <w:szCs w:val="20"/>
              </w:rPr>
              <w:t>gestão</w:t>
            </w:r>
            <w:r w:rsidRPr="00560B11">
              <w:rPr>
                <w:rFonts w:ascii="Arial" w:hAnsi="Arial" w:cs="Arial"/>
                <w:color w:val="4D4D4F"/>
                <w:spacing w:val="26"/>
                <w:sz w:val="20"/>
                <w:szCs w:val="20"/>
              </w:rPr>
              <w:t xml:space="preserve"> </w:t>
            </w:r>
            <w:r w:rsidRPr="00560B11">
              <w:rPr>
                <w:rFonts w:ascii="Arial" w:hAnsi="Arial" w:cs="Arial"/>
                <w:color w:val="4D4D4F"/>
                <w:sz w:val="20"/>
                <w:szCs w:val="20"/>
              </w:rPr>
              <w:t>e</w:t>
            </w:r>
            <w:r w:rsidRPr="00560B11">
              <w:rPr>
                <w:rFonts w:ascii="Arial" w:hAnsi="Arial" w:cs="Arial"/>
                <w:color w:val="4D4D4F"/>
                <w:spacing w:val="26"/>
                <w:sz w:val="20"/>
                <w:szCs w:val="20"/>
              </w:rPr>
              <w:t xml:space="preserve"> </w:t>
            </w:r>
            <w:r w:rsidRPr="00560B11">
              <w:rPr>
                <w:rFonts w:ascii="Arial" w:hAnsi="Arial" w:cs="Arial"/>
                <w:color w:val="4D4D4F"/>
                <w:spacing w:val="-1"/>
                <w:sz w:val="20"/>
                <w:szCs w:val="20"/>
              </w:rPr>
              <w:t>planejamento</w:t>
            </w:r>
            <w:r w:rsidRPr="00560B11">
              <w:rPr>
                <w:rFonts w:ascii="Arial" w:hAnsi="Arial" w:cs="Arial"/>
                <w:color w:val="4D4D4F"/>
                <w:spacing w:val="26"/>
                <w:sz w:val="20"/>
                <w:szCs w:val="20"/>
              </w:rPr>
              <w:t xml:space="preserve"> </w:t>
            </w:r>
            <w:r w:rsidRPr="00560B11">
              <w:rPr>
                <w:rFonts w:ascii="Arial" w:hAnsi="Arial" w:cs="Arial"/>
                <w:color w:val="4D4D4F"/>
                <w:spacing w:val="-2"/>
                <w:sz w:val="20"/>
                <w:szCs w:val="20"/>
              </w:rPr>
              <w:t>integrados</w:t>
            </w:r>
            <w:r w:rsidRPr="00560B11">
              <w:rPr>
                <w:rFonts w:ascii="Arial" w:hAnsi="Arial" w:cs="Arial"/>
                <w:color w:val="4D4D4F"/>
                <w:spacing w:val="37"/>
                <w:sz w:val="20"/>
                <w:szCs w:val="20"/>
              </w:rPr>
              <w:t xml:space="preserve"> </w:t>
            </w:r>
            <w:r w:rsidRPr="00560B11">
              <w:rPr>
                <w:rFonts w:ascii="Arial" w:hAnsi="Arial" w:cs="Arial"/>
                <w:color w:val="4D4D4F"/>
                <w:sz w:val="20"/>
                <w:szCs w:val="20"/>
              </w:rPr>
              <w:t>e</w:t>
            </w:r>
            <w:r w:rsidRPr="00560B11">
              <w:rPr>
                <w:rFonts w:ascii="Arial" w:hAnsi="Arial" w:cs="Arial"/>
                <w:color w:val="4D4D4F"/>
                <w:spacing w:val="41"/>
                <w:sz w:val="20"/>
                <w:szCs w:val="20"/>
              </w:rPr>
              <w:t xml:space="preserve"> </w:t>
            </w:r>
            <w:r w:rsidRPr="00560B11">
              <w:rPr>
                <w:rFonts w:ascii="Arial" w:hAnsi="Arial" w:cs="Arial"/>
                <w:color w:val="4D4D4F"/>
                <w:spacing w:val="-1"/>
                <w:sz w:val="20"/>
                <w:szCs w:val="20"/>
              </w:rPr>
              <w:t>participativos,</w:t>
            </w:r>
            <w:r w:rsidRPr="00560B11">
              <w:rPr>
                <w:rFonts w:ascii="Arial" w:hAnsi="Arial" w:cs="Arial"/>
                <w:color w:val="4D4D4F"/>
                <w:spacing w:val="53"/>
                <w:sz w:val="20"/>
                <w:szCs w:val="20"/>
              </w:rPr>
              <w:t xml:space="preserve"> </w:t>
            </w:r>
            <w:r w:rsidRPr="00560B11">
              <w:rPr>
                <w:rFonts w:ascii="Arial" w:hAnsi="Arial" w:cs="Arial"/>
                <w:color w:val="4D4D4F"/>
                <w:spacing w:val="-2"/>
                <w:sz w:val="20"/>
                <w:szCs w:val="20"/>
              </w:rPr>
              <w:t>visando,</w:t>
            </w:r>
            <w:r w:rsidRPr="00560B11">
              <w:rPr>
                <w:rFonts w:ascii="Arial" w:hAnsi="Arial" w:cs="Arial"/>
                <w:color w:val="4D4D4F"/>
                <w:spacing w:val="53"/>
                <w:sz w:val="20"/>
                <w:szCs w:val="20"/>
              </w:rPr>
              <w:t xml:space="preserve"> </w:t>
            </w:r>
            <w:r w:rsidRPr="00560B11">
              <w:rPr>
                <w:rFonts w:ascii="Arial" w:hAnsi="Arial" w:cs="Arial"/>
                <w:color w:val="4D4D4F"/>
                <w:sz w:val="20"/>
                <w:szCs w:val="20"/>
              </w:rPr>
              <w:t>com</w:t>
            </w:r>
            <w:r w:rsidRPr="00560B11">
              <w:rPr>
                <w:rFonts w:ascii="Arial" w:hAnsi="Arial" w:cs="Arial"/>
                <w:color w:val="4D4D4F"/>
                <w:spacing w:val="47"/>
                <w:sz w:val="20"/>
                <w:szCs w:val="20"/>
              </w:rPr>
              <w:t xml:space="preserve"> </w:t>
            </w:r>
            <w:r w:rsidRPr="00560B11">
              <w:rPr>
                <w:rFonts w:ascii="Arial" w:hAnsi="Arial" w:cs="Arial"/>
                <w:color w:val="4D4D4F"/>
                <w:spacing w:val="-1"/>
                <w:sz w:val="20"/>
                <w:szCs w:val="20"/>
              </w:rPr>
              <w:t>isso,</w:t>
            </w:r>
            <w:r w:rsidRPr="00560B11">
              <w:rPr>
                <w:rFonts w:ascii="Arial" w:hAnsi="Arial" w:cs="Arial"/>
                <w:color w:val="4D4D4F"/>
                <w:spacing w:val="53"/>
                <w:sz w:val="20"/>
                <w:szCs w:val="20"/>
              </w:rPr>
              <w:t xml:space="preserve"> </w:t>
            </w:r>
            <w:r w:rsidRPr="00560B11">
              <w:rPr>
                <w:rFonts w:ascii="Arial" w:hAnsi="Arial" w:cs="Arial"/>
                <w:color w:val="4D4D4F"/>
                <w:sz w:val="20"/>
                <w:szCs w:val="20"/>
              </w:rPr>
              <w:t>a</w:t>
            </w:r>
            <w:r w:rsidRPr="00560B11">
              <w:rPr>
                <w:rFonts w:ascii="Arial" w:hAnsi="Arial" w:cs="Arial"/>
                <w:color w:val="4D4D4F"/>
                <w:spacing w:val="54"/>
                <w:sz w:val="20"/>
                <w:szCs w:val="20"/>
              </w:rPr>
              <w:t xml:space="preserve"> </w:t>
            </w:r>
            <w:r w:rsidRPr="00560B11">
              <w:rPr>
                <w:rFonts w:ascii="Arial" w:hAnsi="Arial" w:cs="Arial"/>
                <w:color w:val="4D4D4F"/>
                <w:spacing w:val="-1"/>
                <w:sz w:val="20"/>
                <w:szCs w:val="20"/>
              </w:rPr>
              <w:t>institucionalização</w:t>
            </w:r>
            <w:r w:rsidRPr="00560B11">
              <w:rPr>
                <w:rFonts w:ascii="Arial" w:hAnsi="Arial" w:cs="Arial"/>
                <w:color w:val="4D4D4F"/>
                <w:spacing w:val="44"/>
                <w:sz w:val="20"/>
                <w:szCs w:val="20"/>
              </w:rPr>
              <w:t xml:space="preserve"> </w:t>
            </w:r>
            <w:r w:rsidRPr="00560B11">
              <w:rPr>
                <w:rFonts w:ascii="Arial" w:hAnsi="Arial" w:cs="Arial"/>
                <w:color w:val="4D4D4F"/>
                <w:sz w:val="20"/>
                <w:szCs w:val="20"/>
              </w:rPr>
              <w:t>de</w:t>
            </w:r>
            <w:r w:rsidRPr="00560B11">
              <w:rPr>
                <w:rFonts w:ascii="Arial" w:hAnsi="Arial" w:cs="Arial"/>
                <w:color w:val="4D4D4F"/>
                <w:spacing w:val="43"/>
                <w:sz w:val="20"/>
                <w:szCs w:val="20"/>
              </w:rPr>
              <w:t xml:space="preserve"> </w:t>
            </w:r>
            <w:r w:rsidRPr="00560B11">
              <w:rPr>
                <w:rFonts w:ascii="Arial" w:hAnsi="Arial" w:cs="Arial"/>
                <w:color w:val="4D4D4F"/>
                <w:sz w:val="20"/>
                <w:szCs w:val="20"/>
              </w:rPr>
              <w:t>práticas</w:t>
            </w:r>
            <w:r w:rsidRPr="00560B11">
              <w:rPr>
                <w:rFonts w:ascii="Arial" w:hAnsi="Arial" w:cs="Arial"/>
                <w:color w:val="4D4D4F"/>
                <w:spacing w:val="37"/>
                <w:sz w:val="20"/>
                <w:szCs w:val="20"/>
              </w:rPr>
              <w:t xml:space="preserve"> </w:t>
            </w:r>
            <w:r w:rsidRPr="00560B11">
              <w:rPr>
                <w:rFonts w:ascii="Arial" w:hAnsi="Arial" w:cs="Arial"/>
                <w:color w:val="4D4D4F"/>
                <w:spacing w:val="-1"/>
                <w:sz w:val="20"/>
                <w:szCs w:val="20"/>
              </w:rPr>
              <w:t>administrativas</w:t>
            </w:r>
            <w:r w:rsidRPr="00560B11">
              <w:rPr>
                <w:rFonts w:ascii="Arial" w:hAnsi="Arial" w:cs="Arial"/>
                <w:color w:val="4D4D4F"/>
                <w:spacing w:val="13"/>
                <w:sz w:val="20"/>
                <w:szCs w:val="20"/>
              </w:rPr>
              <w:t xml:space="preserve"> </w:t>
            </w:r>
            <w:r w:rsidRPr="00560B11">
              <w:rPr>
                <w:rFonts w:ascii="Arial" w:hAnsi="Arial" w:cs="Arial"/>
                <w:color w:val="4D4D4F"/>
                <w:spacing w:val="-2"/>
                <w:sz w:val="20"/>
                <w:szCs w:val="20"/>
              </w:rPr>
              <w:t>eficientes</w:t>
            </w:r>
            <w:r w:rsidRPr="00560B11">
              <w:rPr>
                <w:rFonts w:ascii="Arial" w:hAnsi="Arial" w:cs="Arial"/>
                <w:color w:val="4D4D4F"/>
                <w:spacing w:val="22"/>
                <w:sz w:val="20"/>
                <w:szCs w:val="20"/>
              </w:rPr>
              <w:t xml:space="preserve"> </w:t>
            </w:r>
            <w:r w:rsidRPr="00560B11">
              <w:rPr>
                <w:rFonts w:ascii="Arial" w:hAnsi="Arial" w:cs="Arial"/>
                <w:color w:val="4D4D4F"/>
                <w:sz w:val="20"/>
                <w:szCs w:val="20"/>
              </w:rPr>
              <w:t>e</w:t>
            </w:r>
            <w:r w:rsidRPr="00560B11">
              <w:rPr>
                <w:rFonts w:ascii="Arial" w:hAnsi="Arial" w:cs="Arial"/>
                <w:color w:val="4D4D4F"/>
                <w:spacing w:val="10"/>
                <w:sz w:val="20"/>
                <w:szCs w:val="20"/>
              </w:rPr>
              <w:t xml:space="preserve"> </w:t>
            </w:r>
            <w:r w:rsidRPr="00560B11">
              <w:rPr>
                <w:rFonts w:ascii="Arial" w:hAnsi="Arial" w:cs="Arial"/>
                <w:color w:val="4D4D4F"/>
                <w:sz w:val="20"/>
                <w:szCs w:val="20"/>
              </w:rPr>
              <w:t>o</w:t>
            </w:r>
            <w:r w:rsidRPr="00560B11">
              <w:rPr>
                <w:rFonts w:ascii="Arial" w:hAnsi="Arial" w:cs="Arial"/>
                <w:color w:val="4D4D4F"/>
                <w:spacing w:val="13"/>
                <w:sz w:val="20"/>
                <w:szCs w:val="20"/>
              </w:rPr>
              <w:t xml:space="preserve"> </w:t>
            </w:r>
            <w:r w:rsidRPr="00560B11">
              <w:rPr>
                <w:rFonts w:ascii="Arial" w:hAnsi="Arial" w:cs="Arial"/>
                <w:color w:val="4D4D4F"/>
                <w:spacing w:val="-1"/>
                <w:sz w:val="20"/>
                <w:szCs w:val="20"/>
              </w:rPr>
              <w:t>comprometimento</w:t>
            </w:r>
            <w:r w:rsidRPr="00560B11">
              <w:rPr>
                <w:rFonts w:ascii="Arial" w:hAnsi="Arial" w:cs="Arial"/>
                <w:color w:val="4D4D4F"/>
                <w:spacing w:val="13"/>
                <w:sz w:val="20"/>
                <w:szCs w:val="20"/>
              </w:rPr>
              <w:t xml:space="preserve"> </w:t>
            </w:r>
            <w:r w:rsidRPr="00560B11">
              <w:rPr>
                <w:rFonts w:ascii="Arial" w:hAnsi="Arial" w:cs="Arial"/>
                <w:color w:val="4D4D4F"/>
                <w:spacing w:val="-1"/>
                <w:sz w:val="20"/>
                <w:szCs w:val="20"/>
              </w:rPr>
              <w:t>efetivo</w:t>
            </w:r>
            <w:r w:rsidRPr="00560B11">
              <w:rPr>
                <w:rFonts w:ascii="Arial" w:hAnsi="Arial" w:cs="Arial"/>
                <w:color w:val="4D4D4F"/>
                <w:spacing w:val="11"/>
                <w:sz w:val="20"/>
                <w:szCs w:val="20"/>
              </w:rPr>
              <w:t xml:space="preserve"> </w:t>
            </w:r>
            <w:r w:rsidRPr="00560B11">
              <w:rPr>
                <w:rFonts w:ascii="Arial" w:hAnsi="Arial" w:cs="Arial"/>
                <w:color w:val="4D4D4F"/>
                <w:spacing w:val="-2"/>
                <w:sz w:val="20"/>
                <w:szCs w:val="20"/>
              </w:rPr>
              <w:t>dos</w:t>
            </w:r>
            <w:r w:rsidRPr="00560B11">
              <w:rPr>
                <w:rFonts w:ascii="Arial" w:hAnsi="Arial" w:cs="Arial"/>
                <w:color w:val="4D4D4F"/>
                <w:spacing w:val="18"/>
                <w:sz w:val="20"/>
                <w:szCs w:val="20"/>
              </w:rPr>
              <w:t xml:space="preserve"> </w:t>
            </w:r>
            <w:r w:rsidRPr="00560B11">
              <w:rPr>
                <w:rFonts w:ascii="Arial" w:hAnsi="Arial" w:cs="Arial"/>
                <w:color w:val="4D4D4F"/>
                <w:spacing w:val="-2"/>
                <w:sz w:val="20"/>
                <w:szCs w:val="20"/>
              </w:rPr>
              <w:t>diversos</w:t>
            </w:r>
            <w:r w:rsidRPr="00560B11">
              <w:rPr>
                <w:rFonts w:ascii="Arial" w:hAnsi="Arial" w:cs="Arial"/>
                <w:color w:val="4D4D4F"/>
                <w:spacing w:val="63"/>
                <w:sz w:val="20"/>
                <w:szCs w:val="20"/>
              </w:rPr>
              <w:t xml:space="preserve"> </w:t>
            </w:r>
            <w:r w:rsidRPr="00560B11">
              <w:rPr>
                <w:rFonts w:ascii="Arial" w:hAnsi="Arial" w:cs="Arial"/>
                <w:color w:val="4D4D4F"/>
                <w:spacing w:val="-2"/>
                <w:sz w:val="20"/>
                <w:szCs w:val="20"/>
              </w:rPr>
              <w:t>atores</w:t>
            </w:r>
            <w:r w:rsidRPr="00560B11">
              <w:rPr>
                <w:rFonts w:ascii="Arial" w:hAnsi="Arial" w:cs="Arial"/>
                <w:color w:val="4D4D4F"/>
                <w:spacing w:val="2"/>
                <w:sz w:val="20"/>
                <w:szCs w:val="20"/>
              </w:rPr>
              <w:t xml:space="preserve"> </w:t>
            </w:r>
            <w:r w:rsidRPr="00560B11">
              <w:rPr>
                <w:rFonts w:ascii="Arial" w:hAnsi="Arial" w:cs="Arial"/>
                <w:color w:val="4D4D4F"/>
                <w:spacing w:val="-2"/>
                <w:sz w:val="20"/>
                <w:szCs w:val="20"/>
              </w:rPr>
              <w:t>responsáveis</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pelo</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planejamento</w:t>
            </w:r>
            <w:r w:rsidRPr="00560B11">
              <w:rPr>
                <w:rFonts w:ascii="Arial" w:hAnsi="Arial" w:cs="Arial"/>
                <w:color w:val="4D4D4F"/>
                <w:spacing w:val="2"/>
                <w:sz w:val="20"/>
                <w:szCs w:val="20"/>
              </w:rPr>
              <w:t xml:space="preserve"> </w:t>
            </w:r>
            <w:r w:rsidRPr="00560B11">
              <w:rPr>
                <w:rFonts w:ascii="Arial" w:hAnsi="Arial" w:cs="Arial"/>
                <w:color w:val="4D4D4F"/>
                <w:sz w:val="20"/>
                <w:szCs w:val="20"/>
              </w:rPr>
              <w:t>e</w:t>
            </w:r>
            <w:r w:rsidRPr="00560B11">
              <w:rPr>
                <w:rFonts w:ascii="Arial" w:hAnsi="Arial" w:cs="Arial"/>
                <w:color w:val="4D4D4F"/>
                <w:spacing w:val="-3"/>
                <w:sz w:val="20"/>
                <w:szCs w:val="20"/>
              </w:rPr>
              <w:t xml:space="preserve"> </w:t>
            </w:r>
            <w:r w:rsidRPr="00560B11">
              <w:rPr>
                <w:rFonts w:ascii="Arial" w:hAnsi="Arial" w:cs="Arial"/>
                <w:color w:val="4D4D4F"/>
                <w:spacing w:val="-1"/>
                <w:sz w:val="20"/>
                <w:szCs w:val="20"/>
              </w:rPr>
              <w:t>gestão</w:t>
            </w:r>
            <w:r w:rsidRPr="00560B11">
              <w:rPr>
                <w:rFonts w:ascii="Arial" w:hAnsi="Arial" w:cs="Arial"/>
                <w:color w:val="4D4D4F"/>
                <w:spacing w:val="-2"/>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3"/>
                <w:sz w:val="20"/>
                <w:szCs w:val="20"/>
              </w:rPr>
              <w:t xml:space="preserve"> </w:t>
            </w:r>
            <w:r w:rsidRPr="00560B11">
              <w:rPr>
                <w:rFonts w:ascii="Arial" w:hAnsi="Arial" w:cs="Arial"/>
                <w:color w:val="4D4D4F"/>
                <w:spacing w:val="-1"/>
                <w:sz w:val="20"/>
                <w:szCs w:val="20"/>
              </w:rPr>
              <w:t>atividade.</w:t>
            </w:r>
          </w:p>
        </w:tc>
      </w:tr>
      <w:tr w:rsidR="00560B11" w:rsidRPr="00B55846" w:rsidTr="00873283">
        <w:trPr>
          <w:trHeight w:hRule="exact" w:val="293"/>
        </w:trPr>
        <w:tc>
          <w:tcPr>
            <w:tcW w:w="8650" w:type="dxa"/>
            <w:gridSpan w:val="2"/>
            <w:tcBorders>
              <w:top w:val="single" w:sz="5" w:space="0" w:color="ACCAE6"/>
              <w:left w:val="single" w:sz="5" w:space="0" w:color="ACCAE6"/>
              <w:bottom w:val="single" w:sz="5" w:space="0" w:color="ACCAE6"/>
              <w:right w:val="single" w:sz="5" w:space="0" w:color="ACCAE6"/>
            </w:tcBorders>
            <w:shd w:val="clear" w:color="auto" w:fill="E2EDF6"/>
          </w:tcPr>
          <w:p w:rsidR="00560B11" w:rsidRPr="00560B11" w:rsidRDefault="00560B11" w:rsidP="00873283">
            <w:pPr>
              <w:kinsoku w:val="0"/>
              <w:overflowPunct w:val="0"/>
              <w:autoSpaceDE w:val="0"/>
              <w:autoSpaceDN w:val="0"/>
              <w:adjustRightInd w:val="0"/>
              <w:spacing w:before="24" w:line="240" w:lineRule="auto"/>
              <w:ind w:left="5"/>
              <w:jc w:val="center"/>
              <w:rPr>
                <w:rFonts w:ascii="Arial" w:hAnsi="Arial" w:cs="Arial"/>
                <w:sz w:val="20"/>
                <w:szCs w:val="20"/>
              </w:rPr>
            </w:pPr>
            <w:r w:rsidRPr="00560B11">
              <w:rPr>
                <w:rFonts w:ascii="Arial" w:hAnsi="Arial" w:cs="Arial"/>
                <w:color w:val="4D4D4F"/>
                <w:spacing w:val="-1"/>
                <w:w w:val="105"/>
                <w:sz w:val="20"/>
                <w:szCs w:val="20"/>
              </w:rPr>
              <w:t>EM</w:t>
            </w:r>
            <w:r w:rsidRPr="00560B11">
              <w:rPr>
                <w:rFonts w:ascii="Arial" w:hAnsi="Arial" w:cs="Arial"/>
                <w:color w:val="4D4D4F"/>
                <w:spacing w:val="-2"/>
                <w:w w:val="105"/>
                <w:sz w:val="20"/>
                <w:szCs w:val="20"/>
              </w:rPr>
              <w:t>BASA</w:t>
            </w:r>
            <w:r w:rsidRPr="00560B11">
              <w:rPr>
                <w:rFonts w:ascii="Arial" w:hAnsi="Arial" w:cs="Arial"/>
                <w:color w:val="4D4D4F"/>
                <w:spacing w:val="-1"/>
                <w:w w:val="105"/>
                <w:sz w:val="20"/>
                <w:szCs w:val="20"/>
              </w:rPr>
              <w:t>ME</w:t>
            </w:r>
            <w:r w:rsidRPr="00560B11">
              <w:rPr>
                <w:rFonts w:ascii="Arial" w:hAnsi="Arial" w:cs="Arial"/>
                <w:color w:val="4D4D4F"/>
                <w:spacing w:val="-2"/>
                <w:w w:val="105"/>
                <w:sz w:val="20"/>
                <w:szCs w:val="20"/>
              </w:rPr>
              <w:t>N</w:t>
            </w:r>
            <w:r w:rsidRPr="00560B11">
              <w:rPr>
                <w:rFonts w:ascii="Arial" w:hAnsi="Arial" w:cs="Arial"/>
                <w:color w:val="4D4D4F"/>
                <w:spacing w:val="-1"/>
                <w:w w:val="105"/>
                <w:sz w:val="20"/>
                <w:szCs w:val="20"/>
              </w:rPr>
              <w:t>TO</w:t>
            </w:r>
          </w:p>
        </w:tc>
      </w:tr>
      <w:tr w:rsidR="00560B11" w:rsidRPr="00B55846" w:rsidTr="00873283">
        <w:trPr>
          <w:trHeight w:hRule="exact" w:val="4090"/>
        </w:trPr>
        <w:tc>
          <w:tcPr>
            <w:tcW w:w="8650" w:type="dxa"/>
            <w:gridSpan w:val="2"/>
            <w:tcBorders>
              <w:top w:val="single" w:sz="5" w:space="0" w:color="ACCAE6"/>
              <w:left w:val="single" w:sz="5" w:space="0" w:color="ACCAE6"/>
              <w:bottom w:val="single" w:sz="5" w:space="0" w:color="ACCAE6"/>
              <w:right w:val="single" w:sz="5" w:space="0" w:color="ACCAE6"/>
            </w:tcBorders>
          </w:tcPr>
          <w:p w:rsidR="00560B11" w:rsidRPr="00560B11" w:rsidRDefault="00560B11" w:rsidP="00560B11">
            <w:pPr>
              <w:numPr>
                <w:ilvl w:val="0"/>
                <w:numId w:val="27"/>
              </w:numPr>
              <w:tabs>
                <w:tab w:val="left" w:pos="215"/>
              </w:tabs>
              <w:kinsoku w:val="0"/>
              <w:overflowPunct w:val="0"/>
              <w:autoSpaceDE w:val="0"/>
              <w:autoSpaceDN w:val="0"/>
              <w:adjustRightInd w:val="0"/>
              <w:spacing w:after="0" w:line="276" w:lineRule="auto"/>
              <w:ind w:right="68" w:firstLine="0"/>
              <w:jc w:val="both"/>
              <w:rPr>
                <w:rFonts w:ascii="Arial" w:hAnsi="Arial" w:cs="Arial"/>
                <w:color w:val="000000"/>
                <w:sz w:val="20"/>
                <w:szCs w:val="20"/>
              </w:rPr>
            </w:pPr>
            <w:r w:rsidRPr="00560B11">
              <w:rPr>
                <w:rFonts w:ascii="Arial" w:hAnsi="Arial" w:cs="Arial"/>
                <w:color w:val="4D4D4F"/>
                <w:spacing w:val="1"/>
                <w:sz w:val="20"/>
                <w:szCs w:val="20"/>
              </w:rPr>
              <w:t>FI</w:t>
            </w:r>
            <w:r w:rsidRPr="00560B11">
              <w:rPr>
                <w:rFonts w:ascii="Arial" w:hAnsi="Arial" w:cs="Arial"/>
                <w:color w:val="4D4D4F"/>
                <w:spacing w:val="19"/>
                <w:sz w:val="20"/>
                <w:szCs w:val="20"/>
              </w:rPr>
              <w:t xml:space="preserve"> </w:t>
            </w:r>
            <w:r w:rsidRPr="00560B11">
              <w:rPr>
                <w:rFonts w:ascii="Arial" w:hAnsi="Arial" w:cs="Arial"/>
                <w:color w:val="4D4D4F"/>
                <w:sz w:val="20"/>
                <w:szCs w:val="20"/>
              </w:rPr>
              <w:t>1:</w:t>
            </w:r>
            <w:r w:rsidRPr="00560B11">
              <w:rPr>
                <w:rFonts w:ascii="Arial" w:hAnsi="Arial" w:cs="Arial"/>
                <w:color w:val="4D4D4F"/>
                <w:spacing w:val="18"/>
                <w:sz w:val="20"/>
                <w:szCs w:val="20"/>
              </w:rPr>
              <w:t xml:space="preserve"> </w:t>
            </w:r>
            <w:r w:rsidRPr="00560B11">
              <w:rPr>
                <w:rFonts w:ascii="Arial" w:hAnsi="Arial" w:cs="Arial"/>
                <w:color w:val="4D4D4F"/>
                <w:spacing w:val="-1"/>
                <w:sz w:val="20"/>
                <w:szCs w:val="20"/>
              </w:rPr>
              <w:t>Dinamizar</w:t>
            </w:r>
            <w:r w:rsidRPr="00560B11">
              <w:rPr>
                <w:rFonts w:ascii="Arial" w:hAnsi="Arial" w:cs="Arial"/>
                <w:color w:val="4D4D4F"/>
                <w:spacing w:val="26"/>
                <w:sz w:val="20"/>
                <w:szCs w:val="20"/>
              </w:rPr>
              <w:t xml:space="preserve"> </w:t>
            </w:r>
            <w:r w:rsidRPr="00560B11">
              <w:rPr>
                <w:rFonts w:ascii="Arial" w:hAnsi="Arial" w:cs="Arial"/>
                <w:color w:val="4D4D4F"/>
                <w:sz w:val="20"/>
                <w:szCs w:val="20"/>
              </w:rPr>
              <w:t>a</w:t>
            </w:r>
            <w:r w:rsidRPr="00560B11">
              <w:rPr>
                <w:rFonts w:ascii="Arial" w:hAnsi="Arial" w:cs="Arial"/>
                <w:color w:val="4D4D4F"/>
                <w:spacing w:val="19"/>
                <w:sz w:val="20"/>
                <w:szCs w:val="20"/>
              </w:rPr>
              <w:t xml:space="preserve"> </w:t>
            </w:r>
            <w:r w:rsidRPr="00560B11">
              <w:rPr>
                <w:rFonts w:ascii="Arial" w:hAnsi="Arial" w:cs="Arial"/>
                <w:color w:val="4D4D4F"/>
                <w:sz w:val="20"/>
                <w:szCs w:val="20"/>
              </w:rPr>
              <w:t>atuação</w:t>
            </w:r>
            <w:r w:rsidRPr="00560B11">
              <w:rPr>
                <w:rFonts w:ascii="Arial" w:hAnsi="Arial" w:cs="Arial"/>
                <w:color w:val="4D4D4F"/>
                <w:spacing w:val="15"/>
                <w:sz w:val="20"/>
                <w:szCs w:val="20"/>
              </w:rPr>
              <w:t xml:space="preserve"> </w:t>
            </w:r>
            <w:r w:rsidRPr="00560B11">
              <w:rPr>
                <w:rFonts w:ascii="Arial" w:hAnsi="Arial" w:cs="Arial"/>
                <w:color w:val="4D4D4F"/>
                <w:spacing w:val="-1"/>
                <w:sz w:val="20"/>
                <w:szCs w:val="20"/>
              </w:rPr>
              <w:t>das</w:t>
            </w:r>
            <w:r w:rsidRPr="00560B11">
              <w:rPr>
                <w:rFonts w:ascii="Arial" w:hAnsi="Arial" w:cs="Arial"/>
                <w:color w:val="4D4D4F"/>
                <w:spacing w:val="22"/>
                <w:sz w:val="20"/>
                <w:szCs w:val="20"/>
              </w:rPr>
              <w:t xml:space="preserve"> </w:t>
            </w:r>
            <w:r w:rsidRPr="00560B11">
              <w:rPr>
                <w:rFonts w:ascii="Arial" w:hAnsi="Arial" w:cs="Arial"/>
                <w:color w:val="4D4D4F"/>
                <w:spacing w:val="-1"/>
                <w:sz w:val="20"/>
                <w:szCs w:val="20"/>
              </w:rPr>
              <w:t>instâncias</w:t>
            </w:r>
            <w:r w:rsidRPr="00560B11">
              <w:rPr>
                <w:rFonts w:ascii="Arial" w:hAnsi="Arial" w:cs="Arial"/>
                <w:color w:val="4D4D4F"/>
                <w:spacing w:val="22"/>
                <w:sz w:val="20"/>
                <w:szCs w:val="20"/>
              </w:rPr>
              <w:t xml:space="preserve"> </w:t>
            </w:r>
            <w:r w:rsidRPr="00560B11">
              <w:rPr>
                <w:rFonts w:ascii="Arial" w:hAnsi="Arial" w:cs="Arial"/>
                <w:color w:val="4D4D4F"/>
                <w:sz w:val="20"/>
                <w:szCs w:val="20"/>
              </w:rPr>
              <w:t>de</w:t>
            </w:r>
            <w:r w:rsidRPr="00560B11">
              <w:rPr>
                <w:rFonts w:ascii="Arial" w:hAnsi="Arial" w:cs="Arial"/>
                <w:color w:val="4D4D4F"/>
                <w:spacing w:val="19"/>
                <w:sz w:val="20"/>
                <w:szCs w:val="20"/>
              </w:rPr>
              <w:t xml:space="preserve"> </w:t>
            </w:r>
            <w:r w:rsidRPr="00560B11">
              <w:rPr>
                <w:rFonts w:ascii="Arial" w:hAnsi="Arial" w:cs="Arial"/>
                <w:color w:val="4D4D4F"/>
                <w:spacing w:val="-1"/>
                <w:sz w:val="20"/>
                <w:szCs w:val="20"/>
              </w:rPr>
              <w:t>governança</w:t>
            </w:r>
            <w:r w:rsidRPr="00560B11">
              <w:rPr>
                <w:rFonts w:ascii="Arial" w:hAnsi="Arial" w:cs="Arial"/>
                <w:color w:val="4D4D4F"/>
                <w:spacing w:val="30"/>
                <w:sz w:val="20"/>
                <w:szCs w:val="20"/>
              </w:rPr>
              <w:t xml:space="preserve"> </w:t>
            </w:r>
            <w:r w:rsidRPr="00560B11">
              <w:rPr>
                <w:rFonts w:ascii="Arial" w:hAnsi="Arial" w:cs="Arial"/>
                <w:color w:val="4D4D4F"/>
                <w:spacing w:val="-1"/>
                <w:sz w:val="20"/>
                <w:szCs w:val="20"/>
              </w:rPr>
              <w:t>municipal</w:t>
            </w:r>
            <w:r w:rsidRPr="00560B11">
              <w:rPr>
                <w:rFonts w:ascii="Arial" w:hAnsi="Arial" w:cs="Arial"/>
                <w:color w:val="4D4D4F"/>
                <w:spacing w:val="18"/>
                <w:sz w:val="20"/>
                <w:szCs w:val="20"/>
              </w:rPr>
              <w:t xml:space="preserve"> </w:t>
            </w:r>
            <w:r w:rsidRPr="00560B11">
              <w:rPr>
                <w:rFonts w:ascii="Arial" w:hAnsi="Arial" w:cs="Arial"/>
                <w:color w:val="4D4D4F"/>
                <w:spacing w:val="-1"/>
                <w:sz w:val="20"/>
                <w:szCs w:val="20"/>
              </w:rPr>
              <w:t>por</w:t>
            </w:r>
            <w:r w:rsidRPr="00560B11">
              <w:rPr>
                <w:rFonts w:ascii="Arial" w:hAnsi="Arial" w:cs="Arial"/>
                <w:color w:val="4D4D4F"/>
                <w:spacing w:val="28"/>
                <w:sz w:val="20"/>
                <w:szCs w:val="20"/>
              </w:rPr>
              <w:t xml:space="preserve"> </w:t>
            </w:r>
            <w:r w:rsidRPr="00560B11">
              <w:rPr>
                <w:rFonts w:ascii="Arial" w:hAnsi="Arial" w:cs="Arial"/>
                <w:color w:val="4D4D4F"/>
                <w:spacing w:val="-2"/>
                <w:sz w:val="20"/>
                <w:szCs w:val="20"/>
              </w:rPr>
              <w:t>meio</w:t>
            </w:r>
            <w:r w:rsidRPr="00560B11">
              <w:rPr>
                <w:rFonts w:ascii="Arial" w:hAnsi="Arial" w:cs="Arial"/>
                <w:color w:val="4D4D4F"/>
                <w:spacing w:val="20"/>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26"/>
                <w:sz w:val="20"/>
                <w:szCs w:val="20"/>
              </w:rPr>
              <w:t xml:space="preserve"> </w:t>
            </w:r>
            <w:r w:rsidRPr="00560B11">
              <w:rPr>
                <w:rFonts w:ascii="Arial" w:hAnsi="Arial" w:cs="Arial"/>
                <w:color w:val="4D4D4F"/>
                <w:spacing w:val="-1"/>
                <w:sz w:val="20"/>
                <w:szCs w:val="20"/>
              </w:rPr>
              <w:t>reativação</w:t>
            </w:r>
            <w:r w:rsidRPr="00560B11">
              <w:rPr>
                <w:rFonts w:ascii="Arial" w:hAnsi="Arial" w:cs="Arial"/>
                <w:color w:val="4D4D4F"/>
                <w:spacing w:val="26"/>
                <w:sz w:val="20"/>
                <w:szCs w:val="20"/>
              </w:rPr>
              <w:t xml:space="preserve"> </w:t>
            </w:r>
            <w:r w:rsidRPr="00560B11">
              <w:rPr>
                <w:rFonts w:ascii="Arial" w:hAnsi="Arial" w:cs="Arial"/>
                <w:color w:val="4D4D4F"/>
                <w:sz w:val="20"/>
                <w:szCs w:val="20"/>
              </w:rPr>
              <w:t>e</w:t>
            </w:r>
            <w:r w:rsidRPr="00560B11">
              <w:rPr>
                <w:rFonts w:ascii="Arial" w:hAnsi="Arial" w:cs="Arial"/>
                <w:color w:val="4D4D4F"/>
                <w:spacing w:val="38"/>
                <w:sz w:val="20"/>
                <w:szCs w:val="20"/>
              </w:rPr>
              <w:t xml:space="preserve"> </w:t>
            </w:r>
            <w:r w:rsidRPr="00560B11">
              <w:rPr>
                <w:rFonts w:ascii="Arial" w:hAnsi="Arial" w:cs="Arial"/>
                <w:color w:val="4D4D4F"/>
                <w:spacing w:val="-1"/>
                <w:sz w:val="20"/>
                <w:szCs w:val="20"/>
              </w:rPr>
              <w:t>ampliação</w:t>
            </w:r>
            <w:r w:rsidRPr="00560B11">
              <w:rPr>
                <w:rFonts w:ascii="Arial" w:hAnsi="Arial" w:cs="Arial"/>
                <w:color w:val="4D4D4F"/>
                <w:spacing w:val="2"/>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3"/>
                <w:sz w:val="20"/>
                <w:szCs w:val="20"/>
              </w:rPr>
              <w:t xml:space="preserve"> </w:t>
            </w:r>
            <w:r w:rsidRPr="00560B11">
              <w:rPr>
                <w:rFonts w:ascii="Arial" w:hAnsi="Arial" w:cs="Arial"/>
                <w:color w:val="4D4D4F"/>
                <w:spacing w:val="-1"/>
                <w:sz w:val="20"/>
                <w:szCs w:val="20"/>
              </w:rPr>
              <w:t>participação</w:t>
            </w:r>
            <w:r w:rsidRPr="00560B11">
              <w:rPr>
                <w:rFonts w:ascii="Arial" w:hAnsi="Arial" w:cs="Arial"/>
                <w:color w:val="4D4D4F"/>
                <w:spacing w:val="-2"/>
                <w:sz w:val="20"/>
                <w:szCs w:val="20"/>
              </w:rPr>
              <w:t xml:space="preserve"> </w:t>
            </w:r>
            <w:r w:rsidRPr="00560B11">
              <w:rPr>
                <w:rFonts w:ascii="Arial" w:hAnsi="Arial" w:cs="Arial"/>
                <w:color w:val="4D4D4F"/>
                <w:sz w:val="20"/>
                <w:szCs w:val="20"/>
              </w:rPr>
              <w:t>a</w:t>
            </w:r>
            <w:r w:rsidRPr="00560B11">
              <w:rPr>
                <w:rFonts w:ascii="Arial" w:hAnsi="Arial" w:cs="Arial"/>
                <w:color w:val="4D4D4F"/>
                <w:spacing w:val="6"/>
                <w:sz w:val="20"/>
                <w:szCs w:val="20"/>
              </w:rPr>
              <w:t xml:space="preserve"> </w:t>
            </w:r>
            <w:r w:rsidRPr="00560B11">
              <w:rPr>
                <w:rFonts w:ascii="Arial" w:hAnsi="Arial" w:cs="Arial"/>
                <w:color w:val="4D4D4F"/>
                <w:spacing w:val="-2"/>
                <w:sz w:val="20"/>
                <w:szCs w:val="20"/>
              </w:rPr>
              <w:t xml:space="preserve">fim </w:t>
            </w:r>
            <w:r w:rsidRPr="00560B11">
              <w:rPr>
                <w:rFonts w:ascii="Arial" w:hAnsi="Arial" w:cs="Arial"/>
                <w:color w:val="4D4D4F"/>
                <w:sz w:val="20"/>
                <w:szCs w:val="20"/>
              </w:rPr>
              <w:t>de</w:t>
            </w:r>
            <w:r w:rsidRPr="00560B11">
              <w:rPr>
                <w:rFonts w:ascii="Arial" w:hAnsi="Arial" w:cs="Arial"/>
                <w:color w:val="4D4D4F"/>
                <w:spacing w:val="-5"/>
                <w:sz w:val="20"/>
                <w:szCs w:val="20"/>
              </w:rPr>
              <w:t xml:space="preserve"> </w:t>
            </w:r>
            <w:r w:rsidRPr="00560B11">
              <w:rPr>
                <w:rFonts w:ascii="Arial" w:hAnsi="Arial" w:cs="Arial"/>
                <w:color w:val="4D4D4F"/>
                <w:spacing w:val="-1"/>
                <w:sz w:val="20"/>
                <w:szCs w:val="20"/>
              </w:rPr>
              <w:t>qualificar</w:t>
            </w:r>
            <w:r w:rsidRPr="00560B11">
              <w:rPr>
                <w:rFonts w:ascii="Arial" w:hAnsi="Arial" w:cs="Arial"/>
                <w:color w:val="4D4D4F"/>
                <w:spacing w:val="6"/>
                <w:sz w:val="20"/>
                <w:szCs w:val="20"/>
              </w:rPr>
              <w:t xml:space="preserve"> </w:t>
            </w:r>
            <w:r w:rsidRPr="00560B11">
              <w:rPr>
                <w:rFonts w:ascii="Arial" w:hAnsi="Arial" w:cs="Arial"/>
                <w:color w:val="4D4D4F"/>
                <w:sz w:val="20"/>
                <w:szCs w:val="20"/>
              </w:rPr>
              <w:t>o</w:t>
            </w:r>
            <w:r w:rsidRPr="00560B11">
              <w:rPr>
                <w:rFonts w:ascii="Arial" w:hAnsi="Arial" w:cs="Arial"/>
                <w:color w:val="4D4D4F"/>
                <w:spacing w:val="-2"/>
                <w:sz w:val="20"/>
                <w:szCs w:val="20"/>
              </w:rPr>
              <w:t xml:space="preserve"> processo </w:t>
            </w:r>
            <w:r w:rsidRPr="00560B11">
              <w:rPr>
                <w:rFonts w:ascii="Arial" w:hAnsi="Arial" w:cs="Arial"/>
                <w:color w:val="4D4D4F"/>
                <w:sz w:val="20"/>
                <w:szCs w:val="20"/>
              </w:rPr>
              <w:t>de</w:t>
            </w:r>
            <w:r w:rsidRPr="00560B11">
              <w:rPr>
                <w:rFonts w:ascii="Arial" w:hAnsi="Arial" w:cs="Arial"/>
                <w:color w:val="4D4D4F"/>
                <w:spacing w:val="1"/>
                <w:sz w:val="20"/>
                <w:szCs w:val="20"/>
              </w:rPr>
              <w:t xml:space="preserve"> </w:t>
            </w:r>
            <w:r w:rsidRPr="00560B11">
              <w:rPr>
                <w:rFonts w:ascii="Arial" w:hAnsi="Arial" w:cs="Arial"/>
                <w:color w:val="4D4D4F"/>
                <w:spacing w:val="-1"/>
                <w:sz w:val="20"/>
                <w:szCs w:val="20"/>
              </w:rPr>
              <w:t>gestão</w:t>
            </w:r>
            <w:r w:rsidRPr="00560B11">
              <w:rPr>
                <w:rFonts w:ascii="Arial" w:hAnsi="Arial" w:cs="Arial"/>
                <w:color w:val="4D4D4F"/>
                <w:spacing w:val="2"/>
                <w:sz w:val="20"/>
                <w:szCs w:val="20"/>
              </w:rPr>
              <w:t xml:space="preserve"> </w:t>
            </w:r>
            <w:r w:rsidRPr="00560B11">
              <w:rPr>
                <w:rFonts w:ascii="Arial" w:hAnsi="Arial" w:cs="Arial"/>
                <w:color w:val="4D4D4F"/>
                <w:sz w:val="20"/>
                <w:szCs w:val="20"/>
              </w:rPr>
              <w:t>e</w:t>
            </w:r>
            <w:r w:rsidRPr="00560B11">
              <w:rPr>
                <w:rFonts w:ascii="Arial" w:hAnsi="Arial" w:cs="Arial"/>
                <w:color w:val="4D4D4F"/>
                <w:spacing w:val="1"/>
                <w:sz w:val="20"/>
                <w:szCs w:val="20"/>
              </w:rPr>
              <w:t xml:space="preserve"> </w:t>
            </w:r>
            <w:r w:rsidRPr="00560B11">
              <w:rPr>
                <w:rFonts w:ascii="Arial" w:hAnsi="Arial" w:cs="Arial"/>
                <w:color w:val="4D4D4F"/>
                <w:spacing w:val="-2"/>
                <w:sz w:val="20"/>
                <w:szCs w:val="20"/>
              </w:rPr>
              <w:t>monitoramento</w:t>
            </w:r>
            <w:r w:rsidRPr="00560B11">
              <w:rPr>
                <w:rFonts w:ascii="Arial" w:hAnsi="Arial" w:cs="Arial"/>
                <w:color w:val="4D4D4F"/>
                <w:spacing w:val="4"/>
                <w:sz w:val="20"/>
                <w:szCs w:val="20"/>
              </w:rPr>
              <w:t xml:space="preserve"> </w:t>
            </w:r>
            <w:r w:rsidRPr="00560B11">
              <w:rPr>
                <w:rFonts w:ascii="Arial" w:hAnsi="Arial" w:cs="Arial"/>
                <w:color w:val="4D4D4F"/>
                <w:sz w:val="20"/>
                <w:szCs w:val="20"/>
              </w:rPr>
              <w:t>do</w:t>
            </w:r>
            <w:r w:rsidRPr="00560B11">
              <w:rPr>
                <w:rFonts w:ascii="Arial" w:hAnsi="Arial" w:cs="Arial"/>
                <w:color w:val="4D4D4F"/>
                <w:spacing w:val="-7"/>
                <w:sz w:val="20"/>
                <w:szCs w:val="20"/>
              </w:rPr>
              <w:t xml:space="preserve"> </w:t>
            </w:r>
            <w:r w:rsidRPr="00560B11">
              <w:rPr>
                <w:rFonts w:ascii="Arial" w:hAnsi="Arial" w:cs="Arial"/>
                <w:color w:val="4D4D4F"/>
                <w:spacing w:val="-1"/>
                <w:sz w:val="20"/>
                <w:szCs w:val="20"/>
              </w:rPr>
              <w:t>turismo.</w:t>
            </w:r>
          </w:p>
          <w:p w:rsidR="00560B11" w:rsidRPr="00560B11" w:rsidRDefault="00560B11" w:rsidP="00560B11">
            <w:pPr>
              <w:numPr>
                <w:ilvl w:val="0"/>
                <w:numId w:val="27"/>
              </w:numPr>
              <w:tabs>
                <w:tab w:val="left" w:pos="197"/>
              </w:tabs>
              <w:kinsoku w:val="0"/>
              <w:overflowPunct w:val="0"/>
              <w:autoSpaceDE w:val="0"/>
              <w:autoSpaceDN w:val="0"/>
              <w:adjustRightInd w:val="0"/>
              <w:spacing w:after="0" w:line="276" w:lineRule="auto"/>
              <w:ind w:right="65" w:firstLine="0"/>
              <w:jc w:val="both"/>
              <w:rPr>
                <w:rFonts w:ascii="Arial" w:hAnsi="Arial" w:cs="Arial"/>
                <w:color w:val="000000"/>
                <w:sz w:val="20"/>
                <w:szCs w:val="20"/>
              </w:rPr>
            </w:pPr>
            <w:r w:rsidRPr="00560B11">
              <w:rPr>
                <w:rFonts w:ascii="Arial" w:hAnsi="Arial" w:cs="Arial"/>
                <w:color w:val="4D4D4F"/>
                <w:sz w:val="20"/>
                <w:szCs w:val="20"/>
              </w:rPr>
              <w:t>FI</w:t>
            </w:r>
            <w:r w:rsidRPr="00560B11">
              <w:rPr>
                <w:rFonts w:ascii="Arial" w:hAnsi="Arial" w:cs="Arial"/>
                <w:color w:val="4D4D4F"/>
                <w:spacing w:val="1"/>
                <w:sz w:val="20"/>
                <w:szCs w:val="20"/>
              </w:rPr>
              <w:t xml:space="preserve"> </w:t>
            </w:r>
            <w:r w:rsidRPr="00560B11">
              <w:rPr>
                <w:rFonts w:ascii="Arial" w:hAnsi="Arial" w:cs="Arial"/>
                <w:color w:val="4D4D4F"/>
                <w:sz w:val="20"/>
                <w:szCs w:val="20"/>
              </w:rPr>
              <w:t>2:</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Qualificar</w:t>
            </w:r>
            <w:r w:rsidRPr="00560B11">
              <w:rPr>
                <w:rFonts w:ascii="Arial" w:hAnsi="Arial" w:cs="Arial"/>
                <w:color w:val="4D4D4F"/>
                <w:spacing w:val="3"/>
                <w:sz w:val="20"/>
                <w:szCs w:val="20"/>
              </w:rPr>
              <w:t xml:space="preserve"> </w:t>
            </w:r>
            <w:r w:rsidRPr="00560B11">
              <w:rPr>
                <w:rFonts w:ascii="Arial" w:hAnsi="Arial" w:cs="Arial"/>
                <w:color w:val="4D4D4F"/>
                <w:spacing w:val="-2"/>
                <w:sz w:val="20"/>
                <w:szCs w:val="20"/>
              </w:rPr>
              <w:t>servidores</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públicos</w:t>
            </w:r>
            <w:r w:rsidRPr="00560B11">
              <w:rPr>
                <w:rFonts w:ascii="Arial" w:hAnsi="Arial" w:cs="Arial"/>
                <w:color w:val="4D4D4F"/>
                <w:spacing w:val="9"/>
                <w:sz w:val="20"/>
                <w:szCs w:val="20"/>
              </w:rPr>
              <w:t xml:space="preserve"> </w:t>
            </w:r>
            <w:r w:rsidRPr="00560B11">
              <w:rPr>
                <w:rFonts w:ascii="Arial" w:hAnsi="Arial" w:cs="Arial"/>
                <w:color w:val="4D4D4F"/>
                <w:spacing w:val="-2"/>
                <w:sz w:val="20"/>
                <w:szCs w:val="20"/>
              </w:rPr>
              <w:t>municipais</w:t>
            </w:r>
            <w:r w:rsidRPr="00560B11">
              <w:rPr>
                <w:rFonts w:ascii="Arial" w:hAnsi="Arial" w:cs="Arial"/>
                <w:color w:val="4D4D4F"/>
                <w:spacing w:val="7"/>
                <w:sz w:val="20"/>
                <w:szCs w:val="20"/>
              </w:rPr>
              <w:t xml:space="preserve"> </w:t>
            </w:r>
            <w:r w:rsidRPr="00560B11">
              <w:rPr>
                <w:rFonts w:ascii="Arial" w:hAnsi="Arial" w:cs="Arial"/>
                <w:color w:val="4D4D4F"/>
                <w:sz w:val="20"/>
                <w:szCs w:val="20"/>
              </w:rPr>
              <w:t>e</w:t>
            </w:r>
            <w:r w:rsidRPr="00560B11">
              <w:rPr>
                <w:rFonts w:ascii="Arial" w:hAnsi="Arial" w:cs="Arial"/>
                <w:color w:val="4D4D4F"/>
                <w:spacing w:val="1"/>
                <w:sz w:val="20"/>
                <w:szCs w:val="20"/>
              </w:rPr>
              <w:t xml:space="preserve"> </w:t>
            </w:r>
            <w:r w:rsidRPr="00560B11">
              <w:rPr>
                <w:rFonts w:ascii="Arial" w:hAnsi="Arial" w:cs="Arial"/>
                <w:color w:val="4D4D4F"/>
                <w:spacing w:val="-2"/>
                <w:sz w:val="20"/>
                <w:szCs w:val="20"/>
              </w:rPr>
              <w:t>membros</w:t>
            </w:r>
            <w:r w:rsidRPr="00560B11">
              <w:rPr>
                <w:rFonts w:ascii="Arial" w:hAnsi="Arial" w:cs="Arial"/>
                <w:color w:val="4D4D4F"/>
                <w:sz w:val="20"/>
                <w:szCs w:val="20"/>
              </w:rPr>
              <w:t xml:space="preserve"> </w:t>
            </w:r>
            <w:r w:rsidRPr="00560B11">
              <w:rPr>
                <w:rFonts w:ascii="Arial" w:hAnsi="Arial" w:cs="Arial"/>
                <w:color w:val="4D4D4F"/>
                <w:spacing w:val="-1"/>
                <w:sz w:val="20"/>
                <w:szCs w:val="20"/>
              </w:rPr>
              <w:t>das</w:t>
            </w:r>
            <w:r w:rsidRPr="00560B11">
              <w:rPr>
                <w:rFonts w:ascii="Arial" w:hAnsi="Arial" w:cs="Arial"/>
                <w:color w:val="4D4D4F"/>
                <w:spacing w:val="2"/>
                <w:sz w:val="20"/>
                <w:szCs w:val="20"/>
              </w:rPr>
              <w:t xml:space="preserve"> </w:t>
            </w:r>
            <w:r w:rsidRPr="00560B11">
              <w:rPr>
                <w:rFonts w:ascii="Arial" w:hAnsi="Arial" w:cs="Arial"/>
                <w:color w:val="4D4D4F"/>
                <w:spacing w:val="-2"/>
                <w:sz w:val="20"/>
                <w:szCs w:val="20"/>
              </w:rPr>
              <w:t>instâncias</w:t>
            </w:r>
            <w:r w:rsidRPr="00560B11">
              <w:rPr>
                <w:rFonts w:ascii="Arial" w:hAnsi="Arial" w:cs="Arial"/>
                <w:color w:val="4D4D4F"/>
                <w:spacing w:val="2"/>
                <w:sz w:val="20"/>
                <w:szCs w:val="20"/>
              </w:rPr>
              <w:t xml:space="preserve"> </w:t>
            </w:r>
            <w:r w:rsidRPr="00560B11">
              <w:rPr>
                <w:rFonts w:ascii="Arial" w:hAnsi="Arial" w:cs="Arial"/>
                <w:color w:val="4D4D4F"/>
                <w:sz w:val="20"/>
                <w:szCs w:val="20"/>
              </w:rPr>
              <w:t>de</w:t>
            </w:r>
            <w:r w:rsidRPr="00560B11">
              <w:rPr>
                <w:rFonts w:ascii="Arial" w:hAnsi="Arial" w:cs="Arial"/>
                <w:color w:val="4D4D4F"/>
                <w:spacing w:val="1"/>
                <w:sz w:val="20"/>
                <w:szCs w:val="20"/>
              </w:rPr>
              <w:t xml:space="preserve"> </w:t>
            </w:r>
            <w:r w:rsidRPr="00560B11">
              <w:rPr>
                <w:rFonts w:ascii="Arial" w:hAnsi="Arial" w:cs="Arial"/>
                <w:color w:val="4D4D4F"/>
                <w:spacing w:val="-1"/>
                <w:sz w:val="20"/>
                <w:szCs w:val="20"/>
              </w:rPr>
              <w:t>governança</w:t>
            </w:r>
            <w:r w:rsidRPr="00560B11">
              <w:rPr>
                <w:rFonts w:ascii="Arial" w:hAnsi="Arial" w:cs="Arial"/>
                <w:color w:val="4D4D4F"/>
                <w:spacing w:val="6"/>
                <w:sz w:val="20"/>
                <w:szCs w:val="20"/>
              </w:rPr>
              <w:t xml:space="preserve"> </w:t>
            </w:r>
            <w:r w:rsidRPr="00560B11">
              <w:rPr>
                <w:rFonts w:ascii="Arial" w:hAnsi="Arial" w:cs="Arial"/>
                <w:color w:val="4D4D4F"/>
                <w:spacing w:val="-1"/>
                <w:sz w:val="20"/>
                <w:szCs w:val="20"/>
              </w:rPr>
              <w:t xml:space="preserve">para </w:t>
            </w:r>
            <w:r w:rsidRPr="00560B11">
              <w:rPr>
                <w:rFonts w:ascii="Arial" w:hAnsi="Arial" w:cs="Arial"/>
                <w:color w:val="4D4D4F"/>
                <w:sz w:val="20"/>
                <w:szCs w:val="20"/>
              </w:rPr>
              <w:t>a</w:t>
            </w:r>
            <w:r w:rsidRPr="00560B11">
              <w:rPr>
                <w:rFonts w:ascii="Arial" w:hAnsi="Arial" w:cs="Arial"/>
                <w:color w:val="4D4D4F"/>
                <w:spacing w:val="63"/>
                <w:sz w:val="20"/>
                <w:szCs w:val="20"/>
              </w:rPr>
              <w:t xml:space="preserve"> </w:t>
            </w:r>
            <w:r w:rsidRPr="00560B11">
              <w:rPr>
                <w:rFonts w:ascii="Arial" w:hAnsi="Arial" w:cs="Arial"/>
                <w:color w:val="4D4D4F"/>
                <w:spacing w:val="-1"/>
                <w:sz w:val="20"/>
                <w:szCs w:val="20"/>
              </w:rPr>
              <w:t>gestão</w:t>
            </w:r>
            <w:r w:rsidRPr="00560B11">
              <w:rPr>
                <w:rFonts w:ascii="Arial" w:hAnsi="Arial" w:cs="Arial"/>
                <w:color w:val="4D4D4F"/>
                <w:spacing w:val="37"/>
                <w:sz w:val="20"/>
                <w:szCs w:val="20"/>
              </w:rPr>
              <w:t xml:space="preserve"> </w:t>
            </w:r>
            <w:r w:rsidRPr="00560B11">
              <w:rPr>
                <w:rFonts w:ascii="Arial" w:hAnsi="Arial" w:cs="Arial"/>
                <w:color w:val="4D4D4F"/>
                <w:spacing w:val="-4"/>
                <w:sz w:val="20"/>
                <w:szCs w:val="20"/>
              </w:rPr>
              <w:t>da</w:t>
            </w:r>
            <w:r w:rsidRPr="00560B11">
              <w:rPr>
                <w:rFonts w:ascii="Arial" w:hAnsi="Arial" w:cs="Arial"/>
                <w:color w:val="4D4D4F"/>
                <w:spacing w:val="39"/>
                <w:sz w:val="20"/>
                <w:szCs w:val="20"/>
              </w:rPr>
              <w:t xml:space="preserve"> </w:t>
            </w:r>
            <w:r w:rsidRPr="00560B11">
              <w:rPr>
                <w:rFonts w:ascii="Arial" w:hAnsi="Arial" w:cs="Arial"/>
                <w:color w:val="4D4D4F"/>
                <w:spacing w:val="-1"/>
                <w:sz w:val="20"/>
                <w:szCs w:val="20"/>
              </w:rPr>
              <w:t>atividade</w:t>
            </w:r>
            <w:r w:rsidRPr="00560B11">
              <w:rPr>
                <w:rFonts w:ascii="Arial" w:hAnsi="Arial" w:cs="Arial"/>
                <w:color w:val="4D4D4F"/>
                <w:spacing w:val="34"/>
                <w:sz w:val="20"/>
                <w:szCs w:val="20"/>
              </w:rPr>
              <w:t xml:space="preserve"> </w:t>
            </w:r>
            <w:r w:rsidRPr="00560B11">
              <w:rPr>
                <w:rFonts w:ascii="Arial" w:hAnsi="Arial" w:cs="Arial"/>
                <w:color w:val="4D4D4F"/>
                <w:spacing w:val="-1"/>
                <w:sz w:val="20"/>
                <w:szCs w:val="20"/>
              </w:rPr>
              <w:t>turística,</w:t>
            </w:r>
            <w:r w:rsidRPr="00560B11">
              <w:rPr>
                <w:rFonts w:ascii="Arial" w:hAnsi="Arial" w:cs="Arial"/>
                <w:color w:val="4D4D4F"/>
                <w:spacing w:val="37"/>
                <w:sz w:val="20"/>
                <w:szCs w:val="20"/>
              </w:rPr>
              <w:t xml:space="preserve"> </w:t>
            </w:r>
            <w:r w:rsidRPr="00560B11">
              <w:rPr>
                <w:rFonts w:ascii="Arial" w:hAnsi="Arial" w:cs="Arial"/>
                <w:color w:val="4D4D4F"/>
                <w:spacing w:val="-2"/>
                <w:sz w:val="20"/>
                <w:szCs w:val="20"/>
              </w:rPr>
              <w:t>por</w:t>
            </w:r>
            <w:r w:rsidRPr="00560B11">
              <w:rPr>
                <w:rFonts w:ascii="Arial" w:hAnsi="Arial" w:cs="Arial"/>
                <w:color w:val="4D4D4F"/>
                <w:spacing w:val="43"/>
                <w:sz w:val="20"/>
                <w:szCs w:val="20"/>
              </w:rPr>
              <w:t xml:space="preserve"> </w:t>
            </w:r>
            <w:r w:rsidRPr="00560B11">
              <w:rPr>
                <w:rFonts w:ascii="Arial" w:hAnsi="Arial" w:cs="Arial"/>
                <w:color w:val="4D4D4F"/>
                <w:spacing w:val="-2"/>
                <w:sz w:val="20"/>
                <w:szCs w:val="20"/>
              </w:rPr>
              <w:t>meio</w:t>
            </w:r>
            <w:r w:rsidRPr="00560B11">
              <w:rPr>
                <w:rFonts w:ascii="Arial" w:hAnsi="Arial" w:cs="Arial"/>
                <w:color w:val="4D4D4F"/>
                <w:spacing w:val="42"/>
                <w:sz w:val="20"/>
                <w:szCs w:val="20"/>
              </w:rPr>
              <w:t xml:space="preserve"> </w:t>
            </w:r>
            <w:r w:rsidRPr="00560B11">
              <w:rPr>
                <w:rFonts w:ascii="Arial" w:hAnsi="Arial" w:cs="Arial"/>
                <w:color w:val="4D4D4F"/>
                <w:sz w:val="20"/>
                <w:szCs w:val="20"/>
              </w:rPr>
              <w:t>de</w:t>
            </w:r>
            <w:r w:rsidRPr="00560B11">
              <w:rPr>
                <w:rFonts w:ascii="Arial" w:hAnsi="Arial" w:cs="Arial"/>
                <w:color w:val="4D4D4F"/>
                <w:spacing w:val="30"/>
                <w:sz w:val="20"/>
                <w:szCs w:val="20"/>
              </w:rPr>
              <w:t xml:space="preserve"> </w:t>
            </w:r>
            <w:r w:rsidRPr="00560B11">
              <w:rPr>
                <w:rFonts w:ascii="Arial" w:hAnsi="Arial" w:cs="Arial"/>
                <w:color w:val="4D4D4F"/>
                <w:spacing w:val="-1"/>
                <w:sz w:val="20"/>
                <w:szCs w:val="20"/>
              </w:rPr>
              <w:t>processos</w:t>
            </w:r>
            <w:r w:rsidRPr="00560B11">
              <w:rPr>
                <w:rFonts w:ascii="Arial" w:hAnsi="Arial" w:cs="Arial"/>
                <w:color w:val="4D4D4F"/>
                <w:spacing w:val="42"/>
                <w:sz w:val="20"/>
                <w:szCs w:val="20"/>
              </w:rPr>
              <w:t xml:space="preserve"> </w:t>
            </w:r>
            <w:r w:rsidRPr="00560B11">
              <w:rPr>
                <w:rFonts w:ascii="Arial" w:hAnsi="Arial" w:cs="Arial"/>
                <w:color w:val="4D4D4F"/>
                <w:sz w:val="20"/>
                <w:szCs w:val="20"/>
              </w:rPr>
              <w:t>de</w:t>
            </w:r>
            <w:r w:rsidRPr="00560B11">
              <w:rPr>
                <w:rFonts w:ascii="Arial" w:hAnsi="Arial" w:cs="Arial"/>
                <w:color w:val="4D4D4F"/>
                <w:spacing w:val="32"/>
                <w:sz w:val="20"/>
                <w:szCs w:val="20"/>
              </w:rPr>
              <w:t xml:space="preserve"> </w:t>
            </w:r>
            <w:r w:rsidRPr="00560B11">
              <w:rPr>
                <w:rFonts w:ascii="Arial" w:hAnsi="Arial" w:cs="Arial"/>
                <w:color w:val="4D4D4F"/>
                <w:sz w:val="20"/>
                <w:szCs w:val="20"/>
              </w:rPr>
              <w:t>capacitação</w:t>
            </w:r>
            <w:r w:rsidRPr="00560B11">
              <w:rPr>
                <w:rFonts w:ascii="Arial" w:hAnsi="Arial" w:cs="Arial"/>
                <w:color w:val="4D4D4F"/>
                <w:spacing w:val="31"/>
                <w:sz w:val="20"/>
                <w:szCs w:val="20"/>
              </w:rPr>
              <w:t xml:space="preserve"> </w:t>
            </w:r>
            <w:r w:rsidRPr="00560B11">
              <w:rPr>
                <w:rFonts w:ascii="Arial" w:hAnsi="Arial" w:cs="Arial"/>
                <w:color w:val="4D4D4F"/>
                <w:spacing w:val="-1"/>
                <w:sz w:val="20"/>
                <w:szCs w:val="20"/>
              </w:rPr>
              <w:t>planejados</w:t>
            </w:r>
            <w:r w:rsidRPr="00560B11">
              <w:rPr>
                <w:rFonts w:ascii="Arial" w:hAnsi="Arial" w:cs="Arial"/>
                <w:color w:val="4D4D4F"/>
                <w:spacing w:val="37"/>
                <w:sz w:val="20"/>
                <w:szCs w:val="20"/>
              </w:rPr>
              <w:t xml:space="preserve"> </w:t>
            </w:r>
            <w:r w:rsidRPr="00560B11">
              <w:rPr>
                <w:rFonts w:ascii="Arial" w:hAnsi="Arial" w:cs="Arial"/>
                <w:color w:val="4D4D4F"/>
                <w:spacing w:val="1"/>
                <w:sz w:val="20"/>
                <w:szCs w:val="20"/>
              </w:rPr>
              <w:t>com</w:t>
            </w:r>
            <w:r w:rsidRPr="00560B11">
              <w:rPr>
                <w:rFonts w:ascii="Arial" w:hAnsi="Arial" w:cs="Arial"/>
                <w:color w:val="4D4D4F"/>
                <w:spacing w:val="38"/>
                <w:sz w:val="20"/>
                <w:szCs w:val="20"/>
              </w:rPr>
              <w:t xml:space="preserve"> </w:t>
            </w:r>
            <w:r w:rsidRPr="00560B11">
              <w:rPr>
                <w:rFonts w:ascii="Arial" w:hAnsi="Arial" w:cs="Arial"/>
                <w:color w:val="4D4D4F"/>
                <w:spacing w:val="-1"/>
                <w:sz w:val="20"/>
                <w:szCs w:val="20"/>
              </w:rPr>
              <w:t>vistas</w:t>
            </w:r>
            <w:r w:rsidRPr="00560B11">
              <w:rPr>
                <w:rFonts w:ascii="Arial" w:hAnsi="Arial" w:cs="Arial"/>
                <w:color w:val="4D4D4F"/>
                <w:spacing w:val="35"/>
                <w:sz w:val="20"/>
                <w:szCs w:val="20"/>
              </w:rPr>
              <w:t xml:space="preserve"> </w:t>
            </w:r>
            <w:r w:rsidRPr="00560B11">
              <w:rPr>
                <w:rFonts w:ascii="Arial" w:hAnsi="Arial" w:cs="Arial"/>
                <w:color w:val="4D4D4F"/>
                <w:sz w:val="20"/>
                <w:szCs w:val="20"/>
              </w:rPr>
              <w:t>à</w:t>
            </w:r>
            <w:r w:rsidRPr="00560B11">
              <w:rPr>
                <w:rFonts w:ascii="Arial" w:hAnsi="Arial" w:cs="Arial"/>
                <w:color w:val="4D4D4F"/>
                <w:spacing w:val="54"/>
                <w:sz w:val="20"/>
                <w:szCs w:val="20"/>
              </w:rPr>
              <w:t xml:space="preserve"> </w:t>
            </w:r>
            <w:r w:rsidRPr="00560B11">
              <w:rPr>
                <w:rFonts w:ascii="Arial" w:hAnsi="Arial" w:cs="Arial"/>
                <w:color w:val="4D4D4F"/>
                <w:spacing w:val="-1"/>
                <w:sz w:val="20"/>
                <w:szCs w:val="20"/>
              </w:rPr>
              <w:t>melhoria</w:t>
            </w:r>
            <w:r w:rsidRPr="00560B11">
              <w:rPr>
                <w:rFonts w:ascii="Arial" w:hAnsi="Arial" w:cs="Arial"/>
                <w:color w:val="4D4D4F"/>
                <w:spacing w:val="3"/>
                <w:sz w:val="20"/>
                <w:szCs w:val="20"/>
              </w:rPr>
              <w:t xml:space="preserve"> </w:t>
            </w:r>
            <w:r w:rsidRPr="00560B11">
              <w:rPr>
                <w:rFonts w:ascii="Arial" w:hAnsi="Arial" w:cs="Arial"/>
                <w:color w:val="4D4D4F"/>
                <w:spacing w:val="-4"/>
                <w:sz w:val="20"/>
                <w:szCs w:val="20"/>
              </w:rPr>
              <w:t>dos</w:t>
            </w:r>
            <w:r w:rsidRPr="00560B11">
              <w:rPr>
                <w:rFonts w:ascii="Arial" w:hAnsi="Arial" w:cs="Arial"/>
                <w:color w:val="4D4D4F"/>
                <w:spacing w:val="2"/>
                <w:sz w:val="20"/>
                <w:szCs w:val="20"/>
              </w:rPr>
              <w:t xml:space="preserve"> </w:t>
            </w:r>
            <w:r w:rsidRPr="00560B11">
              <w:rPr>
                <w:rFonts w:ascii="Arial" w:hAnsi="Arial" w:cs="Arial"/>
                <w:color w:val="4D4D4F"/>
                <w:spacing w:val="-2"/>
                <w:sz w:val="20"/>
                <w:szCs w:val="20"/>
              </w:rPr>
              <w:t>serviços</w:t>
            </w:r>
            <w:r w:rsidRPr="00560B11">
              <w:rPr>
                <w:rFonts w:ascii="Arial" w:hAnsi="Arial" w:cs="Arial"/>
                <w:color w:val="4D4D4F"/>
                <w:spacing w:val="2"/>
                <w:sz w:val="20"/>
                <w:szCs w:val="20"/>
              </w:rPr>
              <w:t xml:space="preserve"> </w:t>
            </w:r>
            <w:r w:rsidRPr="00560B11">
              <w:rPr>
                <w:rFonts w:ascii="Arial" w:hAnsi="Arial" w:cs="Arial"/>
                <w:color w:val="4D4D4F"/>
                <w:spacing w:val="-2"/>
                <w:sz w:val="20"/>
                <w:szCs w:val="20"/>
              </w:rPr>
              <w:t>prestados</w:t>
            </w:r>
            <w:r w:rsidRPr="00560B11">
              <w:rPr>
                <w:rFonts w:ascii="Arial" w:hAnsi="Arial" w:cs="Arial"/>
                <w:color w:val="4D4D4F"/>
                <w:spacing w:val="2"/>
                <w:sz w:val="20"/>
                <w:szCs w:val="20"/>
              </w:rPr>
              <w:t xml:space="preserve"> </w:t>
            </w:r>
            <w:r w:rsidRPr="00560B11">
              <w:rPr>
                <w:rFonts w:ascii="Arial" w:hAnsi="Arial" w:cs="Arial"/>
                <w:color w:val="4D4D4F"/>
                <w:sz w:val="20"/>
                <w:szCs w:val="20"/>
              </w:rPr>
              <w:t>à</w:t>
            </w:r>
            <w:r w:rsidRPr="00560B11">
              <w:rPr>
                <w:rFonts w:ascii="Arial" w:hAnsi="Arial" w:cs="Arial"/>
                <w:color w:val="4D4D4F"/>
                <w:spacing w:val="6"/>
                <w:sz w:val="20"/>
                <w:szCs w:val="20"/>
              </w:rPr>
              <w:t xml:space="preserve"> </w:t>
            </w:r>
            <w:r w:rsidRPr="00560B11">
              <w:rPr>
                <w:rFonts w:ascii="Arial" w:hAnsi="Arial" w:cs="Arial"/>
                <w:color w:val="4D4D4F"/>
                <w:spacing w:val="-1"/>
                <w:sz w:val="20"/>
                <w:szCs w:val="20"/>
              </w:rPr>
              <w:t>população</w:t>
            </w:r>
            <w:r w:rsidRPr="00560B11">
              <w:rPr>
                <w:rFonts w:ascii="Arial" w:hAnsi="Arial" w:cs="Arial"/>
                <w:color w:val="4D4D4F"/>
                <w:spacing w:val="2"/>
                <w:sz w:val="20"/>
                <w:szCs w:val="20"/>
              </w:rPr>
              <w:t xml:space="preserve"> </w:t>
            </w:r>
            <w:r w:rsidRPr="00560B11">
              <w:rPr>
                <w:rFonts w:ascii="Arial" w:hAnsi="Arial" w:cs="Arial"/>
                <w:color w:val="4D4D4F"/>
                <w:sz w:val="20"/>
                <w:szCs w:val="20"/>
              </w:rPr>
              <w:t>e</w:t>
            </w:r>
            <w:r w:rsidRPr="00560B11">
              <w:rPr>
                <w:rFonts w:ascii="Arial" w:hAnsi="Arial" w:cs="Arial"/>
                <w:color w:val="4D4D4F"/>
                <w:spacing w:val="-5"/>
                <w:sz w:val="20"/>
                <w:szCs w:val="20"/>
              </w:rPr>
              <w:t xml:space="preserve"> </w:t>
            </w:r>
            <w:r w:rsidRPr="00560B11">
              <w:rPr>
                <w:rFonts w:ascii="Arial" w:hAnsi="Arial" w:cs="Arial"/>
                <w:color w:val="4D4D4F"/>
                <w:spacing w:val="-1"/>
                <w:sz w:val="20"/>
                <w:szCs w:val="20"/>
              </w:rPr>
              <w:t>turistas.</w:t>
            </w:r>
          </w:p>
          <w:p w:rsidR="00560B11" w:rsidRPr="00560B11" w:rsidRDefault="00560B11" w:rsidP="00560B11">
            <w:pPr>
              <w:numPr>
                <w:ilvl w:val="0"/>
                <w:numId w:val="27"/>
              </w:numPr>
              <w:tabs>
                <w:tab w:val="left" w:pos="268"/>
              </w:tabs>
              <w:kinsoku w:val="0"/>
              <w:overflowPunct w:val="0"/>
              <w:autoSpaceDE w:val="0"/>
              <w:autoSpaceDN w:val="0"/>
              <w:adjustRightInd w:val="0"/>
              <w:spacing w:after="0" w:line="276" w:lineRule="auto"/>
              <w:ind w:right="65" w:firstLine="0"/>
              <w:jc w:val="both"/>
              <w:rPr>
                <w:rFonts w:ascii="Arial" w:hAnsi="Arial" w:cs="Arial"/>
                <w:color w:val="000000"/>
                <w:sz w:val="20"/>
                <w:szCs w:val="20"/>
              </w:rPr>
            </w:pPr>
            <w:r w:rsidRPr="00560B11">
              <w:rPr>
                <w:rFonts w:ascii="Arial" w:hAnsi="Arial" w:cs="Arial"/>
                <w:color w:val="4D4D4F"/>
                <w:spacing w:val="1"/>
                <w:sz w:val="20"/>
                <w:szCs w:val="20"/>
              </w:rPr>
              <w:t>FI</w:t>
            </w:r>
            <w:r w:rsidRPr="00560B11">
              <w:rPr>
                <w:rFonts w:ascii="Arial" w:hAnsi="Arial" w:cs="Arial"/>
                <w:color w:val="4D4D4F"/>
                <w:spacing w:val="17"/>
                <w:sz w:val="20"/>
                <w:szCs w:val="20"/>
              </w:rPr>
              <w:t xml:space="preserve"> </w:t>
            </w:r>
            <w:r w:rsidRPr="00560B11">
              <w:rPr>
                <w:rFonts w:ascii="Arial" w:hAnsi="Arial" w:cs="Arial"/>
                <w:color w:val="4D4D4F"/>
                <w:sz w:val="20"/>
                <w:szCs w:val="20"/>
              </w:rPr>
              <w:t>3:</w:t>
            </w:r>
            <w:r w:rsidRPr="00560B11">
              <w:rPr>
                <w:rFonts w:ascii="Arial" w:hAnsi="Arial" w:cs="Arial"/>
                <w:color w:val="4D4D4F"/>
                <w:spacing w:val="16"/>
                <w:sz w:val="20"/>
                <w:szCs w:val="20"/>
              </w:rPr>
              <w:t xml:space="preserve"> </w:t>
            </w:r>
            <w:r w:rsidRPr="00560B11">
              <w:rPr>
                <w:rFonts w:ascii="Arial" w:hAnsi="Arial" w:cs="Arial"/>
                <w:color w:val="4D4D4F"/>
                <w:spacing w:val="-1"/>
                <w:sz w:val="20"/>
                <w:szCs w:val="20"/>
              </w:rPr>
              <w:t>Consolidar</w:t>
            </w:r>
            <w:r w:rsidRPr="00560B11">
              <w:rPr>
                <w:rFonts w:ascii="Arial" w:hAnsi="Arial" w:cs="Arial"/>
                <w:color w:val="4D4D4F"/>
                <w:spacing w:val="24"/>
                <w:sz w:val="20"/>
                <w:szCs w:val="20"/>
              </w:rPr>
              <w:t xml:space="preserve"> </w:t>
            </w:r>
            <w:r w:rsidRPr="00560B11">
              <w:rPr>
                <w:rFonts w:ascii="Arial" w:hAnsi="Arial" w:cs="Arial"/>
                <w:color w:val="4D4D4F"/>
                <w:spacing w:val="-3"/>
                <w:sz w:val="20"/>
                <w:szCs w:val="20"/>
              </w:rPr>
              <w:t>os</w:t>
            </w:r>
            <w:r w:rsidRPr="00560B11">
              <w:rPr>
                <w:rFonts w:ascii="Arial" w:hAnsi="Arial" w:cs="Arial"/>
                <w:color w:val="4D4D4F"/>
                <w:spacing w:val="18"/>
                <w:sz w:val="20"/>
                <w:szCs w:val="20"/>
              </w:rPr>
              <w:t xml:space="preserve"> </w:t>
            </w:r>
            <w:r w:rsidRPr="00560B11">
              <w:rPr>
                <w:rFonts w:ascii="Arial" w:hAnsi="Arial" w:cs="Arial"/>
                <w:color w:val="4D4D4F"/>
                <w:spacing w:val="-1"/>
                <w:sz w:val="20"/>
                <w:szCs w:val="20"/>
              </w:rPr>
              <w:t>processos</w:t>
            </w:r>
            <w:r w:rsidRPr="00560B11">
              <w:rPr>
                <w:rFonts w:ascii="Arial" w:hAnsi="Arial" w:cs="Arial"/>
                <w:color w:val="4D4D4F"/>
                <w:spacing w:val="24"/>
                <w:sz w:val="20"/>
                <w:szCs w:val="20"/>
              </w:rPr>
              <w:t xml:space="preserve"> </w:t>
            </w:r>
            <w:r w:rsidRPr="00560B11">
              <w:rPr>
                <w:rFonts w:ascii="Arial" w:hAnsi="Arial" w:cs="Arial"/>
                <w:color w:val="4D4D4F"/>
                <w:sz w:val="20"/>
                <w:szCs w:val="20"/>
              </w:rPr>
              <w:t>de</w:t>
            </w:r>
            <w:r w:rsidRPr="00560B11">
              <w:rPr>
                <w:rFonts w:ascii="Arial" w:hAnsi="Arial" w:cs="Arial"/>
                <w:color w:val="4D4D4F"/>
                <w:spacing w:val="13"/>
                <w:sz w:val="20"/>
                <w:szCs w:val="20"/>
              </w:rPr>
              <w:t xml:space="preserve"> </w:t>
            </w:r>
            <w:r w:rsidRPr="00560B11">
              <w:rPr>
                <w:rFonts w:ascii="Arial" w:hAnsi="Arial" w:cs="Arial"/>
                <w:color w:val="4D4D4F"/>
                <w:spacing w:val="-1"/>
                <w:sz w:val="20"/>
                <w:szCs w:val="20"/>
              </w:rPr>
              <w:t>planejamento</w:t>
            </w:r>
            <w:r w:rsidRPr="00560B11">
              <w:rPr>
                <w:rFonts w:ascii="Arial" w:hAnsi="Arial" w:cs="Arial"/>
                <w:color w:val="4D4D4F"/>
                <w:spacing w:val="20"/>
                <w:sz w:val="20"/>
                <w:szCs w:val="20"/>
              </w:rPr>
              <w:t xml:space="preserve"> </w:t>
            </w:r>
            <w:r w:rsidRPr="00560B11">
              <w:rPr>
                <w:rFonts w:ascii="Arial" w:hAnsi="Arial" w:cs="Arial"/>
                <w:color w:val="4D4D4F"/>
                <w:sz w:val="20"/>
                <w:szCs w:val="20"/>
              </w:rPr>
              <w:t>municipal</w:t>
            </w:r>
            <w:r w:rsidRPr="00560B11">
              <w:rPr>
                <w:rFonts w:ascii="Arial" w:hAnsi="Arial" w:cs="Arial"/>
                <w:color w:val="4D4D4F"/>
                <w:spacing w:val="14"/>
                <w:sz w:val="20"/>
                <w:szCs w:val="20"/>
              </w:rPr>
              <w:t xml:space="preserve"> </w:t>
            </w:r>
            <w:r w:rsidRPr="00560B11">
              <w:rPr>
                <w:rFonts w:ascii="Arial" w:hAnsi="Arial" w:cs="Arial"/>
                <w:color w:val="4D4D4F"/>
                <w:spacing w:val="-1"/>
                <w:sz w:val="20"/>
                <w:szCs w:val="20"/>
              </w:rPr>
              <w:t>por</w:t>
            </w:r>
            <w:r w:rsidRPr="00560B11">
              <w:rPr>
                <w:rFonts w:ascii="Arial" w:hAnsi="Arial" w:cs="Arial"/>
                <w:color w:val="4D4D4F"/>
                <w:spacing w:val="28"/>
                <w:sz w:val="20"/>
                <w:szCs w:val="20"/>
              </w:rPr>
              <w:t xml:space="preserve"> </w:t>
            </w:r>
            <w:r w:rsidRPr="00560B11">
              <w:rPr>
                <w:rFonts w:ascii="Arial" w:hAnsi="Arial" w:cs="Arial"/>
                <w:color w:val="4D4D4F"/>
                <w:spacing w:val="-2"/>
                <w:sz w:val="20"/>
                <w:szCs w:val="20"/>
              </w:rPr>
              <w:t>meio</w:t>
            </w:r>
            <w:r w:rsidRPr="00560B11">
              <w:rPr>
                <w:rFonts w:ascii="Arial" w:hAnsi="Arial" w:cs="Arial"/>
                <w:color w:val="4D4D4F"/>
                <w:spacing w:val="24"/>
                <w:sz w:val="20"/>
                <w:szCs w:val="20"/>
              </w:rPr>
              <w:t xml:space="preserve"> </w:t>
            </w:r>
            <w:r w:rsidRPr="00560B11">
              <w:rPr>
                <w:rFonts w:ascii="Arial" w:hAnsi="Arial" w:cs="Arial"/>
                <w:color w:val="4D4D4F"/>
                <w:spacing w:val="-4"/>
                <w:sz w:val="20"/>
                <w:szCs w:val="20"/>
              </w:rPr>
              <w:t>da</w:t>
            </w:r>
            <w:r w:rsidRPr="00560B11">
              <w:rPr>
                <w:rFonts w:ascii="Arial" w:hAnsi="Arial" w:cs="Arial"/>
                <w:color w:val="4D4D4F"/>
                <w:spacing w:val="21"/>
                <w:sz w:val="20"/>
                <w:szCs w:val="20"/>
              </w:rPr>
              <w:t xml:space="preserve"> </w:t>
            </w:r>
            <w:r w:rsidRPr="00560B11">
              <w:rPr>
                <w:rFonts w:ascii="Arial" w:hAnsi="Arial" w:cs="Arial"/>
                <w:color w:val="4D4D4F"/>
                <w:spacing w:val="-1"/>
                <w:sz w:val="20"/>
                <w:szCs w:val="20"/>
              </w:rPr>
              <w:t>aplicação</w:t>
            </w:r>
            <w:r w:rsidRPr="00560B11">
              <w:rPr>
                <w:rFonts w:ascii="Arial" w:hAnsi="Arial" w:cs="Arial"/>
                <w:color w:val="4D4D4F"/>
                <w:spacing w:val="20"/>
                <w:sz w:val="20"/>
                <w:szCs w:val="20"/>
              </w:rPr>
              <w:t xml:space="preserve"> </w:t>
            </w:r>
            <w:r w:rsidRPr="00560B11">
              <w:rPr>
                <w:rFonts w:ascii="Arial" w:hAnsi="Arial" w:cs="Arial"/>
                <w:color w:val="4D4D4F"/>
                <w:sz w:val="20"/>
                <w:szCs w:val="20"/>
              </w:rPr>
              <w:t>dos</w:t>
            </w:r>
            <w:r w:rsidRPr="00560B11">
              <w:rPr>
                <w:rFonts w:ascii="Arial" w:hAnsi="Arial" w:cs="Arial"/>
                <w:color w:val="4D4D4F"/>
                <w:spacing w:val="59"/>
                <w:sz w:val="20"/>
                <w:szCs w:val="20"/>
              </w:rPr>
              <w:t xml:space="preserve"> </w:t>
            </w:r>
            <w:r w:rsidRPr="00560B11">
              <w:rPr>
                <w:rFonts w:ascii="Arial" w:hAnsi="Arial" w:cs="Arial"/>
                <w:color w:val="4D4D4F"/>
                <w:spacing w:val="-1"/>
                <w:sz w:val="20"/>
                <w:szCs w:val="20"/>
              </w:rPr>
              <w:t>instrumentos</w:t>
            </w:r>
            <w:r w:rsidRPr="00560B11">
              <w:rPr>
                <w:rFonts w:ascii="Arial" w:hAnsi="Arial" w:cs="Arial"/>
                <w:color w:val="4D4D4F"/>
                <w:spacing w:val="26"/>
                <w:sz w:val="20"/>
                <w:szCs w:val="20"/>
              </w:rPr>
              <w:t xml:space="preserve"> </w:t>
            </w:r>
            <w:r w:rsidRPr="00560B11">
              <w:rPr>
                <w:rFonts w:ascii="Arial" w:hAnsi="Arial" w:cs="Arial"/>
                <w:color w:val="4D4D4F"/>
                <w:sz w:val="20"/>
                <w:szCs w:val="20"/>
              </w:rPr>
              <w:t>de</w:t>
            </w:r>
            <w:r w:rsidRPr="00560B11">
              <w:rPr>
                <w:rFonts w:ascii="Arial" w:hAnsi="Arial" w:cs="Arial"/>
                <w:color w:val="4D4D4F"/>
                <w:spacing w:val="21"/>
                <w:sz w:val="20"/>
                <w:szCs w:val="20"/>
              </w:rPr>
              <w:t xml:space="preserve"> </w:t>
            </w:r>
            <w:r w:rsidRPr="00560B11">
              <w:rPr>
                <w:rFonts w:ascii="Arial" w:hAnsi="Arial" w:cs="Arial"/>
                <w:color w:val="4D4D4F"/>
                <w:spacing w:val="-1"/>
                <w:sz w:val="20"/>
                <w:szCs w:val="20"/>
              </w:rPr>
              <w:t>gestão</w:t>
            </w:r>
            <w:r w:rsidRPr="00560B11">
              <w:rPr>
                <w:rFonts w:ascii="Arial" w:hAnsi="Arial" w:cs="Arial"/>
                <w:color w:val="4D4D4F"/>
                <w:spacing w:val="26"/>
                <w:sz w:val="20"/>
                <w:szCs w:val="20"/>
              </w:rPr>
              <w:t xml:space="preserve"> </w:t>
            </w:r>
            <w:r w:rsidRPr="00560B11">
              <w:rPr>
                <w:rFonts w:ascii="Arial" w:hAnsi="Arial" w:cs="Arial"/>
                <w:color w:val="4D4D4F"/>
                <w:sz w:val="20"/>
                <w:szCs w:val="20"/>
              </w:rPr>
              <w:t>e</w:t>
            </w:r>
            <w:r w:rsidRPr="00560B11">
              <w:rPr>
                <w:rFonts w:ascii="Arial" w:hAnsi="Arial" w:cs="Arial"/>
                <w:color w:val="4D4D4F"/>
                <w:spacing w:val="23"/>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30"/>
                <w:sz w:val="20"/>
                <w:szCs w:val="20"/>
              </w:rPr>
              <w:t xml:space="preserve"> </w:t>
            </w:r>
            <w:r w:rsidRPr="00560B11">
              <w:rPr>
                <w:rFonts w:ascii="Arial" w:hAnsi="Arial" w:cs="Arial"/>
                <w:color w:val="4D4D4F"/>
                <w:spacing w:val="-2"/>
                <w:sz w:val="20"/>
                <w:szCs w:val="20"/>
              </w:rPr>
              <w:t>efetiva</w:t>
            </w:r>
            <w:r w:rsidRPr="00560B11">
              <w:rPr>
                <w:rFonts w:ascii="Arial" w:hAnsi="Arial" w:cs="Arial"/>
                <w:color w:val="4D4D4F"/>
                <w:spacing w:val="30"/>
                <w:sz w:val="20"/>
                <w:szCs w:val="20"/>
              </w:rPr>
              <w:t xml:space="preserve"> </w:t>
            </w:r>
            <w:r w:rsidRPr="00560B11">
              <w:rPr>
                <w:rFonts w:ascii="Arial" w:hAnsi="Arial" w:cs="Arial"/>
                <w:color w:val="4D4D4F"/>
                <w:spacing w:val="-1"/>
                <w:sz w:val="20"/>
                <w:szCs w:val="20"/>
              </w:rPr>
              <w:t>participação</w:t>
            </w:r>
            <w:r w:rsidRPr="00560B11">
              <w:rPr>
                <w:rFonts w:ascii="Arial" w:hAnsi="Arial" w:cs="Arial"/>
                <w:color w:val="4D4D4F"/>
                <w:spacing w:val="22"/>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28"/>
                <w:sz w:val="20"/>
                <w:szCs w:val="20"/>
              </w:rPr>
              <w:t xml:space="preserve"> </w:t>
            </w:r>
            <w:r w:rsidRPr="00560B11">
              <w:rPr>
                <w:rFonts w:ascii="Arial" w:hAnsi="Arial" w:cs="Arial"/>
                <w:color w:val="4D4D4F"/>
                <w:spacing w:val="-1"/>
                <w:sz w:val="20"/>
                <w:szCs w:val="20"/>
              </w:rPr>
              <w:t>população</w:t>
            </w:r>
            <w:r w:rsidRPr="00560B11">
              <w:rPr>
                <w:rFonts w:ascii="Arial" w:hAnsi="Arial" w:cs="Arial"/>
                <w:color w:val="4D4D4F"/>
                <w:spacing w:val="26"/>
                <w:sz w:val="20"/>
                <w:szCs w:val="20"/>
              </w:rPr>
              <w:t xml:space="preserve"> </w:t>
            </w:r>
            <w:r w:rsidRPr="00560B11">
              <w:rPr>
                <w:rFonts w:ascii="Arial" w:hAnsi="Arial" w:cs="Arial"/>
                <w:color w:val="4D4D4F"/>
                <w:sz w:val="20"/>
                <w:szCs w:val="20"/>
              </w:rPr>
              <w:t>no</w:t>
            </w:r>
            <w:r w:rsidRPr="00560B11">
              <w:rPr>
                <w:rFonts w:ascii="Arial" w:hAnsi="Arial" w:cs="Arial"/>
                <w:color w:val="4D4D4F"/>
                <w:spacing w:val="26"/>
                <w:sz w:val="20"/>
                <w:szCs w:val="20"/>
              </w:rPr>
              <w:t xml:space="preserve"> </w:t>
            </w:r>
            <w:r w:rsidRPr="00560B11">
              <w:rPr>
                <w:rFonts w:ascii="Arial" w:hAnsi="Arial" w:cs="Arial"/>
                <w:color w:val="4D4D4F"/>
                <w:spacing w:val="-2"/>
                <w:sz w:val="20"/>
                <w:szCs w:val="20"/>
              </w:rPr>
              <w:t>monitoramento,</w:t>
            </w:r>
            <w:r w:rsidRPr="00560B11">
              <w:rPr>
                <w:rFonts w:ascii="Arial" w:hAnsi="Arial" w:cs="Arial"/>
                <w:color w:val="4D4D4F"/>
                <w:spacing w:val="28"/>
                <w:sz w:val="20"/>
                <w:szCs w:val="20"/>
              </w:rPr>
              <w:t xml:space="preserve"> </w:t>
            </w:r>
            <w:r w:rsidRPr="00560B11">
              <w:rPr>
                <w:rFonts w:ascii="Arial" w:hAnsi="Arial" w:cs="Arial"/>
                <w:color w:val="4D4D4F"/>
                <w:spacing w:val="-1"/>
                <w:sz w:val="20"/>
                <w:szCs w:val="20"/>
              </w:rPr>
              <w:t>avaliação</w:t>
            </w:r>
            <w:r w:rsidRPr="00560B11">
              <w:rPr>
                <w:rFonts w:ascii="Arial" w:hAnsi="Arial" w:cs="Arial"/>
                <w:color w:val="4D4D4F"/>
                <w:spacing w:val="26"/>
                <w:sz w:val="20"/>
                <w:szCs w:val="20"/>
              </w:rPr>
              <w:t xml:space="preserve"> </w:t>
            </w:r>
            <w:r w:rsidRPr="00560B11">
              <w:rPr>
                <w:rFonts w:ascii="Arial" w:hAnsi="Arial" w:cs="Arial"/>
                <w:color w:val="4D4D4F"/>
                <w:sz w:val="20"/>
                <w:szCs w:val="20"/>
              </w:rPr>
              <w:t>e</w:t>
            </w:r>
            <w:r w:rsidRPr="00560B11">
              <w:rPr>
                <w:rFonts w:ascii="Arial" w:hAnsi="Arial" w:cs="Arial"/>
                <w:color w:val="4D4D4F"/>
                <w:spacing w:val="65"/>
                <w:sz w:val="20"/>
                <w:szCs w:val="20"/>
              </w:rPr>
              <w:t xml:space="preserve"> </w:t>
            </w:r>
            <w:r w:rsidRPr="00560B11">
              <w:rPr>
                <w:rFonts w:ascii="Arial" w:hAnsi="Arial" w:cs="Arial"/>
                <w:color w:val="4D4D4F"/>
                <w:spacing w:val="-1"/>
                <w:sz w:val="20"/>
                <w:szCs w:val="20"/>
              </w:rPr>
              <w:t>revisão</w:t>
            </w:r>
            <w:r w:rsidRPr="00560B11">
              <w:rPr>
                <w:rFonts w:ascii="Arial" w:hAnsi="Arial" w:cs="Arial"/>
                <w:color w:val="4D4D4F"/>
                <w:spacing w:val="2"/>
                <w:sz w:val="20"/>
                <w:szCs w:val="20"/>
              </w:rPr>
              <w:t xml:space="preserve"> </w:t>
            </w:r>
            <w:r w:rsidRPr="00560B11">
              <w:rPr>
                <w:rFonts w:ascii="Arial" w:hAnsi="Arial" w:cs="Arial"/>
                <w:color w:val="4D4D4F"/>
                <w:spacing w:val="-2"/>
                <w:sz w:val="20"/>
                <w:szCs w:val="20"/>
              </w:rPr>
              <w:t>dos</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planos</w:t>
            </w:r>
            <w:r w:rsidRPr="00560B11">
              <w:rPr>
                <w:rFonts w:ascii="Arial" w:hAnsi="Arial" w:cs="Arial"/>
                <w:color w:val="4D4D4F"/>
                <w:sz w:val="20"/>
                <w:szCs w:val="20"/>
              </w:rPr>
              <w:t xml:space="preserve"> </w:t>
            </w:r>
            <w:r w:rsidRPr="00560B11">
              <w:rPr>
                <w:rFonts w:ascii="Arial" w:hAnsi="Arial" w:cs="Arial"/>
                <w:color w:val="4D4D4F"/>
                <w:spacing w:val="-1"/>
                <w:sz w:val="20"/>
                <w:szCs w:val="20"/>
              </w:rPr>
              <w:t>existentes,</w:t>
            </w:r>
            <w:r w:rsidRPr="00560B11">
              <w:rPr>
                <w:rFonts w:ascii="Arial" w:hAnsi="Arial" w:cs="Arial"/>
                <w:color w:val="4D4D4F"/>
                <w:spacing w:val="4"/>
                <w:sz w:val="20"/>
                <w:szCs w:val="20"/>
              </w:rPr>
              <w:t xml:space="preserve"> </w:t>
            </w:r>
            <w:r w:rsidRPr="00560B11">
              <w:rPr>
                <w:rFonts w:ascii="Arial" w:hAnsi="Arial" w:cs="Arial"/>
                <w:color w:val="4D4D4F"/>
                <w:spacing w:val="-1"/>
                <w:sz w:val="20"/>
                <w:szCs w:val="20"/>
              </w:rPr>
              <w:t>com</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vistas</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ao</w:t>
            </w:r>
            <w:r w:rsidRPr="00560B11">
              <w:rPr>
                <w:rFonts w:ascii="Arial" w:hAnsi="Arial" w:cs="Arial"/>
                <w:color w:val="4D4D4F"/>
                <w:spacing w:val="-2"/>
                <w:sz w:val="20"/>
                <w:szCs w:val="20"/>
              </w:rPr>
              <w:t xml:space="preserve"> </w:t>
            </w:r>
            <w:r w:rsidRPr="00560B11">
              <w:rPr>
                <w:rFonts w:ascii="Arial" w:hAnsi="Arial" w:cs="Arial"/>
                <w:color w:val="4D4D4F"/>
                <w:spacing w:val="-1"/>
                <w:sz w:val="20"/>
                <w:szCs w:val="20"/>
              </w:rPr>
              <w:t>fortalecimento</w:t>
            </w:r>
            <w:r w:rsidRPr="00560B11">
              <w:rPr>
                <w:rFonts w:ascii="Arial" w:hAnsi="Arial" w:cs="Arial"/>
                <w:color w:val="4D4D4F"/>
                <w:spacing w:val="-2"/>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3"/>
                <w:sz w:val="20"/>
                <w:szCs w:val="20"/>
              </w:rPr>
              <w:t xml:space="preserve"> </w:t>
            </w:r>
            <w:r w:rsidRPr="00560B11">
              <w:rPr>
                <w:rFonts w:ascii="Arial" w:hAnsi="Arial" w:cs="Arial"/>
                <w:color w:val="4D4D4F"/>
                <w:spacing w:val="-1"/>
                <w:sz w:val="20"/>
                <w:szCs w:val="20"/>
              </w:rPr>
              <w:t>gestão</w:t>
            </w:r>
            <w:r w:rsidRPr="00560B11">
              <w:rPr>
                <w:rFonts w:ascii="Arial" w:hAnsi="Arial" w:cs="Arial"/>
                <w:color w:val="4D4D4F"/>
                <w:spacing w:val="-2"/>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3"/>
                <w:sz w:val="20"/>
                <w:szCs w:val="20"/>
              </w:rPr>
              <w:t xml:space="preserve"> </w:t>
            </w:r>
            <w:r w:rsidRPr="00560B11">
              <w:rPr>
                <w:rFonts w:ascii="Arial" w:hAnsi="Arial" w:cs="Arial"/>
                <w:color w:val="4D4D4F"/>
                <w:spacing w:val="-1"/>
                <w:sz w:val="20"/>
                <w:szCs w:val="20"/>
              </w:rPr>
              <w:t>atividade</w:t>
            </w:r>
            <w:r w:rsidRPr="00560B11">
              <w:rPr>
                <w:rFonts w:ascii="Arial" w:hAnsi="Arial" w:cs="Arial"/>
                <w:color w:val="4D4D4F"/>
                <w:spacing w:val="-5"/>
                <w:sz w:val="20"/>
                <w:szCs w:val="20"/>
              </w:rPr>
              <w:t xml:space="preserve"> </w:t>
            </w:r>
            <w:r w:rsidRPr="00560B11">
              <w:rPr>
                <w:rFonts w:ascii="Arial" w:hAnsi="Arial" w:cs="Arial"/>
                <w:color w:val="4D4D4F"/>
                <w:spacing w:val="-1"/>
                <w:sz w:val="20"/>
                <w:szCs w:val="20"/>
              </w:rPr>
              <w:t>turística.</w:t>
            </w:r>
          </w:p>
          <w:p w:rsidR="00560B11" w:rsidRPr="00560B11" w:rsidRDefault="00560B11" w:rsidP="00560B11">
            <w:pPr>
              <w:numPr>
                <w:ilvl w:val="0"/>
                <w:numId w:val="27"/>
              </w:numPr>
              <w:tabs>
                <w:tab w:val="left" w:pos="201"/>
              </w:tabs>
              <w:kinsoku w:val="0"/>
              <w:overflowPunct w:val="0"/>
              <w:autoSpaceDE w:val="0"/>
              <w:autoSpaceDN w:val="0"/>
              <w:adjustRightInd w:val="0"/>
              <w:spacing w:after="0" w:line="276" w:lineRule="auto"/>
              <w:ind w:right="65" w:firstLine="0"/>
              <w:jc w:val="both"/>
              <w:rPr>
                <w:rFonts w:ascii="Arial" w:hAnsi="Arial" w:cs="Arial"/>
                <w:sz w:val="20"/>
                <w:szCs w:val="20"/>
              </w:rPr>
            </w:pPr>
            <w:r w:rsidRPr="00560B11">
              <w:rPr>
                <w:rFonts w:ascii="Arial" w:hAnsi="Arial" w:cs="Arial"/>
                <w:color w:val="4D4D4F"/>
                <w:sz w:val="20"/>
                <w:szCs w:val="20"/>
              </w:rPr>
              <w:t>FI</w:t>
            </w:r>
            <w:r w:rsidRPr="00560B11">
              <w:rPr>
                <w:rFonts w:ascii="Arial" w:hAnsi="Arial" w:cs="Arial"/>
                <w:color w:val="4D4D4F"/>
                <w:spacing w:val="6"/>
                <w:sz w:val="20"/>
                <w:szCs w:val="20"/>
              </w:rPr>
              <w:t xml:space="preserve"> </w:t>
            </w:r>
            <w:r w:rsidRPr="00560B11">
              <w:rPr>
                <w:rFonts w:ascii="Arial" w:hAnsi="Arial" w:cs="Arial"/>
                <w:color w:val="4D4D4F"/>
                <w:sz w:val="20"/>
                <w:szCs w:val="20"/>
              </w:rPr>
              <w:t>4:</w:t>
            </w:r>
            <w:r w:rsidRPr="00560B11">
              <w:rPr>
                <w:rFonts w:ascii="Arial" w:hAnsi="Arial" w:cs="Arial"/>
                <w:color w:val="4D4D4F"/>
                <w:spacing w:val="9"/>
                <w:sz w:val="20"/>
                <w:szCs w:val="20"/>
              </w:rPr>
              <w:t xml:space="preserve"> </w:t>
            </w:r>
            <w:r w:rsidRPr="00560B11">
              <w:rPr>
                <w:rFonts w:ascii="Arial" w:hAnsi="Arial" w:cs="Arial"/>
                <w:color w:val="4D4D4F"/>
                <w:spacing w:val="-2"/>
                <w:sz w:val="20"/>
                <w:szCs w:val="20"/>
              </w:rPr>
              <w:t>Fortalecer</w:t>
            </w:r>
            <w:r w:rsidRPr="00560B11">
              <w:rPr>
                <w:rFonts w:ascii="Arial" w:hAnsi="Arial" w:cs="Arial"/>
                <w:color w:val="4D4D4F"/>
                <w:spacing w:val="10"/>
                <w:sz w:val="20"/>
                <w:szCs w:val="20"/>
              </w:rPr>
              <w:t xml:space="preserve"> </w:t>
            </w:r>
            <w:r w:rsidRPr="00560B11">
              <w:rPr>
                <w:rFonts w:ascii="Arial" w:hAnsi="Arial" w:cs="Arial"/>
                <w:color w:val="4D4D4F"/>
                <w:sz w:val="20"/>
                <w:szCs w:val="20"/>
              </w:rPr>
              <w:t>a</w:t>
            </w:r>
            <w:r w:rsidRPr="00560B11">
              <w:rPr>
                <w:rFonts w:ascii="Arial" w:hAnsi="Arial" w:cs="Arial"/>
                <w:color w:val="4D4D4F"/>
                <w:spacing w:val="15"/>
                <w:sz w:val="20"/>
                <w:szCs w:val="20"/>
              </w:rPr>
              <w:t xml:space="preserve"> </w:t>
            </w:r>
            <w:r w:rsidRPr="00560B11">
              <w:rPr>
                <w:rFonts w:ascii="Arial" w:hAnsi="Arial" w:cs="Arial"/>
                <w:color w:val="4D4D4F"/>
                <w:spacing w:val="-1"/>
                <w:sz w:val="20"/>
                <w:szCs w:val="20"/>
              </w:rPr>
              <w:t>estrutura</w:t>
            </w:r>
            <w:r w:rsidRPr="00560B11">
              <w:rPr>
                <w:rFonts w:ascii="Arial" w:hAnsi="Arial" w:cs="Arial"/>
                <w:color w:val="4D4D4F"/>
                <w:spacing w:val="10"/>
                <w:sz w:val="20"/>
                <w:szCs w:val="20"/>
              </w:rPr>
              <w:t xml:space="preserve"> </w:t>
            </w:r>
            <w:r w:rsidRPr="00560B11">
              <w:rPr>
                <w:rFonts w:ascii="Arial" w:hAnsi="Arial" w:cs="Arial"/>
                <w:color w:val="4D4D4F"/>
                <w:spacing w:val="-1"/>
                <w:sz w:val="20"/>
                <w:szCs w:val="20"/>
              </w:rPr>
              <w:t>institucional</w:t>
            </w:r>
            <w:r w:rsidRPr="00560B11">
              <w:rPr>
                <w:rFonts w:ascii="Arial" w:hAnsi="Arial" w:cs="Arial"/>
                <w:color w:val="4D4D4F"/>
                <w:spacing w:val="5"/>
                <w:sz w:val="20"/>
                <w:szCs w:val="20"/>
              </w:rPr>
              <w:t xml:space="preserve"> </w:t>
            </w:r>
            <w:r w:rsidRPr="00560B11">
              <w:rPr>
                <w:rFonts w:ascii="Arial" w:hAnsi="Arial" w:cs="Arial"/>
                <w:color w:val="4D4D4F"/>
                <w:spacing w:val="1"/>
                <w:sz w:val="20"/>
                <w:szCs w:val="20"/>
              </w:rPr>
              <w:t>para</w:t>
            </w:r>
            <w:r w:rsidRPr="00560B11">
              <w:rPr>
                <w:rFonts w:ascii="Arial" w:hAnsi="Arial" w:cs="Arial"/>
                <w:color w:val="4D4D4F"/>
                <w:spacing w:val="10"/>
                <w:sz w:val="20"/>
                <w:szCs w:val="20"/>
              </w:rPr>
              <w:t xml:space="preserve"> </w:t>
            </w:r>
            <w:r w:rsidRPr="00560B11">
              <w:rPr>
                <w:rFonts w:ascii="Arial" w:hAnsi="Arial" w:cs="Arial"/>
                <w:color w:val="4D4D4F"/>
                <w:sz w:val="20"/>
                <w:szCs w:val="20"/>
              </w:rPr>
              <w:t xml:space="preserve">o </w:t>
            </w:r>
            <w:r w:rsidRPr="00560B11">
              <w:rPr>
                <w:rFonts w:ascii="Arial" w:hAnsi="Arial" w:cs="Arial"/>
                <w:color w:val="4D4D4F"/>
                <w:spacing w:val="-1"/>
                <w:sz w:val="20"/>
                <w:szCs w:val="20"/>
              </w:rPr>
              <w:t>turismo</w:t>
            </w:r>
            <w:r w:rsidRPr="00560B11">
              <w:rPr>
                <w:rFonts w:ascii="Arial" w:hAnsi="Arial" w:cs="Arial"/>
                <w:color w:val="4D4D4F"/>
                <w:spacing w:val="9"/>
                <w:sz w:val="20"/>
                <w:szCs w:val="20"/>
              </w:rPr>
              <w:t xml:space="preserve"> </w:t>
            </w:r>
            <w:r w:rsidRPr="00560B11">
              <w:rPr>
                <w:rFonts w:ascii="Arial" w:hAnsi="Arial" w:cs="Arial"/>
                <w:color w:val="4D4D4F"/>
                <w:spacing w:val="-1"/>
                <w:sz w:val="20"/>
                <w:szCs w:val="20"/>
              </w:rPr>
              <w:t>por</w:t>
            </w:r>
            <w:r w:rsidRPr="00560B11">
              <w:rPr>
                <w:rFonts w:ascii="Arial" w:hAnsi="Arial" w:cs="Arial"/>
                <w:color w:val="4D4D4F"/>
                <w:spacing w:val="15"/>
                <w:sz w:val="20"/>
                <w:szCs w:val="20"/>
              </w:rPr>
              <w:t xml:space="preserve"> </w:t>
            </w:r>
            <w:r w:rsidRPr="00560B11">
              <w:rPr>
                <w:rFonts w:ascii="Arial" w:hAnsi="Arial" w:cs="Arial"/>
                <w:color w:val="4D4D4F"/>
                <w:spacing w:val="-2"/>
                <w:sz w:val="20"/>
                <w:szCs w:val="20"/>
              </w:rPr>
              <w:t>meio</w:t>
            </w:r>
            <w:r w:rsidRPr="00560B11">
              <w:rPr>
                <w:rFonts w:ascii="Arial" w:hAnsi="Arial" w:cs="Arial"/>
                <w:color w:val="4D4D4F"/>
                <w:spacing w:val="6"/>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10"/>
                <w:sz w:val="20"/>
                <w:szCs w:val="20"/>
              </w:rPr>
              <w:t xml:space="preserve"> </w:t>
            </w:r>
            <w:r w:rsidRPr="00560B11">
              <w:rPr>
                <w:rFonts w:ascii="Arial" w:hAnsi="Arial" w:cs="Arial"/>
                <w:color w:val="4D4D4F"/>
                <w:spacing w:val="-1"/>
                <w:sz w:val="20"/>
                <w:szCs w:val="20"/>
              </w:rPr>
              <w:t>adequação</w:t>
            </w:r>
            <w:r w:rsidRPr="00560B11">
              <w:rPr>
                <w:rFonts w:ascii="Arial" w:hAnsi="Arial" w:cs="Arial"/>
                <w:color w:val="4D4D4F"/>
                <w:spacing w:val="9"/>
                <w:sz w:val="20"/>
                <w:szCs w:val="20"/>
              </w:rPr>
              <w:t xml:space="preserve"> </w:t>
            </w:r>
            <w:r w:rsidRPr="00560B11">
              <w:rPr>
                <w:rFonts w:ascii="Arial" w:hAnsi="Arial" w:cs="Arial"/>
                <w:color w:val="4D4D4F"/>
                <w:sz w:val="20"/>
                <w:szCs w:val="20"/>
              </w:rPr>
              <w:t>de</w:t>
            </w:r>
            <w:r w:rsidRPr="00560B11">
              <w:rPr>
                <w:rFonts w:ascii="Arial" w:hAnsi="Arial" w:cs="Arial"/>
                <w:color w:val="4D4D4F"/>
                <w:spacing w:val="-1"/>
                <w:sz w:val="20"/>
                <w:szCs w:val="20"/>
              </w:rPr>
              <w:t xml:space="preserve"> processos</w:t>
            </w:r>
            <w:r w:rsidRPr="00560B11">
              <w:rPr>
                <w:rFonts w:ascii="Arial" w:hAnsi="Arial" w:cs="Arial"/>
                <w:color w:val="4D4D4F"/>
                <w:spacing w:val="18"/>
                <w:sz w:val="20"/>
                <w:szCs w:val="20"/>
              </w:rPr>
              <w:t xml:space="preserve"> </w:t>
            </w:r>
            <w:r w:rsidRPr="00560B11">
              <w:rPr>
                <w:rFonts w:ascii="Arial" w:hAnsi="Arial" w:cs="Arial"/>
                <w:color w:val="4D4D4F"/>
                <w:sz w:val="20"/>
                <w:szCs w:val="20"/>
              </w:rPr>
              <w:t>e</w:t>
            </w:r>
            <w:r w:rsidRPr="00560B11">
              <w:rPr>
                <w:rFonts w:ascii="Arial" w:hAnsi="Arial" w:cs="Arial"/>
                <w:color w:val="4D4D4F"/>
                <w:spacing w:val="68"/>
                <w:sz w:val="20"/>
                <w:szCs w:val="20"/>
              </w:rPr>
              <w:t xml:space="preserve"> </w:t>
            </w:r>
            <w:r w:rsidRPr="00560B11">
              <w:rPr>
                <w:rFonts w:ascii="Arial" w:hAnsi="Arial" w:cs="Arial"/>
                <w:color w:val="4D4D4F"/>
                <w:spacing w:val="-1"/>
                <w:sz w:val="20"/>
                <w:szCs w:val="20"/>
              </w:rPr>
              <w:t>procedimentos</w:t>
            </w:r>
            <w:r w:rsidRPr="00560B11">
              <w:rPr>
                <w:rFonts w:ascii="Arial" w:hAnsi="Arial" w:cs="Arial"/>
                <w:color w:val="4D4D4F"/>
                <w:spacing w:val="35"/>
                <w:sz w:val="20"/>
                <w:szCs w:val="20"/>
              </w:rPr>
              <w:t xml:space="preserve"> </w:t>
            </w:r>
            <w:r w:rsidRPr="00560B11">
              <w:rPr>
                <w:rFonts w:ascii="Arial" w:hAnsi="Arial" w:cs="Arial"/>
                <w:color w:val="4D4D4F"/>
                <w:sz w:val="20"/>
                <w:szCs w:val="20"/>
              </w:rPr>
              <w:t>de</w:t>
            </w:r>
            <w:r w:rsidRPr="00560B11">
              <w:rPr>
                <w:rFonts w:ascii="Arial" w:hAnsi="Arial" w:cs="Arial"/>
                <w:color w:val="4D4D4F"/>
                <w:spacing w:val="28"/>
                <w:sz w:val="20"/>
                <w:szCs w:val="20"/>
              </w:rPr>
              <w:t xml:space="preserve"> </w:t>
            </w:r>
            <w:r w:rsidRPr="00560B11">
              <w:rPr>
                <w:rFonts w:ascii="Arial" w:hAnsi="Arial" w:cs="Arial"/>
                <w:color w:val="4D4D4F"/>
                <w:spacing w:val="-2"/>
                <w:sz w:val="20"/>
                <w:szCs w:val="20"/>
              </w:rPr>
              <w:t>gestão,</w:t>
            </w:r>
            <w:r w:rsidRPr="00560B11">
              <w:rPr>
                <w:rFonts w:ascii="Arial" w:hAnsi="Arial" w:cs="Arial"/>
                <w:color w:val="4D4D4F"/>
                <w:spacing w:val="33"/>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34"/>
                <w:sz w:val="20"/>
                <w:szCs w:val="20"/>
              </w:rPr>
              <w:t xml:space="preserve"> </w:t>
            </w:r>
            <w:r w:rsidRPr="00560B11">
              <w:rPr>
                <w:rFonts w:ascii="Arial" w:hAnsi="Arial" w:cs="Arial"/>
                <w:color w:val="4D4D4F"/>
                <w:spacing w:val="-1"/>
                <w:sz w:val="20"/>
                <w:szCs w:val="20"/>
              </w:rPr>
              <w:t>estrutura</w:t>
            </w:r>
            <w:r w:rsidRPr="00560B11">
              <w:rPr>
                <w:rFonts w:ascii="Arial" w:hAnsi="Arial" w:cs="Arial"/>
                <w:color w:val="4D4D4F"/>
                <w:spacing w:val="34"/>
                <w:sz w:val="20"/>
                <w:szCs w:val="20"/>
              </w:rPr>
              <w:t xml:space="preserve"> </w:t>
            </w:r>
            <w:r w:rsidRPr="00560B11">
              <w:rPr>
                <w:rFonts w:ascii="Arial" w:hAnsi="Arial" w:cs="Arial"/>
                <w:color w:val="4D4D4F"/>
                <w:spacing w:val="-2"/>
                <w:sz w:val="20"/>
                <w:szCs w:val="20"/>
              </w:rPr>
              <w:t>administrativa</w:t>
            </w:r>
            <w:r w:rsidRPr="00560B11">
              <w:rPr>
                <w:rFonts w:ascii="Arial" w:hAnsi="Arial" w:cs="Arial"/>
                <w:color w:val="4D4D4F"/>
                <w:spacing w:val="34"/>
                <w:sz w:val="20"/>
                <w:szCs w:val="20"/>
              </w:rPr>
              <w:t xml:space="preserve"> </w:t>
            </w:r>
            <w:r w:rsidRPr="00560B11">
              <w:rPr>
                <w:rFonts w:ascii="Arial" w:hAnsi="Arial" w:cs="Arial"/>
                <w:color w:val="4D4D4F"/>
                <w:sz w:val="20"/>
                <w:szCs w:val="20"/>
              </w:rPr>
              <w:t>e</w:t>
            </w:r>
            <w:r w:rsidRPr="00560B11">
              <w:rPr>
                <w:rFonts w:ascii="Arial" w:hAnsi="Arial" w:cs="Arial"/>
                <w:color w:val="4D4D4F"/>
                <w:spacing w:val="30"/>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32"/>
                <w:sz w:val="20"/>
                <w:szCs w:val="20"/>
              </w:rPr>
              <w:t xml:space="preserve"> </w:t>
            </w:r>
            <w:r w:rsidRPr="00560B11">
              <w:rPr>
                <w:rFonts w:ascii="Arial" w:hAnsi="Arial" w:cs="Arial"/>
                <w:color w:val="4D4D4F"/>
                <w:spacing w:val="-1"/>
                <w:sz w:val="20"/>
                <w:szCs w:val="20"/>
              </w:rPr>
              <w:t>legislação</w:t>
            </w:r>
            <w:r w:rsidRPr="00560B11">
              <w:rPr>
                <w:rFonts w:ascii="Arial" w:hAnsi="Arial" w:cs="Arial"/>
                <w:color w:val="4D4D4F"/>
                <w:spacing w:val="24"/>
                <w:sz w:val="20"/>
                <w:szCs w:val="20"/>
              </w:rPr>
              <w:t xml:space="preserve"> </w:t>
            </w:r>
            <w:r w:rsidRPr="00560B11">
              <w:rPr>
                <w:rFonts w:ascii="Arial" w:hAnsi="Arial" w:cs="Arial"/>
                <w:color w:val="4D4D4F"/>
                <w:spacing w:val="-1"/>
                <w:sz w:val="20"/>
                <w:szCs w:val="20"/>
              </w:rPr>
              <w:t>aplicável,</w:t>
            </w:r>
            <w:r w:rsidRPr="00560B11">
              <w:rPr>
                <w:rFonts w:ascii="Arial" w:hAnsi="Arial" w:cs="Arial"/>
                <w:color w:val="4D4D4F"/>
                <w:spacing w:val="33"/>
                <w:sz w:val="20"/>
                <w:szCs w:val="20"/>
              </w:rPr>
              <w:t xml:space="preserve"> </w:t>
            </w:r>
            <w:r w:rsidRPr="00560B11">
              <w:rPr>
                <w:rFonts w:ascii="Arial" w:hAnsi="Arial" w:cs="Arial"/>
                <w:color w:val="4D4D4F"/>
                <w:spacing w:val="-1"/>
                <w:sz w:val="20"/>
                <w:szCs w:val="20"/>
              </w:rPr>
              <w:t>com</w:t>
            </w:r>
            <w:r w:rsidRPr="00560B11">
              <w:rPr>
                <w:rFonts w:ascii="Arial" w:hAnsi="Arial" w:cs="Arial"/>
                <w:color w:val="4D4D4F"/>
                <w:spacing w:val="31"/>
                <w:sz w:val="20"/>
                <w:szCs w:val="20"/>
              </w:rPr>
              <w:t xml:space="preserve"> </w:t>
            </w:r>
            <w:r w:rsidRPr="00560B11">
              <w:rPr>
                <w:rFonts w:ascii="Arial" w:hAnsi="Arial" w:cs="Arial"/>
                <w:color w:val="4D4D4F"/>
                <w:spacing w:val="-1"/>
                <w:sz w:val="20"/>
                <w:szCs w:val="20"/>
              </w:rPr>
              <w:t>vistas</w:t>
            </w:r>
            <w:r w:rsidRPr="00560B11">
              <w:rPr>
                <w:rFonts w:ascii="Arial" w:hAnsi="Arial" w:cs="Arial"/>
                <w:color w:val="4D4D4F"/>
                <w:spacing w:val="31"/>
                <w:sz w:val="20"/>
                <w:szCs w:val="20"/>
              </w:rPr>
              <w:t xml:space="preserve"> </w:t>
            </w:r>
            <w:r w:rsidRPr="00560B11">
              <w:rPr>
                <w:rFonts w:ascii="Arial" w:hAnsi="Arial" w:cs="Arial"/>
                <w:color w:val="4D4D4F"/>
                <w:spacing w:val="1"/>
                <w:sz w:val="20"/>
                <w:szCs w:val="20"/>
              </w:rPr>
              <w:t>ao</w:t>
            </w:r>
            <w:r w:rsidRPr="00560B11">
              <w:rPr>
                <w:rFonts w:ascii="Arial" w:hAnsi="Arial" w:cs="Arial"/>
                <w:color w:val="4D4D4F"/>
                <w:spacing w:val="65"/>
                <w:sz w:val="20"/>
                <w:szCs w:val="20"/>
              </w:rPr>
              <w:t xml:space="preserve"> </w:t>
            </w:r>
            <w:r w:rsidRPr="00560B11">
              <w:rPr>
                <w:rFonts w:ascii="Arial" w:hAnsi="Arial" w:cs="Arial"/>
                <w:color w:val="4D4D4F"/>
                <w:spacing w:val="-1"/>
                <w:sz w:val="20"/>
                <w:szCs w:val="20"/>
              </w:rPr>
              <w:t>gerenciamento</w:t>
            </w:r>
            <w:r w:rsidRPr="00560B11">
              <w:rPr>
                <w:rFonts w:ascii="Arial" w:hAnsi="Arial" w:cs="Arial"/>
                <w:color w:val="4D4D4F"/>
                <w:spacing w:val="29"/>
                <w:sz w:val="20"/>
                <w:szCs w:val="20"/>
              </w:rPr>
              <w:t xml:space="preserve"> </w:t>
            </w:r>
            <w:r w:rsidRPr="00560B11">
              <w:rPr>
                <w:rFonts w:ascii="Arial" w:hAnsi="Arial" w:cs="Arial"/>
                <w:color w:val="4D4D4F"/>
                <w:spacing w:val="-1"/>
                <w:sz w:val="20"/>
                <w:szCs w:val="20"/>
              </w:rPr>
              <w:t>eficiente</w:t>
            </w:r>
            <w:r w:rsidRPr="00560B11">
              <w:rPr>
                <w:rFonts w:ascii="Arial" w:hAnsi="Arial" w:cs="Arial"/>
                <w:color w:val="4D4D4F"/>
                <w:spacing w:val="30"/>
                <w:sz w:val="20"/>
                <w:szCs w:val="20"/>
              </w:rPr>
              <w:t xml:space="preserve"> </w:t>
            </w:r>
            <w:r w:rsidRPr="00560B11">
              <w:rPr>
                <w:rFonts w:ascii="Arial" w:hAnsi="Arial" w:cs="Arial"/>
                <w:color w:val="4D4D4F"/>
                <w:sz w:val="20"/>
                <w:szCs w:val="20"/>
              </w:rPr>
              <w:t>e</w:t>
            </w:r>
            <w:r w:rsidRPr="00560B11">
              <w:rPr>
                <w:rFonts w:ascii="Arial" w:hAnsi="Arial" w:cs="Arial"/>
                <w:color w:val="4D4D4F"/>
                <w:spacing w:val="28"/>
                <w:sz w:val="20"/>
                <w:szCs w:val="20"/>
              </w:rPr>
              <w:t xml:space="preserve"> </w:t>
            </w:r>
            <w:r w:rsidRPr="00560B11">
              <w:rPr>
                <w:rFonts w:ascii="Arial" w:hAnsi="Arial" w:cs="Arial"/>
                <w:color w:val="4D4D4F"/>
                <w:spacing w:val="-1"/>
                <w:sz w:val="20"/>
                <w:szCs w:val="20"/>
              </w:rPr>
              <w:t>eficaz</w:t>
            </w:r>
            <w:r w:rsidRPr="00560B11">
              <w:rPr>
                <w:rFonts w:ascii="Arial" w:hAnsi="Arial" w:cs="Arial"/>
                <w:color w:val="4D4D4F"/>
                <w:spacing w:val="28"/>
                <w:sz w:val="20"/>
                <w:szCs w:val="20"/>
              </w:rPr>
              <w:t xml:space="preserve"> </w:t>
            </w:r>
            <w:r w:rsidRPr="00560B11">
              <w:rPr>
                <w:rFonts w:ascii="Arial" w:hAnsi="Arial" w:cs="Arial"/>
                <w:color w:val="4D4D4F"/>
                <w:sz w:val="20"/>
                <w:szCs w:val="20"/>
              </w:rPr>
              <w:t>de</w:t>
            </w:r>
            <w:r w:rsidRPr="00560B11">
              <w:rPr>
                <w:rFonts w:ascii="Arial" w:hAnsi="Arial" w:cs="Arial"/>
                <w:color w:val="4D4D4F"/>
                <w:spacing w:val="26"/>
                <w:sz w:val="20"/>
                <w:szCs w:val="20"/>
              </w:rPr>
              <w:t xml:space="preserve"> </w:t>
            </w:r>
            <w:r w:rsidRPr="00560B11">
              <w:rPr>
                <w:rFonts w:ascii="Arial" w:hAnsi="Arial" w:cs="Arial"/>
                <w:color w:val="4D4D4F"/>
                <w:spacing w:val="-1"/>
                <w:sz w:val="20"/>
                <w:szCs w:val="20"/>
              </w:rPr>
              <w:t>recursos</w:t>
            </w:r>
            <w:r w:rsidRPr="00560B11">
              <w:rPr>
                <w:rFonts w:ascii="Arial" w:hAnsi="Arial" w:cs="Arial"/>
                <w:color w:val="4D4D4F"/>
                <w:spacing w:val="29"/>
                <w:sz w:val="20"/>
                <w:szCs w:val="20"/>
              </w:rPr>
              <w:t xml:space="preserve"> </w:t>
            </w:r>
            <w:r w:rsidRPr="00560B11">
              <w:rPr>
                <w:rFonts w:ascii="Arial" w:hAnsi="Arial" w:cs="Arial"/>
                <w:color w:val="4D4D4F"/>
                <w:sz w:val="20"/>
                <w:szCs w:val="20"/>
              </w:rPr>
              <w:t>para</w:t>
            </w:r>
            <w:r w:rsidRPr="00560B11">
              <w:rPr>
                <w:rFonts w:ascii="Arial" w:hAnsi="Arial" w:cs="Arial"/>
                <w:color w:val="4D4D4F"/>
                <w:spacing w:val="26"/>
                <w:sz w:val="20"/>
                <w:szCs w:val="20"/>
              </w:rPr>
              <w:t xml:space="preserve"> </w:t>
            </w:r>
            <w:r w:rsidRPr="00560B11">
              <w:rPr>
                <w:rFonts w:ascii="Arial" w:hAnsi="Arial" w:cs="Arial"/>
                <w:color w:val="4D4D4F"/>
                <w:sz w:val="20"/>
                <w:szCs w:val="20"/>
              </w:rPr>
              <w:t>o</w:t>
            </w:r>
            <w:r w:rsidRPr="00560B11">
              <w:rPr>
                <w:rFonts w:ascii="Arial" w:hAnsi="Arial" w:cs="Arial"/>
                <w:color w:val="4D4D4F"/>
                <w:spacing w:val="24"/>
                <w:sz w:val="20"/>
                <w:szCs w:val="20"/>
              </w:rPr>
              <w:t xml:space="preserve"> </w:t>
            </w:r>
            <w:r w:rsidRPr="00560B11">
              <w:rPr>
                <w:rFonts w:ascii="Arial" w:hAnsi="Arial" w:cs="Arial"/>
                <w:color w:val="4D4D4F"/>
                <w:spacing w:val="-1"/>
                <w:sz w:val="20"/>
                <w:szCs w:val="20"/>
              </w:rPr>
              <w:t>turismo</w:t>
            </w:r>
            <w:r w:rsidRPr="00560B11">
              <w:rPr>
                <w:rFonts w:ascii="Arial" w:hAnsi="Arial" w:cs="Arial"/>
                <w:color w:val="4D4D4F"/>
                <w:spacing w:val="29"/>
                <w:sz w:val="20"/>
                <w:szCs w:val="20"/>
              </w:rPr>
              <w:t xml:space="preserve"> </w:t>
            </w:r>
            <w:r w:rsidRPr="00560B11">
              <w:rPr>
                <w:rFonts w:ascii="Arial" w:hAnsi="Arial" w:cs="Arial"/>
                <w:color w:val="4D4D4F"/>
                <w:sz w:val="20"/>
                <w:szCs w:val="20"/>
              </w:rPr>
              <w:t>e</w:t>
            </w:r>
            <w:r w:rsidRPr="00560B11">
              <w:rPr>
                <w:rFonts w:ascii="Arial" w:hAnsi="Arial" w:cs="Arial"/>
                <w:color w:val="4D4D4F"/>
                <w:spacing w:val="32"/>
                <w:sz w:val="20"/>
                <w:szCs w:val="20"/>
              </w:rPr>
              <w:t xml:space="preserve"> </w:t>
            </w:r>
            <w:r w:rsidRPr="00560B11">
              <w:rPr>
                <w:rFonts w:ascii="Arial" w:hAnsi="Arial" w:cs="Arial"/>
                <w:color w:val="4D4D4F"/>
                <w:spacing w:val="-2"/>
                <w:sz w:val="20"/>
                <w:szCs w:val="20"/>
              </w:rPr>
              <w:t>melhoria</w:t>
            </w:r>
            <w:r w:rsidRPr="00560B11">
              <w:rPr>
                <w:rFonts w:ascii="Arial" w:hAnsi="Arial" w:cs="Arial"/>
                <w:color w:val="4D4D4F"/>
                <w:spacing w:val="37"/>
                <w:sz w:val="20"/>
                <w:szCs w:val="20"/>
              </w:rPr>
              <w:t xml:space="preserve"> </w:t>
            </w:r>
            <w:r w:rsidRPr="00560B11">
              <w:rPr>
                <w:rFonts w:ascii="Arial" w:hAnsi="Arial" w:cs="Arial"/>
                <w:color w:val="4D4D4F"/>
                <w:spacing w:val="-3"/>
                <w:sz w:val="20"/>
                <w:szCs w:val="20"/>
              </w:rPr>
              <w:t>da</w:t>
            </w:r>
            <w:r w:rsidRPr="00560B11">
              <w:rPr>
                <w:rFonts w:ascii="Arial" w:hAnsi="Arial" w:cs="Arial"/>
                <w:color w:val="4D4D4F"/>
                <w:spacing w:val="30"/>
                <w:sz w:val="20"/>
                <w:szCs w:val="20"/>
              </w:rPr>
              <w:t xml:space="preserve"> </w:t>
            </w:r>
            <w:r w:rsidRPr="00560B11">
              <w:rPr>
                <w:rFonts w:ascii="Arial" w:hAnsi="Arial" w:cs="Arial"/>
                <w:color w:val="4D4D4F"/>
                <w:spacing w:val="-1"/>
                <w:sz w:val="20"/>
                <w:szCs w:val="20"/>
              </w:rPr>
              <w:t>articulação</w:t>
            </w:r>
            <w:r w:rsidRPr="00560B11">
              <w:rPr>
                <w:rFonts w:ascii="Arial" w:hAnsi="Arial" w:cs="Arial"/>
                <w:color w:val="4D4D4F"/>
                <w:spacing w:val="69"/>
                <w:sz w:val="20"/>
                <w:szCs w:val="20"/>
              </w:rPr>
              <w:t xml:space="preserve"> </w:t>
            </w:r>
            <w:r w:rsidRPr="00560B11">
              <w:rPr>
                <w:rFonts w:ascii="Arial" w:hAnsi="Arial" w:cs="Arial"/>
                <w:color w:val="4D4D4F"/>
                <w:spacing w:val="-1"/>
                <w:sz w:val="20"/>
                <w:szCs w:val="20"/>
              </w:rPr>
              <w:t>institucional</w:t>
            </w:r>
            <w:r w:rsidRPr="00560B11">
              <w:rPr>
                <w:rFonts w:ascii="Arial" w:hAnsi="Arial" w:cs="Arial"/>
                <w:color w:val="4D4D4F"/>
                <w:spacing w:val="-4"/>
                <w:sz w:val="20"/>
                <w:szCs w:val="20"/>
              </w:rPr>
              <w:t xml:space="preserve"> </w:t>
            </w:r>
            <w:r w:rsidRPr="00560B11">
              <w:rPr>
                <w:rFonts w:ascii="Arial" w:hAnsi="Arial" w:cs="Arial"/>
                <w:color w:val="4D4D4F"/>
                <w:spacing w:val="-1"/>
                <w:sz w:val="20"/>
                <w:szCs w:val="20"/>
              </w:rPr>
              <w:t>pública</w:t>
            </w:r>
            <w:r w:rsidRPr="00560B11">
              <w:rPr>
                <w:rFonts w:ascii="Arial" w:hAnsi="Arial" w:cs="Arial"/>
                <w:color w:val="4D4D4F"/>
                <w:spacing w:val="6"/>
                <w:sz w:val="20"/>
                <w:szCs w:val="20"/>
              </w:rPr>
              <w:t xml:space="preserve"> </w:t>
            </w:r>
            <w:r w:rsidRPr="00560B11">
              <w:rPr>
                <w:rFonts w:ascii="Arial" w:hAnsi="Arial" w:cs="Arial"/>
                <w:color w:val="4D4D4F"/>
                <w:sz w:val="20"/>
                <w:szCs w:val="20"/>
              </w:rPr>
              <w:t>e</w:t>
            </w:r>
            <w:r w:rsidRPr="00560B11">
              <w:rPr>
                <w:rFonts w:ascii="Arial" w:hAnsi="Arial" w:cs="Arial"/>
                <w:color w:val="4D4D4F"/>
                <w:spacing w:val="-5"/>
                <w:sz w:val="20"/>
                <w:szCs w:val="20"/>
              </w:rPr>
              <w:t xml:space="preserve"> </w:t>
            </w:r>
            <w:r w:rsidRPr="00560B11">
              <w:rPr>
                <w:rFonts w:ascii="Arial" w:hAnsi="Arial" w:cs="Arial"/>
                <w:color w:val="4D4D4F"/>
                <w:spacing w:val="-1"/>
                <w:sz w:val="20"/>
                <w:szCs w:val="20"/>
              </w:rPr>
              <w:t>público</w:t>
            </w:r>
            <w:r w:rsidRPr="00560B11">
              <w:rPr>
                <w:rFonts w:ascii="Arial" w:hAnsi="Arial" w:cs="Arial"/>
                <w:color w:val="4D4D4F"/>
                <w:spacing w:val="51"/>
                <w:sz w:val="20"/>
                <w:szCs w:val="20"/>
              </w:rPr>
              <w:t xml:space="preserve"> </w:t>
            </w:r>
            <w:r w:rsidRPr="00560B11">
              <w:rPr>
                <w:rFonts w:ascii="Arial" w:hAnsi="Arial" w:cs="Arial"/>
                <w:color w:val="4D4D4F"/>
                <w:spacing w:val="-1"/>
                <w:sz w:val="20"/>
                <w:szCs w:val="20"/>
              </w:rPr>
              <w:t>privada.</w:t>
            </w:r>
          </w:p>
        </w:tc>
      </w:tr>
    </w:tbl>
    <w:p w:rsidR="00560B11" w:rsidRPr="00560B11" w:rsidRDefault="00560B11" w:rsidP="00560B11">
      <w:pPr>
        <w:pStyle w:val="legenda0"/>
        <w:rPr>
          <w:lang w:val="pt-BR"/>
        </w:rPr>
      </w:pPr>
      <w:r w:rsidRPr="00560B11">
        <w:rPr>
          <w:lang w:val="pt-BR"/>
        </w:rPr>
        <w:t>Fonte: URBATEC, 2017</w:t>
      </w:r>
    </w:p>
    <w:p w:rsidR="00560B11" w:rsidRDefault="00560B11">
      <w:pPr>
        <w:rPr>
          <w:rFonts w:ascii="Arial" w:hAnsi="Arial" w:cs="Arial"/>
          <w:sz w:val="24"/>
          <w:szCs w:val="24"/>
        </w:rPr>
      </w:pPr>
    </w:p>
    <w:p w:rsidR="002622A8" w:rsidRDefault="002622A8">
      <w:r>
        <w:br w:type="page"/>
      </w:r>
    </w:p>
    <w:p w:rsidR="00560B11" w:rsidRPr="000B6078" w:rsidRDefault="00560B11" w:rsidP="00560B11"/>
    <w:p w:rsidR="00560B11" w:rsidRDefault="00560B11" w:rsidP="00560B11">
      <w:pPr>
        <w:pStyle w:val="legenda0"/>
      </w:pPr>
      <w:bookmarkStart w:id="108" w:name="_Toc482715907"/>
      <w:bookmarkStart w:id="109" w:name="_Toc487729593"/>
      <w:r>
        <w:t xml:space="preserve">Tabela </w:t>
      </w:r>
      <w:r>
        <w:fldChar w:fldCharType="begin"/>
      </w:r>
      <w:r>
        <w:instrText xml:space="preserve"> SEQ Tabela \* ARABIC </w:instrText>
      </w:r>
      <w:r>
        <w:fldChar w:fldCharType="separate"/>
      </w:r>
      <w:r w:rsidR="00FB5EAF">
        <w:rPr>
          <w:noProof/>
        </w:rPr>
        <w:t>21</w:t>
      </w:r>
      <w:r>
        <w:rPr>
          <w:noProof/>
        </w:rPr>
        <w:fldChar w:fldCharType="end"/>
      </w:r>
      <w:r>
        <w:t xml:space="preserve"> </w:t>
      </w:r>
      <w:r w:rsidR="005B25CD">
        <w:t>–</w:t>
      </w:r>
      <w:r>
        <w:t xml:space="preserve"> Projeto</w:t>
      </w:r>
      <w:bookmarkEnd w:id="108"/>
      <w:r w:rsidR="005B25CD">
        <w:t>11</w:t>
      </w:r>
      <w:bookmarkEnd w:id="109"/>
    </w:p>
    <w:tbl>
      <w:tblPr>
        <w:tblW w:w="9781" w:type="dxa"/>
        <w:jc w:val="center"/>
        <w:tblCellMar>
          <w:left w:w="70" w:type="dxa"/>
          <w:right w:w="70" w:type="dxa"/>
        </w:tblCellMar>
        <w:tblLook w:val="04A0" w:firstRow="1" w:lastRow="0" w:firstColumn="1" w:lastColumn="0" w:noHBand="0" w:noVBand="1"/>
      </w:tblPr>
      <w:tblGrid>
        <w:gridCol w:w="2268"/>
        <w:gridCol w:w="3119"/>
        <w:gridCol w:w="2048"/>
        <w:gridCol w:w="2346"/>
      </w:tblGrid>
      <w:tr w:rsidR="00560B11" w:rsidRPr="0062318A" w:rsidTr="00873283">
        <w:trPr>
          <w:trHeight w:val="300"/>
          <w:jc w:val="center"/>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0B11" w:rsidRPr="000B6078" w:rsidRDefault="00560B11" w:rsidP="00873283">
            <w:pPr>
              <w:spacing w:line="240" w:lineRule="auto"/>
              <w:jc w:val="center"/>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PROJETO: MANUTENÇÃO NO SITE E NAS PÁGINAS DAS REDES SOCIAIS.</w:t>
            </w:r>
          </w:p>
        </w:tc>
      </w:tr>
      <w:tr w:rsidR="00560B11" w:rsidRPr="0062318A" w:rsidTr="00873283">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0B6078" w:rsidRDefault="00560B11"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0B6078" w:rsidRDefault="00560B11"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PROGRAMA 0</w:t>
            </w:r>
            <w:r w:rsidR="005B25CD">
              <w:rPr>
                <w:rFonts w:ascii="Arial" w:eastAsia="Times New Roman" w:hAnsi="Arial" w:cs="Arial"/>
                <w:b/>
                <w:color w:val="000000"/>
                <w:sz w:val="20"/>
                <w:szCs w:val="20"/>
                <w:lang w:eastAsia="pt-BR"/>
              </w:rPr>
              <w:t>3</w:t>
            </w:r>
            <w:r w:rsidRPr="000B6078">
              <w:rPr>
                <w:rFonts w:ascii="Arial" w:eastAsia="Times New Roman" w:hAnsi="Arial" w:cs="Arial"/>
                <w:b/>
                <w:color w:val="000000"/>
                <w:sz w:val="20"/>
                <w:szCs w:val="20"/>
                <w:lang w:eastAsia="pt-BR"/>
              </w:rPr>
              <w:t xml:space="preserve"> - </w:t>
            </w:r>
            <w:r w:rsidR="00602CC6">
              <w:rPr>
                <w:rFonts w:ascii="Arial" w:eastAsia="Times New Roman" w:hAnsi="Arial" w:cs="Arial"/>
                <w:b/>
                <w:color w:val="000000"/>
                <w:sz w:val="20"/>
                <w:szCs w:val="20"/>
                <w:lang w:eastAsia="pt-BR"/>
              </w:rPr>
              <w:t>FORTALECIMENTO INSTITUCIONAL</w:t>
            </w:r>
          </w:p>
        </w:tc>
      </w:tr>
      <w:tr w:rsidR="00560B11" w:rsidRPr="0062318A" w:rsidTr="00873283">
        <w:trPr>
          <w:trHeight w:val="662"/>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0B6078" w:rsidRDefault="00560B11"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CODIGO</w:t>
            </w:r>
          </w:p>
        </w:tc>
        <w:tc>
          <w:tcPr>
            <w:tcW w:w="3119" w:type="dxa"/>
            <w:tcBorders>
              <w:top w:val="nil"/>
              <w:left w:val="nil"/>
              <w:bottom w:val="single" w:sz="4" w:space="0" w:color="auto"/>
              <w:right w:val="single" w:sz="4" w:space="0" w:color="auto"/>
            </w:tcBorders>
            <w:shd w:val="clear" w:color="auto" w:fill="auto"/>
            <w:noWrap/>
            <w:vAlign w:val="center"/>
            <w:hideMark/>
          </w:tcPr>
          <w:p w:rsidR="00560B11" w:rsidRPr="000B6078" w:rsidRDefault="00560B11"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 </w:t>
            </w:r>
          </w:p>
          <w:p w:rsidR="00560B11" w:rsidRPr="000B6078" w:rsidRDefault="005B25CD" w:rsidP="00873283">
            <w:pPr>
              <w:rPr>
                <w:rFonts w:ascii="Arial" w:hAnsi="Arial" w:cs="Arial"/>
                <w:color w:val="000000"/>
                <w:sz w:val="20"/>
                <w:szCs w:val="20"/>
              </w:rPr>
            </w:pPr>
            <w:r>
              <w:rPr>
                <w:rFonts w:ascii="Arial" w:hAnsi="Arial" w:cs="Arial"/>
                <w:color w:val="000000"/>
                <w:sz w:val="20"/>
                <w:szCs w:val="20"/>
              </w:rPr>
              <w:t>FI</w:t>
            </w:r>
            <w:r w:rsidR="00560B11" w:rsidRPr="000B6078">
              <w:rPr>
                <w:rFonts w:ascii="Arial" w:hAnsi="Arial" w:cs="Arial"/>
                <w:color w:val="000000"/>
                <w:sz w:val="20"/>
                <w:szCs w:val="20"/>
              </w:rPr>
              <w:t xml:space="preserve"> - 01</w:t>
            </w:r>
          </w:p>
        </w:tc>
        <w:tc>
          <w:tcPr>
            <w:tcW w:w="2048" w:type="dxa"/>
            <w:tcBorders>
              <w:top w:val="nil"/>
              <w:left w:val="nil"/>
              <w:bottom w:val="single" w:sz="4" w:space="0" w:color="auto"/>
              <w:right w:val="single" w:sz="4" w:space="0" w:color="auto"/>
            </w:tcBorders>
            <w:shd w:val="clear" w:color="auto" w:fill="auto"/>
            <w:noWrap/>
            <w:vAlign w:val="center"/>
            <w:hideMark/>
          </w:tcPr>
          <w:p w:rsidR="00560B11" w:rsidRPr="000B6078" w:rsidRDefault="00560B11"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AÇÃO</w:t>
            </w:r>
          </w:p>
        </w:tc>
        <w:tc>
          <w:tcPr>
            <w:tcW w:w="2346" w:type="dxa"/>
            <w:tcBorders>
              <w:top w:val="nil"/>
              <w:left w:val="nil"/>
              <w:bottom w:val="single" w:sz="4" w:space="0" w:color="auto"/>
              <w:right w:val="single" w:sz="4" w:space="0" w:color="auto"/>
            </w:tcBorders>
            <w:shd w:val="clear" w:color="auto" w:fill="auto"/>
            <w:noWrap/>
            <w:vAlign w:val="center"/>
            <w:hideMark/>
          </w:tcPr>
          <w:p w:rsidR="00560B11" w:rsidRPr="000B6078" w:rsidRDefault="005B25CD"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11</w:t>
            </w:r>
          </w:p>
        </w:tc>
      </w:tr>
      <w:tr w:rsidR="00560B11" w:rsidRPr="0062318A" w:rsidTr="00873283">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0B6078" w:rsidRDefault="00560B11"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Default="00560B11" w:rsidP="00873283">
            <w:pPr>
              <w:spacing w:line="240" w:lineRule="auto"/>
              <w:jc w:val="both"/>
              <w:rPr>
                <w:rFonts w:ascii="Arial" w:eastAsia="Times New Roman" w:hAnsi="Arial" w:cs="Arial"/>
                <w:color w:val="000000"/>
                <w:sz w:val="20"/>
                <w:szCs w:val="20"/>
                <w:lang w:eastAsia="pt-BR"/>
              </w:rPr>
            </w:pPr>
            <w:r w:rsidRPr="000B6078">
              <w:rPr>
                <w:rFonts w:ascii="Arial" w:eastAsia="Times New Roman" w:hAnsi="Arial" w:cs="Arial"/>
                <w:color w:val="000000"/>
                <w:sz w:val="20"/>
                <w:szCs w:val="20"/>
                <w:lang w:eastAsia="pt-BR"/>
              </w:rPr>
              <w:t>Manutenção e atualização de sites e das páginas nas redes sociais, funcionaria como uma assessoria de imprensa especializada no turismo, voltado a produzir notícias e matérias do turismo de São Roque.</w:t>
            </w:r>
          </w:p>
          <w:p w:rsidR="00560B11" w:rsidRPr="000B6078" w:rsidRDefault="00560B11" w:rsidP="00873283">
            <w:pPr>
              <w:spacing w:line="240" w:lineRule="auto"/>
              <w:jc w:val="both"/>
              <w:rPr>
                <w:rFonts w:ascii="Arial" w:eastAsia="Times New Roman" w:hAnsi="Arial" w:cs="Arial"/>
                <w:color w:val="000000"/>
                <w:sz w:val="20"/>
                <w:szCs w:val="20"/>
                <w:lang w:eastAsia="pt-BR"/>
              </w:rPr>
            </w:pPr>
            <w:r>
              <w:rPr>
                <w:rFonts w:ascii="Arial" w:hAnsi="Arial" w:cs="Arial"/>
                <w:sz w:val="20"/>
                <w:szCs w:val="20"/>
              </w:rPr>
              <w:t>Em São Roque existe a possibilidade de se reduzir o custo aqui apresentado com a realização deste projeto em Parceria com a FATEC e ETEC. Sendo que alguns cursos destas instituições ficariam incumbidas de realizarem este acompanhamento e manutenção do portal turístico e das páginas nas redes sociais, substituindo a consultoria especializada a ser contratada.</w:t>
            </w:r>
          </w:p>
        </w:tc>
      </w:tr>
      <w:tr w:rsidR="00560B11" w:rsidRPr="0062318A" w:rsidTr="00873283">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0B6078" w:rsidRDefault="00560B11"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0B6078" w:rsidRDefault="00560B11" w:rsidP="00873283">
            <w:pPr>
              <w:spacing w:line="240" w:lineRule="auto"/>
              <w:rPr>
                <w:rFonts w:ascii="Arial" w:eastAsia="Times New Roman" w:hAnsi="Arial" w:cs="Arial"/>
                <w:color w:val="000000"/>
                <w:sz w:val="20"/>
                <w:szCs w:val="20"/>
                <w:lang w:eastAsia="pt-BR"/>
              </w:rPr>
            </w:pPr>
            <w:r w:rsidRPr="000B6078">
              <w:rPr>
                <w:rFonts w:ascii="Arial" w:eastAsia="Times New Roman" w:hAnsi="Arial" w:cs="Arial"/>
                <w:color w:val="000000"/>
                <w:sz w:val="20"/>
                <w:szCs w:val="20"/>
                <w:lang w:eastAsia="pt-BR"/>
              </w:rPr>
              <w:t xml:space="preserve">Fazer manutenção e atualização da web marketing turístico </w:t>
            </w:r>
          </w:p>
        </w:tc>
      </w:tr>
      <w:tr w:rsidR="00560B11" w:rsidRPr="0062318A" w:rsidTr="00873283">
        <w:trPr>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0B6078" w:rsidRDefault="00560B11"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0B6078" w:rsidRDefault="00560B11" w:rsidP="00873283">
            <w:pPr>
              <w:rPr>
                <w:rFonts w:ascii="Arial" w:hAnsi="Arial" w:cs="Arial"/>
                <w:color w:val="000000"/>
                <w:sz w:val="20"/>
                <w:szCs w:val="20"/>
              </w:rPr>
            </w:pPr>
            <w:r w:rsidRPr="000B6078">
              <w:rPr>
                <w:rFonts w:ascii="Arial" w:hAnsi="Arial" w:cs="Arial"/>
                <w:color w:val="000000"/>
                <w:sz w:val="20"/>
                <w:szCs w:val="20"/>
              </w:rPr>
              <w:t>R$ 72.000,00 (setenta e dois mil reais)</w:t>
            </w:r>
          </w:p>
        </w:tc>
      </w:tr>
      <w:tr w:rsidR="00560B11" w:rsidRPr="0062318A" w:rsidTr="00873283">
        <w:trPr>
          <w:trHeight w:val="818"/>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0B6078" w:rsidRDefault="00560B11"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PRAZOS</w:t>
            </w:r>
          </w:p>
        </w:tc>
        <w:tc>
          <w:tcPr>
            <w:tcW w:w="3119" w:type="dxa"/>
            <w:tcBorders>
              <w:top w:val="nil"/>
              <w:left w:val="nil"/>
              <w:bottom w:val="single" w:sz="4" w:space="0" w:color="auto"/>
              <w:right w:val="single" w:sz="4" w:space="0" w:color="auto"/>
            </w:tcBorders>
            <w:shd w:val="clear" w:color="auto" w:fill="auto"/>
            <w:noWrap/>
            <w:vAlign w:val="center"/>
            <w:hideMark/>
          </w:tcPr>
          <w:p w:rsidR="00560B11" w:rsidRPr="000B6078" w:rsidRDefault="00560B11" w:rsidP="00873283">
            <w:pPr>
              <w:rPr>
                <w:rFonts w:ascii="Arial" w:eastAsia="Times New Roman" w:hAnsi="Arial" w:cs="Arial"/>
                <w:b/>
                <w:color w:val="000000"/>
                <w:sz w:val="20"/>
                <w:szCs w:val="20"/>
                <w:lang w:eastAsia="pt-BR"/>
              </w:rPr>
            </w:pPr>
            <w:r w:rsidRPr="000B6078">
              <w:rPr>
                <w:rFonts w:ascii="Arial" w:hAnsi="Arial" w:cs="Arial"/>
                <w:b/>
                <w:color w:val="000000"/>
                <w:sz w:val="20"/>
                <w:szCs w:val="20"/>
              </w:rPr>
              <w:t xml:space="preserve">36 meses </w:t>
            </w:r>
          </w:p>
        </w:tc>
        <w:tc>
          <w:tcPr>
            <w:tcW w:w="2048" w:type="dxa"/>
            <w:tcBorders>
              <w:top w:val="nil"/>
              <w:left w:val="nil"/>
              <w:bottom w:val="single" w:sz="4" w:space="0" w:color="auto"/>
              <w:right w:val="single" w:sz="4" w:space="0" w:color="auto"/>
            </w:tcBorders>
            <w:shd w:val="clear" w:color="auto" w:fill="auto"/>
            <w:vAlign w:val="center"/>
            <w:hideMark/>
          </w:tcPr>
          <w:p w:rsidR="00560B11" w:rsidRPr="000B6078" w:rsidRDefault="00560B11" w:rsidP="00873283">
            <w:pPr>
              <w:spacing w:line="240" w:lineRule="auto"/>
              <w:rPr>
                <w:rFonts w:ascii="Arial" w:eastAsia="Times New Roman" w:hAnsi="Arial" w:cs="Arial"/>
                <w:b/>
                <w:color w:val="000000"/>
                <w:sz w:val="20"/>
                <w:szCs w:val="20"/>
                <w:lang w:eastAsia="pt-BR"/>
              </w:rPr>
            </w:pPr>
            <w:r w:rsidRPr="000B6078">
              <w:rPr>
                <w:rFonts w:ascii="Arial" w:eastAsia="Times New Roman" w:hAnsi="Arial" w:cs="Arial"/>
                <w:b/>
                <w:color w:val="000000"/>
                <w:sz w:val="20"/>
                <w:szCs w:val="20"/>
                <w:lang w:eastAsia="pt-BR"/>
              </w:rPr>
              <w:t>PERÍODO ESTRATÉGICO</w:t>
            </w:r>
          </w:p>
        </w:tc>
        <w:tc>
          <w:tcPr>
            <w:tcW w:w="2346" w:type="dxa"/>
            <w:tcBorders>
              <w:top w:val="nil"/>
              <w:left w:val="nil"/>
              <w:bottom w:val="single" w:sz="4" w:space="0" w:color="auto"/>
              <w:right w:val="single" w:sz="4" w:space="0" w:color="auto"/>
            </w:tcBorders>
            <w:shd w:val="clear" w:color="auto" w:fill="auto"/>
            <w:noWrap/>
            <w:vAlign w:val="center"/>
            <w:hideMark/>
          </w:tcPr>
          <w:p w:rsidR="00560B11" w:rsidRPr="000B6078" w:rsidRDefault="00560B11" w:rsidP="00873283">
            <w:pPr>
              <w:rPr>
                <w:rFonts w:ascii="Arial" w:eastAsia="Times New Roman" w:hAnsi="Arial" w:cs="Arial"/>
                <w:b/>
                <w:color w:val="000000"/>
                <w:sz w:val="20"/>
                <w:szCs w:val="20"/>
                <w:lang w:eastAsia="pt-BR"/>
              </w:rPr>
            </w:pPr>
            <w:r w:rsidRPr="000B6078">
              <w:rPr>
                <w:rFonts w:ascii="Arial" w:hAnsi="Arial" w:cs="Arial"/>
                <w:b/>
                <w:color w:val="000000"/>
                <w:sz w:val="20"/>
                <w:szCs w:val="20"/>
              </w:rPr>
              <w:t>Setembro de 2018 a Setembro de 2019</w:t>
            </w:r>
          </w:p>
        </w:tc>
      </w:tr>
    </w:tbl>
    <w:p w:rsidR="00560B11" w:rsidRPr="00560B11" w:rsidRDefault="00560B11" w:rsidP="00560B11">
      <w:pPr>
        <w:pStyle w:val="legenda0"/>
      </w:pPr>
      <w:r w:rsidRPr="00560B11">
        <w:t>Fonte: Urbatec, 2017</w:t>
      </w:r>
      <w:bookmarkStart w:id="110" w:name="_Toc482715787"/>
    </w:p>
    <w:bookmarkEnd w:id="110"/>
    <w:p w:rsidR="00560B11" w:rsidRDefault="00560B11" w:rsidP="00560B11">
      <w:pPr>
        <w:spacing w:line="360" w:lineRule="auto"/>
        <w:rPr>
          <w:rFonts w:ascii="Arial" w:hAnsi="Arial" w:cs="Arial"/>
          <w:sz w:val="20"/>
          <w:szCs w:val="24"/>
        </w:rPr>
      </w:pPr>
    </w:p>
    <w:p w:rsidR="00560B11" w:rsidRDefault="00560B11" w:rsidP="00560B11">
      <w:pPr>
        <w:spacing w:line="360" w:lineRule="auto"/>
        <w:rPr>
          <w:rFonts w:ascii="Arial" w:hAnsi="Arial" w:cs="Arial"/>
          <w:sz w:val="20"/>
          <w:szCs w:val="24"/>
        </w:rPr>
      </w:pPr>
    </w:p>
    <w:p w:rsidR="00560B11" w:rsidRPr="00560B11" w:rsidRDefault="00560B11" w:rsidP="00560B11">
      <w:pPr>
        <w:pStyle w:val="legenda0"/>
      </w:pPr>
      <w:bookmarkStart w:id="111" w:name="_Toc482715908"/>
      <w:bookmarkStart w:id="112" w:name="_Toc487729594"/>
      <w:r w:rsidRPr="00560B11">
        <w:t xml:space="preserve">Tabela </w:t>
      </w:r>
      <w:r>
        <w:fldChar w:fldCharType="begin"/>
      </w:r>
      <w:r w:rsidRPr="00560B11">
        <w:instrText xml:space="preserve"> SEQ Tabela \* ARABIC </w:instrText>
      </w:r>
      <w:r>
        <w:fldChar w:fldCharType="separate"/>
      </w:r>
      <w:r w:rsidR="00FB5EAF">
        <w:rPr>
          <w:noProof/>
        </w:rPr>
        <w:t>22</w:t>
      </w:r>
      <w:r>
        <w:rPr>
          <w:noProof/>
        </w:rPr>
        <w:fldChar w:fldCharType="end"/>
      </w:r>
      <w:r w:rsidRPr="00560B11">
        <w:t xml:space="preserve"> - Projeto </w:t>
      </w:r>
      <w:bookmarkEnd w:id="111"/>
      <w:r w:rsidR="005B25CD">
        <w:t>12</w:t>
      </w:r>
      <w:bookmarkEnd w:id="112"/>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60B11" w:rsidRPr="0063343C"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0B11" w:rsidRPr="0063343C" w:rsidRDefault="00560B11" w:rsidP="00873283">
            <w:pPr>
              <w:spacing w:line="240" w:lineRule="auto"/>
              <w:jc w:val="center"/>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PROJETO: CONFECÇÃO DE VÍDEO INSTITUCIONAL APRESENTANDO O MUNICÍPIO NO SEGMENTO TURÍSTICO.</w:t>
            </w:r>
          </w:p>
        </w:tc>
      </w:tr>
      <w:tr w:rsidR="00560B11" w:rsidRPr="0063343C"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 PROGRAMA 0</w:t>
            </w:r>
            <w:r w:rsidR="005B25CD">
              <w:rPr>
                <w:rFonts w:ascii="Arial" w:eastAsia="Times New Roman" w:hAnsi="Arial" w:cs="Arial"/>
                <w:b/>
                <w:color w:val="000000"/>
                <w:sz w:val="20"/>
                <w:szCs w:val="20"/>
                <w:lang w:eastAsia="pt-BR"/>
              </w:rPr>
              <w:t>3</w:t>
            </w:r>
            <w:r w:rsidRPr="0063343C">
              <w:rPr>
                <w:rFonts w:ascii="Arial" w:eastAsia="Times New Roman" w:hAnsi="Arial" w:cs="Arial"/>
                <w:b/>
                <w:color w:val="000000"/>
                <w:sz w:val="20"/>
                <w:szCs w:val="20"/>
                <w:lang w:eastAsia="pt-BR"/>
              </w:rPr>
              <w:t xml:space="preserve"> - </w:t>
            </w:r>
            <w:r w:rsidR="00602CC6">
              <w:rPr>
                <w:rFonts w:ascii="Arial" w:eastAsia="Times New Roman" w:hAnsi="Arial" w:cs="Arial"/>
                <w:b/>
                <w:color w:val="000000"/>
                <w:sz w:val="20"/>
                <w:szCs w:val="20"/>
                <w:lang w:eastAsia="pt-BR"/>
              </w:rPr>
              <w:t>FORTALECIMENTO INSTITUCIONAL</w:t>
            </w:r>
          </w:p>
        </w:tc>
      </w:tr>
      <w:tr w:rsidR="00560B11" w:rsidRPr="0063343C"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63343C" w:rsidRDefault="005B25CD"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FI</w:t>
            </w:r>
            <w:r w:rsidR="00560B11">
              <w:rPr>
                <w:rFonts w:ascii="Arial" w:eastAsia="Times New Roman" w:hAnsi="Arial" w:cs="Arial"/>
                <w:b/>
                <w:color w:val="000000"/>
                <w:sz w:val="20"/>
                <w:szCs w:val="20"/>
                <w:lang w:eastAsia="pt-BR"/>
              </w:rPr>
              <w:t xml:space="preserve"> – 02</w:t>
            </w:r>
          </w:p>
        </w:tc>
        <w:tc>
          <w:tcPr>
            <w:tcW w:w="2127" w:type="dxa"/>
            <w:tcBorders>
              <w:top w:val="nil"/>
              <w:left w:val="nil"/>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63343C" w:rsidRDefault="005B25CD"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12</w:t>
            </w:r>
          </w:p>
        </w:tc>
      </w:tr>
      <w:tr w:rsidR="00560B11" w:rsidRPr="0063343C"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jc w:val="both"/>
              <w:rPr>
                <w:rFonts w:ascii="Arial" w:eastAsia="Times New Roman" w:hAnsi="Arial" w:cs="Arial"/>
                <w:color w:val="000000"/>
                <w:sz w:val="20"/>
                <w:szCs w:val="20"/>
                <w:lang w:eastAsia="pt-BR"/>
              </w:rPr>
            </w:pPr>
            <w:r w:rsidRPr="0063343C">
              <w:rPr>
                <w:rFonts w:ascii="Arial" w:eastAsia="Times New Roman" w:hAnsi="Arial" w:cs="Arial"/>
                <w:color w:val="000000"/>
                <w:sz w:val="20"/>
                <w:szCs w:val="20"/>
                <w:lang w:eastAsia="pt-BR"/>
              </w:rPr>
              <w:t>Confecção de Vídeo Institucional apresentando o Município no Segmento Turístico. A ideia é a produção de um vídeo institucional de 10 minutos onde será apresentado todo o munícipio, seus atrativos e serviços turísticos.</w:t>
            </w:r>
          </w:p>
        </w:tc>
      </w:tr>
      <w:tr w:rsidR="00560B11" w:rsidRPr="0063343C"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color w:val="000000"/>
                <w:sz w:val="20"/>
                <w:szCs w:val="20"/>
                <w:lang w:eastAsia="pt-BR"/>
              </w:rPr>
            </w:pPr>
            <w:r w:rsidRPr="0063343C">
              <w:rPr>
                <w:rFonts w:ascii="Arial" w:eastAsia="Times New Roman" w:hAnsi="Arial" w:cs="Arial"/>
                <w:color w:val="000000"/>
                <w:sz w:val="20"/>
                <w:szCs w:val="20"/>
                <w:lang w:eastAsia="pt-BR"/>
              </w:rPr>
              <w:t> Confecção de vídeo institucional do turismo</w:t>
            </w:r>
          </w:p>
        </w:tc>
      </w:tr>
      <w:tr w:rsidR="00560B11" w:rsidRPr="0063343C"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color w:val="000000"/>
                <w:sz w:val="20"/>
                <w:szCs w:val="20"/>
                <w:lang w:eastAsia="pt-BR"/>
              </w:rPr>
            </w:pPr>
            <w:r w:rsidRPr="0063343C">
              <w:rPr>
                <w:rFonts w:ascii="Arial" w:eastAsia="Times New Roman" w:hAnsi="Arial" w:cs="Arial"/>
                <w:color w:val="000000"/>
                <w:sz w:val="20"/>
                <w:szCs w:val="20"/>
                <w:lang w:eastAsia="pt-BR"/>
              </w:rPr>
              <w:t> R$ 19.980,00 (dezenove mil, novecentos e oitenta reais).</w:t>
            </w:r>
          </w:p>
        </w:tc>
      </w:tr>
      <w:tr w:rsidR="00560B11" w:rsidRPr="0063343C"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 1 Mês</w:t>
            </w:r>
          </w:p>
        </w:tc>
        <w:tc>
          <w:tcPr>
            <w:tcW w:w="2127" w:type="dxa"/>
            <w:tcBorders>
              <w:top w:val="nil"/>
              <w:left w:val="nil"/>
              <w:bottom w:val="single" w:sz="4" w:space="0" w:color="auto"/>
              <w:right w:val="single" w:sz="4" w:space="0" w:color="auto"/>
            </w:tcBorders>
            <w:shd w:val="clear" w:color="auto" w:fill="auto"/>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sidRPr="0063343C">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63343C" w:rsidRDefault="00560B11"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1º Semestre de 2018</w:t>
            </w:r>
          </w:p>
        </w:tc>
      </w:tr>
    </w:tbl>
    <w:p w:rsidR="00560B11" w:rsidRDefault="00560B11" w:rsidP="00560B11">
      <w:pPr>
        <w:pStyle w:val="legenda0"/>
      </w:pPr>
      <w:r w:rsidRPr="00560B11">
        <w:t>Fonte: Urbatec, 2017</w:t>
      </w:r>
    </w:p>
    <w:p w:rsidR="00560B11" w:rsidRDefault="00560B11" w:rsidP="00560B11">
      <w:pPr>
        <w:pStyle w:val="legenda0"/>
      </w:pPr>
    </w:p>
    <w:p w:rsidR="002622A8" w:rsidRDefault="002622A8" w:rsidP="00560B11">
      <w:pPr>
        <w:pStyle w:val="legenda0"/>
      </w:pPr>
    </w:p>
    <w:p w:rsidR="002622A8" w:rsidRDefault="002622A8" w:rsidP="00560B11">
      <w:pPr>
        <w:pStyle w:val="legenda0"/>
      </w:pPr>
    </w:p>
    <w:p w:rsidR="002622A8" w:rsidRDefault="002622A8" w:rsidP="00560B11">
      <w:pPr>
        <w:pStyle w:val="legenda0"/>
      </w:pPr>
    </w:p>
    <w:p w:rsidR="002622A8" w:rsidRDefault="002622A8" w:rsidP="00560B11">
      <w:pPr>
        <w:pStyle w:val="legenda0"/>
      </w:pPr>
    </w:p>
    <w:p w:rsidR="00560B11" w:rsidRDefault="00560B11" w:rsidP="00560B11">
      <w:pPr>
        <w:pStyle w:val="legenda0"/>
      </w:pPr>
      <w:bookmarkStart w:id="113" w:name="_Toc482715909"/>
      <w:bookmarkStart w:id="114" w:name="_Toc487729595"/>
      <w:r>
        <w:t xml:space="preserve">Tabela </w:t>
      </w:r>
      <w:r>
        <w:fldChar w:fldCharType="begin"/>
      </w:r>
      <w:r>
        <w:instrText xml:space="preserve"> SEQ Tabela \* ARABIC </w:instrText>
      </w:r>
      <w:r>
        <w:fldChar w:fldCharType="separate"/>
      </w:r>
      <w:r w:rsidR="00FB5EAF">
        <w:rPr>
          <w:noProof/>
        </w:rPr>
        <w:t>23</w:t>
      </w:r>
      <w:r>
        <w:rPr>
          <w:noProof/>
        </w:rPr>
        <w:fldChar w:fldCharType="end"/>
      </w:r>
      <w:r>
        <w:t xml:space="preserve"> - Projeto </w:t>
      </w:r>
      <w:bookmarkEnd w:id="113"/>
      <w:r w:rsidR="005B25CD">
        <w:t>13</w:t>
      </w:r>
      <w:bookmarkEnd w:id="114"/>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60B11" w:rsidRPr="00466C73"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0B11" w:rsidRPr="00466C73" w:rsidRDefault="00560B11" w:rsidP="00873283">
            <w:pPr>
              <w:spacing w:line="240" w:lineRule="auto"/>
              <w:jc w:val="center"/>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 xml:space="preserve">PROJETO: CONFECÇÃO DE 5.000 PASTAS PERSONALIZADAS DO TURISMO DE </w:t>
            </w:r>
            <w:r>
              <w:rPr>
                <w:rFonts w:ascii="Arial" w:eastAsia="Times New Roman" w:hAnsi="Arial" w:cs="Arial"/>
                <w:b/>
                <w:color w:val="000000"/>
                <w:sz w:val="20"/>
                <w:szCs w:val="20"/>
                <w:lang w:eastAsia="pt-BR"/>
              </w:rPr>
              <w:t>SÃO ROQUE</w:t>
            </w:r>
            <w:r w:rsidRPr="00466C73">
              <w:rPr>
                <w:rFonts w:ascii="Arial" w:eastAsia="Times New Roman" w:hAnsi="Arial" w:cs="Arial"/>
                <w:b/>
                <w:color w:val="000000"/>
                <w:sz w:val="20"/>
                <w:szCs w:val="20"/>
                <w:lang w:eastAsia="pt-BR"/>
              </w:rPr>
              <w:t>.</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466C73" w:rsidRDefault="005A0281" w:rsidP="00873283">
            <w:pPr>
              <w:spacing w:line="240" w:lineRule="auto"/>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PROGRAMA 03</w:t>
            </w:r>
            <w:r w:rsidR="00560B11" w:rsidRPr="00466C73">
              <w:rPr>
                <w:rFonts w:ascii="Arial" w:eastAsia="Times New Roman" w:hAnsi="Arial" w:cs="Arial"/>
                <w:b/>
                <w:color w:val="000000"/>
                <w:sz w:val="20"/>
                <w:szCs w:val="20"/>
                <w:lang w:eastAsia="pt-BR"/>
              </w:rPr>
              <w:t xml:space="preserve"> - </w:t>
            </w:r>
            <w:r w:rsidR="00602CC6">
              <w:rPr>
                <w:rFonts w:ascii="Arial" w:eastAsia="Times New Roman" w:hAnsi="Arial" w:cs="Arial"/>
                <w:b/>
                <w:color w:val="000000"/>
                <w:sz w:val="20"/>
                <w:szCs w:val="20"/>
                <w:lang w:eastAsia="pt-BR"/>
              </w:rPr>
              <w:t>FORTALECIMENTO INSTITUCIONAL</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466C73" w:rsidRDefault="005B25CD"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FI</w:t>
            </w:r>
            <w:r w:rsidR="00560B11">
              <w:rPr>
                <w:rFonts w:ascii="Arial" w:eastAsia="Times New Roman" w:hAnsi="Arial" w:cs="Arial"/>
                <w:color w:val="000000"/>
                <w:sz w:val="20"/>
                <w:szCs w:val="20"/>
                <w:lang w:eastAsia="pt-BR"/>
              </w:rPr>
              <w:t xml:space="preserve"> – 03</w:t>
            </w:r>
          </w:p>
        </w:tc>
        <w:tc>
          <w:tcPr>
            <w:tcW w:w="2127" w:type="dxa"/>
            <w:tcBorders>
              <w:top w:val="nil"/>
              <w:left w:val="nil"/>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466C73" w:rsidRDefault="005B25CD"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13</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466C73" w:rsidRDefault="00560B11" w:rsidP="00873283">
            <w:pPr>
              <w:rPr>
                <w:rFonts w:ascii="Arial" w:hAnsi="Arial" w:cs="Arial"/>
                <w:sz w:val="20"/>
                <w:szCs w:val="20"/>
              </w:rPr>
            </w:pPr>
            <w:r w:rsidRPr="00466C73">
              <w:rPr>
                <w:rFonts w:ascii="Arial" w:eastAsia="Times New Roman" w:hAnsi="Arial" w:cs="Arial"/>
                <w:color w:val="000000"/>
                <w:sz w:val="20"/>
                <w:szCs w:val="20"/>
                <w:lang w:eastAsia="pt-BR"/>
              </w:rPr>
              <w:t>Confecção e impressão de 5.000 pastas.</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466C73" w:rsidRDefault="00560B11" w:rsidP="00873283">
            <w:pPr>
              <w:rPr>
                <w:rFonts w:ascii="Arial" w:hAnsi="Arial" w:cs="Arial"/>
                <w:sz w:val="20"/>
                <w:szCs w:val="20"/>
              </w:rPr>
            </w:pPr>
            <w:r w:rsidRPr="00466C73">
              <w:rPr>
                <w:rFonts w:ascii="Arial" w:eastAsia="Times New Roman" w:hAnsi="Arial" w:cs="Arial"/>
                <w:color w:val="000000"/>
                <w:sz w:val="20"/>
                <w:szCs w:val="20"/>
                <w:lang w:eastAsia="pt-BR"/>
              </w:rPr>
              <w:t>Confecção e impressão de 5.000 pastas.</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color w:val="000000"/>
                <w:sz w:val="20"/>
                <w:szCs w:val="20"/>
                <w:lang w:eastAsia="pt-BR"/>
              </w:rPr>
            </w:pPr>
            <w:r w:rsidRPr="00466C73">
              <w:rPr>
                <w:rFonts w:ascii="Arial" w:eastAsia="Times New Roman" w:hAnsi="Arial" w:cs="Arial"/>
                <w:b/>
                <w:color w:val="000000"/>
                <w:sz w:val="20"/>
                <w:szCs w:val="20"/>
                <w:lang w:eastAsia="pt-BR"/>
              </w:rPr>
              <w:t> </w:t>
            </w:r>
            <w:r w:rsidRPr="00466C73">
              <w:rPr>
                <w:rFonts w:ascii="Arial" w:eastAsia="Times New Roman" w:hAnsi="Arial" w:cs="Arial"/>
                <w:color w:val="000000"/>
                <w:sz w:val="20"/>
                <w:szCs w:val="20"/>
                <w:lang w:eastAsia="pt-BR"/>
              </w:rPr>
              <w:t>R$ 3.790,00 (três mil, setecentos e noventa reais)</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color w:val="000000"/>
                <w:sz w:val="20"/>
                <w:szCs w:val="20"/>
                <w:lang w:eastAsia="pt-BR"/>
              </w:rPr>
            </w:pPr>
            <w:r w:rsidRPr="00466C73">
              <w:rPr>
                <w:rFonts w:ascii="Arial" w:eastAsia="Times New Roman" w:hAnsi="Arial" w:cs="Arial"/>
                <w:b/>
                <w:color w:val="000000"/>
                <w:sz w:val="20"/>
                <w:szCs w:val="20"/>
                <w:lang w:eastAsia="pt-BR"/>
              </w:rPr>
              <w:t> </w:t>
            </w:r>
            <w:r w:rsidRPr="00466C73">
              <w:rPr>
                <w:rFonts w:ascii="Arial" w:eastAsia="Times New Roman" w:hAnsi="Arial" w:cs="Arial"/>
                <w:color w:val="000000"/>
                <w:sz w:val="20"/>
                <w:szCs w:val="20"/>
                <w:lang w:eastAsia="pt-BR"/>
              </w:rPr>
              <w:t>1 Mês</w:t>
            </w:r>
          </w:p>
        </w:tc>
        <w:tc>
          <w:tcPr>
            <w:tcW w:w="2127" w:type="dxa"/>
            <w:tcBorders>
              <w:top w:val="nil"/>
              <w:left w:val="nil"/>
              <w:bottom w:val="single" w:sz="4" w:space="0" w:color="auto"/>
              <w:right w:val="single" w:sz="4" w:space="0" w:color="auto"/>
            </w:tcBorders>
            <w:shd w:val="clear" w:color="auto" w:fill="auto"/>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1º Semestre de 2019</w:t>
            </w:r>
          </w:p>
        </w:tc>
      </w:tr>
    </w:tbl>
    <w:p w:rsidR="00560B11" w:rsidRPr="00560B11" w:rsidRDefault="00560B11" w:rsidP="00560B11">
      <w:pPr>
        <w:pStyle w:val="legenda0"/>
      </w:pPr>
      <w:r w:rsidRPr="00560B11">
        <w:t>Fonte: Urbatec, 2017</w:t>
      </w:r>
    </w:p>
    <w:p w:rsidR="00560B11" w:rsidRDefault="00560B11" w:rsidP="00560B11"/>
    <w:p w:rsidR="00560B11" w:rsidRPr="00560B11" w:rsidRDefault="00560B11" w:rsidP="00560B11">
      <w:pPr>
        <w:pStyle w:val="legenda0"/>
      </w:pPr>
      <w:bookmarkStart w:id="115" w:name="_Toc482715910"/>
      <w:bookmarkStart w:id="116" w:name="_Toc487729596"/>
      <w:r w:rsidRPr="00560B11">
        <w:t xml:space="preserve">Tabela </w:t>
      </w:r>
      <w:r w:rsidRPr="00560B11">
        <w:fldChar w:fldCharType="begin"/>
      </w:r>
      <w:r w:rsidRPr="00560B11">
        <w:instrText xml:space="preserve"> SEQ Tabela \* ARABIC </w:instrText>
      </w:r>
      <w:r w:rsidRPr="00560B11">
        <w:fldChar w:fldCharType="separate"/>
      </w:r>
      <w:r w:rsidR="00FB5EAF">
        <w:rPr>
          <w:noProof/>
        </w:rPr>
        <w:t>24</w:t>
      </w:r>
      <w:r w:rsidRPr="00560B11">
        <w:fldChar w:fldCharType="end"/>
      </w:r>
      <w:r w:rsidRPr="00560B11">
        <w:t xml:space="preserve"> - Projeto </w:t>
      </w:r>
      <w:bookmarkEnd w:id="115"/>
      <w:r w:rsidR="005B25CD">
        <w:t>14</w:t>
      </w:r>
      <w:bookmarkEnd w:id="116"/>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60B11" w:rsidRPr="00466C73"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60B11" w:rsidRPr="00466C73" w:rsidRDefault="00560B11" w:rsidP="00873283">
            <w:pPr>
              <w:spacing w:line="240" w:lineRule="auto"/>
              <w:jc w:val="center"/>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PROJETO</w:t>
            </w:r>
            <w:r w:rsidRPr="00053B2D">
              <w:rPr>
                <w:rFonts w:ascii="Arial" w:eastAsia="Times New Roman" w:hAnsi="Arial" w:cs="Arial"/>
                <w:b/>
                <w:color w:val="000000"/>
                <w:sz w:val="20"/>
                <w:szCs w:val="20"/>
                <w:lang w:eastAsia="pt-BR"/>
              </w:rPr>
              <w:t xml:space="preserve">: </w:t>
            </w:r>
            <w:r w:rsidRPr="00053B2D">
              <w:rPr>
                <w:rFonts w:ascii="Arial" w:hAnsi="Arial" w:cs="Arial"/>
                <w:b/>
                <w:sz w:val="20"/>
                <w:szCs w:val="20"/>
              </w:rPr>
              <w:t xml:space="preserve">IMPRESSÃO </w:t>
            </w:r>
            <w:r w:rsidRPr="00053B2D">
              <w:rPr>
                <w:rFonts w:ascii="Arial" w:hAnsi="Arial" w:cs="Arial"/>
                <w:b/>
                <w:bCs/>
                <w:sz w:val="20"/>
                <w:szCs w:val="20"/>
              </w:rPr>
              <w:t>REGULAR DE MATERIAL PROMOCIONAL DE SÃO ROQUE (20.000 MAPAS TURÍSTICOS E 40.000 FOLDERS INSTITUCIONAIS)</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 PROGRAMA 0</w:t>
            </w:r>
            <w:r w:rsidR="005A0281">
              <w:rPr>
                <w:rFonts w:ascii="Arial" w:eastAsia="Times New Roman" w:hAnsi="Arial" w:cs="Arial"/>
                <w:b/>
                <w:color w:val="000000"/>
                <w:sz w:val="20"/>
                <w:szCs w:val="20"/>
                <w:lang w:eastAsia="pt-BR"/>
              </w:rPr>
              <w:t>3</w:t>
            </w:r>
            <w:r w:rsidRPr="00466C73">
              <w:rPr>
                <w:rFonts w:ascii="Arial" w:eastAsia="Times New Roman" w:hAnsi="Arial" w:cs="Arial"/>
                <w:b/>
                <w:color w:val="000000"/>
                <w:sz w:val="20"/>
                <w:szCs w:val="20"/>
                <w:lang w:eastAsia="pt-BR"/>
              </w:rPr>
              <w:t xml:space="preserve"> - </w:t>
            </w:r>
            <w:r w:rsidR="00602CC6">
              <w:rPr>
                <w:rFonts w:ascii="Arial" w:eastAsia="Times New Roman" w:hAnsi="Arial" w:cs="Arial"/>
                <w:b/>
                <w:color w:val="000000"/>
                <w:sz w:val="20"/>
                <w:szCs w:val="20"/>
                <w:lang w:eastAsia="pt-BR"/>
              </w:rPr>
              <w:t>FORTALECIMENTO INSTITUCIONAL</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466C73" w:rsidRDefault="005B25CD"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FI</w:t>
            </w:r>
            <w:r w:rsidR="00560B11">
              <w:rPr>
                <w:rFonts w:ascii="Arial" w:eastAsia="Times New Roman" w:hAnsi="Arial" w:cs="Arial"/>
                <w:color w:val="000000"/>
                <w:sz w:val="20"/>
                <w:szCs w:val="20"/>
                <w:lang w:eastAsia="pt-BR"/>
              </w:rPr>
              <w:t xml:space="preserve"> – 04</w:t>
            </w:r>
          </w:p>
        </w:tc>
        <w:tc>
          <w:tcPr>
            <w:tcW w:w="2127" w:type="dxa"/>
            <w:tcBorders>
              <w:top w:val="nil"/>
              <w:left w:val="nil"/>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466C73" w:rsidRDefault="005B25CD"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1</w:t>
            </w:r>
            <w:r w:rsidR="00560B11">
              <w:rPr>
                <w:rFonts w:ascii="Arial" w:eastAsia="Times New Roman" w:hAnsi="Arial" w:cs="Arial"/>
                <w:color w:val="000000"/>
                <w:sz w:val="20"/>
                <w:szCs w:val="20"/>
                <w:lang w:eastAsia="pt-BR"/>
              </w:rPr>
              <w:t>4</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053B2D" w:rsidRDefault="00560B11" w:rsidP="00873283">
            <w:pPr>
              <w:rPr>
                <w:rFonts w:ascii="Arial" w:hAnsi="Arial" w:cs="Arial"/>
                <w:sz w:val="20"/>
                <w:szCs w:val="20"/>
              </w:rPr>
            </w:pPr>
            <w:r w:rsidRPr="00053B2D">
              <w:rPr>
                <w:rFonts w:ascii="Arial" w:hAnsi="Arial" w:cs="Arial"/>
                <w:sz w:val="20"/>
                <w:szCs w:val="20"/>
              </w:rPr>
              <w:t xml:space="preserve">Impressão </w:t>
            </w:r>
            <w:r w:rsidRPr="00053B2D">
              <w:rPr>
                <w:rFonts w:ascii="Arial" w:hAnsi="Arial" w:cs="Arial"/>
                <w:bCs/>
                <w:sz w:val="20"/>
                <w:szCs w:val="20"/>
              </w:rPr>
              <w:t>Regular de Material Promocional de São Roque (20.000 Mapas Turísticos e 40.000 Folders Institucionais)</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466C73" w:rsidRDefault="00560B11" w:rsidP="00873283">
            <w:pPr>
              <w:jc w:val="both"/>
              <w:rPr>
                <w:rFonts w:ascii="Arial" w:hAnsi="Arial" w:cs="Arial"/>
                <w:sz w:val="20"/>
                <w:szCs w:val="20"/>
              </w:rPr>
            </w:pPr>
            <w:r>
              <w:rPr>
                <w:rFonts w:ascii="Arial" w:eastAsia="Times New Roman" w:hAnsi="Arial" w:cs="Arial"/>
                <w:color w:val="000000"/>
                <w:sz w:val="20"/>
                <w:szCs w:val="20"/>
                <w:lang w:eastAsia="pt-BR"/>
              </w:rPr>
              <w:t>Possuir anualmente material gráfico promocional do destino São Roque para distribuição em eventos internos, Pontos de Informação Turística e eventos externos.</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60B11" w:rsidRPr="00E36E35" w:rsidRDefault="00560B11"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R$ 42.674,00 (quarenta e dois mil, seiscentos e setenta e quatro reais)</w:t>
            </w:r>
          </w:p>
        </w:tc>
      </w:tr>
      <w:tr w:rsidR="00560B11" w:rsidRPr="00466C7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color w:val="000000"/>
                <w:sz w:val="20"/>
                <w:szCs w:val="20"/>
                <w:lang w:eastAsia="pt-BR"/>
              </w:rPr>
            </w:pPr>
            <w:r w:rsidRPr="00466C73">
              <w:rPr>
                <w:rFonts w:ascii="Arial" w:eastAsia="Times New Roman" w:hAnsi="Arial" w:cs="Arial"/>
                <w:b/>
                <w:color w:val="000000"/>
                <w:sz w:val="20"/>
                <w:szCs w:val="20"/>
                <w:lang w:eastAsia="pt-BR"/>
              </w:rPr>
              <w:t> </w:t>
            </w:r>
            <w:r w:rsidRPr="00466C73">
              <w:rPr>
                <w:rFonts w:ascii="Arial" w:eastAsia="Times New Roman" w:hAnsi="Arial" w:cs="Arial"/>
                <w:color w:val="000000"/>
                <w:sz w:val="20"/>
                <w:szCs w:val="20"/>
                <w:lang w:eastAsia="pt-BR"/>
              </w:rPr>
              <w:t>1 Mês</w:t>
            </w:r>
          </w:p>
        </w:tc>
        <w:tc>
          <w:tcPr>
            <w:tcW w:w="2127" w:type="dxa"/>
            <w:tcBorders>
              <w:top w:val="nil"/>
              <w:left w:val="nil"/>
              <w:bottom w:val="single" w:sz="4" w:space="0" w:color="auto"/>
              <w:right w:val="single" w:sz="4" w:space="0" w:color="auto"/>
            </w:tcBorders>
            <w:shd w:val="clear" w:color="auto" w:fill="auto"/>
            <w:vAlign w:val="center"/>
            <w:hideMark/>
          </w:tcPr>
          <w:p w:rsidR="00560B11" w:rsidRPr="00466C73" w:rsidRDefault="00560B11" w:rsidP="00873283">
            <w:pPr>
              <w:spacing w:line="240" w:lineRule="auto"/>
              <w:rPr>
                <w:rFonts w:ascii="Arial" w:eastAsia="Times New Roman" w:hAnsi="Arial" w:cs="Arial"/>
                <w:b/>
                <w:color w:val="000000"/>
                <w:sz w:val="20"/>
                <w:szCs w:val="20"/>
                <w:lang w:eastAsia="pt-BR"/>
              </w:rPr>
            </w:pPr>
            <w:r w:rsidRPr="00466C73">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60B11" w:rsidRPr="00466C73" w:rsidRDefault="00560B11"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1º Semestre de 2018</w:t>
            </w:r>
          </w:p>
        </w:tc>
      </w:tr>
    </w:tbl>
    <w:p w:rsidR="00560B11" w:rsidRPr="00560B11" w:rsidRDefault="00560B11" w:rsidP="00560B11">
      <w:pPr>
        <w:pStyle w:val="legenda0"/>
      </w:pPr>
      <w:r w:rsidRPr="00560B11">
        <w:t>Fonte: Urbatec, 2017</w:t>
      </w:r>
    </w:p>
    <w:p w:rsidR="002622A8" w:rsidRDefault="002622A8">
      <w:pPr>
        <w:rPr>
          <w:rFonts w:ascii="Arial" w:hAnsi="Arial" w:cs="Arial"/>
          <w:sz w:val="24"/>
          <w:szCs w:val="24"/>
        </w:rPr>
      </w:pPr>
      <w:r>
        <w:rPr>
          <w:rFonts w:ascii="Arial" w:hAnsi="Arial" w:cs="Arial"/>
          <w:sz w:val="24"/>
          <w:szCs w:val="24"/>
        </w:rPr>
        <w:br w:type="page"/>
      </w:r>
    </w:p>
    <w:p w:rsidR="00795B6D" w:rsidRDefault="00795B6D">
      <w:pPr>
        <w:rPr>
          <w:rFonts w:ascii="Arial" w:hAnsi="Arial" w:cs="Arial"/>
          <w:sz w:val="24"/>
          <w:szCs w:val="24"/>
        </w:rPr>
      </w:pPr>
    </w:p>
    <w:p w:rsidR="0026691A" w:rsidRPr="00207866" w:rsidRDefault="0026691A" w:rsidP="00207866">
      <w:pPr>
        <w:pStyle w:val="Ttulo2"/>
        <w:numPr>
          <w:ilvl w:val="1"/>
          <w:numId w:val="15"/>
        </w:numPr>
      </w:pPr>
      <w:bookmarkStart w:id="117" w:name="_Toc485747911"/>
      <w:bookmarkStart w:id="118" w:name="_Toc487730135"/>
      <w:r w:rsidRPr="00207866">
        <w:t>INFRAESTRUTURA E SERVIÇOS BÁSICOS – ISB</w:t>
      </w:r>
      <w:bookmarkEnd w:id="117"/>
      <w:bookmarkEnd w:id="118"/>
      <w:r w:rsidRPr="00207866">
        <w:t xml:space="preserve"> </w:t>
      </w:r>
    </w:p>
    <w:p w:rsidR="0026691A" w:rsidRPr="00E47702" w:rsidRDefault="0026691A" w:rsidP="0026691A">
      <w:pPr>
        <w:kinsoku w:val="0"/>
        <w:overflowPunct w:val="0"/>
        <w:autoSpaceDE w:val="0"/>
        <w:autoSpaceDN w:val="0"/>
        <w:adjustRightInd w:val="0"/>
        <w:spacing w:before="8" w:line="240" w:lineRule="auto"/>
        <w:rPr>
          <w:rFonts w:ascii="Times New Roman" w:hAnsi="Times New Roman" w:cs="Times New Roman"/>
          <w:sz w:val="6"/>
          <w:szCs w:val="6"/>
        </w:rPr>
      </w:pPr>
    </w:p>
    <w:p w:rsidR="0026691A" w:rsidRPr="00B362D7" w:rsidRDefault="0026691A" w:rsidP="00207866">
      <w:pPr>
        <w:pStyle w:val="legenda0"/>
        <w:rPr>
          <w:lang w:val="pt-BR"/>
        </w:rPr>
      </w:pPr>
      <w:bookmarkStart w:id="119" w:name="_Toc485761257"/>
      <w:bookmarkStart w:id="120" w:name="_Toc487729597"/>
      <w:r w:rsidRPr="00B362D7">
        <w:rPr>
          <w:lang w:val="pt-BR"/>
        </w:rPr>
        <w:t xml:space="preserve">Tabela </w:t>
      </w:r>
      <w:r>
        <w:fldChar w:fldCharType="begin"/>
      </w:r>
      <w:r w:rsidRPr="00B362D7">
        <w:rPr>
          <w:lang w:val="pt-BR"/>
        </w:rPr>
        <w:instrText xml:space="preserve"> SEQ Tabela \* ARABIC </w:instrText>
      </w:r>
      <w:r>
        <w:fldChar w:fldCharType="separate"/>
      </w:r>
      <w:r w:rsidR="00FB5EAF">
        <w:rPr>
          <w:noProof/>
          <w:lang w:val="pt-BR"/>
        </w:rPr>
        <w:t>25</w:t>
      </w:r>
      <w:r>
        <w:fldChar w:fldCharType="end"/>
      </w:r>
      <w:r w:rsidRPr="00B362D7">
        <w:rPr>
          <w:lang w:val="pt-BR"/>
        </w:rPr>
        <w:t xml:space="preserve"> -   Infraestrutura e Serviços Básicos.</w:t>
      </w:r>
      <w:bookmarkEnd w:id="119"/>
      <w:bookmarkEnd w:id="120"/>
    </w:p>
    <w:tbl>
      <w:tblPr>
        <w:tblW w:w="8650" w:type="dxa"/>
        <w:tblInd w:w="95" w:type="dxa"/>
        <w:tblLayout w:type="fixed"/>
        <w:tblCellMar>
          <w:left w:w="0" w:type="dxa"/>
          <w:right w:w="0" w:type="dxa"/>
        </w:tblCellMar>
        <w:tblLook w:val="0000" w:firstRow="0" w:lastRow="0" w:firstColumn="0" w:lastColumn="0" w:noHBand="0" w:noVBand="0"/>
      </w:tblPr>
      <w:tblGrid>
        <w:gridCol w:w="3084"/>
        <w:gridCol w:w="5566"/>
      </w:tblGrid>
      <w:tr w:rsidR="0026691A" w:rsidRPr="00E47702" w:rsidTr="00873283">
        <w:trPr>
          <w:trHeight w:hRule="exact" w:val="295"/>
        </w:trPr>
        <w:tc>
          <w:tcPr>
            <w:tcW w:w="8650" w:type="dxa"/>
            <w:gridSpan w:val="2"/>
            <w:tcBorders>
              <w:top w:val="single" w:sz="5" w:space="0" w:color="ACCAE6"/>
              <w:left w:val="single" w:sz="5" w:space="0" w:color="ACCAE6"/>
              <w:bottom w:val="single" w:sz="5" w:space="0" w:color="ACCAE6"/>
              <w:right w:val="single" w:sz="5" w:space="0" w:color="ACCAE6"/>
            </w:tcBorders>
            <w:shd w:val="clear" w:color="auto" w:fill="E2EDF6"/>
          </w:tcPr>
          <w:p w:rsidR="0026691A" w:rsidRPr="00E47702" w:rsidRDefault="0026691A" w:rsidP="00873283">
            <w:pPr>
              <w:kinsoku w:val="0"/>
              <w:overflowPunct w:val="0"/>
              <w:autoSpaceDE w:val="0"/>
              <w:autoSpaceDN w:val="0"/>
              <w:adjustRightInd w:val="0"/>
              <w:spacing w:before="24" w:line="240" w:lineRule="auto"/>
              <w:ind w:left="810"/>
              <w:rPr>
                <w:rFonts w:cs="Arial"/>
                <w:sz w:val="24"/>
                <w:szCs w:val="24"/>
              </w:rPr>
            </w:pPr>
            <w:r w:rsidRPr="00E47702">
              <w:rPr>
                <w:rFonts w:cs="Arial"/>
                <w:color w:val="4D4D4F"/>
                <w:spacing w:val="-1"/>
                <w:w w:val="105"/>
              </w:rPr>
              <w:t>COMPO</w:t>
            </w:r>
            <w:r w:rsidRPr="00E47702">
              <w:rPr>
                <w:rFonts w:cs="Arial"/>
                <w:color w:val="4D4D4F"/>
                <w:spacing w:val="-2"/>
                <w:w w:val="105"/>
              </w:rPr>
              <w:t>N</w:t>
            </w:r>
            <w:r w:rsidRPr="00E47702">
              <w:rPr>
                <w:rFonts w:cs="Arial"/>
                <w:color w:val="4D4D4F"/>
                <w:spacing w:val="-1"/>
                <w:w w:val="105"/>
              </w:rPr>
              <w:t>E</w:t>
            </w:r>
            <w:r w:rsidRPr="00E47702">
              <w:rPr>
                <w:rFonts w:cs="Arial"/>
                <w:color w:val="4D4D4F"/>
                <w:spacing w:val="-2"/>
                <w:w w:val="105"/>
              </w:rPr>
              <w:t>N</w:t>
            </w:r>
            <w:r w:rsidRPr="00E47702">
              <w:rPr>
                <w:rFonts w:cs="Arial"/>
                <w:color w:val="4D4D4F"/>
                <w:spacing w:val="-1"/>
                <w:w w:val="105"/>
              </w:rPr>
              <w:t>TE</w:t>
            </w:r>
            <w:r w:rsidRPr="00E47702">
              <w:rPr>
                <w:rFonts w:cs="Arial"/>
                <w:color w:val="4D4D4F"/>
                <w:w w:val="105"/>
              </w:rPr>
              <w:t xml:space="preserve"> 04   </w:t>
            </w:r>
            <w:r w:rsidRPr="00E47702">
              <w:rPr>
                <w:rFonts w:cs="Arial"/>
                <w:color w:val="4D4D4F"/>
                <w:spacing w:val="3"/>
                <w:w w:val="105"/>
              </w:rPr>
              <w:t xml:space="preserve"> </w:t>
            </w:r>
            <w:r w:rsidRPr="00E47702">
              <w:rPr>
                <w:rFonts w:cs="Arial"/>
                <w:color w:val="4D4D4F"/>
                <w:spacing w:val="-2"/>
                <w:w w:val="105"/>
              </w:rPr>
              <w:t>I</w:t>
            </w:r>
            <w:r w:rsidRPr="00E47702">
              <w:rPr>
                <w:rFonts w:cs="Arial"/>
                <w:color w:val="4D4D4F"/>
                <w:spacing w:val="-3"/>
                <w:w w:val="105"/>
              </w:rPr>
              <w:t>N</w:t>
            </w:r>
            <w:r w:rsidRPr="00E47702">
              <w:rPr>
                <w:rFonts w:cs="Arial"/>
                <w:color w:val="4D4D4F"/>
                <w:spacing w:val="-2"/>
                <w:w w:val="105"/>
              </w:rPr>
              <w:t>FR</w:t>
            </w:r>
            <w:r w:rsidRPr="00E47702">
              <w:rPr>
                <w:rFonts w:cs="Arial"/>
                <w:color w:val="4D4D4F"/>
                <w:spacing w:val="-3"/>
                <w:w w:val="105"/>
              </w:rPr>
              <w:t>A</w:t>
            </w:r>
            <w:r w:rsidRPr="00E47702">
              <w:rPr>
                <w:rFonts w:cs="Arial"/>
                <w:color w:val="4D4D4F"/>
                <w:spacing w:val="-2"/>
                <w:w w:val="105"/>
              </w:rPr>
              <w:t>E</w:t>
            </w:r>
            <w:r w:rsidRPr="00E47702">
              <w:rPr>
                <w:rFonts w:cs="Arial"/>
                <w:color w:val="4D4D4F"/>
                <w:spacing w:val="-3"/>
                <w:w w:val="105"/>
              </w:rPr>
              <w:t>S</w:t>
            </w:r>
            <w:r w:rsidRPr="00E47702">
              <w:rPr>
                <w:rFonts w:cs="Arial"/>
                <w:color w:val="4D4D4F"/>
                <w:spacing w:val="-2"/>
                <w:w w:val="105"/>
              </w:rPr>
              <w:t>TR</w:t>
            </w:r>
            <w:r w:rsidRPr="00E47702">
              <w:rPr>
                <w:rFonts w:cs="Arial"/>
                <w:color w:val="4D4D4F"/>
                <w:spacing w:val="-3"/>
                <w:w w:val="105"/>
              </w:rPr>
              <w:t>U</w:t>
            </w:r>
            <w:r w:rsidRPr="00E47702">
              <w:rPr>
                <w:rFonts w:cs="Arial"/>
                <w:color w:val="4D4D4F"/>
                <w:spacing w:val="-2"/>
                <w:w w:val="105"/>
              </w:rPr>
              <w:t>T</w:t>
            </w:r>
            <w:r w:rsidRPr="00E47702">
              <w:rPr>
                <w:rFonts w:cs="Arial"/>
                <w:color w:val="4D4D4F"/>
                <w:spacing w:val="-3"/>
                <w:w w:val="105"/>
              </w:rPr>
              <w:t>U</w:t>
            </w:r>
            <w:r w:rsidRPr="00E47702">
              <w:rPr>
                <w:rFonts w:cs="Arial"/>
                <w:color w:val="4D4D4F"/>
                <w:spacing w:val="-2"/>
                <w:w w:val="105"/>
              </w:rPr>
              <w:t>R</w:t>
            </w:r>
            <w:r w:rsidRPr="00E47702">
              <w:rPr>
                <w:rFonts w:cs="Arial"/>
                <w:color w:val="4D4D4F"/>
                <w:spacing w:val="-3"/>
                <w:w w:val="105"/>
              </w:rPr>
              <w:t>A</w:t>
            </w:r>
            <w:r w:rsidRPr="00E47702">
              <w:rPr>
                <w:rFonts w:cs="Arial"/>
                <w:color w:val="4D4D4F"/>
                <w:spacing w:val="-8"/>
                <w:w w:val="105"/>
              </w:rPr>
              <w:t xml:space="preserve"> </w:t>
            </w:r>
            <w:r w:rsidRPr="00E47702">
              <w:rPr>
                <w:rFonts w:cs="Arial"/>
                <w:color w:val="4D4D4F"/>
                <w:w w:val="105"/>
              </w:rPr>
              <w:t>E</w:t>
            </w:r>
            <w:r w:rsidRPr="00E47702">
              <w:rPr>
                <w:rFonts w:cs="Arial"/>
                <w:color w:val="4D4D4F"/>
                <w:spacing w:val="-2"/>
                <w:w w:val="105"/>
              </w:rPr>
              <w:t xml:space="preserve"> S</w:t>
            </w:r>
            <w:r w:rsidRPr="00E47702">
              <w:rPr>
                <w:rFonts w:cs="Arial"/>
                <w:color w:val="4D4D4F"/>
                <w:spacing w:val="-1"/>
                <w:w w:val="105"/>
              </w:rPr>
              <w:t>ER</w:t>
            </w:r>
            <w:r w:rsidRPr="00E47702">
              <w:rPr>
                <w:rFonts w:cs="Arial"/>
                <w:color w:val="4D4D4F"/>
                <w:spacing w:val="-2"/>
                <w:w w:val="105"/>
              </w:rPr>
              <w:t>V</w:t>
            </w:r>
            <w:r w:rsidRPr="00E47702">
              <w:rPr>
                <w:rFonts w:cs="Arial"/>
                <w:color w:val="4D4D4F"/>
                <w:spacing w:val="-1"/>
                <w:w w:val="105"/>
              </w:rPr>
              <w:t>IÇO</w:t>
            </w:r>
            <w:r w:rsidRPr="00E47702">
              <w:rPr>
                <w:rFonts w:cs="Arial"/>
                <w:color w:val="4D4D4F"/>
                <w:spacing w:val="-2"/>
                <w:w w:val="105"/>
              </w:rPr>
              <w:t>S BÁS</w:t>
            </w:r>
            <w:r w:rsidRPr="00E47702">
              <w:rPr>
                <w:rFonts w:cs="Arial"/>
                <w:color w:val="4D4D4F"/>
                <w:spacing w:val="-1"/>
                <w:w w:val="105"/>
              </w:rPr>
              <w:t>ICO</w:t>
            </w:r>
            <w:r w:rsidRPr="00E47702">
              <w:rPr>
                <w:rFonts w:cs="Arial"/>
                <w:color w:val="4D4D4F"/>
                <w:spacing w:val="-2"/>
                <w:w w:val="105"/>
              </w:rPr>
              <w:t>S</w:t>
            </w:r>
            <w:r w:rsidRPr="00E47702">
              <w:rPr>
                <w:rFonts w:cs="Arial"/>
                <w:color w:val="4D4D4F"/>
                <w:w w:val="105"/>
              </w:rPr>
              <w:t xml:space="preserve">   </w:t>
            </w:r>
            <w:r w:rsidRPr="00E47702">
              <w:rPr>
                <w:rFonts w:cs="Arial"/>
                <w:color w:val="4D4D4F"/>
                <w:spacing w:val="1"/>
                <w:w w:val="105"/>
              </w:rPr>
              <w:t xml:space="preserve"> </w:t>
            </w:r>
            <w:r w:rsidRPr="00E47702">
              <w:rPr>
                <w:rFonts w:cs="Arial"/>
                <w:color w:val="4D4D4F"/>
                <w:spacing w:val="-1"/>
                <w:w w:val="105"/>
              </w:rPr>
              <w:t>I</w:t>
            </w:r>
            <w:r w:rsidRPr="00E47702">
              <w:rPr>
                <w:rFonts w:cs="Arial"/>
                <w:color w:val="4D4D4F"/>
                <w:spacing w:val="-2"/>
                <w:w w:val="105"/>
              </w:rPr>
              <w:t>SB</w:t>
            </w:r>
          </w:p>
        </w:tc>
      </w:tr>
      <w:tr w:rsidR="0026691A" w:rsidRPr="00E47702" w:rsidTr="00873283">
        <w:trPr>
          <w:trHeight w:hRule="exact" w:val="1187"/>
        </w:trPr>
        <w:tc>
          <w:tcPr>
            <w:tcW w:w="3084" w:type="dxa"/>
            <w:tcBorders>
              <w:top w:val="single" w:sz="5" w:space="0" w:color="ACCAE6"/>
              <w:left w:val="single" w:sz="5" w:space="0" w:color="ACCAE6"/>
              <w:bottom w:val="single" w:sz="5" w:space="0" w:color="ACCAE6"/>
              <w:right w:val="single" w:sz="5" w:space="0" w:color="ACCAE6"/>
            </w:tcBorders>
          </w:tcPr>
          <w:p w:rsidR="0026691A" w:rsidRPr="00E47702" w:rsidRDefault="0026691A" w:rsidP="00873283">
            <w:pPr>
              <w:kinsoku w:val="0"/>
              <w:overflowPunct w:val="0"/>
              <w:autoSpaceDE w:val="0"/>
              <w:autoSpaceDN w:val="0"/>
              <w:adjustRightInd w:val="0"/>
              <w:spacing w:before="113" w:line="240" w:lineRule="auto"/>
              <w:ind w:left="609" w:right="667" w:hanging="116"/>
              <w:rPr>
                <w:rFonts w:cs="Arial"/>
                <w:sz w:val="24"/>
                <w:szCs w:val="24"/>
              </w:rPr>
            </w:pPr>
            <w:r w:rsidRPr="00E47702">
              <w:rPr>
                <w:rFonts w:cs="Arial"/>
                <w:color w:val="4D4D4F"/>
                <w:spacing w:val="-1"/>
              </w:rPr>
              <w:t>ESTRATÉGIA</w:t>
            </w:r>
            <w:r w:rsidRPr="00E47702">
              <w:rPr>
                <w:rFonts w:cs="Arial"/>
                <w:color w:val="4D4D4F"/>
                <w:spacing w:val="-3"/>
              </w:rPr>
              <w:t xml:space="preserve"> </w:t>
            </w:r>
            <w:r w:rsidRPr="00E47702">
              <w:rPr>
                <w:rFonts w:cs="Arial"/>
                <w:color w:val="4D4D4F"/>
                <w:spacing w:val="-1"/>
              </w:rPr>
              <w:t>DO</w:t>
            </w:r>
            <w:r w:rsidRPr="00E47702">
              <w:rPr>
                <w:rFonts w:cs="Arial"/>
                <w:color w:val="4D4D4F"/>
                <w:spacing w:val="26"/>
              </w:rPr>
              <w:t xml:space="preserve"> </w:t>
            </w:r>
            <w:r w:rsidRPr="00E47702">
              <w:rPr>
                <w:rFonts w:cs="Arial"/>
                <w:color w:val="4D4D4F"/>
                <w:spacing w:val="-1"/>
              </w:rPr>
              <w:t>COMPONENTE</w:t>
            </w:r>
          </w:p>
        </w:tc>
        <w:tc>
          <w:tcPr>
            <w:tcW w:w="5566" w:type="dxa"/>
            <w:tcBorders>
              <w:top w:val="single" w:sz="5" w:space="0" w:color="ACCAE6"/>
              <w:left w:val="single" w:sz="5" w:space="0" w:color="ACCAE6"/>
              <w:bottom w:val="single" w:sz="5" w:space="0" w:color="ACCAE6"/>
              <w:right w:val="single" w:sz="5" w:space="0" w:color="ACCAE6"/>
            </w:tcBorders>
          </w:tcPr>
          <w:p w:rsidR="0026691A" w:rsidRPr="00E47702" w:rsidRDefault="0026691A" w:rsidP="00873283">
            <w:pPr>
              <w:kinsoku w:val="0"/>
              <w:overflowPunct w:val="0"/>
              <w:autoSpaceDE w:val="0"/>
              <w:autoSpaceDN w:val="0"/>
              <w:adjustRightInd w:val="0"/>
              <w:spacing w:line="241" w:lineRule="auto"/>
              <w:ind w:left="63" w:right="58"/>
              <w:jc w:val="both"/>
              <w:rPr>
                <w:rFonts w:cs="Arial"/>
                <w:sz w:val="24"/>
                <w:szCs w:val="24"/>
              </w:rPr>
            </w:pPr>
            <w:r w:rsidRPr="00E47702">
              <w:rPr>
                <w:rFonts w:cs="Arial"/>
                <w:color w:val="4D4D4F"/>
                <w:spacing w:val="-1"/>
              </w:rPr>
              <w:t>Ampliar</w:t>
            </w:r>
            <w:r w:rsidRPr="00E47702">
              <w:rPr>
                <w:rFonts w:cs="Arial"/>
                <w:color w:val="4D4D4F"/>
                <w:spacing w:val="15"/>
              </w:rPr>
              <w:t xml:space="preserve"> </w:t>
            </w:r>
            <w:r w:rsidRPr="00E47702">
              <w:rPr>
                <w:rFonts w:cs="Arial"/>
                <w:color w:val="4D4D4F"/>
              </w:rPr>
              <w:t>e</w:t>
            </w:r>
            <w:r w:rsidRPr="00E47702">
              <w:rPr>
                <w:rFonts w:cs="Arial"/>
                <w:color w:val="4D4D4F"/>
                <w:spacing w:val="6"/>
              </w:rPr>
              <w:t xml:space="preserve"> </w:t>
            </w:r>
            <w:r w:rsidRPr="00E47702">
              <w:rPr>
                <w:rFonts w:cs="Arial"/>
                <w:color w:val="4D4D4F"/>
                <w:spacing w:val="-1"/>
              </w:rPr>
              <w:t>requalificar</w:t>
            </w:r>
            <w:r w:rsidRPr="00E47702">
              <w:rPr>
                <w:rFonts w:cs="Arial"/>
                <w:color w:val="4D4D4F"/>
                <w:spacing w:val="10"/>
              </w:rPr>
              <w:t xml:space="preserve"> </w:t>
            </w:r>
            <w:r w:rsidRPr="00E47702">
              <w:rPr>
                <w:rFonts w:cs="Arial"/>
                <w:color w:val="4D4D4F"/>
              </w:rPr>
              <w:t>a</w:t>
            </w:r>
            <w:r w:rsidRPr="00E47702">
              <w:rPr>
                <w:rFonts w:cs="Arial"/>
                <w:color w:val="4D4D4F"/>
                <w:spacing w:val="15"/>
              </w:rPr>
              <w:t xml:space="preserve"> </w:t>
            </w:r>
            <w:r w:rsidRPr="00E47702">
              <w:rPr>
                <w:rFonts w:cs="Arial"/>
                <w:color w:val="4D4D4F"/>
                <w:spacing w:val="-1"/>
              </w:rPr>
              <w:t>infraestrutura</w:t>
            </w:r>
            <w:r w:rsidRPr="00E47702">
              <w:rPr>
                <w:rFonts w:cs="Arial"/>
                <w:color w:val="4D4D4F"/>
                <w:spacing w:val="12"/>
              </w:rPr>
              <w:t xml:space="preserve"> </w:t>
            </w:r>
            <w:r w:rsidRPr="00E47702">
              <w:rPr>
                <w:rFonts w:cs="Arial"/>
                <w:color w:val="4D4D4F"/>
              </w:rPr>
              <w:t>e</w:t>
            </w:r>
            <w:r w:rsidRPr="00E47702">
              <w:rPr>
                <w:rFonts w:cs="Arial"/>
                <w:color w:val="4D4D4F"/>
                <w:spacing w:val="6"/>
              </w:rPr>
              <w:t xml:space="preserve"> </w:t>
            </w:r>
            <w:r w:rsidRPr="00E47702">
              <w:rPr>
                <w:rFonts w:cs="Arial"/>
                <w:color w:val="4D4D4F"/>
                <w:spacing w:val="-1"/>
              </w:rPr>
              <w:t>serviços</w:t>
            </w:r>
            <w:r w:rsidRPr="00E47702">
              <w:rPr>
                <w:rFonts w:cs="Arial"/>
                <w:color w:val="4D4D4F"/>
                <w:spacing w:val="20"/>
              </w:rPr>
              <w:t xml:space="preserve"> </w:t>
            </w:r>
            <w:r w:rsidRPr="00E47702">
              <w:rPr>
                <w:rFonts w:cs="Arial"/>
                <w:color w:val="4D4D4F"/>
                <w:spacing w:val="-1"/>
              </w:rPr>
              <w:t>básicos</w:t>
            </w:r>
            <w:r w:rsidRPr="00E47702">
              <w:rPr>
                <w:rFonts w:cs="Arial"/>
                <w:color w:val="4D4D4F"/>
                <w:spacing w:val="18"/>
              </w:rPr>
              <w:t xml:space="preserve"> </w:t>
            </w:r>
            <w:r w:rsidRPr="00E47702">
              <w:rPr>
                <w:rFonts w:cs="Arial"/>
                <w:color w:val="4D4D4F"/>
                <w:spacing w:val="-1"/>
              </w:rPr>
              <w:t>das</w:t>
            </w:r>
            <w:r w:rsidRPr="00E47702">
              <w:rPr>
                <w:rFonts w:cs="Arial"/>
                <w:color w:val="4D4D4F"/>
                <w:spacing w:val="31"/>
              </w:rPr>
              <w:t xml:space="preserve"> </w:t>
            </w:r>
            <w:r w:rsidRPr="00E47702">
              <w:rPr>
                <w:rFonts w:cs="Arial"/>
                <w:color w:val="4D4D4F"/>
                <w:spacing w:val="-1"/>
              </w:rPr>
              <w:t>áreas</w:t>
            </w:r>
            <w:r w:rsidRPr="00E47702">
              <w:rPr>
                <w:rFonts w:cs="Arial"/>
                <w:color w:val="4D4D4F"/>
                <w:spacing w:val="42"/>
              </w:rPr>
              <w:t xml:space="preserve"> </w:t>
            </w:r>
            <w:r w:rsidRPr="00E47702">
              <w:rPr>
                <w:rFonts w:cs="Arial"/>
                <w:color w:val="4D4D4F"/>
                <w:spacing w:val="-2"/>
              </w:rPr>
              <w:t>urbanas</w:t>
            </w:r>
            <w:r w:rsidRPr="00E47702">
              <w:rPr>
                <w:rFonts w:cs="Arial"/>
                <w:color w:val="4D4D4F"/>
                <w:spacing w:val="42"/>
              </w:rPr>
              <w:t xml:space="preserve"> </w:t>
            </w:r>
            <w:r w:rsidRPr="00E47702">
              <w:rPr>
                <w:rFonts w:cs="Arial"/>
                <w:color w:val="4D4D4F"/>
              </w:rPr>
              <w:t>e</w:t>
            </w:r>
            <w:r w:rsidRPr="00E47702">
              <w:rPr>
                <w:rFonts w:cs="Arial"/>
                <w:color w:val="4D4D4F"/>
                <w:spacing w:val="34"/>
              </w:rPr>
              <w:t xml:space="preserve"> </w:t>
            </w:r>
            <w:r w:rsidRPr="00E47702">
              <w:rPr>
                <w:rFonts w:cs="Arial"/>
                <w:color w:val="4D4D4F"/>
                <w:spacing w:val="-1"/>
              </w:rPr>
              <w:t>rurais,</w:t>
            </w:r>
            <w:r w:rsidRPr="00E47702">
              <w:rPr>
                <w:rFonts w:cs="Arial"/>
                <w:color w:val="4D4D4F"/>
                <w:spacing w:val="37"/>
              </w:rPr>
              <w:t xml:space="preserve"> </w:t>
            </w:r>
            <w:r w:rsidRPr="00E47702">
              <w:rPr>
                <w:rFonts w:cs="Arial"/>
                <w:color w:val="4D4D4F"/>
                <w:spacing w:val="-1"/>
              </w:rPr>
              <w:t>para</w:t>
            </w:r>
            <w:r w:rsidRPr="00E47702">
              <w:rPr>
                <w:rFonts w:cs="Arial"/>
                <w:color w:val="4D4D4F"/>
                <w:spacing w:val="43"/>
              </w:rPr>
              <w:t xml:space="preserve"> </w:t>
            </w:r>
            <w:r w:rsidRPr="00E47702">
              <w:rPr>
                <w:rFonts w:cs="Arial"/>
                <w:color w:val="4D4D4F"/>
              </w:rPr>
              <w:t>o</w:t>
            </w:r>
            <w:r w:rsidRPr="00E47702">
              <w:rPr>
                <w:rFonts w:cs="Arial"/>
                <w:color w:val="4D4D4F"/>
                <w:spacing w:val="35"/>
              </w:rPr>
              <w:t xml:space="preserve"> </w:t>
            </w:r>
            <w:r w:rsidRPr="00E47702">
              <w:rPr>
                <w:rFonts w:cs="Arial"/>
                <w:color w:val="4D4D4F"/>
                <w:spacing w:val="-1"/>
              </w:rPr>
              <w:t>atendimento</w:t>
            </w:r>
            <w:r w:rsidRPr="00E47702">
              <w:rPr>
                <w:rFonts w:cs="Arial"/>
                <w:color w:val="4D4D4F"/>
                <w:spacing w:val="35"/>
              </w:rPr>
              <w:t xml:space="preserve"> </w:t>
            </w:r>
            <w:r w:rsidRPr="00E47702">
              <w:rPr>
                <w:rFonts w:cs="Arial"/>
                <w:color w:val="4D4D4F"/>
                <w:spacing w:val="-4"/>
              </w:rPr>
              <w:t>da</w:t>
            </w:r>
            <w:r w:rsidRPr="00E47702">
              <w:rPr>
                <w:rFonts w:cs="Arial"/>
                <w:color w:val="4D4D4F"/>
                <w:spacing w:val="43"/>
              </w:rPr>
              <w:t xml:space="preserve"> </w:t>
            </w:r>
            <w:r w:rsidRPr="00E47702">
              <w:rPr>
                <w:rFonts w:cs="Arial"/>
                <w:color w:val="4D4D4F"/>
                <w:spacing w:val="-1"/>
              </w:rPr>
              <w:t>demanda</w:t>
            </w:r>
            <w:r w:rsidRPr="00E47702">
              <w:rPr>
                <w:rFonts w:cs="Arial"/>
                <w:color w:val="4D4D4F"/>
                <w:spacing w:val="43"/>
              </w:rPr>
              <w:t xml:space="preserve"> </w:t>
            </w:r>
            <w:r w:rsidRPr="00E47702">
              <w:rPr>
                <w:rFonts w:cs="Arial"/>
                <w:color w:val="4D4D4F"/>
                <w:spacing w:val="-4"/>
              </w:rPr>
              <w:t>da</w:t>
            </w:r>
            <w:r w:rsidRPr="00E47702">
              <w:rPr>
                <w:rFonts w:cs="Arial"/>
                <w:color w:val="4D4D4F"/>
                <w:spacing w:val="35"/>
              </w:rPr>
              <w:t xml:space="preserve"> </w:t>
            </w:r>
            <w:r w:rsidRPr="00E47702">
              <w:rPr>
                <w:rFonts w:cs="Arial"/>
                <w:color w:val="4D4D4F"/>
                <w:spacing w:val="-1"/>
              </w:rPr>
              <w:t>atividade</w:t>
            </w:r>
            <w:r w:rsidRPr="00E47702">
              <w:rPr>
                <w:rFonts w:cs="Arial"/>
                <w:color w:val="4D4D4F"/>
                <w:spacing w:val="-5"/>
              </w:rPr>
              <w:t xml:space="preserve"> </w:t>
            </w:r>
            <w:r w:rsidRPr="00E47702">
              <w:rPr>
                <w:rFonts w:cs="Arial"/>
                <w:color w:val="4D4D4F"/>
                <w:spacing w:val="-1"/>
              </w:rPr>
              <w:t>turística</w:t>
            </w:r>
            <w:r w:rsidRPr="00E47702">
              <w:rPr>
                <w:rFonts w:cs="Arial"/>
                <w:color w:val="4D4D4F"/>
                <w:spacing w:val="6"/>
              </w:rPr>
              <w:t xml:space="preserve"> </w:t>
            </w:r>
            <w:r w:rsidRPr="00E47702">
              <w:rPr>
                <w:rFonts w:cs="Arial"/>
                <w:color w:val="4D4D4F"/>
              </w:rPr>
              <w:t>e</w:t>
            </w:r>
            <w:r w:rsidRPr="00E47702">
              <w:rPr>
                <w:rFonts w:cs="Arial"/>
                <w:color w:val="4D4D4F"/>
                <w:spacing w:val="-5"/>
              </w:rPr>
              <w:t xml:space="preserve"> </w:t>
            </w:r>
            <w:r w:rsidRPr="00E47702">
              <w:rPr>
                <w:rFonts w:cs="Arial"/>
                <w:color w:val="4D4D4F"/>
              </w:rPr>
              <w:t>o</w:t>
            </w:r>
            <w:r w:rsidRPr="00E47702">
              <w:rPr>
                <w:rFonts w:cs="Arial"/>
                <w:color w:val="4D4D4F"/>
                <w:spacing w:val="-2"/>
              </w:rPr>
              <w:t xml:space="preserve"> </w:t>
            </w:r>
            <w:r w:rsidRPr="00E47702">
              <w:rPr>
                <w:rFonts w:cs="Arial"/>
                <w:color w:val="4D4D4F"/>
                <w:spacing w:val="1"/>
              </w:rPr>
              <w:t>bem</w:t>
            </w:r>
            <w:r w:rsidRPr="00E47702">
              <w:rPr>
                <w:rFonts w:cs="Arial"/>
                <w:color w:val="4D4D4F"/>
              </w:rPr>
              <w:t xml:space="preserve"> estar</w:t>
            </w:r>
            <w:r w:rsidRPr="00E47702">
              <w:rPr>
                <w:rFonts w:cs="Arial"/>
                <w:color w:val="4D4D4F"/>
                <w:spacing w:val="-1"/>
              </w:rPr>
              <w:t xml:space="preserve"> </w:t>
            </w:r>
            <w:r w:rsidRPr="00E47702">
              <w:rPr>
                <w:rFonts w:cs="Arial"/>
                <w:color w:val="4D4D4F"/>
                <w:spacing w:val="-3"/>
              </w:rPr>
              <w:t>da</w:t>
            </w:r>
            <w:r w:rsidRPr="00E47702">
              <w:rPr>
                <w:rFonts w:cs="Arial"/>
                <w:color w:val="4D4D4F"/>
                <w:spacing w:val="6"/>
              </w:rPr>
              <w:t xml:space="preserve"> </w:t>
            </w:r>
            <w:r w:rsidRPr="00E47702">
              <w:rPr>
                <w:rFonts w:cs="Arial"/>
                <w:color w:val="4D4D4F"/>
                <w:spacing w:val="-1"/>
              </w:rPr>
              <w:t>população</w:t>
            </w:r>
            <w:r w:rsidRPr="00E47702">
              <w:rPr>
                <w:rFonts w:cs="Arial"/>
                <w:color w:val="4D4D4F"/>
                <w:spacing w:val="-7"/>
              </w:rPr>
              <w:t xml:space="preserve"> </w:t>
            </w:r>
            <w:r w:rsidRPr="00E47702">
              <w:rPr>
                <w:rFonts w:cs="Arial"/>
                <w:color w:val="4D4D4F"/>
                <w:spacing w:val="-2"/>
              </w:rPr>
              <w:t>local.</w:t>
            </w:r>
          </w:p>
        </w:tc>
      </w:tr>
      <w:tr w:rsidR="0026691A" w:rsidRPr="00E47702" w:rsidTr="00873283">
        <w:trPr>
          <w:trHeight w:hRule="exact" w:val="293"/>
        </w:trPr>
        <w:tc>
          <w:tcPr>
            <w:tcW w:w="8650" w:type="dxa"/>
            <w:gridSpan w:val="2"/>
            <w:tcBorders>
              <w:top w:val="single" w:sz="5" w:space="0" w:color="ACCAE6"/>
              <w:left w:val="single" w:sz="5" w:space="0" w:color="ACCAE6"/>
              <w:bottom w:val="single" w:sz="5" w:space="0" w:color="ACCAE6"/>
              <w:right w:val="single" w:sz="5" w:space="0" w:color="ACCAE6"/>
            </w:tcBorders>
            <w:shd w:val="clear" w:color="auto" w:fill="E2EDF6"/>
          </w:tcPr>
          <w:p w:rsidR="0026691A" w:rsidRPr="00E47702" w:rsidRDefault="0026691A" w:rsidP="00873283">
            <w:pPr>
              <w:kinsoku w:val="0"/>
              <w:overflowPunct w:val="0"/>
              <w:autoSpaceDE w:val="0"/>
              <w:autoSpaceDN w:val="0"/>
              <w:adjustRightInd w:val="0"/>
              <w:spacing w:before="26" w:line="252" w:lineRule="exact"/>
              <w:ind w:left="5"/>
              <w:jc w:val="center"/>
              <w:rPr>
                <w:rFonts w:cs="Arial"/>
                <w:sz w:val="24"/>
                <w:szCs w:val="24"/>
              </w:rPr>
            </w:pPr>
            <w:r w:rsidRPr="00E47702">
              <w:rPr>
                <w:rFonts w:cs="Arial"/>
                <w:color w:val="4D4D4F"/>
                <w:spacing w:val="-1"/>
                <w:w w:val="105"/>
              </w:rPr>
              <w:t>EM</w:t>
            </w:r>
            <w:r w:rsidRPr="00E47702">
              <w:rPr>
                <w:rFonts w:cs="Arial"/>
                <w:color w:val="4D4D4F"/>
                <w:spacing w:val="-2"/>
                <w:w w:val="105"/>
              </w:rPr>
              <w:t>BASA</w:t>
            </w:r>
            <w:r w:rsidRPr="00E47702">
              <w:rPr>
                <w:rFonts w:cs="Arial"/>
                <w:color w:val="4D4D4F"/>
                <w:spacing w:val="-1"/>
                <w:w w:val="105"/>
              </w:rPr>
              <w:t>ME</w:t>
            </w:r>
            <w:r w:rsidRPr="00E47702">
              <w:rPr>
                <w:rFonts w:cs="Arial"/>
                <w:color w:val="4D4D4F"/>
                <w:spacing w:val="-2"/>
                <w:w w:val="105"/>
              </w:rPr>
              <w:t>N</w:t>
            </w:r>
            <w:r w:rsidRPr="00E47702">
              <w:rPr>
                <w:rFonts w:cs="Arial"/>
                <w:color w:val="4D4D4F"/>
                <w:spacing w:val="-1"/>
                <w:w w:val="105"/>
              </w:rPr>
              <w:t>TO</w:t>
            </w:r>
          </w:p>
        </w:tc>
      </w:tr>
      <w:tr w:rsidR="0026691A" w:rsidRPr="00E47702" w:rsidTr="00873283">
        <w:trPr>
          <w:trHeight w:hRule="exact" w:val="3548"/>
        </w:trPr>
        <w:tc>
          <w:tcPr>
            <w:tcW w:w="8650" w:type="dxa"/>
            <w:gridSpan w:val="2"/>
            <w:tcBorders>
              <w:top w:val="single" w:sz="5" w:space="0" w:color="ACCAE6"/>
              <w:left w:val="single" w:sz="5" w:space="0" w:color="ACCAE6"/>
              <w:bottom w:val="single" w:sz="5" w:space="0" w:color="ACCAE6"/>
              <w:right w:val="single" w:sz="5" w:space="0" w:color="ACCAE6"/>
            </w:tcBorders>
          </w:tcPr>
          <w:p w:rsidR="0026691A" w:rsidRPr="00E47702" w:rsidRDefault="0026691A" w:rsidP="0026691A">
            <w:pPr>
              <w:numPr>
                <w:ilvl w:val="0"/>
                <w:numId w:val="27"/>
              </w:numPr>
              <w:tabs>
                <w:tab w:val="left" w:pos="239"/>
              </w:tabs>
              <w:kinsoku w:val="0"/>
              <w:overflowPunct w:val="0"/>
              <w:autoSpaceDE w:val="0"/>
              <w:autoSpaceDN w:val="0"/>
              <w:adjustRightInd w:val="0"/>
              <w:spacing w:after="0" w:line="276" w:lineRule="auto"/>
              <w:ind w:right="64" w:firstLine="0"/>
              <w:jc w:val="both"/>
              <w:rPr>
                <w:rFonts w:cs="Arial"/>
                <w:color w:val="000000"/>
              </w:rPr>
            </w:pPr>
            <w:r w:rsidRPr="00E47702">
              <w:rPr>
                <w:rFonts w:cs="Arial"/>
                <w:color w:val="4D4D4F"/>
                <w:spacing w:val="-1"/>
              </w:rPr>
              <w:t>ISB</w:t>
            </w:r>
            <w:r w:rsidRPr="00E47702">
              <w:rPr>
                <w:rFonts w:cs="Arial"/>
                <w:color w:val="4D4D4F"/>
                <w:spacing w:val="43"/>
              </w:rPr>
              <w:t xml:space="preserve"> </w:t>
            </w:r>
            <w:r w:rsidRPr="00E47702">
              <w:rPr>
                <w:rFonts w:cs="Arial"/>
                <w:color w:val="4D4D4F"/>
                <w:spacing w:val="2"/>
              </w:rPr>
              <w:t>1:</w:t>
            </w:r>
            <w:r w:rsidRPr="00E47702">
              <w:rPr>
                <w:rFonts w:cs="Arial"/>
                <w:color w:val="4D4D4F"/>
                <w:spacing w:val="47"/>
              </w:rPr>
              <w:t xml:space="preserve"> </w:t>
            </w:r>
            <w:r w:rsidRPr="00E47702">
              <w:rPr>
                <w:rFonts w:cs="Arial"/>
                <w:color w:val="4D4D4F"/>
                <w:spacing w:val="-2"/>
              </w:rPr>
              <w:t>Ampliar</w:t>
            </w:r>
            <w:r w:rsidRPr="00E47702">
              <w:rPr>
                <w:rFonts w:cs="Arial"/>
                <w:color w:val="4D4D4F"/>
                <w:spacing w:val="54"/>
              </w:rPr>
              <w:t xml:space="preserve"> </w:t>
            </w:r>
            <w:r w:rsidRPr="00E47702">
              <w:rPr>
                <w:rFonts w:cs="Arial"/>
                <w:color w:val="4D4D4F"/>
              </w:rPr>
              <w:t>e</w:t>
            </w:r>
            <w:r w:rsidRPr="00E47702">
              <w:rPr>
                <w:rFonts w:cs="Arial"/>
                <w:color w:val="4D4D4F"/>
                <w:spacing w:val="39"/>
              </w:rPr>
              <w:t xml:space="preserve"> </w:t>
            </w:r>
            <w:r w:rsidRPr="00E47702">
              <w:rPr>
                <w:rFonts w:cs="Arial"/>
                <w:color w:val="4D4D4F"/>
                <w:spacing w:val="-1"/>
              </w:rPr>
              <w:t>requalificar</w:t>
            </w:r>
            <w:r w:rsidRPr="00E47702">
              <w:rPr>
                <w:rFonts w:cs="Arial"/>
                <w:color w:val="4D4D4F"/>
                <w:spacing w:val="48"/>
              </w:rPr>
              <w:t xml:space="preserve"> </w:t>
            </w:r>
            <w:r w:rsidRPr="00E47702">
              <w:rPr>
                <w:rFonts w:cs="Arial"/>
                <w:color w:val="4D4D4F"/>
              </w:rPr>
              <w:t>a</w:t>
            </w:r>
            <w:r w:rsidRPr="00E47702">
              <w:rPr>
                <w:rFonts w:cs="Arial"/>
                <w:color w:val="4D4D4F"/>
                <w:spacing w:val="50"/>
              </w:rPr>
              <w:t xml:space="preserve"> </w:t>
            </w:r>
            <w:r w:rsidRPr="00E47702">
              <w:rPr>
                <w:rFonts w:cs="Arial"/>
                <w:color w:val="4D4D4F"/>
                <w:spacing w:val="-1"/>
              </w:rPr>
              <w:t>infraestrutura</w:t>
            </w:r>
            <w:r w:rsidRPr="00E47702">
              <w:rPr>
                <w:rFonts w:cs="Arial"/>
                <w:color w:val="4D4D4F"/>
                <w:spacing w:val="48"/>
              </w:rPr>
              <w:t xml:space="preserve"> </w:t>
            </w:r>
            <w:r w:rsidRPr="00E47702">
              <w:rPr>
                <w:rFonts w:cs="Arial"/>
                <w:color w:val="4D4D4F"/>
              </w:rPr>
              <w:t>de</w:t>
            </w:r>
            <w:r w:rsidRPr="00E47702">
              <w:rPr>
                <w:rFonts w:cs="Arial"/>
                <w:color w:val="4D4D4F"/>
                <w:spacing w:val="43"/>
              </w:rPr>
              <w:t xml:space="preserve"> </w:t>
            </w:r>
            <w:r w:rsidRPr="00E47702">
              <w:rPr>
                <w:rFonts w:cs="Arial"/>
                <w:color w:val="4D4D4F"/>
                <w:spacing w:val="-1"/>
              </w:rPr>
              <w:t>circulação,</w:t>
            </w:r>
            <w:r w:rsidRPr="00E47702">
              <w:rPr>
                <w:rFonts w:cs="Arial"/>
                <w:color w:val="4D4D4F"/>
                <w:spacing w:val="48"/>
              </w:rPr>
              <w:t xml:space="preserve"> </w:t>
            </w:r>
            <w:r w:rsidRPr="00E47702">
              <w:rPr>
                <w:rFonts w:cs="Arial"/>
                <w:color w:val="4D4D4F"/>
              </w:rPr>
              <w:t>com</w:t>
            </w:r>
            <w:r w:rsidRPr="00E47702">
              <w:rPr>
                <w:rFonts w:cs="Arial"/>
                <w:color w:val="4D4D4F"/>
                <w:spacing w:val="47"/>
              </w:rPr>
              <w:t xml:space="preserve"> </w:t>
            </w:r>
            <w:r w:rsidRPr="00E47702">
              <w:rPr>
                <w:rFonts w:cs="Arial"/>
                <w:color w:val="4D4D4F"/>
                <w:spacing w:val="-1"/>
              </w:rPr>
              <w:t>melhorias</w:t>
            </w:r>
            <w:r w:rsidRPr="00E47702">
              <w:rPr>
                <w:rFonts w:cs="Arial"/>
                <w:color w:val="4D4D4F"/>
                <w:spacing w:val="51"/>
              </w:rPr>
              <w:t xml:space="preserve"> </w:t>
            </w:r>
            <w:r w:rsidRPr="00E47702">
              <w:rPr>
                <w:rFonts w:cs="Arial"/>
                <w:color w:val="4D4D4F"/>
                <w:spacing w:val="-1"/>
              </w:rPr>
              <w:t>em</w:t>
            </w:r>
            <w:r w:rsidRPr="00E47702">
              <w:rPr>
                <w:rFonts w:cs="Arial"/>
                <w:color w:val="4D4D4F"/>
                <w:spacing w:val="42"/>
              </w:rPr>
              <w:t xml:space="preserve"> </w:t>
            </w:r>
            <w:r w:rsidRPr="00E47702">
              <w:rPr>
                <w:rFonts w:cs="Arial"/>
                <w:color w:val="4D4D4F"/>
                <w:spacing w:val="-2"/>
              </w:rPr>
              <w:t>todos</w:t>
            </w:r>
            <w:r w:rsidRPr="00E47702">
              <w:rPr>
                <w:rFonts w:cs="Arial"/>
                <w:color w:val="4D4D4F"/>
                <w:spacing w:val="51"/>
              </w:rPr>
              <w:t xml:space="preserve"> </w:t>
            </w:r>
            <w:r w:rsidRPr="00E47702">
              <w:rPr>
                <w:rFonts w:cs="Arial"/>
                <w:color w:val="4D4D4F"/>
              </w:rPr>
              <w:t>os</w:t>
            </w:r>
            <w:r w:rsidRPr="00E47702">
              <w:rPr>
                <w:rFonts w:cs="Arial"/>
                <w:color w:val="4D4D4F"/>
                <w:spacing w:val="55"/>
              </w:rPr>
              <w:t xml:space="preserve"> </w:t>
            </w:r>
            <w:r w:rsidRPr="00E47702">
              <w:rPr>
                <w:rFonts w:cs="Arial"/>
                <w:color w:val="4D4D4F"/>
                <w:spacing w:val="-1"/>
              </w:rPr>
              <w:t>modais,</w:t>
            </w:r>
            <w:r w:rsidRPr="00E47702">
              <w:rPr>
                <w:rFonts w:cs="Arial"/>
                <w:color w:val="4D4D4F"/>
                <w:spacing w:val="18"/>
              </w:rPr>
              <w:t xml:space="preserve"> </w:t>
            </w:r>
            <w:r w:rsidRPr="00E47702">
              <w:rPr>
                <w:rFonts w:cs="Arial"/>
                <w:color w:val="4D4D4F"/>
                <w:spacing w:val="-3"/>
              </w:rPr>
              <w:t>por</w:t>
            </w:r>
            <w:r w:rsidRPr="00E47702">
              <w:rPr>
                <w:rFonts w:cs="Arial"/>
                <w:color w:val="4D4D4F"/>
                <w:spacing w:val="21"/>
              </w:rPr>
              <w:t xml:space="preserve"> </w:t>
            </w:r>
            <w:r w:rsidRPr="00E47702">
              <w:rPr>
                <w:rFonts w:cs="Arial"/>
                <w:color w:val="4D4D4F"/>
                <w:spacing w:val="-2"/>
              </w:rPr>
              <w:t>meio</w:t>
            </w:r>
            <w:r w:rsidRPr="00E47702">
              <w:rPr>
                <w:rFonts w:cs="Arial"/>
                <w:color w:val="4D4D4F"/>
                <w:spacing w:val="18"/>
              </w:rPr>
              <w:t xml:space="preserve"> </w:t>
            </w:r>
            <w:r w:rsidRPr="00E47702">
              <w:rPr>
                <w:rFonts w:cs="Arial"/>
                <w:color w:val="4D4D4F"/>
              </w:rPr>
              <w:t>de</w:t>
            </w:r>
            <w:r w:rsidRPr="00E47702">
              <w:rPr>
                <w:rFonts w:cs="Arial"/>
                <w:color w:val="4D4D4F"/>
                <w:spacing w:val="8"/>
              </w:rPr>
              <w:t xml:space="preserve"> </w:t>
            </w:r>
            <w:r w:rsidRPr="00E47702">
              <w:rPr>
                <w:rFonts w:cs="Arial"/>
                <w:color w:val="4D4D4F"/>
              </w:rPr>
              <w:t>parcerias</w:t>
            </w:r>
            <w:r w:rsidRPr="00E47702">
              <w:rPr>
                <w:rFonts w:cs="Arial"/>
                <w:color w:val="4D4D4F"/>
                <w:spacing w:val="17"/>
              </w:rPr>
              <w:t xml:space="preserve"> </w:t>
            </w:r>
            <w:r w:rsidRPr="00E47702">
              <w:rPr>
                <w:rFonts w:cs="Arial"/>
                <w:color w:val="4D4D4F"/>
              </w:rPr>
              <w:t>entre</w:t>
            </w:r>
            <w:r w:rsidRPr="00E47702">
              <w:rPr>
                <w:rFonts w:cs="Arial"/>
                <w:color w:val="4D4D4F"/>
                <w:spacing w:val="6"/>
              </w:rPr>
              <w:t xml:space="preserve"> </w:t>
            </w:r>
            <w:r w:rsidRPr="00E47702">
              <w:rPr>
                <w:rFonts w:cs="Arial"/>
                <w:color w:val="4D4D4F"/>
                <w:spacing w:val="1"/>
              </w:rPr>
              <w:t>as</w:t>
            </w:r>
            <w:r w:rsidRPr="00E47702">
              <w:rPr>
                <w:rFonts w:cs="Arial"/>
                <w:color w:val="4D4D4F"/>
                <w:spacing w:val="20"/>
              </w:rPr>
              <w:t xml:space="preserve"> </w:t>
            </w:r>
            <w:r w:rsidRPr="00E47702">
              <w:rPr>
                <w:rFonts w:cs="Arial"/>
                <w:color w:val="4D4D4F"/>
                <w:spacing w:val="-2"/>
              </w:rPr>
              <w:t>esferas</w:t>
            </w:r>
            <w:r w:rsidRPr="00E47702">
              <w:rPr>
                <w:rFonts w:cs="Arial"/>
                <w:color w:val="4D4D4F"/>
                <w:spacing w:val="13"/>
              </w:rPr>
              <w:t xml:space="preserve"> </w:t>
            </w:r>
            <w:r w:rsidRPr="00E47702">
              <w:rPr>
                <w:rFonts w:cs="Arial"/>
                <w:color w:val="4D4D4F"/>
                <w:spacing w:val="-1"/>
              </w:rPr>
              <w:t>governamentais,</w:t>
            </w:r>
            <w:r w:rsidRPr="00E47702">
              <w:rPr>
                <w:rFonts w:cs="Arial"/>
                <w:color w:val="4D4D4F"/>
                <w:spacing w:val="15"/>
              </w:rPr>
              <w:t xml:space="preserve"> </w:t>
            </w:r>
            <w:r w:rsidRPr="00E47702">
              <w:rPr>
                <w:rFonts w:cs="Arial"/>
                <w:color w:val="4D4D4F"/>
                <w:spacing w:val="-1"/>
              </w:rPr>
              <w:t>proporcionando</w:t>
            </w:r>
            <w:r w:rsidRPr="00E47702">
              <w:rPr>
                <w:rFonts w:cs="Arial"/>
                <w:color w:val="4D4D4F"/>
                <w:spacing w:val="18"/>
              </w:rPr>
              <w:t xml:space="preserve"> </w:t>
            </w:r>
            <w:r w:rsidRPr="00E47702">
              <w:rPr>
                <w:rFonts w:cs="Arial"/>
                <w:color w:val="4D4D4F"/>
                <w:spacing w:val="-2"/>
              </w:rPr>
              <w:t>novas</w:t>
            </w:r>
            <w:r w:rsidRPr="00E47702">
              <w:rPr>
                <w:rFonts w:cs="Arial"/>
                <w:color w:val="4D4D4F"/>
                <w:spacing w:val="24"/>
              </w:rPr>
              <w:t xml:space="preserve"> </w:t>
            </w:r>
            <w:r w:rsidRPr="00E47702">
              <w:rPr>
                <w:rFonts w:cs="Arial"/>
                <w:color w:val="4D4D4F"/>
              </w:rPr>
              <w:t>e</w:t>
            </w:r>
            <w:r w:rsidRPr="00E47702">
              <w:rPr>
                <w:rFonts w:cs="Arial"/>
                <w:color w:val="4D4D4F"/>
                <w:spacing w:val="56"/>
              </w:rPr>
              <w:t xml:space="preserve"> </w:t>
            </w:r>
            <w:r w:rsidRPr="00E47702">
              <w:rPr>
                <w:rFonts w:cs="Arial"/>
                <w:color w:val="4D4D4F"/>
                <w:spacing w:val="-1"/>
              </w:rPr>
              <w:t>confortáveis</w:t>
            </w:r>
            <w:r w:rsidRPr="00E47702">
              <w:rPr>
                <w:rFonts w:cs="Arial"/>
                <w:color w:val="4D4D4F"/>
                <w:spacing w:val="2"/>
              </w:rPr>
              <w:t xml:space="preserve"> </w:t>
            </w:r>
            <w:r w:rsidRPr="00E47702">
              <w:rPr>
                <w:rFonts w:cs="Arial"/>
                <w:color w:val="4D4D4F"/>
                <w:spacing w:val="-2"/>
              </w:rPr>
              <w:t>oportunidades</w:t>
            </w:r>
            <w:r w:rsidRPr="00E47702">
              <w:rPr>
                <w:rFonts w:cs="Arial"/>
                <w:color w:val="4D4D4F"/>
                <w:spacing w:val="2"/>
              </w:rPr>
              <w:t xml:space="preserve"> </w:t>
            </w:r>
            <w:r w:rsidRPr="00E47702">
              <w:rPr>
                <w:rFonts w:cs="Arial"/>
                <w:color w:val="4D4D4F"/>
              </w:rPr>
              <w:t>de</w:t>
            </w:r>
            <w:r w:rsidRPr="00E47702">
              <w:rPr>
                <w:rFonts w:cs="Arial"/>
                <w:color w:val="4D4D4F"/>
                <w:spacing w:val="-3"/>
              </w:rPr>
              <w:t xml:space="preserve"> </w:t>
            </w:r>
            <w:r w:rsidRPr="00E47702">
              <w:rPr>
                <w:rFonts w:cs="Arial"/>
                <w:color w:val="4D4D4F"/>
                <w:spacing w:val="-2"/>
              </w:rPr>
              <w:t>acessibilidade.</w:t>
            </w:r>
          </w:p>
          <w:p w:rsidR="0026691A" w:rsidRPr="00E47702" w:rsidRDefault="0026691A" w:rsidP="0026691A">
            <w:pPr>
              <w:numPr>
                <w:ilvl w:val="0"/>
                <w:numId w:val="27"/>
              </w:numPr>
              <w:tabs>
                <w:tab w:val="left" w:pos="234"/>
              </w:tabs>
              <w:kinsoku w:val="0"/>
              <w:overflowPunct w:val="0"/>
              <w:autoSpaceDE w:val="0"/>
              <w:autoSpaceDN w:val="0"/>
              <w:adjustRightInd w:val="0"/>
              <w:spacing w:after="0" w:line="276" w:lineRule="auto"/>
              <w:ind w:right="59" w:firstLine="0"/>
              <w:jc w:val="both"/>
              <w:rPr>
                <w:rFonts w:cs="Arial"/>
                <w:color w:val="000000"/>
              </w:rPr>
            </w:pPr>
            <w:r w:rsidRPr="00E47702">
              <w:rPr>
                <w:rFonts w:cs="Arial"/>
                <w:color w:val="4D4D4F"/>
                <w:spacing w:val="-1"/>
              </w:rPr>
              <w:t>ISB</w:t>
            </w:r>
            <w:r w:rsidRPr="00E47702">
              <w:rPr>
                <w:rFonts w:cs="Arial"/>
                <w:color w:val="4D4D4F"/>
                <w:spacing w:val="38"/>
              </w:rPr>
              <w:t xml:space="preserve"> </w:t>
            </w:r>
            <w:r w:rsidRPr="00E47702">
              <w:rPr>
                <w:rFonts w:cs="Arial"/>
                <w:color w:val="4D4D4F"/>
                <w:spacing w:val="2"/>
              </w:rPr>
              <w:t>2:</w:t>
            </w:r>
            <w:r w:rsidRPr="00E47702">
              <w:rPr>
                <w:rFonts w:cs="Arial"/>
                <w:color w:val="4D4D4F"/>
                <w:spacing w:val="38"/>
              </w:rPr>
              <w:t xml:space="preserve"> </w:t>
            </w:r>
            <w:r w:rsidRPr="00E47702">
              <w:rPr>
                <w:rFonts w:cs="Arial"/>
                <w:color w:val="4D4D4F"/>
                <w:spacing w:val="-1"/>
              </w:rPr>
              <w:t>Fomentar</w:t>
            </w:r>
            <w:r w:rsidRPr="00E47702">
              <w:rPr>
                <w:rFonts w:cs="Arial"/>
                <w:color w:val="4D4D4F"/>
                <w:spacing w:val="43"/>
              </w:rPr>
              <w:t xml:space="preserve"> </w:t>
            </w:r>
            <w:r w:rsidRPr="00E47702">
              <w:rPr>
                <w:rFonts w:cs="Arial"/>
                <w:color w:val="4D4D4F"/>
                <w:spacing w:val="-1"/>
              </w:rPr>
              <w:t>investimentos</w:t>
            </w:r>
            <w:r w:rsidRPr="00E47702">
              <w:rPr>
                <w:rFonts w:cs="Arial"/>
                <w:color w:val="4D4D4F"/>
                <w:spacing w:val="46"/>
              </w:rPr>
              <w:t xml:space="preserve"> </w:t>
            </w:r>
            <w:r w:rsidRPr="00E47702">
              <w:rPr>
                <w:rFonts w:cs="Arial"/>
                <w:color w:val="4D4D4F"/>
              </w:rPr>
              <w:t>no</w:t>
            </w:r>
            <w:r w:rsidRPr="00E47702">
              <w:rPr>
                <w:rFonts w:cs="Arial"/>
                <w:color w:val="4D4D4F"/>
                <w:spacing w:val="35"/>
              </w:rPr>
              <w:t xml:space="preserve"> </w:t>
            </w:r>
            <w:r w:rsidRPr="00E47702">
              <w:rPr>
                <w:rFonts w:cs="Arial"/>
                <w:color w:val="4D4D4F"/>
                <w:spacing w:val="-1"/>
              </w:rPr>
              <w:t>sistema</w:t>
            </w:r>
            <w:r w:rsidRPr="00E47702">
              <w:rPr>
                <w:rFonts w:cs="Arial"/>
                <w:color w:val="4D4D4F"/>
                <w:spacing w:val="43"/>
              </w:rPr>
              <w:t xml:space="preserve"> </w:t>
            </w:r>
            <w:r w:rsidRPr="00E47702">
              <w:rPr>
                <w:rFonts w:cs="Arial"/>
                <w:color w:val="4D4D4F"/>
                <w:spacing w:val="-1"/>
              </w:rPr>
              <w:t>aquaviário</w:t>
            </w:r>
            <w:r w:rsidRPr="00E47702">
              <w:rPr>
                <w:rFonts w:cs="Arial"/>
                <w:color w:val="4D4D4F"/>
                <w:spacing w:val="37"/>
              </w:rPr>
              <w:t xml:space="preserve"> </w:t>
            </w:r>
            <w:r w:rsidRPr="00E47702">
              <w:rPr>
                <w:rFonts w:cs="Arial"/>
                <w:color w:val="4D4D4F"/>
                <w:spacing w:val="-1"/>
              </w:rPr>
              <w:t>por</w:t>
            </w:r>
            <w:r w:rsidRPr="00E47702">
              <w:rPr>
                <w:rFonts w:cs="Arial"/>
                <w:color w:val="4D4D4F"/>
                <w:spacing w:val="48"/>
              </w:rPr>
              <w:t xml:space="preserve"> </w:t>
            </w:r>
            <w:r w:rsidRPr="00E47702">
              <w:rPr>
                <w:rFonts w:cs="Arial"/>
                <w:color w:val="4D4D4F"/>
                <w:spacing w:val="-2"/>
              </w:rPr>
              <w:t>meio</w:t>
            </w:r>
            <w:r w:rsidRPr="00E47702">
              <w:rPr>
                <w:rFonts w:cs="Arial"/>
                <w:color w:val="4D4D4F"/>
                <w:spacing w:val="44"/>
              </w:rPr>
              <w:t xml:space="preserve"> </w:t>
            </w:r>
            <w:r w:rsidRPr="00E47702">
              <w:rPr>
                <w:rFonts w:cs="Arial"/>
                <w:color w:val="4D4D4F"/>
                <w:spacing w:val="-3"/>
              </w:rPr>
              <w:t>da</w:t>
            </w:r>
            <w:r w:rsidRPr="00E47702">
              <w:rPr>
                <w:rFonts w:cs="Arial"/>
                <w:color w:val="4D4D4F"/>
                <w:spacing w:val="43"/>
              </w:rPr>
              <w:t xml:space="preserve"> </w:t>
            </w:r>
            <w:r w:rsidRPr="00E47702">
              <w:rPr>
                <w:rFonts w:cs="Arial"/>
                <w:color w:val="4D4D4F"/>
                <w:spacing w:val="-1"/>
              </w:rPr>
              <w:t>criação</w:t>
            </w:r>
            <w:r w:rsidRPr="00E47702">
              <w:rPr>
                <w:rFonts w:cs="Arial"/>
                <w:color w:val="4D4D4F"/>
                <w:spacing w:val="42"/>
              </w:rPr>
              <w:t xml:space="preserve"> </w:t>
            </w:r>
            <w:r w:rsidRPr="00E47702">
              <w:rPr>
                <w:rFonts w:cs="Arial"/>
                <w:color w:val="4D4D4F"/>
              </w:rPr>
              <w:t>de</w:t>
            </w:r>
            <w:r w:rsidRPr="00E47702">
              <w:rPr>
                <w:rFonts w:cs="Arial"/>
                <w:color w:val="4D4D4F"/>
                <w:spacing w:val="39"/>
              </w:rPr>
              <w:t xml:space="preserve"> </w:t>
            </w:r>
            <w:r w:rsidRPr="00E47702">
              <w:rPr>
                <w:rFonts w:cs="Arial"/>
                <w:color w:val="4D4D4F"/>
                <w:spacing w:val="-1"/>
              </w:rPr>
              <w:t>parcerias</w:t>
            </w:r>
            <w:r w:rsidRPr="00E47702">
              <w:rPr>
                <w:rFonts w:cs="Arial"/>
                <w:color w:val="4D4D4F"/>
                <w:spacing w:val="44"/>
              </w:rPr>
              <w:t xml:space="preserve"> </w:t>
            </w:r>
            <w:r w:rsidRPr="00E47702">
              <w:rPr>
                <w:rFonts w:cs="Arial"/>
                <w:color w:val="4D4D4F"/>
              </w:rPr>
              <w:t>e</w:t>
            </w:r>
            <w:r w:rsidRPr="00E47702">
              <w:rPr>
                <w:rFonts w:cs="Arial"/>
                <w:color w:val="4D4D4F"/>
                <w:spacing w:val="69"/>
              </w:rPr>
              <w:t xml:space="preserve"> </w:t>
            </w:r>
            <w:r w:rsidRPr="00E47702">
              <w:rPr>
                <w:rFonts w:cs="Arial"/>
                <w:color w:val="4D4D4F"/>
                <w:spacing w:val="-1"/>
              </w:rPr>
              <w:t>oportunidades</w:t>
            </w:r>
            <w:r w:rsidRPr="00E47702">
              <w:rPr>
                <w:rFonts w:cs="Arial"/>
                <w:color w:val="4D4D4F"/>
                <w:spacing w:val="24"/>
              </w:rPr>
              <w:t xml:space="preserve"> </w:t>
            </w:r>
            <w:r w:rsidRPr="00E47702">
              <w:rPr>
                <w:rFonts w:cs="Arial"/>
                <w:color w:val="4D4D4F"/>
                <w:spacing w:val="-2"/>
              </w:rPr>
              <w:t>atraentes</w:t>
            </w:r>
            <w:r w:rsidRPr="00E47702">
              <w:rPr>
                <w:rFonts w:cs="Arial"/>
                <w:color w:val="4D4D4F"/>
                <w:spacing w:val="24"/>
              </w:rPr>
              <w:t xml:space="preserve"> </w:t>
            </w:r>
            <w:r w:rsidRPr="00E47702">
              <w:rPr>
                <w:rFonts w:cs="Arial"/>
                <w:color w:val="4D4D4F"/>
              </w:rPr>
              <w:t>para</w:t>
            </w:r>
            <w:r w:rsidRPr="00E47702">
              <w:rPr>
                <w:rFonts w:cs="Arial"/>
                <w:color w:val="4D4D4F"/>
                <w:spacing w:val="28"/>
              </w:rPr>
              <w:t xml:space="preserve"> </w:t>
            </w:r>
            <w:r w:rsidRPr="00E47702">
              <w:rPr>
                <w:rFonts w:cs="Arial"/>
                <w:color w:val="4D4D4F"/>
                <w:spacing w:val="-2"/>
              </w:rPr>
              <w:t>investidores</w:t>
            </w:r>
            <w:r w:rsidRPr="00E47702">
              <w:rPr>
                <w:rFonts w:cs="Arial"/>
                <w:color w:val="4D4D4F"/>
                <w:spacing w:val="24"/>
              </w:rPr>
              <w:t xml:space="preserve"> </w:t>
            </w:r>
            <w:r w:rsidRPr="00E47702">
              <w:rPr>
                <w:rFonts w:cs="Arial"/>
                <w:color w:val="4D4D4F"/>
                <w:spacing w:val="-2"/>
              </w:rPr>
              <w:t>credíveis,</w:t>
            </w:r>
            <w:r w:rsidRPr="00E47702">
              <w:rPr>
                <w:rFonts w:cs="Arial"/>
                <w:color w:val="4D4D4F"/>
                <w:spacing w:val="31"/>
              </w:rPr>
              <w:t xml:space="preserve"> </w:t>
            </w:r>
            <w:r w:rsidRPr="00E47702">
              <w:rPr>
                <w:rFonts w:cs="Arial"/>
                <w:color w:val="4D4D4F"/>
                <w:spacing w:val="-1"/>
              </w:rPr>
              <w:t>proporcionando</w:t>
            </w:r>
            <w:r w:rsidRPr="00E47702">
              <w:rPr>
                <w:rFonts w:cs="Arial"/>
                <w:color w:val="4D4D4F"/>
                <w:spacing w:val="20"/>
              </w:rPr>
              <w:t xml:space="preserve"> </w:t>
            </w:r>
            <w:r w:rsidRPr="00E47702">
              <w:rPr>
                <w:rFonts w:cs="Arial"/>
                <w:color w:val="4D4D4F"/>
                <w:spacing w:val="-1"/>
              </w:rPr>
              <w:t>novas</w:t>
            </w:r>
            <w:r w:rsidRPr="00E47702">
              <w:rPr>
                <w:rFonts w:cs="Arial"/>
                <w:color w:val="4D4D4F"/>
                <w:spacing w:val="24"/>
              </w:rPr>
              <w:t xml:space="preserve"> </w:t>
            </w:r>
            <w:r w:rsidRPr="00E47702">
              <w:rPr>
                <w:rFonts w:cs="Arial"/>
                <w:color w:val="4D4D4F"/>
                <w:spacing w:val="-1"/>
              </w:rPr>
              <w:t>alternativas</w:t>
            </w:r>
            <w:r w:rsidRPr="00E47702">
              <w:rPr>
                <w:rFonts w:cs="Arial"/>
                <w:color w:val="4D4D4F"/>
                <w:spacing w:val="24"/>
              </w:rPr>
              <w:t xml:space="preserve"> </w:t>
            </w:r>
            <w:r w:rsidRPr="00E47702">
              <w:rPr>
                <w:rFonts w:cs="Arial"/>
                <w:color w:val="4D4D4F"/>
              </w:rPr>
              <w:t>de</w:t>
            </w:r>
            <w:r w:rsidRPr="00E47702">
              <w:rPr>
                <w:rFonts w:cs="Arial"/>
                <w:color w:val="4D4D4F"/>
                <w:spacing w:val="63"/>
              </w:rPr>
              <w:t xml:space="preserve"> </w:t>
            </w:r>
            <w:r w:rsidRPr="00E47702">
              <w:rPr>
                <w:rFonts w:cs="Arial"/>
                <w:color w:val="4D4D4F"/>
                <w:spacing w:val="-1"/>
              </w:rPr>
              <w:t>acessibilidade</w:t>
            </w:r>
            <w:r w:rsidRPr="00E47702">
              <w:rPr>
                <w:rFonts w:cs="Arial"/>
                <w:color w:val="4D4D4F"/>
                <w:spacing w:val="-3"/>
              </w:rPr>
              <w:t xml:space="preserve"> </w:t>
            </w:r>
            <w:r w:rsidRPr="00E47702">
              <w:rPr>
                <w:rFonts w:cs="Arial"/>
                <w:color w:val="4D4D4F"/>
                <w:spacing w:val="-2"/>
              </w:rPr>
              <w:t>aos</w:t>
            </w:r>
            <w:r w:rsidRPr="00E47702">
              <w:rPr>
                <w:rFonts w:cs="Arial"/>
                <w:color w:val="4D4D4F"/>
                <w:spacing w:val="2"/>
              </w:rPr>
              <w:t xml:space="preserve"> </w:t>
            </w:r>
            <w:r w:rsidRPr="00E47702">
              <w:rPr>
                <w:rFonts w:cs="Arial"/>
                <w:color w:val="4D4D4F"/>
                <w:spacing w:val="-1"/>
              </w:rPr>
              <w:t>turistas</w:t>
            </w:r>
            <w:r w:rsidRPr="00E47702">
              <w:rPr>
                <w:rFonts w:cs="Arial"/>
                <w:color w:val="4D4D4F"/>
                <w:spacing w:val="2"/>
              </w:rPr>
              <w:t xml:space="preserve"> </w:t>
            </w:r>
            <w:r w:rsidRPr="00E47702">
              <w:rPr>
                <w:rFonts w:cs="Arial"/>
                <w:color w:val="4D4D4F"/>
              </w:rPr>
              <w:t>e</w:t>
            </w:r>
            <w:r w:rsidRPr="00E47702">
              <w:rPr>
                <w:rFonts w:cs="Arial"/>
                <w:color w:val="4D4D4F"/>
                <w:spacing w:val="-3"/>
              </w:rPr>
              <w:t xml:space="preserve"> </w:t>
            </w:r>
            <w:r w:rsidRPr="00E47702">
              <w:rPr>
                <w:rFonts w:cs="Arial"/>
                <w:color w:val="4D4D4F"/>
                <w:spacing w:val="-2"/>
              </w:rPr>
              <w:t>moradores.</w:t>
            </w:r>
          </w:p>
          <w:p w:rsidR="0026691A" w:rsidRPr="00E47702" w:rsidRDefault="0026691A" w:rsidP="0026691A">
            <w:pPr>
              <w:numPr>
                <w:ilvl w:val="0"/>
                <w:numId w:val="27"/>
              </w:numPr>
              <w:tabs>
                <w:tab w:val="left" w:pos="211"/>
              </w:tabs>
              <w:kinsoku w:val="0"/>
              <w:overflowPunct w:val="0"/>
              <w:autoSpaceDE w:val="0"/>
              <w:autoSpaceDN w:val="0"/>
              <w:adjustRightInd w:val="0"/>
              <w:spacing w:before="1" w:after="0" w:line="276" w:lineRule="auto"/>
              <w:ind w:right="68" w:firstLine="0"/>
              <w:jc w:val="both"/>
              <w:rPr>
                <w:rFonts w:cs="Arial"/>
                <w:color w:val="000000"/>
              </w:rPr>
            </w:pPr>
            <w:r w:rsidRPr="00E47702">
              <w:rPr>
                <w:rFonts w:cs="Arial"/>
                <w:color w:val="4D4D4F"/>
                <w:spacing w:val="-1"/>
              </w:rPr>
              <w:t>ISB</w:t>
            </w:r>
            <w:r w:rsidRPr="00E47702">
              <w:rPr>
                <w:rFonts w:cs="Arial"/>
                <w:color w:val="4D4D4F"/>
                <w:spacing w:val="14"/>
              </w:rPr>
              <w:t xml:space="preserve"> </w:t>
            </w:r>
            <w:r w:rsidRPr="00E47702">
              <w:rPr>
                <w:rFonts w:cs="Arial"/>
                <w:color w:val="4D4D4F"/>
              </w:rPr>
              <w:t>3:</w:t>
            </w:r>
            <w:r w:rsidRPr="00E47702">
              <w:rPr>
                <w:rFonts w:cs="Arial"/>
                <w:color w:val="4D4D4F"/>
                <w:spacing w:val="14"/>
              </w:rPr>
              <w:t xml:space="preserve"> </w:t>
            </w:r>
            <w:r w:rsidRPr="00E47702">
              <w:rPr>
                <w:rFonts w:cs="Arial"/>
                <w:color w:val="4D4D4F"/>
                <w:spacing w:val="-1"/>
              </w:rPr>
              <w:t>Priorizar</w:t>
            </w:r>
            <w:r w:rsidRPr="00E47702">
              <w:rPr>
                <w:rFonts w:cs="Arial"/>
                <w:color w:val="4D4D4F"/>
                <w:spacing w:val="19"/>
              </w:rPr>
              <w:t xml:space="preserve"> </w:t>
            </w:r>
            <w:r w:rsidRPr="00E47702">
              <w:rPr>
                <w:rFonts w:cs="Arial"/>
                <w:color w:val="4D4D4F"/>
                <w:spacing w:val="-2"/>
              </w:rPr>
              <w:t>ações</w:t>
            </w:r>
            <w:r w:rsidRPr="00E47702">
              <w:rPr>
                <w:rFonts w:cs="Arial"/>
                <w:color w:val="4D4D4F"/>
                <w:spacing w:val="15"/>
              </w:rPr>
              <w:t xml:space="preserve"> </w:t>
            </w:r>
            <w:r w:rsidRPr="00E47702">
              <w:rPr>
                <w:rFonts w:cs="Arial"/>
                <w:color w:val="4D4D4F"/>
              </w:rPr>
              <w:t>de</w:t>
            </w:r>
            <w:r w:rsidRPr="00E47702">
              <w:rPr>
                <w:rFonts w:cs="Arial"/>
                <w:color w:val="4D4D4F"/>
                <w:spacing w:val="15"/>
              </w:rPr>
              <w:t xml:space="preserve"> </w:t>
            </w:r>
            <w:r w:rsidRPr="00E47702">
              <w:rPr>
                <w:rFonts w:cs="Arial"/>
                <w:color w:val="4D4D4F"/>
                <w:spacing w:val="-1"/>
              </w:rPr>
              <w:t>saneamento</w:t>
            </w:r>
            <w:r w:rsidRPr="00E47702">
              <w:rPr>
                <w:rFonts w:cs="Arial"/>
                <w:color w:val="4D4D4F"/>
                <w:spacing w:val="13"/>
              </w:rPr>
              <w:t xml:space="preserve"> </w:t>
            </w:r>
            <w:r w:rsidRPr="00E47702">
              <w:rPr>
                <w:rFonts w:cs="Arial"/>
                <w:color w:val="4D4D4F"/>
                <w:spacing w:val="-2"/>
              </w:rPr>
              <w:t>por</w:t>
            </w:r>
            <w:r w:rsidRPr="00E47702">
              <w:rPr>
                <w:rFonts w:cs="Arial"/>
                <w:color w:val="4D4D4F"/>
                <w:spacing w:val="21"/>
              </w:rPr>
              <w:t xml:space="preserve"> </w:t>
            </w:r>
            <w:r w:rsidRPr="00E47702">
              <w:rPr>
                <w:rFonts w:cs="Arial"/>
                <w:color w:val="4D4D4F"/>
                <w:spacing w:val="-2"/>
              </w:rPr>
              <w:t>meio</w:t>
            </w:r>
            <w:r w:rsidRPr="00E47702">
              <w:rPr>
                <w:rFonts w:cs="Arial"/>
                <w:color w:val="4D4D4F"/>
                <w:spacing w:val="15"/>
              </w:rPr>
              <w:t xml:space="preserve"> </w:t>
            </w:r>
            <w:r w:rsidRPr="00E47702">
              <w:rPr>
                <w:rFonts w:cs="Arial"/>
                <w:color w:val="4D4D4F"/>
              </w:rPr>
              <w:t>de</w:t>
            </w:r>
            <w:r w:rsidRPr="00E47702">
              <w:rPr>
                <w:rFonts w:cs="Arial"/>
                <w:color w:val="4D4D4F"/>
                <w:spacing w:val="10"/>
              </w:rPr>
              <w:t xml:space="preserve"> </w:t>
            </w:r>
            <w:r w:rsidRPr="00E47702">
              <w:rPr>
                <w:rFonts w:cs="Arial"/>
                <w:color w:val="4D4D4F"/>
              </w:rPr>
              <w:t>parcerias</w:t>
            </w:r>
            <w:r w:rsidRPr="00E47702">
              <w:rPr>
                <w:rFonts w:cs="Arial"/>
                <w:color w:val="4D4D4F"/>
                <w:spacing w:val="18"/>
              </w:rPr>
              <w:t xml:space="preserve"> </w:t>
            </w:r>
            <w:r w:rsidRPr="00E47702">
              <w:rPr>
                <w:rFonts w:cs="Arial"/>
                <w:color w:val="4D4D4F"/>
                <w:spacing w:val="-2"/>
              </w:rPr>
              <w:t>entre</w:t>
            </w:r>
            <w:r w:rsidRPr="00E47702">
              <w:rPr>
                <w:rFonts w:cs="Arial"/>
                <w:color w:val="4D4D4F"/>
                <w:spacing w:val="10"/>
              </w:rPr>
              <w:t xml:space="preserve"> </w:t>
            </w:r>
            <w:r w:rsidRPr="00E47702">
              <w:rPr>
                <w:rFonts w:cs="Arial"/>
                <w:color w:val="4D4D4F"/>
                <w:spacing w:val="1"/>
              </w:rPr>
              <w:t>as</w:t>
            </w:r>
            <w:r w:rsidRPr="00E47702">
              <w:rPr>
                <w:rFonts w:cs="Arial"/>
                <w:color w:val="4D4D4F"/>
                <w:spacing w:val="15"/>
              </w:rPr>
              <w:t xml:space="preserve"> </w:t>
            </w:r>
            <w:r w:rsidRPr="00E47702">
              <w:rPr>
                <w:rFonts w:cs="Arial"/>
                <w:color w:val="4D4D4F"/>
                <w:spacing w:val="-1"/>
              </w:rPr>
              <w:t>esferas</w:t>
            </w:r>
            <w:r w:rsidRPr="00E47702">
              <w:rPr>
                <w:rFonts w:cs="Arial"/>
                <w:color w:val="4D4D4F"/>
                <w:spacing w:val="18"/>
              </w:rPr>
              <w:t xml:space="preserve"> </w:t>
            </w:r>
            <w:r w:rsidRPr="00E47702">
              <w:rPr>
                <w:rFonts w:cs="Arial"/>
                <w:color w:val="4D4D4F"/>
                <w:spacing w:val="-2"/>
              </w:rPr>
              <w:t>governamentais,</w:t>
            </w:r>
            <w:r w:rsidRPr="00E47702">
              <w:rPr>
                <w:rFonts w:cs="Arial"/>
                <w:color w:val="4D4D4F"/>
                <w:spacing w:val="73"/>
              </w:rPr>
              <w:t xml:space="preserve"> </w:t>
            </w:r>
            <w:r w:rsidRPr="00E47702">
              <w:rPr>
                <w:rFonts w:cs="Arial"/>
                <w:color w:val="4D4D4F"/>
                <w:spacing w:val="-1"/>
              </w:rPr>
              <w:t>visando</w:t>
            </w:r>
            <w:r w:rsidRPr="00E47702">
              <w:rPr>
                <w:rFonts w:cs="Arial"/>
                <w:color w:val="4D4D4F"/>
                <w:spacing w:val="39"/>
              </w:rPr>
              <w:t xml:space="preserve"> </w:t>
            </w:r>
            <w:r w:rsidRPr="00E47702">
              <w:rPr>
                <w:rFonts w:cs="Arial"/>
                <w:color w:val="4D4D4F"/>
                <w:spacing w:val="-2"/>
              </w:rPr>
              <w:t>minimizar</w:t>
            </w:r>
            <w:r w:rsidRPr="00E47702">
              <w:rPr>
                <w:rFonts w:cs="Arial"/>
                <w:color w:val="4D4D4F"/>
                <w:spacing w:val="45"/>
              </w:rPr>
              <w:t xml:space="preserve"> </w:t>
            </w:r>
            <w:r w:rsidRPr="00E47702">
              <w:rPr>
                <w:rFonts w:cs="Arial"/>
                <w:color w:val="4D4D4F"/>
              </w:rPr>
              <w:t>o</w:t>
            </w:r>
            <w:r w:rsidRPr="00E47702">
              <w:rPr>
                <w:rFonts w:cs="Arial"/>
                <w:color w:val="4D4D4F"/>
                <w:spacing w:val="35"/>
              </w:rPr>
              <w:t xml:space="preserve"> </w:t>
            </w:r>
            <w:r w:rsidRPr="00E47702">
              <w:rPr>
                <w:rFonts w:cs="Arial"/>
                <w:color w:val="4D4D4F"/>
                <w:spacing w:val="-1"/>
              </w:rPr>
              <w:t>comprometimento</w:t>
            </w:r>
            <w:r w:rsidRPr="00E47702">
              <w:rPr>
                <w:rFonts w:cs="Arial"/>
                <w:color w:val="4D4D4F"/>
                <w:spacing w:val="35"/>
              </w:rPr>
              <w:t xml:space="preserve"> </w:t>
            </w:r>
            <w:r w:rsidRPr="00E47702">
              <w:rPr>
                <w:rFonts w:cs="Arial"/>
                <w:color w:val="4D4D4F"/>
                <w:spacing w:val="-3"/>
              </w:rPr>
              <w:t>da</w:t>
            </w:r>
            <w:r w:rsidRPr="00E47702">
              <w:rPr>
                <w:rFonts w:cs="Arial"/>
                <w:color w:val="4D4D4F"/>
                <w:spacing w:val="43"/>
              </w:rPr>
              <w:t xml:space="preserve"> </w:t>
            </w:r>
            <w:r w:rsidRPr="00E47702">
              <w:rPr>
                <w:rFonts w:cs="Arial"/>
                <w:color w:val="4D4D4F"/>
                <w:spacing w:val="-1"/>
              </w:rPr>
              <w:t>qualidade</w:t>
            </w:r>
            <w:r w:rsidRPr="00E47702">
              <w:rPr>
                <w:rFonts w:cs="Arial"/>
                <w:color w:val="4D4D4F"/>
                <w:spacing w:val="39"/>
              </w:rPr>
              <w:t xml:space="preserve"> </w:t>
            </w:r>
            <w:r w:rsidRPr="00E47702">
              <w:rPr>
                <w:rFonts w:cs="Arial"/>
                <w:color w:val="4D4D4F"/>
                <w:spacing w:val="-2"/>
              </w:rPr>
              <w:t>ambiental</w:t>
            </w:r>
            <w:r w:rsidRPr="00E47702">
              <w:rPr>
                <w:rFonts w:cs="Arial"/>
                <w:color w:val="4D4D4F"/>
                <w:spacing w:val="42"/>
              </w:rPr>
              <w:t xml:space="preserve"> </w:t>
            </w:r>
            <w:r w:rsidRPr="00E47702">
              <w:rPr>
                <w:rFonts w:cs="Arial"/>
                <w:color w:val="4D4D4F"/>
              </w:rPr>
              <w:t>e</w:t>
            </w:r>
            <w:r w:rsidRPr="00E47702">
              <w:rPr>
                <w:rFonts w:cs="Arial"/>
                <w:color w:val="4D4D4F"/>
                <w:spacing w:val="32"/>
              </w:rPr>
              <w:t xml:space="preserve"> </w:t>
            </w:r>
            <w:r w:rsidRPr="00E47702">
              <w:rPr>
                <w:rFonts w:cs="Arial"/>
                <w:color w:val="4D4D4F"/>
                <w:spacing w:val="-1"/>
              </w:rPr>
              <w:t>proporcionar</w:t>
            </w:r>
            <w:r w:rsidRPr="00E47702">
              <w:rPr>
                <w:rFonts w:cs="Arial"/>
                <w:color w:val="4D4D4F"/>
                <w:spacing w:val="43"/>
              </w:rPr>
              <w:t xml:space="preserve"> </w:t>
            </w:r>
            <w:r w:rsidRPr="00E47702">
              <w:rPr>
                <w:rFonts w:cs="Arial"/>
                <w:color w:val="4D4D4F"/>
              </w:rPr>
              <w:t>um</w:t>
            </w:r>
            <w:r w:rsidRPr="00E47702">
              <w:rPr>
                <w:rFonts w:cs="Arial"/>
                <w:color w:val="4D4D4F"/>
                <w:spacing w:val="34"/>
              </w:rPr>
              <w:t xml:space="preserve"> </w:t>
            </w:r>
            <w:r w:rsidRPr="00E47702">
              <w:rPr>
                <w:rFonts w:cs="Arial"/>
                <w:color w:val="4D4D4F"/>
                <w:spacing w:val="-1"/>
              </w:rPr>
              <w:t>ambiente</w:t>
            </w:r>
            <w:r w:rsidRPr="00E47702">
              <w:rPr>
                <w:rFonts w:cs="Arial"/>
                <w:color w:val="4D4D4F"/>
                <w:spacing w:val="81"/>
              </w:rPr>
              <w:t xml:space="preserve"> </w:t>
            </w:r>
            <w:r w:rsidRPr="00E47702">
              <w:rPr>
                <w:rFonts w:cs="Arial"/>
                <w:color w:val="4D4D4F"/>
                <w:spacing w:val="-2"/>
              </w:rPr>
              <w:t>mais</w:t>
            </w:r>
            <w:r w:rsidRPr="00E47702">
              <w:rPr>
                <w:rFonts w:cs="Arial"/>
                <w:color w:val="4D4D4F"/>
                <w:spacing w:val="2"/>
              </w:rPr>
              <w:t xml:space="preserve"> </w:t>
            </w:r>
            <w:r w:rsidRPr="00E47702">
              <w:rPr>
                <w:rFonts w:cs="Arial"/>
                <w:color w:val="4D4D4F"/>
                <w:spacing w:val="-1"/>
              </w:rPr>
              <w:t>seguro</w:t>
            </w:r>
            <w:r w:rsidRPr="00E47702">
              <w:rPr>
                <w:rFonts w:cs="Arial"/>
                <w:color w:val="4D4D4F"/>
                <w:spacing w:val="-2"/>
              </w:rPr>
              <w:t xml:space="preserve"> </w:t>
            </w:r>
            <w:r w:rsidRPr="00E47702">
              <w:rPr>
                <w:rFonts w:cs="Arial"/>
                <w:color w:val="4D4D4F"/>
              </w:rPr>
              <w:t>para</w:t>
            </w:r>
            <w:r w:rsidRPr="00E47702">
              <w:rPr>
                <w:rFonts w:cs="Arial"/>
                <w:color w:val="4D4D4F"/>
                <w:spacing w:val="1"/>
              </w:rPr>
              <w:t xml:space="preserve"> </w:t>
            </w:r>
            <w:r w:rsidRPr="00E47702">
              <w:rPr>
                <w:rFonts w:cs="Arial"/>
                <w:color w:val="4D4D4F"/>
              </w:rPr>
              <w:t>a</w:t>
            </w:r>
            <w:r w:rsidRPr="00E47702">
              <w:rPr>
                <w:rFonts w:cs="Arial"/>
                <w:color w:val="4D4D4F"/>
                <w:spacing w:val="3"/>
              </w:rPr>
              <w:t xml:space="preserve"> </w:t>
            </w:r>
            <w:r w:rsidRPr="00E47702">
              <w:rPr>
                <w:rFonts w:cs="Arial"/>
                <w:color w:val="4D4D4F"/>
                <w:spacing w:val="-1"/>
              </w:rPr>
              <w:t>população</w:t>
            </w:r>
            <w:r w:rsidRPr="00E47702">
              <w:rPr>
                <w:rFonts w:cs="Arial"/>
                <w:color w:val="4D4D4F"/>
                <w:spacing w:val="-2"/>
              </w:rPr>
              <w:t xml:space="preserve"> </w:t>
            </w:r>
            <w:r w:rsidRPr="00E47702">
              <w:rPr>
                <w:rFonts w:cs="Arial"/>
                <w:color w:val="4D4D4F"/>
              </w:rPr>
              <w:t>e</w:t>
            </w:r>
            <w:r w:rsidRPr="00E47702">
              <w:rPr>
                <w:rFonts w:cs="Arial"/>
                <w:color w:val="4D4D4F"/>
                <w:spacing w:val="-5"/>
              </w:rPr>
              <w:t xml:space="preserve"> </w:t>
            </w:r>
            <w:r w:rsidRPr="00E47702">
              <w:rPr>
                <w:rFonts w:cs="Arial"/>
                <w:color w:val="4D4D4F"/>
                <w:spacing w:val="-1"/>
              </w:rPr>
              <w:t>turistas.</w:t>
            </w:r>
          </w:p>
          <w:p w:rsidR="0026691A" w:rsidRPr="00E47702" w:rsidRDefault="0026691A" w:rsidP="0026691A">
            <w:pPr>
              <w:numPr>
                <w:ilvl w:val="0"/>
                <w:numId w:val="27"/>
              </w:numPr>
              <w:tabs>
                <w:tab w:val="left" w:pos="254"/>
              </w:tabs>
              <w:kinsoku w:val="0"/>
              <w:overflowPunct w:val="0"/>
              <w:autoSpaceDE w:val="0"/>
              <w:autoSpaceDN w:val="0"/>
              <w:adjustRightInd w:val="0"/>
              <w:spacing w:before="4" w:after="0" w:line="276" w:lineRule="auto"/>
              <w:ind w:left="253" w:hanging="187"/>
              <w:jc w:val="both"/>
              <w:rPr>
                <w:rFonts w:cs="Arial"/>
                <w:color w:val="000000"/>
              </w:rPr>
            </w:pPr>
            <w:r w:rsidRPr="00E47702">
              <w:rPr>
                <w:rFonts w:cs="Arial"/>
                <w:color w:val="4D4D4F"/>
              </w:rPr>
              <w:t>ISB</w:t>
            </w:r>
            <w:r w:rsidRPr="00E47702">
              <w:rPr>
                <w:rFonts w:cs="Arial"/>
                <w:color w:val="4D4D4F"/>
                <w:spacing w:val="-2"/>
              </w:rPr>
              <w:t xml:space="preserve"> </w:t>
            </w:r>
            <w:r w:rsidRPr="00E47702">
              <w:rPr>
                <w:rFonts w:cs="Arial"/>
                <w:color w:val="4D4D4F"/>
              </w:rPr>
              <w:t>4:</w:t>
            </w:r>
            <w:r w:rsidRPr="00E47702">
              <w:rPr>
                <w:rFonts w:cs="Arial"/>
                <w:color w:val="4D4D4F"/>
                <w:spacing w:val="-2"/>
              </w:rPr>
              <w:t xml:space="preserve"> </w:t>
            </w:r>
            <w:r w:rsidRPr="00E47702">
              <w:rPr>
                <w:rFonts w:cs="Arial"/>
                <w:color w:val="4D4D4F"/>
                <w:spacing w:val="-3"/>
              </w:rPr>
              <w:t>Projetos</w:t>
            </w:r>
            <w:r w:rsidRPr="00E47702">
              <w:rPr>
                <w:rFonts w:cs="Arial"/>
                <w:color w:val="4D4D4F"/>
                <w:spacing w:val="7"/>
              </w:rPr>
              <w:t xml:space="preserve"> </w:t>
            </w:r>
            <w:r w:rsidRPr="00E47702">
              <w:rPr>
                <w:rFonts w:cs="Arial"/>
                <w:color w:val="4D4D4F"/>
              </w:rPr>
              <w:t>de</w:t>
            </w:r>
            <w:r w:rsidRPr="00E47702">
              <w:rPr>
                <w:rFonts w:cs="Arial"/>
                <w:color w:val="4D4D4F"/>
                <w:spacing w:val="-3"/>
              </w:rPr>
              <w:t xml:space="preserve"> </w:t>
            </w:r>
            <w:r w:rsidRPr="00E47702">
              <w:rPr>
                <w:rFonts w:cs="Arial"/>
                <w:color w:val="4D4D4F"/>
                <w:spacing w:val="-1"/>
              </w:rPr>
              <w:t>sinalização</w:t>
            </w:r>
            <w:r w:rsidRPr="00E47702">
              <w:rPr>
                <w:rFonts w:cs="Arial"/>
                <w:color w:val="4D4D4F"/>
                <w:spacing w:val="-2"/>
              </w:rPr>
              <w:t xml:space="preserve"> </w:t>
            </w:r>
            <w:r w:rsidRPr="00E47702">
              <w:rPr>
                <w:rFonts w:cs="Arial"/>
                <w:color w:val="4D4D4F"/>
                <w:spacing w:val="-1"/>
              </w:rPr>
              <w:t>turística.</w:t>
            </w:r>
          </w:p>
          <w:p w:rsidR="0026691A" w:rsidRPr="00E47702" w:rsidRDefault="0026691A" w:rsidP="0026691A">
            <w:pPr>
              <w:numPr>
                <w:ilvl w:val="0"/>
                <w:numId w:val="27"/>
              </w:numPr>
              <w:tabs>
                <w:tab w:val="left" w:pos="254"/>
              </w:tabs>
              <w:kinsoku w:val="0"/>
              <w:overflowPunct w:val="0"/>
              <w:autoSpaceDE w:val="0"/>
              <w:autoSpaceDN w:val="0"/>
              <w:adjustRightInd w:val="0"/>
              <w:spacing w:after="0" w:line="276" w:lineRule="auto"/>
              <w:ind w:left="253" w:hanging="187"/>
              <w:jc w:val="both"/>
              <w:rPr>
                <w:rFonts w:cs="Arial"/>
                <w:sz w:val="24"/>
                <w:szCs w:val="24"/>
              </w:rPr>
            </w:pPr>
            <w:r w:rsidRPr="00E47702">
              <w:rPr>
                <w:rFonts w:cs="Arial"/>
                <w:color w:val="4D4D4F"/>
                <w:spacing w:val="-1"/>
              </w:rPr>
              <w:t>ISB</w:t>
            </w:r>
            <w:r w:rsidRPr="00E47702">
              <w:rPr>
                <w:rFonts w:cs="Arial"/>
                <w:color w:val="4D4D4F"/>
                <w:spacing w:val="-2"/>
              </w:rPr>
              <w:t xml:space="preserve"> </w:t>
            </w:r>
            <w:r w:rsidRPr="00E47702">
              <w:rPr>
                <w:rFonts w:cs="Arial"/>
                <w:color w:val="4D4D4F"/>
              </w:rPr>
              <w:t xml:space="preserve">5: </w:t>
            </w:r>
            <w:r w:rsidRPr="00E47702">
              <w:rPr>
                <w:rFonts w:cs="Arial"/>
                <w:color w:val="4D4D4F"/>
                <w:spacing w:val="-2"/>
              </w:rPr>
              <w:t>Ampliar</w:t>
            </w:r>
            <w:r w:rsidRPr="00E47702">
              <w:rPr>
                <w:rFonts w:cs="Arial"/>
                <w:color w:val="4D4D4F"/>
                <w:spacing w:val="3"/>
              </w:rPr>
              <w:t xml:space="preserve"> </w:t>
            </w:r>
            <w:r w:rsidRPr="00E47702">
              <w:rPr>
                <w:rFonts w:cs="Arial"/>
                <w:color w:val="4D4D4F"/>
              </w:rPr>
              <w:t>e</w:t>
            </w:r>
            <w:r w:rsidRPr="00E47702">
              <w:rPr>
                <w:rFonts w:cs="Arial"/>
                <w:color w:val="4D4D4F"/>
                <w:spacing w:val="-5"/>
              </w:rPr>
              <w:t xml:space="preserve"> </w:t>
            </w:r>
            <w:r w:rsidRPr="00E47702">
              <w:rPr>
                <w:rFonts w:cs="Arial"/>
                <w:color w:val="4D4D4F"/>
                <w:spacing w:val="-1"/>
              </w:rPr>
              <w:t xml:space="preserve">requalificar </w:t>
            </w:r>
            <w:r w:rsidRPr="00E47702">
              <w:rPr>
                <w:rFonts w:cs="Arial"/>
                <w:color w:val="4D4D4F"/>
              </w:rPr>
              <w:t>a</w:t>
            </w:r>
            <w:r w:rsidRPr="00E47702">
              <w:rPr>
                <w:rFonts w:cs="Arial"/>
                <w:color w:val="4D4D4F"/>
                <w:spacing w:val="1"/>
              </w:rPr>
              <w:t xml:space="preserve"> </w:t>
            </w:r>
            <w:r w:rsidRPr="00E47702">
              <w:rPr>
                <w:rFonts w:cs="Arial"/>
                <w:color w:val="4D4D4F"/>
                <w:spacing w:val="-1"/>
              </w:rPr>
              <w:t>infraestrutura</w:t>
            </w:r>
            <w:r w:rsidRPr="00E47702">
              <w:rPr>
                <w:rFonts w:cs="Arial"/>
                <w:color w:val="4D4D4F"/>
                <w:spacing w:val="3"/>
              </w:rPr>
              <w:t xml:space="preserve"> </w:t>
            </w:r>
            <w:r w:rsidRPr="00E47702">
              <w:rPr>
                <w:rFonts w:cs="Arial"/>
                <w:color w:val="4D4D4F"/>
                <w:spacing w:val="-2"/>
              </w:rPr>
              <w:t>urbana</w:t>
            </w:r>
            <w:r w:rsidRPr="00E47702">
              <w:rPr>
                <w:rFonts w:cs="Arial"/>
                <w:color w:val="4D4D4F"/>
                <w:spacing w:val="-1"/>
              </w:rPr>
              <w:t xml:space="preserve"> </w:t>
            </w:r>
            <w:r w:rsidRPr="00E47702">
              <w:rPr>
                <w:rFonts w:cs="Arial"/>
                <w:color w:val="4D4D4F"/>
              </w:rPr>
              <w:t>de</w:t>
            </w:r>
            <w:r w:rsidRPr="00E47702">
              <w:rPr>
                <w:rFonts w:cs="Arial"/>
                <w:color w:val="4D4D4F"/>
                <w:spacing w:val="-3"/>
              </w:rPr>
              <w:t xml:space="preserve"> </w:t>
            </w:r>
            <w:r w:rsidRPr="00E47702">
              <w:rPr>
                <w:rFonts w:cs="Arial"/>
                <w:color w:val="4D4D4F"/>
                <w:spacing w:val="-1"/>
              </w:rPr>
              <w:t>interesse</w:t>
            </w:r>
            <w:r w:rsidRPr="00E47702">
              <w:rPr>
                <w:rFonts w:cs="Arial"/>
                <w:color w:val="4D4D4F"/>
                <w:spacing w:val="3"/>
              </w:rPr>
              <w:t xml:space="preserve"> </w:t>
            </w:r>
            <w:r w:rsidRPr="00E47702">
              <w:rPr>
                <w:rFonts w:cs="Arial"/>
                <w:color w:val="4D4D4F"/>
                <w:spacing w:val="-1"/>
              </w:rPr>
              <w:t>turístico.</w:t>
            </w:r>
          </w:p>
        </w:tc>
      </w:tr>
    </w:tbl>
    <w:p w:rsidR="0026691A" w:rsidRDefault="0026691A" w:rsidP="00207866">
      <w:pPr>
        <w:pStyle w:val="legenda0"/>
      </w:pPr>
      <w:r w:rsidRPr="00283552">
        <w:t xml:space="preserve">Fonte: </w:t>
      </w:r>
      <w:r>
        <w:t>URBATEC, 2017</w:t>
      </w:r>
    </w:p>
    <w:p w:rsidR="0026691A" w:rsidRDefault="0026691A">
      <w:pPr>
        <w:rPr>
          <w:rFonts w:ascii="Arial" w:hAnsi="Arial" w:cs="Arial"/>
          <w:sz w:val="24"/>
          <w:szCs w:val="24"/>
        </w:rPr>
      </w:pPr>
    </w:p>
    <w:p w:rsidR="005B25CD" w:rsidRDefault="005B25CD">
      <w:pPr>
        <w:rPr>
          <w:rFonts w:ascii="Arial" w:hAnsi="Arial" w:cs="Arial"/>
          <w:sz w:val="24"/>
          <w:szCs w:val="24"/>
        </w:rPr>
      </w:pPr>
    </w:p>
    <w:p w:rsidR="005B25CD" w:rsidRDefault="005B25CD">
      <w:pPr>
        <w:rPr>
          <w:rFonts w:ascii="Arial" w:hAnsi="Arial" w:cs="Arial"/>
          <w:sz w:val="24"/>
          <w:szCs w:val="24"/>
        </w:rPr>
      </w:pPr>
    </w:p>
    <w:p w:rsidR="005B25CD" w:rsidRPr="005B25CD" w:rsidRDefault="005B25CD" w:rsidP="005B25CD">
      <w:pPr>
        <w:widowControl w:val="0"/>
        <w:spacing w:before="120" w:after="120" w:line="240" w:lineRule="auto"/>
        <w:jc w:val="center"/>
        <w:rPr>
          <w:rFonts w:ascii="Arial" w:hAnsi="Arial"/>
          <w:iCs/>
          <w:sz w:val="20"/>
          <w:szCs w:val="20"/>
          <w:lang w:val="en-US"/>
        </w:rPr>
      </w:pPr>
      <w:bookmarkStart w:id="121" w:name="_Toc487729598"/>
      <w:r w:rsidRPr="005B25CD">
        <w:rPr>
          <w:rFonts w:ascii="Arial" w:hAnsi="Arial"/>
          <w:iCs/>
          <w:sz w:val="20"/>
          <w:szCs w:val="20"/>
          <w:lang w:val="en-US"/>
        </w:rPr>
        <w:t xml:space="preserve">Tabela </w:t>
      </w:r>
      <w:r w:rsidRPr="005B25CD">
        <w:rPr>
          <w:rFonts w:ascii="Arial" w:hAnsi="Arial"/>
          <w:iCs/>
          <w:sz w:val="20"/>
          <w:szCs w:val="20"/>
          <w:lang w:val="en-US"/>
        </w:rPr>
        <w:fldChar w:fldCharType="begin"/>
      </w:r>
      <w:r w:rsidRPr="005B25CD">
        <w:rPr>
          <w:rFonts w:ascii="Arial" w:hAnsi="Arial"/>
          <w:iCs/>
          <w:sz w:val="20"/>
          <w:szCs w:val="20"/>
          <w:lang w:val="en-US"/>
        </w:rPr>
        <w:instrText xml:space="preserve"> SEQ Tabela \* ARABIC </w:instrText>
      </w:r>
      <w:r w:rsidRPr="005B25CD">
        <w:rPr>
          <w:rFonts w:ascii="Arial" w:hAnsi="Arial"/>
          <w:iCs/>
          <w:sz w:val="20"/>
          <w:szCs w:val="20"/>
          <w:lang w:val="en-US"/>
        </w:rPr>
        <w:fldChar w:fldCharType="separate"/>
      </w:r>
      <w:r w:rsidR="00FB5EAF">
        <w:rPr>
          <w:rFonts w:ascii="Arial" w:hAnsi="Arial"/>
          <w:iCs/>
          <w:noProof/>
          <w:sz w:val="20"/>
          <w:szCs w:val="20"/>
          <w:lang w:val="en-US"/>
        </w:rPr>
        <w:t>26</w:t>
      </w:r>
      <w:r w:rsidRPr="005B25CD">
        <w:rPr>
          <w:rFonts w:ascii="Arial" w:hAnsi="Arial"/>
          <w:iCs/>
          <w:sz w:val="20"/>
          <w:szCs w:val="20"/>
          <w:lang w:val="en-US"/>
        </w:rPr>
        <w:fldChar w:fldCharType="end"/>
      </w:r>
      <w:r>
        <w:rPr>
          <w:rFonts w:ascii="Arial" w:hAnsi="Arial"/>
          <w:iCs/>
          <w:sz w:val="20"/>
          <w:szCs w:val="20"/>
          <w:lang w:val="en-US"/>
        </w:rPr>
        <w:t xml:space="preserve"> - Projeto 15</w:t>
      </w:r>
      <w:bookmarkEnd w:id="121"/>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B25CD" w:rsidRPr="005B25CD"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B25CD" w:rsidRPr="005B25CD" w:rsidRDefault="005B25CD" w:rsidP="005B25CD">
            <w:pPr>
              <w:spacing w:line="240" w:lineRule="auto"/>
              <w:jc w:val="center"/>
              <w:rPr>
                <w:rFonts w:ascii="Arial" w:eastAsia="Times New Roman" w:hAnsi="Arial" w:cs="Arial"/>
                <w:b/>
                <w:color w:val="000000"/>
                <w:sz w:val="20"/>
                <w:szCs w:val="20"/>
                <w:lang w:eastAsia="pt-BR"/>
              </w:rPr>
            </w:pPr>
            <w:r w:rsidRPr="005B25CD">
              <w:rPr>
                <w:rFonts w:ascii="Arial" w:eastAsia="Times New Roman" w:hAnsi="Arial" w:cs="Arial"/>
                <w:b/>
                <w:color w:val="000000"/>
                <w:sz w:val="20"/>
                <w:szCs w:val="20"/>
                <w:lang w:eastAsia="pt-BR"/>
              </w:rPr>
              <w:t>PROJETO:</w:t>
            </w:r>
            <w:r w:rsidR="005A0281" w:rsidRPr="005B25CD">
              <w:rPr>
                <w:rFonts w:ascii="Arial" w:eastAsia="Times New Roman" w:hAnsi="Arial" w:cs="Arial"/>
                <w:b/>
                <w:color w:val="000000"/>
                <w:sz w:val="20"/>
                <w:szCs w:val="20"/>
                <w:lang w:eastAsia="pt-BR"/>
              </w:rPr>
              <w:t xml:space="preserve"> </w:t>
            </w:r>
            <w:r w:rsidR="005A0281" w:rsidRPr="005A0281">
              <w:rPr>
                <w:rFonts w:ascii="Arial" w:hAnsi="Arial" w:cs="Arial"/>
                <w:b/>
                <w:sz w:val="20"/>
                <w:szCs w:val="20"/>
              </w:rPr>
              <w:t>REVITALIZAÇÃO ESTAÇÃO FERROVIÁRIA DE SÃO ROQUE</w:t>
            </w:r>
          </w:p>
        </w:tc>
      </w:tr>
      <w:tr w:rsidR="005B25CD" w:rsidRPr="005B25CD"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b/>
                <w:color w:val="000000"/>
                <w:sz w:val="20"/>
                <w:szCs w:val="20"/>
                <w:lang w:eastAsia="pt-BR"/>
              </w:rPr>
            </w:pPr>
            <w:r w:rsidRPr="005B25CD">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b/>
                <w:color w:val="000000"/>
                <w:sz w:val="20"/>
                <w:szCs w:val="20"/>
                <w:lang w:eastAsia="pt-BR"/>
              </w:rPr>
            </w:pPr>
            <w:r w:rsidRPr="005B25CD">
              <w:rPr>
                <w:rFonts w:ascii="Arial" w:eastAsia="Times New Roman" w:hAnsi="Arial" w:cs="Arial"/>
                <w:b/>
                <w:color w:val="000000"/>
                <w:sz w:val="20"/>
                <w:szCs w:val="20"/>
                <w:lang w:eastAsia="pt-BR"/>
              </w:rPr>
              <w:t> PROGRAMA 0</w:t>
            </w:r>
            <w:r w:rsidR="005A0281">
              <w:rPr>
                <w:rFonts w:ascii="Arial" w:eastAsia="Times New Roman" w:hAnsi="Arial" w:cs="Arial"/>
                <w:b/>
                <w:color w:val="000000"/>
                <w:sz w:val="20"/>
                <w:szCs w:val="20"/>
                <w:lang w:eastAsia="pt-BR"/>
              </w:rPr>
              <w:t xml:space="preserve">4 - </w:t>
            </w:r>
            <w:r w:rsidR="005A0281" w:rsidRPr="005A0281">
              <w:rPr>
                <w:rFonts w:ascii="Arial" w:eastAsia="Times New Roman" w:hAnsi="Arial" w:cs="Arial"/>
                <w:b/>
                <w:color w:val="000000"/>
                <w:sz w:val="20"/>
                <w:szCs w:val="20"/>
                <w:lang w:eastAsia="pt-BR"/>
              </w:rPr>
              <w:t>INFRAESTRUTURA E SERVIÇOS BÁSICOS – ISB</w:t>
            </w:r>
          </w:p>
        </w:tc>
      </w:tr>
      <w:tr w:rsidR="005B25CD" w:rsidRPr="005B25CD"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b/>
                <w:color w:val="000000"/>
                <w:sz w:val="20"/>
                <w:szCs w:val="20"/>
                <w:lang w:eastAsia="pt-BR"/>
              </w:rPr>
            </w:pPr>
            <w:r w:rsidRPr="005B25CD">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color w:val="000000"/>
                <w:sz w:val="20"/>
                <w:szCs w:val="20"/>
                <w:lang w:eastAsia="pt-BR"/>
              </w:rPr>
            </w:pPr>
            <w:r w:rsidRPr="005B25CD">
              <w:rPr>
                <w:rFonts w:ascii="Arial" w:eastAsia="Times New Roman" w:hAnsi="Arial" w:cs="Arial"/>
                <w:color w:val="000000"/>
                <w:sz w:val="20"/>
                <w:szCs w:val="20"/>
                <w:lang w:eastAsia="pt-BR"/>
              </w:rPr>
              <w:t> </w:t>
            </w:r>
            <w:r w:rsidR="005A0281">
              <w:rPr>
                <w:rFonts w:ascii="Arial" w:eastAsia="Times New Roman" w:hAnsi="Arial" w:cs="Arial"/>
                <w:color w:val="000000"/>
                <w:sz w:val="20"/>
                <w:szCs w:val="20"/>
                <w:lang w:eastAsia="pt-BR"/>
              </w:rPr>
              <w:t>ISF – 01</w:t>
            </w:r>
          </w:p>
        </w:tc>
        <w:tc>
          <w:tcPr>
            <w:tcW w:w="2127" w:type="dxa"/>
            <w:tcBorders>
              <w:top w:val="nil"/>
              <w:left w:val="nil"/>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b/>
                <w:color w:val="000000"/>
                <w:sz w:val="20"/>
                <w:szCs w:val="20"/>
                <w:lang w:eastAsia="pt-BR"/>
              </w:rPr>
            </w:pPr>
            <w:r w:rsidRPr="005B25CD">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15</w:t>
            </w:r>
          </w:p>
        </w:tc>
      </w:tr>
      <w:tr w:rsidR="005B25CD" w:rsidRPr="005B25CD"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b/>
                <w:color w:val="000000"/>
                <w:sz w:val="20"/>
                <w:szCs w:val="20"/>
                <w:lang w:eastAsia="pt-BR"/>
              </w:rPr>
            </w:pPr>
            <w:r w:rsidRPr="005B25CD">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B25CD" w:rsidRPr="005B25CD" w:rsidRDefault="005A0281" w:rsidP="005B25CD">
            <w:pPr>
              <w:rPr>
                <w:rFonts w:ascii="Arial" w:hAnsi="Arial" w:cs="Arial"/>
                <w:sz w:val="20"/>
                <w:szCs w:val="20"/>
              </w:rPr>
            </w:pPr>
            <w:r w:rsidRPr="005A0281">
              <w:rPr>
                <w:rFonts w:ascii="Arial" w:hAnsi="Arial" w:cs="Arial"/>
                <w:sz w:val="20"/>
                <w:szCs w:val="20"/>
              </w:rPr>
              <w:t>Atualmente sedia um posto da Guarda Municipal, mas o prédio necessita de reparos e novos usos para valorização do patrimônio histórico de São Roque.</w:t>
            </w:r>
          </w:p>
        </w:tc>
      </w:tr>
      <w:tr w:rsidR="005B25CD" w:rsidRPr="005B25CD"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b/>
                <w:color w:val="000000"/>
                <w:sz w:val="20"/>
                <w:szCs w:val="20"/>
                <w:lang w:eastAsia="pt-BR"/>
              </w:rPr>
            </w:pPr>
            <w:r w:rsidRPr="005B25CD">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B25CD" w:rsidRPr="005B25CD" w:rsidRDefault="005A0281" w:rsidP="005B25CD">
            <w:pPr>
              <w:jc w:val="both"/>
              <w:rPr>
                <w:rFonts w:ascii="Arial" w:hAnsi="Arial" w:cs="Arial"/>
                <w:sz w:val="20"/>
                <w:szCs w:val="20"/>
              </w:rPr>
            </w:pPr>
            <w:r w:rsidRPr="005A0281">
              <w:rPr>
                <w:rFonts w:ascii="Arial" w:eastAsia="Times New Roman" w:hAnsi="Arial" w:cs="Arial"/>
                <w:color w:val="000000"/>
                <w:sz w:val="20"/>
                <w:szCs w:val="20"/>
                <w:lang w:eastAsia="pt-BR"/>
              </w:rPr>
              <w:t>Revitalizar o prédio da estação, dotando a infraestrutura de capacitação para a instalação de atividades turísticas que resgatem o valor histórico e qualifiquem o espaço como patrimônio de São Roque.</w:t>
            </w:r>
          </w:p>
        </w:tc>
      </w:tr>
      <w:tr w:rsidR="005B25CD" w:rsidRPr="005B25CD"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b/>
                <w:color w:val="000000"/>
                <w:sz w:val="20"/>
                <w:szCs w:val="20"/>
                <w:lang w:eastAsia="pt-BR"/>
              </w:rPr>
            </w:pPr>
            <w:r w:rsidRPr="005B25CD">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color w:val="000000"/>
                <w:sz w:val="20"/>
                <w:szCs w:val="20"/>
                <w:lang w:eastAsia="pt-BR"/>
              </w:rPr>
            </w:pPr>
            <w:r w:rsidRPr="005B25CD">
              <w:rPr>
                <w:rFonts w:ascii="Arial" w:eastAsia="Times New Roman" w:hAnsi="Arial" w:cs="Arial"/>
                <w:color w:val="000000"/>
                <w:sz w:val="20"/>
                <w:szCs w:val="20"/>
                <w:lang w:eastAsia="pt-BR"/>
              </w:rPr>
              <w:t xml:space="preserve">R$ </w:t>
            </w:r>
            <w:r w:rsidR="00E47B55">
              <w:rPr>
                <w:rFonts w:ascii="Arial" w:eastAsia="Times New Roman" w:hAnsi="Arial" w:cs="Arial"/>
                <w:color w:val="000000"/>
                <w:sz w:val="20"/>
                <w:szCs w:val="20"/>
                <w:lang w:eastAsia="pt-BR"/>
              </w:rPr>
              <w:t>586.167,00</w:t>
            </w:r>
            <w:r w:rsidRPr="005B25CD">
              <w:rPr>
                <w:rFonts w:ascii="Arial" w:eastAsia="Times New Roman" w:hAnsi="Arial" w:cs="Arial"/>
                <w:color w:val="000000"/>
                <w:sz w:val="20"/>
                <w:szCs w:val="20"/>
                <w:lang w:eastAsia="pt-BR"/>
              </w:rPr>
              <w:t xml:space="preserve"> (</w:t>
            </w:r>
            <w:r w:rsidR="00E47B55" w:rsidRPr="00E47B55">
              <w:rPr>
                <w:rFonts w:ascii="Arial" w:eastAsia="Times New Roman" w:hAnsi="Arial" w:cs="Arial"/>
                <w:color w:val="000000"/>
                <w:sz w:val="20"/>
                <w:szCs w:val="20"/>
                <w:lang w:eastAsia="pt-BR"/>
              </w:rPr>
              <w:t>quinhentos e oitenta e seis mil e cento e setenta e seis reais</w:t>
            </w:r>
            <w:r w:rsidRPr="005B25CD">
              <w:rPr>
                <w:rFonts w:ascii="Arial" w:eastAsia="Times New Roman" w:hAnsi="Arial" w:cs="Arial"/>
                <w:color w:val="000000"/>
                <w:sz w:val="20"/>
                <w:szCs w:val="20"/>
                <w:lang w:eastAsia="pt-BR"/>
              </w:rPr>
              <w:t>)</w:t>
            </w:r>
          </w:p>
        </w:tc>
      </w:tr>
      <w:tr w:rsidR="005B25CD" w:rsidRPr="005B25CD"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b/>
                <w:color w:val="000000"/>
                <w:sz w:val="20"/>
                <w:szCs w:val="20"/>
                <w:lang w:eastAsia="pt-BR"/>
              </w:rPr>
            </w:pPr>
            <w:r w:rsidRPr="005B25CD">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color w:val="000000"/>
                <w:sz w:val="20"/>
                <w:szCs w:val="20"/>
                <w:lang w:eastAsia="pt-BR"/>
              </w:rPr>
            </w:pPr>
            <w:r w:rsidRPr="005B25CD">
              <w:rPr>
                <w:rFonts w:ascii="Arial" w:eastAsia="Times New Roman" w:hAnsi="Arial" w:cs="Arial"/>
                <w:b/>
                <w:color w:val="000000"/>
                <w:sz w:val="20"/>
                <w:szCs w:val="20"/>
                <w:lang w:eastAsia="pt-BR"/>
              </w:rPr>
              <w:t> </w:t>
            </w:r>
            <w:r w:rsidR="005A0281" w:rsidRPr="005A0281">
              <w:rPr>
                <w:rFonts w:ascii="Arial" w:eastAsia="Times New Roman" w:hAnsi="Arial" w:cs="Arial"/>
                <w:color w:val="000000"/>
                <w:sz w:val="20"/>
                <w:szCs w:val="20"/>
                <w:lang w:eastAsia="pt-BR"/>
              </w:rPr>
              <w:t>48</w:t>
            </w:r>
            <w:r w:rsidRPr="005B25CD">
              <w:rPr>
                <w:rFonts w:ascii="Arial" w:eastAsia="Times New Roman" w:hAnsi="Arial" w:cs="Arial"/>
                <w:color w:val="000000"/>
                <w:sz w:val="20"/>
                <w:szCs w:val="20"/>
                <w:lang w:eastAsia="pt-BR"/>
              </w:rPr>
              <w:t xml:space="preserve"> </w:t>
            </w:r>
            <w:r w:rsidR="005A0281">
              <w:rPr>
                <w:rFonts w:ascii="Arial" w:eastAsia="Times New Roman" w:hAnsi="Arial" w:cs="Arial"/>
                <w:color w:val="000000"/>
                <w:sz w:val="20"/>
                <w:szCs w:val="20"/>
                <w:lang w:eastAsia="pt-BR"/>
              </w:rPr>
              <w:t>meses</w:t>
            </w:r>
          </w:p>
        </w:tc>
        <w:tc>
          <w:tcPr>
            <w:tcW w:w="2127" w:type="dxa"/>
            <w:tcBorders>
              <w:top w:val="nil"/>
              <w:left w:val="nil"/>
              <w:bottom w:val="single" w:sz="4" w:space="0" w:color="auto"/>
              <w:right w:val="single" w:sz="4" w:space="0" w:color="auto"/>
            </w:tcBorders>
            <w:shd w:val="clear" w:color="auto" w:fill="auto"/>
            <w:vAlign w:val="center"/>
            <w:hideMark/>
          </w:tcPr>
          <w:p w:rsidR="005B25CD" w:rsidRPr="005B25CD" w:rsidRDefault="005B25CD" w:rsidP="005B25CD">
            <w:pPr>
              <w:spacing w:line="240" w:lineRule="auto"/>
              <w:rPr>
                <w:rFonts w:ascii="Arial" w:eastAsia="Times New Roman" w:hAnsi="Arial" w:cs="Arial"/>
                <w:b/>
                <w:color w:val="000000"/>
                <w:sz w:val="20"/>
                <w:szCs w:val="20"/>
                <w:lang w:eastAsia="pt-BR"/>
              </w:rPr>
            </w:pPr>
            <w:r w:rsidRPr="005B25CD">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B25CD" w:rsidRPr="005B25CD" w:rsidRDefault="005B25CD" w:rsidP="005B25CD">
            <w:pPr>
              <w:spacing w:line="240" w:lineRule="auto"/>
              <w:rPr>
                <w:rFonts w:ascii="Arial" w:eastAsia="Times New Roman" w:hAnsi="Arial" w:cs="Arial"/>
                <w:color w:val="000000"/>
                <w:sz w:val="20"/>
                <w:szCs w:val="20"/>
                <w:lang w:eastAsia="pt-BR"/>
              </w:rPr>
            </w:pPr>
            <w:r w:rsidRPr="005B25CD">
              <w:rPr>
                <w:rFonts w:ascii="Arial" w:eastAsia="Times New Roman" w:hAnsi="Arial" w:cs="Arial"/>
                <w:color w:val="000000"/>
                <w:sz w:val="20"/>
                <w:szCs w:val="20"/>
                <w:lang w:eastAsia="pt-BR"/>
              </w:rPr>
              <w:t>1º Semestre de 2018</w:t>
            </w:r>
          </w:p>
        </w:tc>
      </w:tr>
    </w:tbl>
    <w:p w:rsidR="005B25CD" w:rsidRDefault="005B25CD" w:rsidP="005B25CD">
      <w:pPr>
        <w:widowControl w:val="0"/>
        <w:spacing w:before="120" w:after="120" w:line="240" w:lineRule="auto"/>
        <w:jc w:val="center"/>
        <w:rPr>
          <w:rFonts w:ascii="Arial" w:hAnsi="Arial"/>
          <w:iCs/>
          <w:sz w:val="20"/>
          <w:szCs w:val="20"/>
        </w:rPr>
      </w:pPr>
      <w:r w:rsidRPr="005B25CD">
        <w:rPr>
          <w:rFonts w:ascii="Arial" w:hAnsi="Arial"/>
          <w:iCs/>
          <w:sz w:val="20"/>
          <w:szCs w:val="20"/>
        </w:rPr>
        <w:t>Fonte: Urbatec, 2017</w:t>
      </w:r>
    </w:p>
    <w:p w:rsidR="005B25CD" w:rsidRPr="005B25CD" w:rsidRDefault="005B25CD" w:rsidP="005B25CD">
      <w:pPr>
        <w:widowControl w:val="0"/>
        <w:spacing w:before="120" w:after="120" w:line="240" w:lineRule="auto"/>
        <w:jc w:val="center"/>
        <w:rPr>
          <w:rFonts w:ascii="Arial" w:hAnsi="Arial"/>
          <w:iCs/>
          <w:sz w:val="20"/>
          <w:szCs w:val="20"/>
        </w:rPr>
      </w:pPr>
    </w:p>
    <w:p w:rsidR="005B25CD" w:rsidRPr="00E47B55" w:rsidRDefault="005B25CD" w:rsidP="00E47B55">
      <w:pPr>
        <w:widowControl w:val="0"/>
        <w:spacing w:before="120" w:after="120" w:line="240" w:lineRule="auto"/>
        <w:jc w:val="center"/>
        <w:rPr>
          <w:rFonts w:ascii="Arial" w:hAnsi="Arial"/>
          <w:iCs/>
          <w:sz w:val="20"/>
          <w:szCs w:val="20"/>
          <w:lang w:val="en-US"/>
        </w:rPr>
      </w:pPr>
      <w:bookmarkStart w:id="122" w:name="_Toc487729599"/>
      <w:r w:rsidRPr="00E47B55">
        <w:rPr>
          <w:rFonts w:ascii="Arial" w:hAnsi="Arial"/>
          <w:iCs/>
          <w:sz w:val="20"/>
          <w:szCs w:val="20"/>
          <w:lang w:val="en-US"/>
        </w:rPr>
        <w:lastRenderedPageBreak/>
        <w:t xml:space="preserve">Tabela </w:t>
      </w:r>
      <w:r w:rsidRPr="00E47B55">
        <w:rPr>
          <w:rFonts w:ascii="Arial" w:hAnsi="Arial"/>
          <w:iCs/>
          <w:sz w:val="20"/>
          <w:szCs w:val="20"/>
          <w:lang w:val="en-US"/>
        </w:rPr>
        <w:fldChar w:fldCharType="begin"/>
      </w:r>
      <w:r w:rsidRPr="00E47B55">
        <w:rPr>
          <w:rFonts w:ascii="Arial" w:hAnsi="Arial"/>
          <w:iCs/>
          <w:sz w:val="20"/>
          <w:szCs w:val="20"/>
          <w:lang w:val="en-US"/>
        </w:rPr>
        <w:instrText xml:space="preserve"> SEQ Tabela \* ARABIC </w:instrText>
      </w:r>
      <w:r w:rsidRPr="00E47B55">
        <w:rPr>
          <w:rFonts w:ascii="Arial" w:hAnsi="Arial"/>
          <w:iCs/>
          <w:sz w:val="20"/>
          <w:szCs w:val="20"/>
          <w:lang w:val="en-US"/>
        </w:rPr>
        <w:fldChar w:fldCharType="separate"/>
      </w:r>
      <w:r w:rsidR="00FB5EAF">
        <w:rPr>
          <w:rFonts w:ascii="Arial" w:hAnsi="Arial"/>
          <w:iCs/>
          <w:noProof/>
          <w:sz w:val="20"/>
          <w:szCs w:val="20"/>
          <w:lang w:val="en-US"/>
        </w:rPr>
        <w:t>27</w:t>
      </w:r>
      <w:r w:rsidRPr="00E47B55">
        <w:rPr>
          <w:rFonts w:ascii="Arial" w:hAnsi="Arial"/>
          <w:iCs/>
          <w:sz w:val="20"/>
          <w:szCs w:val="20"/>
          <w:lang w:val="en-US"/>
        </w:rPr>
        <w:fldChar w:fldCharType="end"/>
      </w:r>
      <w:r w:rsidR="00E47B55">
        <w:rPr>
          <w:rFonts w:ascii="Arial" w:hAnsi="Arial"/>
          <w:iCs/>
          <w:sz w:val="20"/>
          <w:szCs w:val="20"/>
          <w:lang w:val="en-US"/>
        </w:rPr>
        <w:t xml:space="preserve"> - Projeto 16</w:t>
      </w:r>
      <w:bookmarkEnd w:id="122"/>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47B55" w:rsidRPr="00E47B55"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47B55" w:rsidRPr="00E47B55" w:rsidRDefault="00E47B55" w:rsidP="00E47B55">
            <w:pPr>
              <w:spacing w:line="240" w:lineRule="auto"/>
              <w:jc w:val="center"/>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PROJETO: REVITALIZAÇÃO DA ESTAÇÃO FERROVIÁRIA DE MAILASQUI</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 PROGRAMA 04 - INFRAESTRUTURA E SERVIÇOS BÁSICOS – ISB</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color w:val="000000"/>
                <w:sz w:val="20"/>
                <w:szCs w:val="20"/>
                <w:lang w:eastAsia="pt-BR"/>
              </w:rPr>
            </w:pPr>
            <w:r w:rsidRPr="00E47B55">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02</w:t>
            </w:r>
          </w:p>
        </w:tc>
        <w:tc>
          <w:tcPr>
            <w:tcW w:w="2127" w:type="dxa"/>
            <w:tcBorders>
              <w:top w:val="nil"/>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16</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47B55" w:rsidRPr="00E47B55" w:rsidRDefault="00E47B55" w:rsidP="00E47B55">
            <w:pPr>
              <w:rPr>
                <w:rFonts w:ascii="Arial" w:hAnsi="Arial" w:cs="Arial"/>
                <w:sz w:val="20"/>
                <w:szCs w:val="20"/>
              </w:rPr>
            </w:pPr>
            <w:r w:rsidRPr="00E47B55">
              <w:rPr>
                <w:rFonts w:ascii="Arial" w:hAnsi="Arial" w:cs="Arial"/>
                <w:sz w:val="20"/>
                <w:szCs w:val="20"/>
              </w:rPr>
              <w:t>Localizada na R. Carla Carrara, 458/626 - São Roque, a estação “foi inaugurada como ‘km 56’ em 1897 (segundo o relatório da EFS para esse ano), a estação foi logo depois nomeada como Pinheirinhos, e a partir de 10/07/1916 recebeu o nome de Mailasky, um dos fundadores e primeiro presidente da Sorocabana.”  Localizada na região homônima a estação encontra-se em estado de conservação razoável. Os moradores do entorno cuidam do local onde ocorre reuniões de bairro. Apesar não estar total depredada, carece de revisão estrutural e manutenção física dos ambientes.</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47B55" w:rsidRPr="00E47B55" w:rsidRDefault="00E47B55" w:rsidP="00E47B55">
            <w:pPr>
              <w:jc w:val="both"/>
              <w:rPr>
                <w:rFonts w:ascii="Arial" w:hAnsi="Arial" w:cs="Arial"/>
                <w:sz w:val="20"/>
                <w:szCs w:val="20"/>
              </w:rPr>
            </w:pPr>
            <w:r w:rsidRPr="00E47B55">
              <w:rPr>
                <w:rFonts w:ascii="Arial" w:eastAsia="Times New Roman" w:hAnsi="Arial" w:cs="Arial"/>
                <w:color w:val="000000"/>
                <w:sz w:val="20"/>
                <w:szCs w:val="20"/>
                <w:lang w:eastAsia="pt-BR"/>
              </w:rPr>
              <w:t>Capacitar a infraestrutura do local para melhor aproveitamento de atividades do bairro. O local é a memória edificada da história da região e, portanto, merece atenção quanto a ser um ponto de parada e passagem dos visitantes de São Roque.</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color w:val="000000"/>
                <w:sz w:val="20"/>
                <w:szCs w:val="20"/>
                <w:lang w:eastAsia="pt-BR"/>
              </w:rPr>
            </w:pPr>
            <w:r w:rsidRPr="00E47B55">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378.572</w:t>
            </w:r>
            <w:r w:rsidRPr="00E47B55">
              <w:rPr>
                <w:rFonts w:ascii="Arial" w:eastAsia="Times New Roman" w:hAnsi="Arial" w:cs="Arial"/>
                <w:color w:val="000000"/>
                <w:sz w:val="20"/>
                <w:szCs w:val="20"/>
                <w:lang w:eastAsia="pt-BR"/>
              </w:rPr>
              <w:t>,00 (trezentos e setenta e oito mil e quinhentos e setenta e dois reais)</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color w:val="000000"/>
                <w:sz w:val="20"/>
                <w:szCs w:val="20"/>
                <w:lang w:eastAsia="pt-BR"/>
              </w:rPr>
            </w:pPr>
            <w:r w:rsidRPr="00E47B55">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06</w:t>
            </w:r>
            <w:r w:rsidRPr="00E47B55">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47B55" w:rsidRPr="00E47B55" w:rsidRDefault="002622A8" w:rsidP="00E47B55">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1º Semestre de 2022</w:t>
            </w:r>
          </w:p>
        </w:tc>
      </w:tr>
    </w:tbl>
    <w:p w:rsidR="005B25CD" w:rsidRDefault="005B25CD" w:rsidP="00E47B55">
      <w:pPr>
        <w:widowControl w:val="0"/>
        <w:spacing w:before="120" w:after="120" w:line="240" w:lineRule="auto"/>
        <w:jc w:val="center"/>
        <w:rPr>
          <w:rFonts w:ascii="Arial" w:hAnsi="Arial"/>
          <w:iCs/>
          <w:sz w:val="20"/>
          <w:szCs w:val="20"/>
        </w:rPr>
      </w:pPr>
      <w:r w:rsidRPr="00E47B55">
        <w:rPr>
          <w:rFonts w:ascii="Arial" w:hAnsi="Arial"/>
          <w:iCs/>
          <w:sz w:val="20"/>
          <w:szCs w:val="20"/>
        </w:rPr>
        <w:t>Fonte: Urbatec, 2017</w:t>
      </w:r>
    </w:p>
    <w:p w:rsidR="005B25CD" w:rsidRDefault="005B25CD" w:rsidP="00E47B55">
      <w:pPr>
        <w:widowControl w:val="0"/>
        <w:spacing w:before="120" w:after="120" w:line="240" w:lineRule="auto"/>
        <w:jc w:val="center"/>
        <w:rPr>
          <w:rFonts w:ascii="Arial" w:hAnsi="Arial"/>
          <w:iCs/>
          <w:sz w:val="20"/>
          <w:szCs w:val="20"/>
        </w:rPr>
      </w:pPr>
    </w:p>
    <w:p w:rsidR="005B25CD" w:rsidRDefault="005B25CD" w:rsidP="00E47B55">
      <w:pPr>
        <w:widowControl w:val="0"/>
        <w:spacing w:before="120" w:after="120" w:line="240" w:lineRule="auto"/>
        <w:jc w:val="center"/>
        <w:rPr>
          <w:rFonts w:ascii="Arial" w:hAnsi="Arial"/>
          <w:iCs/>
          <w:sz w:val="20"/>
          <w:szCs w:val="20"/>
        </w:rPr>
      </w:pPr>
    </w:p>
    <w:p w:rsidR="005B25CD" w:rsidRDefault="005B25CD" w:rsidP="00E47B55">
      <w:pPr>
        <w:widowControl w:val="0"/>
        <w:spacing w:before="120" w:after="120" w:line="240" w:lineRule="auto"/>
        <w:jc w:val="center"/>
        <w:rPr>
          <w:rFonts w:ascii="Arial" w:hAnsi="Arial"/>
          <w:iCs/>
          <w:sz w:val="20"/>
          <w:szCs w:val="20"/>
        </w:rPr>
      </w:pPr>
    </w:p>
    <w:p w:rsidR="005B25CD" w:rsidRDefault="005B25CD" w:rsidP="00E47B55">
      <w:pPr>
        <w:widowControl w:val="0"/>
        <w:spacing w:before="120" w:after="120" w:line="240" w:lineRule="auto"/>
        <w:jc w:val="center"/>
        <w:rPr>
          <w:rFonts w:ascii="Arial" w:hAnsi="Arial"/>
          <w:iCs/>
          <w:sz w:val="20"/>
          <w:szCs w:val="20"/>
        </w:rPr>
      </w:pPr>
    </w:p>
    <w:p w:rsidR="005B25CD" w:rsidRPr="00E47B55" w:rsidRDefault="005B25CD" w:rsidP="00E47B55">
      <w:pPr>
        <w:widowControl w:val="0"/>
        <w:spacing w:before="120" w:after="120" w:line="240" w:lineRule="auto"/>
        <w:jc w:val="center"/>
        <w:rPr>
          <w:rFonts w:ascii="Arial" w:hAnsi="Arial"/>
          <w:iCs/>
          <w:sz w:val="20"/>
          <w:szCs w:val="20"/>
        </w:rPr>
      </w:pPr>
    </w:p>
    <w:p w:rsidR="005B25CD" w:rsidRPr="00E47B55" w:rsidRDefault="005B25CD" w:rsidP="00E47B55">
      <w:pPr>
        <w:widowControl w:val="0"/>
        <w:spacing w:before="120" w:after="120" w:line="240" w:lineRule="auto"/>
        <w:jc w:val="center"/>
        <w:rPr>
          <w:rFonts w:ascii="Arial" w:hAnsi="Arial"/>
          <w:iCs/>
          <w:sz w:val="20"/>
          <w:szCs w:val="20"/>
          <w:lang w:val="en-US"/>
        </w:rPr>
      </w:pPr>
      <w:bookmarkStart w:id="123" w:name="_Toc487729600"/>
      <w:r w:rsidRPr="00E47B55">
        <w:rPr>
          <w:rFonts w:ascii="Arial" w:hAnsi="Arial"/>
          <w:iCs/>
          <w:sz w:val="20"/>
          <w:szCs w:val="20"/>
          <w:lang w:val="en-US"/>
        </w:rPr>
        <w:t xml:space="preserve">Tabela </w:t>
      </w:r>
      <w:r w:rsidRPr="00E47B55">
        <w:rPr>
          <w:rFonts w:ascii="Arial" w:hAnsi="Arial"/>
          <w:iCs/>
          <w:sz w:val="20"/>
          <w:szCs w:val="20"/>
          <w:lang w:val="en-US"/>
        </w:rPr>
        <w:fldChar w:fldCharType="begin"/>
      </w:r>
      <w:r w:rsidRPr="00E47B55">
        <w:rPr>
          <w:rFonts w:ascii="Arial" w:hAnsi="Arial"/>
          <w:iCs/>
          <w:sz w:val="20"/>
          <w:szCs w:val="20"/>
          <w:lang w:val="en-US"/>
        </w:rPr>
        <w:instrText xml:space="preserve"> SEQ Tabela \* ARABIC </w:instrText>
      </w:r>
      <w:r w:rsidRPr="00E47B55">
        <w:rPr>
          <w:rFonts w:ascii="Arial" w:hAnsi="Arial"/>
          <w:iCs/>
          <w:sz w:val="20"/>
          <w:szCs w:val="20"/>
          <w:lang w:val="en-US"/>
        </w:rPr>
        <w:fldChar w:fldCharType="separate"/>
      </w:r>
      <w:r w:rsidR="00FB5EAF">
        <w:rPr>
          <w:rFonts w:ascii="Arial" w:hAnsi="Arial"/>
          <w:iCs/>
          <w:noProof/>
          <w:sz w:val="20"/>
          <w:szCs w:val="20"/>
          <w:lang w:val="en-US"/>
        </w:rPr>
        <w:t>28</w:t>
      </w:r>
      <w:r w:rsidRPr="00E47B55">
        <w:rPr>
          <w:rFonts w:ascii="Arial" w:hAnsi="Arial"/>
          <w:iCs/>
          <w:sz w:val="20"/>
          <w:szCs w:val="20"/>
          <w:lang w:val="en-US"/>
        </w:rPr>
        <w:fldChar w:fldCharType="end"/>
      </w:r>
      <w:r w:rsidR="00E47B55">
        <w:rPr>
          <w:rFonts w:ascii="Arial" w:hAnsi="Arial"/>
          <w:iCs/>
          <w:sz w:val="20"/>
          <w:szCs w:val="20"/>
          <w:lang w:val="en-US"/>
        </w:rPr>
        <w:t xml:space="preserve"> - Projeto 17</w:t>
      </w:r>
      <w:bookmarkEnd w:id="123"/>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47B55" w:rsidRPr="00E47B55"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47B55" w:rsidRPr="00E47B55" w:rsidRDefault="00EE154B" w:rsidP="00E47B55">
            <w:pPr>
              <w:spacing w:line="240" w:lineRule="auto"/>
              <w:jc w:val="center"/>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 xml:space="preserve">PROJETO: REVITALIZAÇÃO DA ESTAÇÃO FERROVIÁRIA </w:t>
            </w:r>
            <w:r w:rsidRPr="00EE154B">
              <w:rPr>
                <w:rFonts w:ascii="Arial" w:eastAsia="Times New Roman" w:hAnsi="Arial" w:cs="Arial"/>
                <w:b/>
                <w:color w:val="000000"/>
                <w:sz w:val="20"/>
                <w:szCs w:val="20"/>
                <w:lang w:eastAsia="pt-BR"/>
              </w:rPr>
              <w:t>DO CANGUERA</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 PROGRAMA 04 - INFRAESTRUTURA E SERVIÇOS BÁSICOS – ISB</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color w:val="000000"/>
                <w:sz w:val="20"/>
                <w:szCs w:val="20"/>
                <w:lang w:eastAsia="pt-BR"/>
              </w:rPr>
            </w:pPr>
            <w:r w:rsidRPr="00E47B55">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03</w:t>
            </w:r>
          </w:p>
        </w:tc>
        <w:tc>
          <w:tcPr>
            <w:tcW w:w="2127" w:type="dxa"/>
            <w:tcBorders>
              <w:top w:val="nil"/>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17</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47B55" w:rsidRPr="00E47B55" w:rsidRDefault="00EE154B" w:rsidP="00E47B55">
            <w:pPr>
              <w:rPr>
                <w:rFonts w:ascii="Arial" w:hAnsi="Arial" w:cs="Arial"/>
                <w:sz w:val="20"/>
                <w:szCs w:val="20"/>
              </w:rPr>
            </w:pPr>
            <w:r w:rsidRPr="00EE154B">
              <w:rPr>
                <w:rFonts w:ascii="Arial" w:hAnsi="Arial" w:cs="Arial"/>
                <w:sz w:val="20"/>
                <w:szCs w:val="20"/>
              </w:rPr>
              <w:t>A estação de Canguera foi inaugurada como ponta de linha do primeiro trecho de 10,357 km da Mairinque-Santos, inicialmente estabelecida em um vagão, depois, numa construção de madeira. Em 1934, foi classificada como posto telegráfico de categoria A . Somente em 1935 foi inaugurado o prédio de alvenaria que se encontra totalmente depredado atualmente. Localizada na Rodovia Prefeito Quintino de Lima, altura do número 1.000, no bairro de Canguera, em São Roque. Era o nome da fazenda da qual se originou a cidade de Mairinque, além do bairro do mesmo nome</w:t>
            </w:r>
            <w:r w:rsidR="00E47B55" w:rsidRPr="00E47B55">
              <w:rPr>
                <w:rFonts w:ascii="Arial" w:hAnsi="Arial" w:cs="Arial"/>
                <w:sz w:val="20"/>
                <w:szCs w:val="20"/>
              </w:rPr>
              <w:t>.</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47B55" w:rsidRPr="00E47B55" w:rsidRDefault="00EE154B" w:rsidP="00E47B55">
            <w:pPr>
              <w:jc w:val="both"/>
              <w:rPr>
                <w:rFonts w:ascii="Arial" w:hAnsi="Arial" w:cs="Arial"/>
                <w:sz w:val="20"/>
                <w:szCs w:val="20"/>
              </w:rPr>
            </w:pPr>
            <w:r w:rsidRPr="00EE154B">
              <w:rPr>
                <w:rFonts w:ascii="Arial" w:eastAsia="Times New Roman" w:hAnsi="Arial" w:cs="Arial"/>
                <w:color w:val="000000"/>
                <w:sz w:val="20"/>
                <w:szCs w:val="20"/>
                <w:lang w:eastAsia="pt-BR"/>
              </w:rPr>
              <w:t>Capacitar a infraestrutura do local para melhor aproveitamento de atividades do bairro. O local é a memória edificada da história da região e, portanto, merece atenção quanto a ser um ponto de parada e passagem dos visitantes de São Roque.</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color w:val="000000"/>
                <w:sz w:val="20"/>
                <w:szCs w:val="20"/>
                <w:lang w:eastAsia="pt-BR"/>
              </w:rPr>
            </w:pPr>
            <w:r w:rsidRPr="00E47B55">
              <w:rPr>
                <w:rFonts w:ascii="Arial" w:eastAsia="Times New Roman" w:hAnsi="Arial" w:cs="Arial"/>
                <w:color w:val="000000"/>
                <w:sz w:val="20"/>
                <w:szCs w:val="20"/>
                <w:lang w:eastAsia="pt-BR"/>
              </w:rPr>
              <w:t xml:space="preserve">R$ </w:t>
            </w:r>
            <w:r w:rsidR="00EE154B">
              <w:rPr>
                <w:rFonts w:ascii="Arial" w:eastAsia="Times New Roman" w:hAnsi="Arial" w:cs="Arial"/>
                <w:color w:val="000000"/>
                <w:sz w:val="20"/>
                <w:szCs w:val="20"/>
                <w:lang w:eastAsia="pt-BR"/>
              </w:rPr>
              <w:t>3.175.120,00</w:t>
            </w:r>
            <w:r w:rsidRPr="00E47B55">
              <w:rPr>
                <w:rFonts w:ascii="Arial" w:eastAsia="Times New Roman" w:hAnsi="Arial" w:cs="Arial"/>
                <w:color w:val="000000"/>
                <w:sz w:val="20"/>
                <w:szCs w:val="20"/>
                <w:lang w:eastAsia="pt-BR"/>
              </w:rPr>
              <w:t xml:space="preserve"> </w:t>
            </w:r>
            <w:r w:rsidR="00EE154B">
              <w:rPr>
                <w:rFonts w:ascii="Arial" w:eastAsia="Times New Roman" w:hAnsi="Arial" w:cs="Arial"/>
                <w:color w:val="000000"/>
                <w:sz w:val="20"/>
                <w:szCs w:val="20"/>
                <w:lang w:eastAsia="pt-BR"/>
              </w:rPr>
              <w:t>(</w:t>
            </w:r>
            <w:r w:rsidR="00EE154B" w:rsidRPr="00EE154B">
              <w:rPr>
                <w:rFonts w:ascii="Arial" w:eastAsia="Times New Roman" w:hAnsi="Arial" w:cs="Arial"/>
                <w:color w:val="000000"/>
                <w:sz w:val="20"/>
                <w:szCs w:val="20"/>
                <w:lang w:eastAsia="pt-BR"/>
              </w:rPr>
              <w:t>três milhões e cento e setenta e cinco mil e cento e vinte reais</w:t>
            </w:r>
            <w:r w:rsidRPr="00E47B55">
              <w:rPr>
                <w:rFonts w:ascii="Arial" w:eastAsia="Times New Roman" w:hAnsi="Arial" w:cs="Arial"/>
                <w:color w:val="000000"/>
                <w:sz w:val="20"/>
                <w:szCs w:val="20"/>
                <w:lang w:eastAsia="pt-BR"/>
              </w:rPr>
              <w:t>)</w:t>
            </w:r>
          </w:p>
        </w:tc>
      </w:tr>
      <w:tr w:rsidR="00E47B55" w:rsidRPr="00E47B55"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color w:val="000000"/>
                <w:sz w:val="20"/>
                <w:szCs w:val="20"/>
                <w:lang w:eastAsia="pt-BR"/>
              </w:rPr>
            </w:pPr>
            <w:r w:rsidRPr="00E47B55">
              <w:rPr>
                <w:rFonts w:ascii="Arial" w:eastAsia="Times New Roman" w:hAnsi="Arial" w:cs="Arial"/>
                <w:b/>
                <w:color w:val="000000"/>
                <w:sz w:val="20"/>
                <w:szCs w:val="20"/>
                <w:lang w:eastAsia="pt-BR"/>
              </w:rPr>
              <w:t> </w:t>
            </w:r>
            <w:r w:rsidR="00EE154B">
              <w:rPr>
                <w:rFonts w:ascii="Arial" w:eastAsia="Times New Roman" w:hAnsi="Arial" w:cs="Arial"/>
                <w:color w:val="000000"/>
                <w:sz w:val="20"/>
                <w:szCs w:val="20"/>
                <w:lang w:eastAsia="pt-BR"/>
              </w:rPr>
              <w:t>48</w:t>
            </w:r>
            <w:r w:rsidRPr="00E47B55">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47B55" w:rsidRPr="00E47B55" w:rsidRDefault="00E47B55" w:rsidP="00E47B55">
            <w:pPr>
              <w:spacing w:line="240" w:lineRule="auto"/>
              <w:rPr>
                <w:rFonts w:ascii="Arial" w:eastAsia="Times New Roman" w:hAnsi="Arial" w:cs="Arial"/>
                <w:b/>
                <w:color w:val="000000"/>
                <w:sz w:val="20"/>
                <w:szCs w:val="20"/>
                <w:lang w:eastAsia="pt-BR"/>
              </w:rPr>
            </w:pPr>
            <w:r w:rsidRPr="00E47B55">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47B55" w:rsidRPr="00E47B55" w:rsidRDefault="00E47B55" w:rsidP="00E47B55">
            <w:pPr>
              <w:spacing w:line="240" w:lineRule="auto"/>
              <w:rPr>
                <w:rFonts w:ascii="Arial" w:eastAsia="Times New Roman" w:hAnsi="Arial" w:cs="Arial"/>
                <w:color w:val="000000"/>
                <w:sz w:val="20"/>
                <w:szCs w:val="20"/>
                <w:lang w:eastAsia="pt-BR"/>
              </w:rPr>
            </w:pPr>
            <w:r w:rsidRPr="00E47B55">
              <w:rPr>
                <w:rFonts w:ascii="Arial" w:eastAsia="Times New Roman" w:hAnsi="Arial" w:cs="Arial"/>
                <w:color w:val="000000"/>
                <w:sz w:val="20"/>
                <w:szCs w:val="20"/>
                <w:lang w:eastAsia="pt-BR"/>
              </w:rPr>
              <w:t>1º Semestre de 2018</w:t>
            </w:r>
          </w:p>
        </w:tc>
      </w:tr>
    </w:tbl>
    <w:p w:rsidR="005B25CD" w:rsidRDefault="005B25CD" w:rsidP="00E47B55">
      <w:pPr>
        <w:widowControl w:val="0"/>
        <w:spacing w:before="120" w:after="120" w:line="240" w:lineRule="auto"/>
        <w:jc w:val="center"/>
        <w:rPr>
          <w:rFonts w:ascii="Arial" w:hAnsi="Arial"/>
          <w:iCs/>
          <w:sz w:val="20"/>
          <w:szCs w:val="20"/>
        </w:rPr>
      </w:pPr>
      <w:r w:rsidRPr="00E47B55">
        <w:rPr>
          <w:rFonts w:ascii="Arial" w:hAnsi="Arial"/>
          <w:iCs/>
          <w:sz w:val="20"/>
          <w:szCs w:val="20"/>
        </w:rPr>
        <w:lastRenderedPageBreak/>
        <w:t>Fonte: Urbatec, 2017</w:t>
      </w:r>
    </w:p>
    <w:p w:rsidR="005B25CD" w:rsidRPr="00E47B55" w:rsidRDefault="005B25CD" w:rsidP="00E47B55">
      <w:pPr>
        <w:widowControl w:val="0"/>
        <w:spacing w:before="120" w:after="120" w:line="240" w:lineRule="auto"/>
        <w:jc w:val="center"/>
        <w:rPr>
          <w:rFonts w:ascii="Arial" w:hAnsi="Arial"/>
          <w:iCs/>
          <w:sz w:val="20"/>
          <w:szCs w:val="20"/>
        </w:rPr>
      </w:pPr>
    </w:p>
    <w:p w:rsidR="005B25CD" w:rsidRPr="00EE154B" w:rsidRDefault="005B25CD" w:rsidP="00EE154B">
      <w:pPr>
        <w:widowControl w:val="0"/>
        <w:spacing w:before="120" w:after="120" w:line="240" w:lineRule="auto"/>
        <w:jc w:val="center"/>
        <w:rPr>
          <w:rFonts w:ascii="Arial" w:hAnsi="Arial"/>
          <w:iCs/>
          <w:sz w:val="20"/>
          <w:szCs w:val="20"/>
          <w:lang w:val="en-US"/>
        </w:rPr>
      </w:pPr>
      <w:bookmarkStart w:id="124" w:name="_Toc487729601"/>
      <w:r w:rsidRPr="00EE154B">
        <w:rPr>
          <w:rFonts w:ascii="Arial" w:hAnsi="Arial"/>
          <w:iCs/>
          <w:sz w:val="20"/>
          <w:szCs w:val="20"/>
          <w:lang w:val="en-US"/>
        </w:rPr>
        <w:t xml:space="preserve">Tabela </w:t>
      </w:r>
      <w:r w:rsidRPr="00EE154B">
        <w:rPr>
          <w:rFonts w:ascii="Arial" w:hAnsi="Arial"/>
          <w:iCs/>
          <w:sz w:val="20"/>
          <w:szCs w:val="20"/>
          <w:lang w:val="en-US"/>
        </w:rPr>
        <w:fldChar w:fldCharType="begin"/>
      </w:r>
      <w:r w:rsidRPr="00EE154B">
        <w:rPr>
          <w:rFonts w:ascii="Arial" w:hAnsi="Arial"/>
          <w:iCs/>
          <w:sz w:val="20"/>
          <w:szCs w:val="20"/>
          <w:lang w:val="en-US"/>
        </w:rPr>
        <w:instrText xml:space="preserve"> SEQ Tabela \* ARABIC </w:instrText>
      </w:r>
      <w:r w:rsidRPr="00EE154B">
        <w:rPr>
          <w:rFonts w:ascii="Arial" w:hAnsi="Arial"/>
          <w:iCs/>
          <w:sz w:val="20"/>
          <w:szCs w:val="20"/>
          <w:lang w:val="en-US"/>
        </w:rPr>
        <w:fldChar w:fldCharType="separate"/>
      </w:r>
      <w:r w:rsidR="00FB5EAF">
        <w:rPr>
          <w:rFonts w:ascii="Arial" w:hAnsi="Arial"/>
          <w:iCs/>
          <w:noProof/>
          <w:sz w:val="20"/>
          <w:szCs w:val="20"/>
          <w:lang w:val="en-US"/>
        </w:rPr>
        <w:t>29</w:t>
      </w:r>
      <w:r w:rsidRPr="00EE154B">
        <w:rPr>
          <w:rFonts w:ascii="Arial" w:hAnsi="Arial"/>
          <w:iCs/>
          <w:sz w:val="20"/>
          <w:szCs w:val="20"/>
          <w:lang w:val="en-US"/>
        </w:rPr>
        <w:fldChar w:fldCharType="end"/>
      </w:r>
      <w:r w:rsidR="00EE154B">
        <w:rPr>
          <w:rFonts w:ascii="Arial" w:hAnsi="Arial"/>
          <w:iCs/>
          <w:sz w:val="20"/>
          <w:szCs w:val="20"/>
          <w:lang w:val="en-US"/>
        </w:rPr>
        <w:t xml:space="preserve"> - Projeto 18</w:t>
      </w:r>
      <w:bookmarkEnd w:id="124"/>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E154B" w:rsidRPr="00EE154B"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E154B" w:rsidRPr="00EE154B" w:rsidRDefault="00EE154B" w:rsidP="00EE154B">
            <w:pPr>
              <w:spacing w:line="240" w:lineRule="auto"/>
              <w:jc w:val="center"/>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PROJETO: REQUALIFICAÇÃO DO MORRO DO CRUZEIRO</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 PROGRAMA 04 - INFRAESTRUTURA E SERVIÇOS BÁSICOS – ISB</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04</w:t>
            </w:r>
          </w:p>
        </w:tc>
        <w:tc>
          <w:tcPr>
            <w:tcW w:w="2127"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18</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rPr>
                <w:rFonts w:ascii="Arial" w:hAnsi="Arial" w:cs="Arial"/>
                <w:sz w:val="20"/>
                <w:szCs w:val="20"/>
              </w:rPr>
            </w:pPr>
            <w:r w:rsidRPr="00EE154B">
              <w:rPr>
                <w:rFonts w:ascii="Arial" w:hAnsi="Arial" w:cs="Arial"/>
                <w:sz w:val="20"/>
                <w:szCs w:val="20"/>
              </w:rPr>
              <w:t>Localizado na R. João Theodoro, próximo à Estação Ferroviária. O Morro do Cruzeiro é uma elevação rochosa próxima ao centro. Visitado por peregrinos e turistas. No pico do morro encontra-se uma cruz e a imagem de São Roque, o Santo padroeiro do município. O local precisa de manutenção e uma infraestrutura de suporte aos visitantes como uma área de descanso e apreciação da vista, sanitários e lanchonete.</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jc w:val="both"/>
              <w:rPr>
                <w:rFonts w:ascii="Arial" w:hAnsi="Arial" w:cs="Arial"/>
                <w:sz w:val="20"/>
                <w:szCs w:val="20"/>
              </w:rPr>
            </w:pPr>
            <w:r w:rsidRPr="00EE154B">
              <w:rPr>
                <w:rFonts w:ascii="Arial" w:eastAsia="Times New Roman" w:hAnsi="Arial" w:cs="Arial"/>
                <w:color w:val="000000"/>
                <w:sz w:val="20"/>
                <w:szCs w:val="20"/>
                <w:lang w:eastAsia="pt-BR"/>
              </w:rPr>
              <w:t>Capacitar a infraestrutura do local para melhor aproveitamento de atividades do bairro. O local é a memória edificada da história da região e, portanto, merece atenção quanto a ser um ponto de parada e passagem dos visitantes de São Roque.</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452.698,84</w:t>
            </w:r>
            <w:r w:rsidRPr="00EE154B">
              <w:rPr>
                <w:rFonts w:ascii="Arial" w:eastAsia="Times New Roman" w:hAnsi="Arial" w:cs="Arial"/>
                <w:color w:val="000000"/>
                <w:sz w:val="20"/>
                <w:szCs w:val="20"/>
                <w:lang w:eastAsia="pt-BR"/>
              </w:rPr>
              <w:t xml:space="preserve"> (quatrocentos e cinquenta e dois mil e seiscentos e noventa e oito reais e oitenta e quatro centavos)</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06</w:t>
            </w:r>
            <w:r w:rsidRPr="00EE154B">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color w:val="000000"/>
                <w:sz w:val="20"/>
                <w:szCs w:val="20"/>
                <w:lang w:eastAsia="pt-BR"/>
              </w:rPr>
              <w:t>1º Semestre de 2018</w:t>
            </w:r>
          </w:p>
        </w:tc>
      </w:tr>
    </w:tbl>
    <w:p w:rsidR="005B25CD" w:rsidRPr="00EE154B" w:rsidRDefault="005B25CD" w:rsidP="00EE154B">
      <w:pPr>
        <w:widowControl w:val="0"/>
        <w:spacing w:before="120" w:after="120" w:line="240" w:lineRule="auto"/>
        <w:jc w:val="center"/>
        <w:rPr>
          <w:rFonts w:ascii="Arial" w:hAnsi="Arial"/>
          <w:iCs/>
          <w:sz w:val="20"/>
          <w:szCs w:val="20"/>
        </w:rPr>
      </w:pPr>
      <w:r w:rsidRPr="00EE154B">
        <w:rPr>
          <w:rFonts w:ascii="Arial" w:hAnsi="Arial"/>
          <w:iCs/>
          <w:sz w:val="20"/>
          <w:szCs w:val="20"/>
        </w:rPr>
        <w:t>Fonte: Urbatec, 2017</w:t>
      </w:r>
    </w:p>
    <w:p w:rsidR="00207866" w:rsidRDefault="00207866">
      <w:pPr>
        <w:rPr>
          <w:rFonts w:ascii="Arial" w:hAnsi="Arial" w:cs="Arial"/>
          <w:sz w:val="24"/>
          <w:szCs w:val="24"/>
        </w:rPr>
      </w:pPr>
    </w:p>
    <w:p w:rsidR="00EE154B" w:rsidRDefault="00EE154B">
      <w:pPr>
        <w:rPr>
          <w:rFonts w:ascii="Arial" w:hAnsi="Arial" w:cs="Arial"/>
          <w:sz w:val="24"/>
          <w:szCs w:val="24"/>
        </w:rPr>
      </w:pPr>
    </w:p>
    <w:p w:rsidR="00EE154B" w:rsidRDefault="00EE154B">
      <w:pPr>
        <w:rPr>
          <w:rFonts w:ascii="Arial" w:hAnsi="Arial" w:cs="Arial"/>
          <w:sz w:val="24"/>
          <w:szCs w:val="24"/>
        </w:rPr>
      </w:pPr>
    </w:p>
    <w:p w:rsidR="005B25CD" w:rsidRPr="00EE154B" w:rsidRDefault="005B25CD" w:rsidP="00EE154B">
      <w:pPr>
        <w:widowControl w:val="0"/>
        <w:spacing w:before="120" w:after="120" w:line="240" w:lineRule="auto"/>
        <w:jc w:val="center"/>
        <w:rPr>
          <w:rFonts w:ascii="Arial" w:hAnsi="Arial"/>
          <w:iCs/>
          <w:sz w:val="20"/>
          <w:szCs w:val="20"/>
          <w:lang w:val="en-US"/>
        </w:rPr>
      </w:pPr>
      <w:bookmarkStart w:id="125" w:name="_Toc487729602"/>
      <w:r w:rsidRPr="00EE154B">
        <w:rPr>
          <w:rFonts w:ascii="Arial" w:hAnsi="Arial"/>
          <w:iCs/>
          <w:sz w:val="20"/>
          <w:szCs w:val="20"/>
          <w:lang w:val="en-US"/>
        </w:rPr>
        <w:t xml:space="preserve">Tabela </w:t>
      </w:r>
      <w:r w:rsidRPr="00EE154B">
        <w:rPr>
          <w:rFonts w:ascii="Arial" w:hAnsi="Arial"/>
          <w:iCs/>
          <w:sz w:val="20"/>
          <w:szCs w:val="20"/>
          <w:lang w:val="en-US"/>
        </w:rPr>
        <w:fldChar w:fldCharType="begin"/>
      </w:r>
      <w:r w:rsidRPr="00EE154B">
        <w:rPr>
          <w:rFonts w:ascii="Arial" w:hAnsi="Arial"/>
          <w:iCs/>
          <w:sz w:val="20"/>
          <w:szCs w:val="20"/>
          <w:lang w:val="en-US"/>
        </w:rPr>
        <w:instrText xml:space="preserve"> SEQ Tabela \* ARABIC </w:instrText>
      </w:r>
      <w:r w:rsidRPr="00EE154B">
        <w:rPr>
          <w:rFonts w:ascii="Arial" w:hAnsi="Arial"/>
          <w:iCs/>
          <w:sz w:val="20"/>
          <w:szCs w:val="20"/>
          <w:lang w:val="en-US"/>
        </w:rPr>
        <w:fldChar w:fldCharType="separate"/>
      </w:r>
      <w:r w:rsidR="00FB5EAF">
        <w:rPr>
          <w:rFonts w:ascii="Arial" w:hAnsi="Arial"/>
          <w:iCs/>
          <w:noProof/>
          <w:sz w:val="20"/>
          <w:szCs w:val="20"/>
          <w:lang w:val="en-US"/>
        </w:rPr>
        <w:t>30</w:t>
      </w:r>
      <w:r w:rsidRPr="00EE154B">
        <w:rPr>
          <w:rFonts w:ascii="Arial" w:hAnsi="Arial"/>
          <w:iCs/>
          <w:sz w:val="20"/>
          <w:szCs w:val="20"/>
          <w:lang w:val="en-US"/>
        </w:rPr>
        <w:fldChar w:fldCharType="end"/>
      </w:r>
      <w:r w:rsidR="00EE154B">
        <w:rPr>
          <w:rFonts w:ascii="Arial" w:hAnsi="Arial"/>
          <w:iCs/>
          <w:sz w:val="20"/>
          <w:szCs w:val="20"/>
          <w:lang w:val="en-US"/>
        </w:rPr>
        <w:t xml:space="preserve"> - Projeto 19</w:t>
      </w:r>
      <w:bookmarkEnd w:id="125"/>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E154B" w:rsidRPr="00EE154B"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E154B" w:rsidRPr="00EE154B" w:rsidRDefault="00EE154B" w:rsidP="00EE154B">
            <w:pPr>
              <w:spacing w:line="240" w:lineRule="auto"/>
              <w:jc w:val="center"/>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PROJETO: PARQUE DA PEDREIRA</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 PROGRAMA 04 - INFRAESTRUTURA E SERVIÇOS BÁSICOS – ISB</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05</w:t>
            </w:r>
          </w:p>
        </w:tc>
        <w:tc>
          <w:tcPr>
            <w:tcW w:w="2127"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19</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rPr>
                <w:rFonts w:ascii="Arial" w:hAnsi="Arial" w:cs="Arial"/>
                <w:sz w:val="20"/>
                <w:szCs w:val="20"/>
              </w:rPr>
            </w:pPr>
            <w:r w:rsidRPr="00EE154B">
              <w:rPr>
                <w:rFonts w:ascii="Arial" w:hAnsi="Arial" w:cs="Arial"/>
                <w:sz w:val="20"/>
                <w:szCs w:val="20"/>
              </w:rPr>
              <w:t>A Pedreira desativada está localizada no bairro Marmeleiro em São Roque, é conhecida como Pedreira do Marmeleiro. É frequentada por alpinistas por ter uma boa estrutura para escalada, entretanto não há cuidado, suporte, segurança, tampouco entrada controlada no local. O espaço tem um potencial paisagístico muito bom para o turismo de aventura, podendo ser explorados passeios, trilhas, mirante e quiçá teleférico.</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rPr>
                <w:rFonts w:ascii="Arial" w:hAnsi="Arial" w:cs="Arial"/>
                <w:sz w:val="20"/>
                <w:szCs w:val="20"/>
              </w:rPr>
            </w:pPr>
            <w:r w:rsidRPr="00EE154B">
              <w:rPr>
                <w:rFonts w:ascii="Arial" w:hAnsi="Arial" w:cs="Arial"/>
                <w:sz w:val="20"/>
                <w:szCs w:val="20"/>
              </w:rPr>
              <w:t>Estruturar melhor o local, dotando de espaços de lazer, acesso facilitado, áreas de descanso e suporte ao turismo de aventura.</w:t>
            </w:r>
          </w:p>
          <w:p w:rsidR="00EE154B" w:rsidRPr="00EE154B" w:rsidRDefault="00EE154B" w:rsidP="00EE154B">
            <w:pPr>
              <w:jc w:val="both"/>
              <w:rPr>
                <w:rFonts w:ascii="Arial" w:hAnsi="Arial" w:cs="Arial"/>
                <w:sz w:val="20"/>
                <w:szCs w:val="20"/>
              </w:rPr>
            </w:pP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1.953.920,00</w:t>
            </w:r>
            <w:r w:rsidRPr="00EE154B">
              <w:rPr>
                <w:rFonts w:ascii="Arial" w:eastAsia="Times New Roman" w:hAnsi="Arial" w:cs="Arial"/>
                <w:color w:val="000000"/>
                <w:sz w:val="20"/>
                <w:szCs w:val="20"/>
                <w:lang w:eastAsia="pt-BR"/>
              </w:rPr>
              <w:t xml:space="preserve"> (um milhão e novecentos e cinquenta e três mil e novecentos e vinte reais)</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3</w:t>
            </w:r>
            <w:r w:rsidRPr="00EE154B">
              <w:rPr>
                <w:rFonts w:ascii="Arial" w:eastAsia="Times New Roman" w:hAnsi="Arial" w:cs="Arial"/>
                <w:color w:val="000000"/>
                <w:sz w:val="20"/>
                <w:szCs w:val="20"/>
                <w:lang w:eastAsia="pt-BR"/>
              </w:rPr>
              <w:t>6 meses</w:t>
            </w:r>
          </w:p>
        </w:tc>
        <w:tc>
          <w:tcPr>
            <w:tcW w:w="2127" w:type="dxa"/>
            <w:tcBorders>
              <w:top w:val="nil"/>
              <w:left w:val="nil"/>
              <w:bottom w:val="single" w:sz="4" w:space="0" w:color="auto"/>
              <w:right w:val="single" w:sz="4" w:space="0" w:color="auto"/>
            </w:tcBorders>
            <w:shd w:val="clear" w:color="auto" w:fill="auto"/>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E154B" w:rsidRPr="00EE154B" w:rsidRDefault="002622A8" w:rsidP="00EE154B">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r w:rsidR="00EE154B" w:rsidRPr="00EE154B">
              <w:rPr>
                <w:rFonts w:ascii="Arial" w:eastAsia="Times New Roman" w:hAnsi="Arial" w:cs="Arial"/>
                <w:color w:val="000000"/>
                <w:sz w:val="20"/>
                <w:szCs w:val="20"/>
                <w:lang w:eastAsia="pt-BR"/>
              </w:rPr>
              <w:t>º Semestre de 201</w:t>
            </w:r>
            <w:r>
              <w:rPr>
                <w:rFonts w:ascii="Arial" w:eastAsia="Times New Roman" w:hAnsi="Arial" w:cs="Arial"/>
                <w:color w:val="000000"/>
                <w:sz w:val="20"/>
                <w:szCs w:val="20"/>
                <w:lang w:eastAsia="pt-BR"/>
              </w:rPr>
              <w:t>9</w:t>
            </w:r>
          </w:p>
        </w:tc>
      </w:tr>
    </w:tbl>
    <w:p w:rsidR="005B25CD" w:rsidRDefault="005B25CD" w:rsidP="00EE154B">
      <w:pPr>
        <w:widowControl w:val="0"/>
        <w:spacing w:before="120" w:after="120" w:line="240" w:lineRule="auto"/>
        <w:jc w:val="center"/>
        <w:rPr>
          <w:rFonts w:ascii="Arial" w:hAnsi="Arial"/>
          <w:iCs/>
          <w:sz w:val="20"/>
          <w:szCs w:val="20"/>
        </w:rPr>
      </w:pPr>
      <w:r w:rsidRPr="00EE154B">
        <w:rPr>
          <w:rFonts w:ascii="Arial" w:hAnsi="Arial"/>
          <w:iCs/>
          <w:sz w:val="20"/>
          <w:szCs w:val="20"/>
        </w:rPr>
        <w:lastRenderedPageBreak/>
        <w:t>Fonte: Urbatec, 2017</w:t>
      </w:r>
    </w:p>
    <w:p w:rsidR="005B25CD" w:rsidRPr="00EE154B" w:rsidRDefault="005B25CD" w:rsidP="00EE154B">
      <w:pPr>
        <w:widowControl w:val="0"/>
        <w:spacing w:before="120" w:after="120" w:line="240" w:lineRule="auto"/>
        <w:jc w:val="center"/>
        <w:rPr>
          <w:rFonts w:ascii="Arial" w:hAnsi="Arial"/>
          <w:iCs/>
          <w:sz w:val="20"/>
          <w:szCs w:val="20"/>
        </w:rPr>
      </w:pPr>
    </w:p>
    <w:p w:rsidR="005B25CD" w:rsidRPr="00EE154B" w:rsidRDefault="005B25CD" w:rsidP="00EE154B">
      <w:pPr>
        <w:widowControl w:val="0"/>
        <w:spacing w:before="120" w:after="120" w:line="240" w:lineRule="auto"/>
        <w:jc w:val="center"/>
        <w:rPr>
          <w:rFonts w:ascii="Arial" w:hAnsi="Arial"/>
          <w:iCs/>
          <w:sz w:val="20"/>
          <w:szCs w:val="20"/>
          <w:lang w:val="en-US"/>
        </w:rPr>
      </w:pPr>
      <w:bookmarkStart w:id="126" w:name="_Toc487729603"/>
      <w:r w:rsidRPr="00EE154B">
        <w:rPr>
          <w:rFonts w:ascii="Arial" w:hAnsi="Arial"/>
          <w:iCs/>
          <w:sz w:val="20"/>
          <w:szCs w:val="20"/>
          <w:lang w:val="en-US"/>
        </w:rPr>
        <w:t xml:space="preserve">Tabela </w:t>
      </w:r>
      <w:r w:rsidRPr="00EE154B">
        <w:rPr>
          <w:rFonts w:ascii="Arial" w:hAnsi="Arial"/>
          <w:iCs/>
          <w:sz w:val="20"/>
          <w:szCs w:val="20"/>
          <w:lang w:val="en-US"/>
        </w:rPr>
        <w:fldChar w:fldCharType="begin"/>
      </w:r>
      <w:r w:rsidRPr="00EE154B">
        <w:rPr>
          <w:rFonts w:ascii="Arial" w:hAnsi="Arial"/>
          <w:iCs/>
          <w:sz w:val="20"/>
          <w:szCs w:val="20"/>
          <w:lang w:val="en-US"/>
        </w:rPr>
        <w:instrText xml:space="preserve"> SEQ Tabela \* ARABIC </w:instrText>
      </w:r>
      <w:r w:rsidRPr="00EE154B">
        <w:rPr>
          <w:rFonts w:ascii="Arial" w:hAnsi="Arial"/>
          <w:iCs/>
          <w:sz w:val="20"/>
          <w:szCs w:val="20"/>
          <w:lang w:val="en-US"/>
        </w:rPr>
        <w:fldChar w:fldCharType="separate"/>
      </w:r>
      <w:r w:rsidR="00FB5EAF">
        <w:rPr>
          <w:rFonts w:ascii="Arial" w:hAnsi="Arial"/>
          <w:iCs/>
          <w:noProof/>
          <w:sz w:val="20"/>
          <w:szCs w:val="20"/>
          <w:lang w:val="en-US"/>
        </w:rPr>
        <w:t>31</w:t>
      </w:r>
      <w:r w:rsidRPr="00EE154B">
        <w:rPr>
          <w:rFonts w:ascii="Arial" w:hAnsi="Arial"/>
          <w:iCs/>
          <w:sz w:val="20"/>
          <w:szCs w:val="20"/>
          <w:lang w:val="en-US"/>
        </w:rPr>
        <w:fldChar w:fldCharType="end"/>
      </w:r>
      <w:r w:rsidR="00EE154B">
        <w:rPr>
          <w:rFonts w:ascii="Arial" w:hAnsi="Arial"/>
          <w:iCs/>
          <w:sz w:val="20"/>
          <w:szCs w:val="20"/>
          <w:lang w:val="en-US"/>
        </w:rPr>
        <w:t xml:space="preserve"> - Projeto 20</w:t>
      </w:r>
      <w:bookmarkEnd w:id="126"/>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E154B" w:rsidRPr="00EE154B"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E154B" w:rsidRPr="00EE154B" w:rsidRDefault="00EE154B" w:rsidP="00EE154B">
            <w:pPr>
              <w:spacing w:line="240" w:lineRule="auto"/>
              <w:jc w:val="center"/>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PROJETO: REFORMA MUSEU DOM ERNESTO DE PAULA</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 PROGRAMA 04 - INFRAESTRUTURA E SERVIÇOS BÁSICOS – ISB</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06</w:t>
            </w:r>
          </w:p>
        </w:tc>
        <w:tc>
          <w:tcPr>
            <w:tcW w:w="2127"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20</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rPr>
                <w:rFonts w:ascii="Arial" w:hAnsi="Arial" w:cs="Arial"/>
                <w:sz w:val="20"/>
                <w:szCs w:val="20"/>
              </w:rPr>
            </w:pPr>
            <w:r w:rsidRPr="00EE154B">
              <w:rPr>
                <w:rFonts w:ascii="Arial" w:hAnsi="Arial" w:cs="Arial"/>
                <w:sz w:val="20"/>
                <w:szCs w:val="20"/>
              </w:rPr>
              <w:t>O Museu de Arte Sacra Dom Ernesto de Paula esta localizado num sítio de 12 mil m², num casarão centenário localizado na Rua Dom Ernesto de Paula, 1466 - Alto de Guaianã, no município de São Roque. Contém peças relacionadas à arte sacra, discos e objetos antigos, muitos deles obtidas através de doações. Há também uma capela dedicada a São Miguel Arcanjo. É um dos poucos museus de São Roque, e devido a sua dedicação religiosa recebe muitos visitantes, principalmente quando em feriados religiosos.</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jc w:val="both"/>
              <w:rPr>
                <w:rFonts w:ascii="Arial" w:hAnsi="Arial" w:cs="Arial"/>
                <w:sz w:val="20"/>
                <w:szCs w:val="20"/>
              </w:rPr>
            </w:pPr>
            <w:r w:rsidRPr="00EE154B">
              <w:rPr>
                <w:rFonts w:ascii="Arial" w:hAnsi="Arial" w:cs="Arial"/>
                <w:sz w:val="20"/>
                <w:szCs w:val="20"/>
              </w:rPr>
              <w:t>Reforma do Museu e adequação dos ambientes para alocação do acervo.</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268.664,00</w:t>
            </w:r>
            <w:r w:rsidRPr="00EE154B">
              <w:rPr>
                <w:rFonts w:ascii="Arial" w:eastAsia="Times New Roman" w:hAnsi="Arial" w:cs="Arial"/>
                <w:color w:val="000000"/>
                <w:sz w:val="20"/>
                <w:szCs w:val="20"/>
                <w:lang w:eastAsia="pt-BR"/>
              </w:rPr>
              <w:t xml:space="preserve"> (duzentos e sessenta e oito mil e seiscentos e sessenta e quatro reais)</w:t>
            </w:r>
          </w:p>
        </w:tc>
      </w:tr>
      <w:tr w:rsidR="00EE154B" w:rsidRPr="00EE154B"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12</w:t>
            </w:r>
            <w:r w:rsidRPr="00EE154B">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E154B" w:rsidRPr="00EE154B" w:rsidRDefault="00EE154B" w:rsidP="00EE154B">
            <w:pPr>
              <w:spacing w:line="240" w:lineRule="auto"/>
              <w:rPr>
                <w:rFonts w:ascii="Arial" w:eastAsia="Times New Roman" w:hAnsi="Arial" w:cs="Arial"/>
                <w:b/>
                <w:color w:val="000000"/>
                <w:sz w:val="20"/>
                <w:szCs w:val="20"/>
                <w:lang w:eastAsia="pt-BR"/>
              </w:rPr>
            </w:pPr>
            <w:r w:rsidRPr="00EE154B">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E154B" w:rsidRPr="00EE154B" w:rsidRDefault="00EE154B" w:rsidP="00EE154B">
            <w:pPr>
              <w:spacing w:line="240" w:lineRule="auto"/>
              <w:rPr>
                <w:rFonts w:ascii="Arial" w:eastAsia="Times New Roman" w:hAnsi="Arial" w:cs="Arial"/>
                <w:color w:val="000000"/>
                <w:sz w:val="20"/>
                <w:szCs w:val="20"/>
                <w:lang w:eastAsia="pt-BR"/>
              </w:rPr>
            </w:pPr>
            <w:r w:rsidRPr="00EE154B">
              <w:rPr>
                <w:rFonts w:ascii="Arial" w:eastAsia="Times New Roman" w:hAnsi="Arial" w:cs="Arial"/>
                <w:color w:val="000000"/>
                <w:sz w:val="20"/>
                <w:szCs w:val="20"/>
                <w:lang w:eastAsia="pt-BR"/>
              </w:rPr>
              <w:t>1º Semestre de 2018</w:t>
            </w:r>
          </w:p>
        </w:tc>
      </w:tr>
    </w:tbl>
    <w:p w:rsidR="005B25CD" w:rsidRPr="00EE154B" w:rsidRDefault="005B25CD" w:rsidP="00EE154B">
      <w:pPr>
        <w:widowControl w:val="0"/>
        <w:spacing w:before="120" w:after="120" w:line="240" w:lineRule="auto"/>
        <w:jc w:val="center"/>
        <w:rPr>
          <w:rFonts w:ascii="Arial" w:hAnsi="Arial"/>
          <w:iCs/>
          <w:sz w:val="20"/>
          <w:szCs w:val="20"/>
        </w:rPr>
      </w:pPr>
      <w:r w:rsidRPr="00EE154B">
        <w:rPr>
          <w:rFonts w:ascii="Arial" w:hAnsi="Arial"/>
          <w:iCs/>
          <w:sz w:val="20"/>
          <w:szCs w:val="20"/>
        </w:rPr>
        <w:t>Fonte: Urbatec, 2017</w:t>
      </w:r>
    </w:p>
    <w:p w:rsidR="00EE154B" w:rsidRDefault="00EE154B">
      <w:pPr>
        <w:rPr>
          <w:rFonts w:ascii="Arial" w:hAnsi="Arial" w:cs="Arial"/>
          <w:sz w:val="24"/>
          <w:szCs w:val="24"/>
        </w:rPr>
      </w:pPr>
    </w:p>
    <w:p w:rsidR="00540EF7" w:rsidRDefault="00540EF7">
      <w:pPr>
        <w:rPr>
          <w:rFonts w:ascii="Arial" w:hAnsi="Arial" w:cs="Arial"/>
          <w:sz w:val="24"/>
          <w:szCs w:val="24"/>
        </w:rPr>
      </w:pPr>
    </w:p>
    <w:p w:rsidR="00540EF7" w:rsidRDefault="00540EF7">
      <w:pPr>
        <w:rPr>
          <w:rFonts w:ascii="Arial" w:hAnsi="Arial" w:cs="Arial"/>
          <w:sz w:val="24"/>
          <w:szCs w:val="24"/>
        </w:rPr>
      </w:pPr>
    </w:p>
    <w:p w:rsidR="00540EF7" w:rsidRDefault="00540EF7">
      <w:pPr>
        <w:rPr>
          <w:rFonts w:ascii="Arial" w:hAnsi="Arial" w:cs="Arial"/>
          <w:sz w:val="24"/>
          <w:szCs w:val="24"/>
        </w:rPr>
      </w:pPr>
    </w:p>
    <w:p w:rsidR="005B25CD" w:rsidRPr="00540EF7" w:rsidRDefault="005B25CD" w:rsidP="00540EF7">
      <w:pPr>
        <w:widowControl w:val="0"/>
        <w:spacing w:before="120" w:after="120" w:line="240" w:lineRule="auto"/>
        <w:jc w:val="center"/>
        <w:rPr>
          <w:rFonts w:ascii="Arial" w:hAnsi="Arial"/>
          <w:iCs/>
          <w:sz w:val="20"/>
          <w:szCs w:val="20"/>
          <w:lang w:val="en-US"/>
        </w:rPr>
      </w:pPr>
      <w:bookmarkStart w:id="127" w:name="_Toc487729604"/>
      <w:r w:rsidRPr="00540EF7">
        <w:rPr>
          <w:rFonts w:ascii="Arial" w:hAnsi="Arial"/>
          <w:iCs/>
          <w:sz w:val="20"/>
          <w:szCs w:val="20"/>
          <w:lang w:val="en-US"/>
        </w:rPr>
        <w:t xml:space="preserve">Tabela </w:t>
      </w:r>
      <w:r w:rsidRPr="00540EF7">
        <w:rPr>
          <w:rFonts w:ascii="Arial" w:hAnsi="Arial"/>
          <w:iCs/>
          <w:sz w:val="20"/>
          <w:szCs w:val="20"/>
          <w:lang w:val="en-US"/>
        </w:rPr>
        <w:fldChar w:fldCharType="begin"/>
      </w:r>
      <w:r w:rsidRPr="00540EF7">
        <w:rPr>
          <w:rFonts w:ascii="Arial" w:hAnsi="Arial"/>
          <w:iCs/>
          <w:sz w:val="20"/>
          <w:szCs w:val="20"/>
          <w:lang w:val="en-US"/>
        </w:rPr>
        <w:instrText xml:space="preserve"> SEQ Tabela \* ARABIC </w:instrText>
      </w:r>
      <w:r w:rsidRPr="00540EF7">
        <w:rPr>
          <w:rFonts w:ascii="Arial" w:hAnsi="Arial"/>
          <w:iCs/>
          <w:sz w:val="20"/>
          <w:szCs w:val="20"/>
          <w:lang w:val="en-US"/>
        </w:rPr>
        <w:fldChar w:fldCharType="separate"/>
      </w:r>
      <w:r w:rsidR="00FB5EAF">
        <w:rPr>
          <w:rFonts w:ascii="Arial" w:hAnsi="Arial"/>
          <w:iCs/>
          <w:noProof/>
          <w:sz w:val="20"/>
          <w:szCs w:val="20"/>
          <w:lang w:val="en-US"/>
        </w:rPr>
        <w:t>32</w:t>
      </w:r>
      <w:r w:rsidRPr="00540EF7">
        <w:rPr>
          <w:rFonts w:ascii="Arial" w:hAnsi="Arial"/>
          <w:iCs/>
          <w:sz w:val="20"/>
          <w:szCs w:val="20"/>
          <w:lang w:val="en-US"/>
        </w:rPr>
        <w:fldChar w:fldCharType="end"/>
      </w:r>
      <w:r w:rsidR="00540EF7">
        <w:rPr>
          <w:rFonts w:ascii="Arial" w:hAnsi="Arial"/>
          <w:iCs/>
          <w:sz w:val="20"/>
          <w:szCs w:val="20"/>
          <w:lang w:val="en-US"/>
        </w:rPr>
        <w:t xml:space="preserve"> - Projeto 21</w:t>
      </w:r>
      <w:bookmarkEnd w:id="127"/>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40EF7" w:rsidRPr="00540EF7"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40EF7" w:rsidRPr="00540EF7" w:rsidRDefault="00540EF7" w:rsidP="00540EF7">
            <w:pPr>
              <w:spacing w:line="240" w:lineRule="auto"/>
              <w:jc w:val="center"/>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PROJETO: CONSTRUÇÃO DO MUSEU DO VINHO</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 PROGRAMA 04 - INFRAESTRUTURA E SERVIÇOS BÁSICOS – ISB</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07</w:t>
            </w:r>
          </w:p>
        </w:tc>
        <w:tc>
          <w:tcPr>
            <w:tcW w:w="212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21</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rPr>
                <w:rFonts w:ascii="Arial" w:hAnsi="Arial" w:cs="Arial"/>
                <w:sz w:val="20"/>
                <w:szCs w:val="20"/>
              </w:rPr>
            </w:pPr>
            <w:r w:rsidRPr="00540EF7">
              <w:rPr>
                <w:rFonts w:ascii="Arial" w:hAnsi="Arial" w:cs="Arial"/>
                <w:sz w:val="20"/>
                <w:szCs w:val="20"/>
              </w:rPr>
              <w:t>Localizado na Estrada do Vinho, 2.150 - Sorocamirim. O local possui um acervo histórico da produção e origem do vinho de São Roque. O produto esta atrelado a história do turismo do município, portanto, precisa de uma estrutura melhor dimensionada de acordo com sua importância para o patrimônio histórico da cidade. A proposta é a construção de um local mais apropriado, que possa abrigar o acervo adequadamente, com visitas monitoradas, espaços para palestras, aulas, ambientes com interação áudio visual e espaço para oficinas.</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jc w:val="both"/>
              <w:rPr>
                <w:rFonts w:ascii="Arial" w:hAnsi="Arial" w:cs="Arial"/>
                <w:sz w:val="20"/>
                <w:szCs w:val="20"/>
              </w:rPr>
            </w:pPr>
            <w:r w:rsidRPr="00540EF7">
              <w:rPr>
                <w:rFonts w:ascii="Arial" w:hAnsi="Arial" w:cs="Arial"/>
                <w:sz w:val="20"/>
                <w:szCs w:val="20"/>
              </w:rPr>
              <w:t>Construção de um edifício que possa abrigar a história e origem da projeção turística de São Roque.</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3.907.840,00</w:t>
            </w:r>
            <w:r w:rsidRPr="00540EF7">
              <w:rPr>
                <w:rFonts w:ascii="Arial" w:eastAsia="Times New Roman" w:hAnsi="Arial" w:cs="Arial"/>
                <w:color w:val="000000"/>
                <w:sz w:val="20"/>
                <w:szCs w:val="20"/>
                <w:lang w:eastAsia="pt-BR"/>
              </w:rPr>
              <w:t xml:space="preserve"> (três milhões e novecentos e sete mil e oitocentos e quarenta reais)</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48</w:t>
            </w:r>
            <w:r w:rsidRPr="00540EF7">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1º Semestre de 2018</w:t>
            </w:r>
          </w:p>
        </w:tc>
      </w:tr>
    </w:tbl>
    <w:p w:rsidR="005B25CD" w:rsidRDefault="005B25CD" w:rsidP="00540EF7">
      <w:pPr>
        <w:widowControl w:val="0"/>
        <w:spacing w:before="120" w:after="120" w:line="240" w:lineRule="auto"/>
        <w:jc w:val="center"/>
        <w:rPr>
          <w:rFonts w:ascii="Arial" w:hAnsi="Arial"/>
          <w:iCs/>
          <w:sz w:val="20"/>
          <w:szCs w:val="20"/>
        </w:rPr>
      </w:pPr>
      <w:r w:rsidRPr="00540EF7">
        <w:rPr>
          <w:rFonts w:ascii="Arial" w:hAnsi="Arial"/>
          <w:iCs/>
          <w:sz w:val="20"/>
          <w:szCs w:val="20"/>
        </w:rPr>
        <w:lastRenderedPageBreak/>
        <w:t>Fonte: Urbatec, 2017</w:t>
      </w:r>
    </w:p>
    <w:p w:rsidR="005B25CD" w:rsidRPr="00540EF7" w:rsidRDefault="005B25CD" w:rsidP="00540EF7">
      <w:pPr>
        <w:widowControl w:val="0"/>
        <w:spacing w:before="120" w:after="120" w:line="240" w:lineRule="auto"/>
        <w:jc w:val="center"/>
        <w:rPr>
          <w:rFonts w:ascii="Arial" w:hAnsi="Arial"/>
          <w:iCs/>
          <w:sz w:val="20"/>
          <w:szCs w:val="20"/>
        </w:rPr>
      </w:pPr>
    </w:p>
    <w:p w:rsidR="005B25CD" w:rsidRPr="00540EF7" w:rsidRDefault="005B25CD" w:rsidP="00540EF7">
      <w:pPr>
        <w:widowControl w:val="0"/>
        <w:spacing w:before="120" w:after="120" w:line="240" w:lineRule="auto"/>
        <w:jc w:val="center"/>
        <w:rPr>
          <w:rFonts w:ascii="Arial" w:hAnsi="Arial"/>
          <w:iCs/>
          <w:sz w:val="20"/>
          <w:szCs w:val="20"/>
          <w:lang w:val="en-US"/>
        </w:rPr>
      </w:pPr>
      <w:bookmarkStart w:id="128" w:name="_Toc487729605"/>
      <w:r w:rsidRPr="00540EF7">
        <w:rPr>
          <w:rFonts w:ascii="Arial" w:hAnsi="Arial"/>
          <w:iCs/>
          <w:sz w:val="20"/>
          <w:szCs w:val="20"/>
          <w:lang w:val="en-US"/>
        </w:rPr>
        <w:t xml:space="preserve">Tabela </w:t>
      </w:r>
      <w:r w:rsidRPr="00540EF7">
        <w:rPr>
          <w:rFonts w:ascii="Arial" w:hAnsi="Arial"/>
          <w:iCs/>
          <w:sz w:val="20"/>
          <w:szCs w:val="20"/>
          <w:lang w:val="en-US"/>
        </w:rPr>
        <w:fldChar w:fldCharType="begin"/>
      </w:r>
      <w:r w:rsidRPr="00540EF7">
        <w:rPr>
          <w:rFonts w:ascii="Arial" w:hAnsi="Arial"/>
          <w:iCs/>
          <w:sz w:val="20"/>
          <w:szCs w:val="20"/>
          <w:lang w:val="en-US"/>
        </w:rPr>
        <w:instrText xml:space="preserve"> SEQ Tabela \* ARABIC </w:instrText>
      </w:r>
      <w:r w:rsidRPr="00540EF7">
        <w:rPr>
          <w:rFonts w:ascii="Arial" w:hAnsi="Arial"/>
          <w:iCs/>
          <w:sz w:val="20"/>
          <w:szCs w:val="20"/>
          <w:lang w:val="en-US"/>
        </w:rPr>
        <w:fldChar w:fldCharType="separate"/>
      </w:r>
      <w:r w:rsidR="00FB5EAF">
        <w:rPr>
          <w:rFonts w:ascii="Arial" w:hAnsi="Arial"/>
          <w:iCs/>
          <w:noProof/>
          <w:sz w:val="20"/>
          <w:szCs w:val="20"/>
          <w:lang w:val="en-US"/>
        </w:rPr>
        <w:t>33</w:t>
      </w:r>
      <w:r w:rsidRPr="00540EF7">
        <w:rPr>
          <w:rFonts w:ascii="Arial" w:hAnsi="Arial"/>
          <w:iCs/>
          <w:sz w:val="20"/>
          <w:szCs w:val="20"/>
          <w:lang w:val="en-US"/>
        </w:rPr>
        <w:fldChar w:fldCharType="end"/>
      </w:r>
      <w:r w:rsidR="00540EF7">
        <w:rPr>
          <w:rFonts w:ascii="Arial" w:hAnsi="Arial"/>
          <w:iCs/>
          <w:sz w:val="20"/>
          <w:szCs w:val="20"/>
          <w:lang w:val="en-US"/>
        </w:rPr>
        <w:t xml:space="preserve"> - Projeto 22</w:t>
      </w:r>
      <w:bookmarkEnd w:id="128"/>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40EF7" w:rsidRPr="00540EF7"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40EF7" w:rsidRPr="00540EF7" w:rsidRDefault="00540EF7" w:rsidP="00540EF7">
            <w:pPr>
              <w:spacing w:line="240" w:lineRule="auto"/>
              <w:jc w:val="center"/>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PROJETO: REVITALIZAÇÃO CASA GRANDE DO CARMO</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 PROGRAMA 04 - INFRAESTRUTURA E SERVIÇOS BÁSICOS – ISB</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08</w:t>
            </w:r>
          </w:p>
        </w:tc>
        <w:tc>
          <w:tcPr>
            <w:tcW w:w="212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22</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rPr>
                <w:rFonts w:ascii="Arial" w:hAnsi="Arial" w:cs="Arial"/>
                <w:sz w:val="20"/>
                <w:szCs w:val="20"/>
              </w:rPr>
            </w:pPr>
            <w:r w:rsidRPr="00540EF7">
              <w:rPr>
                <w:rFonts w:ascii="Arial" w:hAnsi="Arial" w:cs="Arial"/>
                <w:sz w:val="20"/>
                <w:szCs w:val="20"/>
              </w:rPr>
              <w:t>A Casa Grande do Carmo é um remanescente construtivo do século XIX. Construída sob taipa e pedra, tem uma Senzala além de muita história preservada nas pinturas, portas e janelas originais da época. É um valioso bem histórico de São Roque que está abandonado. Atualmente alguns vizinhos detém as chaves, porém não é recomendado a entrada e visitação pois está muito deteriorada necessitando de reparos estruturais.</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jc w:val="both"/>
              <w:rPr>
                <w:rFonts w:ascii="Arial" w:hAnsi="Arial" w:cs="Arial"/>
                <w:sz w:val="20"/>
                <w:szCs w:val="20"/>
              </w:rPr>
            </w:pPr>
            <w:r w:rsidRPr="00540EF7">
              <w:rPr>
                <w:rFonts w:ascii="Arial" w:hAnsi="Arial" w:cs="Arial"/>
                <w:sz w:val="20"/>
                <w:szCs w:val="20"/>
              </w:rPr>
              <w:t>Reforma do Casarão e Senzala Casa Grande do Carmo.</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990.332,14</w:t>
            </w:r>
            <w:r w:rsidRPr="00540EF7">
              <w:rPr>
                <w:rFonts w:ascii="Arial" w:eastAsia="Times New Roman" w:hAnsi="Arial" w:cs="Arial"/>
                <w:color w:val="000000"/>
                <w:sz w:val="20"/>
                <w:szCs w:val="20"/>
                <w:lang w:eastAsia="pt-BR"/>
              </w:rPr>
              <w:t xml:space="preserve"> (novecentos e noventa mil e trezentos e trinta e dois reais e quatorze centavos)</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b/>
                <w:color w:val="000000"/>
                <w:sz w:val="20"/>
                <w:szCs w:val="20"/>
                <w:lang w:eastAsia="pt-BR"/>
              </w:rPr>
              <w:t> </w:t>
            </w:r>
            <w:r w:rsidRPr="00540EF7">
              <w:rPr>
                <w:rFonts w:ascii="Arial" w:eastAsia="Times New Roman" w:hAnsi="Arial" w:cs="Arial"/>
                <w:color w:val="000000"/>
                <w:sz w:val="20"/>
                <w:szCs w:val="20"/>
                <w:lang w:eastAsia="pt-BR"/>
              </w:rPr>
              <w:t>48 meses</w:t>
            </w:r>
          </w:p>
        </w:tc>
        <w:tc>
          <w:tcPr>
            <w:tcW w:w="2127" w:type="dxa"/>
            <w:tcBorders>
              <w:top w:val="nil"/>
              <w:left w:val="nil"/>
              <w:bottom w:val="single" w:sz="4" w:space="0" w:color="auto"/>
              <w:right w:val="single" w:sz="4" w:space="0" w:color="auto"/>
            </w:tcBorders>
            <w:shd w:val="clear" w:color="auto" w:fill="auto"/>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1º Semestre de 201</w:t>
            </w:r>
            <w:r w:rsidR="002622A8">
              <w:rPr>
                <w:rFonts w:ascii="Arial" w:eastAsia="Times New Roman" w:hAnsi="Arial" w:cs="Arial"/>
                <w:color w:val="000000"/>
                <w:sz w:val="20"/>
                <w:szCs w:val="20"/>
                <w:lang w:eastAsia="pt-BR"/>
              </w:rPr>
              <w:t>9</w:t>
            </w:r>
          </w:p>
        </w:tc>
      </w:tr>
    </w:tbl>
    <w:p w:rsidR="005B25CD" w:rsidRPr="00540EF7" w:rsidRDefault="005B25CD" w:rsidP="00540EF7">
      <w:pPr>
        <w:widowControl w:val="0"/>
        <w:spacing w:before="120" w:after="120" w:line="240" w:lineRule="auto"/>
        <w:jc w:val="center"/>
        <w:rPr>
          <w:rFonts w:ascii="Arial" w:hAnsi="Arial"/>
          <w:iCs/>
          <w:sz w:val="20"/>
          <w:szCs w:val="20"/>
        </w:rPr>
      </w:pPr>
      <w:r w:rsidRPr="00540EF7">
        <w:rPr>
          <w:rFonts w:ascii="Arial" w:hAnsi="Arial"/>
          <w:iCs/>
          <w:sz w:val="20"/>
          <w:szCs w:val="20"/>
        </w:rPr>
        <w:t>Fonte: Urbatec, 2017</w:t>
      </w:r>
    </w:p>
    <w:p w:rsidR="00795B6D" w:rsidRDefault="00795B6D">
      <w:pPr>
        <w:rPr>
          <w:rFonts w:ascii="Arial" w:hAnsi="Arial" w:cs="Arial"/>
          <w:sz w:val="24"/>
          <w:szCs w:val="24"/>
        </w:rPr>
      </w:pPr>
    </w:p>
    <w:p w:rsidR="00540EF7" w:rsidRDefault="00540EF7">
      <w:pPr>
        <w:rPr>
          <w:rFonts w:ascii="Arial" w:hAnsi="Arial" w:cs="Arial"/>
          <w:sz w:val="24"/>
          <w:szCs w:val="24"/>
        </w:rPr>
      </w:pPr>
    </w:p>
    <w:p w:rsidR="00540EF7" w:rsidRDefault="00540EF7">
      <w:pPr>
        <w:rPr>
          <w:rFonts w:ascii="Arial" w:hAnsi="Arial" w:cs="Arial"/>
          <w:sz w:val="24"/>
          <w:szCs w:val="24"/>
        </w:rPr>
      </w:pPr>
    </w:p>
    <w:p w:rsidR="00540EF7" w:rsidRDefault="00540EF7">
      <w:pPr>
        <w:rPr>
          <w:rFonts w:ascii="Arial" w:hAnsi="Arial" w:cs="Arial"/>
          <w:sz w:val="24"/>
          <w:szCs w:val="24"/>
        </w:rPr>
      </w:pPr>
    </w:p>
    <w:p w:rsidR="00540EF7" w:rsidRDefault="00540EF7">
      <w:pPr>
        <w:rPr>
          <w:rFonts w:ascii="Arial" w:hAnsi="Arial" w:cs="Arial"/>
          <w:sz w:val="24"/>
          <w:szCs w:val="24"/>
        </w:rPr>
      </w:pPr>
    </w:p>
    <w:p w:rsidR="005B25CD" w:rsidRPr="00540EF7" w:rsidRDefault="005B25CD" w:rsidP="00540EF7">
      <w:pPr>
        <w:widowControl w:val="0"/>
        <w:spacing w:before="120" w:after="120" w:line="240" w:lineRule="auto"/>
        <w:jc w:val="center"/>
        <w:rPr>
          <w:rFonts w:ascii="Arial" w:hAnsi="Arial"/>
          <w:iCs/>
          <w:sz w:val="20"/>
          <w:szCs w:val="20"/>
          <w:lang w:val="en-US"/>
        </w:rPr>
      </w:pPr>
      <w:bookmarkStart w:id="129" w:name="_Toc487729606"/>
      <w:r w:rsidRPr="00540EF7">
        <w:rPr>
          <w:rFonts w:ascii="Arial" w:hAnsi="Arial"/>
          <w:iCs/>
          <w:sz w:val="20"/>
          <w:szCs w:val="20"/>
          <w:lang w:val="en-US"/>
        </w:rPr>
        <w:t xml:space="preserve">Tabela </w:t>
      </w:r>
      <w:r w:rsidRPr="00540EF7">
        <w:rPr>
          <w:rFonts w:ascii="Arial" w:hAnsi="Arial"/>
          <w:iCs/>
          <w:sz w:val="20"/>
          <w:szCs w:val="20"/>
          <w:lang w:val="en-US"/>
        </w:rPr>
        <w:fldChar w:fldCharType="begin"/>
      </w:r>
      <w:r w:rsidRPr="00540EF7">
        <w:rPr>
          <w:rFonts w:ascii="Arial" w:hAnsi="Arial"/>
          <w:iCs/>
          <w:sz w:val="20"/>
          <w:szCs w:val="20"/>
          <w:lang w:val="en-US"/>
        </w:rPr>
        <w:instrText xml:space="preserve"> SEQ Tabela \* ARABIC </w:instrText>
      </w:r>
      <w:r w:rsidRPr="00540EF7">
        <w:rPr>
          <w:rFonts w:ascii="Arial" w:hAnsi="Arial"/>
          <w:iCs/>
          <w:sz w:val="20"/>
          <w:szCs w:val="20"/>
          <w:lang w:val="en-US"/>
        </w:rPr>
        <w:fldChar w:fldCharType="separate"/>
      </w:r>
      <w:r w:rsidR="00FB5EAF">
        <w:rPr>
          <w:rFonts w:ascii="Arial" w:hAnsi="Arial"/>
          <w:iCs/>
          <w:noProof/>
          <w:sz w:val="20"/>
          <w:szCs w:val="20"/>
          <w:lang w:val="en-US"/>
        </w:rPr>
        <w:t>34</w:t>
      </w:r>
      <w:r w:rsidRPr="00540EF7">
        <w:rPr>
          <w:rFonts w:ascii="Arial" w:hAnsi="Arial"/>
          <w:iCs/>
          <w:sz w:val="20"/>
          <w:szCs w:val="20"/>
          <w:lang w:val="en-US"/>
        </w:rPr>
        <w:fldChar w:fldCharType="end"/>
      </w:r>
      <w:r w:rsidR="00540EF7">
        <w:rPr>
          <w:rFonts w:ascii="Arial" w:hAnsi="Arial"/>
          <w:iCs/>
          <w:sz w:val="20"/>
          <w:szCs w:val="20"/>
          <w:lang w:val="en-US"/>
        </w:rPr>
        <w:t xml:space="preserve"> - Projeto 23</w:t>
      </w:r>
      <w:bookmarkEnd w:id="129"/>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40EF7" w:rsidRPr="00540EF7"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40EF7" w:rsidRPr="00540EF7" w:rsidRDefault="00540EF7" w:rsidP="00540EF7">
            <w:pPr>
              <w:spacing w:line="240" w:lineRule="auto"/>
              <w:jc w:val="center"/>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PROJETO: REVITALIZAÇÃO MATA DA CÂMARA</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 PROGRAMA 04 - INFRAESTRUTURA E SERVIÇOS BÁSICOS – ISB</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09</w:t>
            </w:r>
          </w:p>
        </w:tc>
        <w:tc>
          <w:tcPr>
            <w:tcW w:w="212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23</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rPr>
                <w:rFonts w:ascii="Arial" w:hAnsi="Arial" w:cs="Arial"/>
                <w:sz w:val="20"/>
                <w:szCs w:val="20"/>
              </w:rPr>
            </w:pPr>
            <w:r w:rsidRPr="00540EF7">
              <w:rPr>
                <w:rFonts w:ascii="Arial" w:hAnsi="Arial" w:cs="Arial"/>
                <w:sz w:val="20"/>
                <w:szCs w:val="20"/>
              </w:rPr>
              <w:t>O Parque Natural Municipal Mata da Câmara está localizado na Estrada Mario de Andrade, S/N - São Roque. Com área total de 54 alqueires de muito verde e repleta de mananciais. O local é referência em de preservação da natureza, contemplação e prática de esportes em São Roque. Em seu interior possui uma edificação em bom estado de conversação que é utilizada para aulas e pesquisas relacionadas a fauna e flora do local.</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jc w:val="both"/>
              <w:rPr>
                <w:rFonts w:ascii="Arial" w:hAnsi="Arial" w:cs="Arial"/>
                <w:sz w:val="20"/>
                <w:szCs w:val="20"/>
              </w:rPr>
            </w:pPr>
            <w:r w:rsidRPr="00540EF7">
              <w:rPr>
                <w:rFonts w:ascii="Arial" w:hAnsi="Arial" w:cs="Arial"/>
                <w:sz w:val="20"/>
                <w:szCs w:val="20"/>
              </w:rPr>
              <w:t>Qualificar a infraestrutura receptiva do parque e renovar a sinalização interna.</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280.876,00</w:t>
            </w:r>
            <w:r w:rsidRPr="00540EF7">
              <w:rPr>
                <w:rFonts w:ascii="Arial" w:eastAsia="Times New Roman" w:hAnsi="Arial" w:cs="Arial"/>
                <w:color w:val="000000"/>
                <w:sz w:val="20"/>
                <w:szCs w:val="20"/>
                <w:lang w:eastAsia="pt-BR"/>
              </w:rPr>
              <w:t xml:space="preserve"> (duzentos e oitenta mil e oitocentos e setenta e seis reais)</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12</w:t>
            </w:r>
            <w:r w:rsidRPr="00540EF7">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1º Semestre de 2018</w:t>
            </w:r>
          </w:p>
        </w:tc>
      </w:tr>
    </w:tbl>
    <w:p w:rsidR="005B25CD" w:rsidRPr="00540EF7" w:rsidRDefault="005B25CD" w:rsidP="00540EF7">
      <w:pPr>
        <w:widowControl w:val="0"/>
        <w:spacing w:before="120" w:after="120" w:line="240" w:lineRule="auto"/>
        <w:jc w:val="center"/>
        <w:rPr>
          <w:rFonts w:ascii="Arial" w:hAnsi="Arial"/>
          <w:iCs/>
          <w:sz w:val="20"/>
          <w:szCs w:val="20"/>
        </w:rPr>
      </w:pPr>
      <w:r w:rsidRPr="00540EF7">
        <w:rPr>
          <w:rFonts w:ascii="Arial" w:hAnsi="Arial"/>
          <w:iCs/>
          <w:sz w:val="20"/>
          <w:szCs w:val="20"/>
        </w:rPr>
        <w:t>Fonte: Urbatec, 2017</w:t>
      </w:r>
    </w:p>
    <w:p w:rsidR="00540EF7" w:rsidRDefault="00540EF7">
      <w:pPr>
        <w:rPr>
          <w:rFonts w:ascii="Arial" w:hAnsi="Arial" w:cs="Arial"/>
          <w:sz w:val="24"/>
          <w:szCs w:val="24"/>
        </w:rPr>
      </w:pPr>
    </w:p>
    <w:p w:rsidR="005B25CD" w:rsidRPr="00540EF7" w:rsidRDefault="005B25CD" w:rsidP="00540EF7">
      <w:pPr>
        <w:widowControl w:val="0"/>
        <w:spacing w:before="120" w:after="120" w:line="240" w:lineRule="auto"/>
        <w:jc w:val="center"/>
        <w:rPr>
          <w:rFonts w:ascii="Arial" w:hAnsi="Arial"/>
          <w:iCs/>
          <w:sz w:val="20"/>
          <w:szCs w:val="20"/>
          <w:lang w:val="en-US"/>
        </w:rPr>
      </w:pPr>
      <w:bookmarkStart w:id="130" w:name="_Toc487729607"/>
      <w:r w:rsidRPr="00540EF7">
        <w:rPr>
          <w:rFonts w:ascii="Arial" w:hAnsi="Arial"/>
          <w:iCs/>
          <w:sz w:val="20"/>
          <w:szCs w:val="20"/>
          <w:lang w:val="en-US"/>
        </w:rPr>
        <w:t xml:space="preserve">Tabela </w:t>
      </w:r>
      <w:r w:rsidRPr="00540EF7">
        <w:rPr>
          <w:rFonts w:ascii="Arial" w:hAnsi="Arial"/>
          <w:iCs/>
          <w:sz w:val="20"/>
          <w:szCs w:val="20"/>
          <w:lang w:val="en-US"/>
        </w:rPr>
        <w:fldChar w:fldCharType="begin"/>
      </w:r>
      <w:r w:rsidRPr="00540EF7">
        <w:rPr>
          <w:rFonts w:ascii="Arial" w:hAnsi="Arial"/>
          <w:iCs/>
          <w:sz w:val="20"/>
          <w:szCs w:val="20"/>
          <w:lang w:val="en-US"/>
        </w:rPr>
        <w:instrText xml:space="preserve"> SEQ Tabela \* ARABIC </w:instrText>
      </w:r>
      <w:r w:rsidRPr="00540EF7">
        <w:rPr>
          <w:rFonts w:ascii="Arial" w:hAnsi="Arial"/>
          <w:iCs/>
          <w:sz w:val="20"/>
          <w:szCs w:val="20"/>
          <w:lang w:val="en-US"/>
        </w:rPr>
        <w:fldChar w:fldCharType="separate"/>
      </w:r>
      <w:r w:rsidR="00FB5EAF">
        <w:rPr>
          <w:rFonts w:ascii="Arial" w:hAnsi="Arial"/>
          <w:iCs/>
          <w:noProof/>
          <w:sz w:val="20"/>
          <w:szCs w:val="20"/>
          <w:lang w:val="en-US"/>
        </w:rPr>
        <w:t>35</w:t>
      </w:r>
      <w:r w:rsidRPr="00540EF7">
        <w:rPr>
          <w:rFonts w:ascii="Arial" w:hAnsi="Arial"/>
          <w:iCs/>
          <w:sz w:val="20"/>
          <w:szCs w:val="20"/>
          <w:lang w:val="en-US"/>
        </w:rPr>
        <w:fldChar w:fldCharType="end"/>
      </w:r>
      <w:r w:rsidR="00540EF7">
        <w:rPr>
          <w:rFonts w:ascii="Arial" w:hAnsi="Arial"/>
          <w:iCs/>
          <w:sz w:val="20"/>
          <w:szCs w:val="20"/>
          <w:lang w:val="en-US"/>
        </w:rPr>
        <w:t xml:space="preserve"> - Projeto 24</w:t>
      </w:r>
      <w:bookmarkEnd w:id="130"/>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40EF7" w:rsidRPr="00540EF7"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40EF7" w:rsidRPr="00540EF7" w:rsidRDefault="00540EF7" w:rsidP="00540EF7">
            <w:pPr>
              <w:spacing w:line="240" w:lineRule="auto"/>
              <w:jc w:val="center"/>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PROJETO:</w:t>
            </w:r>
            <w:r>
              <w:rPr>
                <w:rFonts w:ascii="Arial" w:eastAsia="Times New Roman" w:hAnsi="Arial" w:cs="Arial"/>
                <w:b/>
                <w:color w:val="000000"/>
                <w:sz w:val="20"/>
                <w:szCs w:val="20"/>
                <w:lang w:eastAsia="pt-BR"/>
              </w:rPr>
              <w:t xml:space="preserve"> </w:t>
            </w:r>
            <w:r w:rsidRPr="00540EF7">
              <w:rPr>
                <w:rFonts w:ascii="Arial" w:eastAsia="Times New Roman" w:hAnsi="Arial" w:cs="Arial"/>
                <w:b/>
                <w:color w:val="000000"/>
                <w:sz w:val="20"/>
                <w:szCs w:val="20"/>
                <w:lang w:eastAsia="pt-BR"/>
              </w:rPr>
              <w:t>INFRAESTRUTURA DO MORRO DO SABOÓ</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 PROGRAMA 04 - INFRAESTRUTURA E SERVIÇOS BÁSICOS – ISB</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10</w:t>
            </w:r>
          </w:p>
        </w:tc>
        <w:tc>
          <w:tcPr>
            <w:tcW w:w="212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24</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rPr>
                <w:rFonts w:ascii="Arial" w:hAnsi="Arial" w:cs="Arial"/>
                <w:sz w:val="20"/>
                <w:szCs w:val="20"/>
              </w:rPr>
            </w:pPr>
            <w:r w:rsidRPr="00540EF7">
              <w:rPr>
                <w:rFonts w:ascii="Arial" w:hAnsi="Arial" w:cs="Arial"/>
                <w:sz w:val="20"/>
                <w:szCs w:val="20"/>
              </w:rPr>
              <w:t>Na vertente do turismo ecológico, em São Roque. "Saboó" é a palavra indígena para "Morro Pelado", já que o local apresenta uma vegetação rasteira no topo. O morro está localizado dentro de três propriedades particulares, mas é aberto para visitação. Dependendo do clima, é possível ver, de cima dos seus 1.090 metros de altitude, Mairinque, Itu, Sorocaba, as Serras de Juquiá, Araçoiaba da Serra e até Osasco. A proposta relaciona-se aos acessos, apesar de haver boa sinalização para chegar ao local, as vias não são pavimentadas e não são seguras, além disso seus acessos são mal preservados e não tem estrutura acolhedora, como um posto informativo orientativo, e sanitários.</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jc w:val="both"/>
              <w:rPr>
                <w:rFonts w:ascii="Arial" w:hAnsi="Arial" w:cs="Arial"/>
                <w:sz w:val="20"/>
                <w:szCs w:val="20"/>
              </w:rPr>
            </w:pPr>
            <w:r w:rsidRPr="00540EF7">
              <w:rPr>
                <w:rFonts w:ascii="Arial" w:hAnsi="Arial" w:cs="Arial"/>
                <w:sz w:val="20"/>
                <w:szCs w:val="20"/>
              </w:rPr>
              <w:t>Qualificar as estruturas de acesso ao Morro do Saboó.</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415.208,00</w:t>
            </w:r>
            <w:r w:rsidRPr="00540EF7">
              <w:rPr>
                <w:rFonts w:ascii="Arial" w:eastAsia="Times New Roman" w:hAnsi="Arial" w:cs="Arial"/>
                <w:color w:val="000000"/>
                <w:sz w:val="20"/>
                <w:szCs w:val="20"/>
                <w:lang w:eastAsia="pt-BR"/>
              </w:rPr>
              <w:t xml:space="preserve"> (quatrocentos e quinze mil e duzentos e oito reais)</w:t>
            </w:r>
          </w:p>
        </w:tc>
      </w:tr>
      <w:tr w:rsidR="00540EF7" w:rsidRPr="00540EF7"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40EF7" w:rsidRPr="00540EF7" w:rsidRDefault="00540EF7" w:rsidP="00540EF7">
            <w:pPr>
              <w:spacing w:line="240" w:lineRule="auto"/>
              <w:rPr>
                <w:rFonts w:ascii="Arial" w:eastAsia="Times New Roman" w:hAnsi="Arial" w:cs="Arial"/>
                <w:color w:val="000000"/>
                <w:sz w:val="20"/>
                <w:szCs w:val="20"/>
                <w:lang w:eastAsia="pt-BR"/>
              </w:rPr>
            </w:pPr>
            <w:r w:rsidRPr="00540EF7">
              <w:rPr>
                <w:rFonts w:ascii="Arial" w:eastAsia="Times New Roman" w:hAnsi="Arial" w:cs="Arial"/>
                <w:b/>
                <w:color w:val="000000"/>
                <w:sz w:val="20"/>
                <w:szCs w:val="20"/>
                <w:lang w:eastAsia="pt-BR"/>
              </w:rPr>
              <w:t> </w:t>
            </w:r>
            <w:r w:rsidRPr="00540EF7">
              <w:rPr>
                <w:rFonts w:ascii="Arial" w:eastAsia="Times New Roman" w:hAnsi="Arial" w:cs="Arial"/>
                <w:color w:val="000000"/>
                <w:sz w:val="20"/>
                <w:szCs w:val="20"/>
                <w:lang w:eastAsia="pt-BR"/>
              </w:rPr>
              <w:t>12 meses</w:t>
            </w:r>
          </w:p>
        </w:tc>
        <w:tc>
          <w:tcPr>
            <w:tcW w:w="2127" w:type="dxa"/>
            <w:tcBorders>
              <w:top w:val="nil"/>
              <w:left w:val="nil"/>
              <w:bottom w:val="single" w:sz="4" w:space="0" w:color="auto"/>
              <w:right w:val="single" w:sz="4" w:space="0" w:color="auto"/>
            </w:tcBorders>
            <w:shd w:val="clear" w:color="auto" w:fill="auto"/>
            <w:vAlign w:val="center"/>
            <w:hideMark/>
          </w:tcPr>
          <w:p w:rsidR="00540EF7" w:rsidRPr="00540EF7" w:rsidRDefault="00540EF7" w:rsidP="00540EF7">
            <w:pPr>
              <w:spacing w:line="240" w:lineRule="auto"/>
              <w:rPr>
                <w:rFonts w:ascii="Arial" w:eastAsia="Times New Roman" w:hAnsi="Arial" w:cs="Arial"/>
                <w:b/>
                <w:color w:val="000000"/>
                <w:sz w:val="20"/>
                <w:szCs w:val="20"/>
                <w:lang w:eastAsia="pt-BR"/>
              </w:rPr>
            </w:pPr>
            <w:r w:rsidRPr="00540EF7">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40EF7" w:rsidRPr="00540EF7" w:rsidRDefault="002622A8" w:rsidP="00540EF7">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1º Semestre de 2022</w:t>
            </w:r>
          </w:p>
        </w:tc>
      </w:tr>
    </w:tbl>
    <w:p w:rsidR="005B25CD" w:rsidRDefault="005B25CD" w:rsidP="00540EF7">
      <w:pPr>
        <w:widowControl w:val="0"/>
        <w:spacing w:before="120" w:after="120" w:line="240" w:lineRule="auto"/>
        <w:jc w:val="center"/>
        <w:rPr>
          <w:rFonts w:ascii="Arial" w:hAnsi="Arial"/>
          <w:iCs/>
          <w:sz w:val="20"/>
          <w:szCs w:val="20"/>
        </w:rPr>
      </w:pPr>
      <w:r w:rsidRPr="00540EF7">
        <w:rPr>
          <w:rFonts w:ascii="Arial" w:hAnsi="Arial"/>
          <w:iCs/>
          <w:sz w:val="20"/>
          <w:szCs w:val="20"/>
        </w:rPr>
        <w:t>Fonte: Urbatec, 2017</w:t>
      </w:r>
    </w:p>
    <w:p w:rsidR="005B25CD" w:rsidRDefault="005B25CD" w:rsidP="00540EF7">
      <w:pPr>
        <w:widowControl w:val="0"/>
        <w:spacing w:before="120" w:after="120" w:line="240" w:lineRule="auto"/>
        <w:jc w:val="center"/>
        <w:rPr>
          <w:rFonts w:ascii="Arial" w:hAnsi="Arial"/>
          <w:iCs/>
          <w:sz w:val="20"/>
          <w:szCs w:val="20"/>
        </w:rPr>
      </w:pPr>
    </w:p>
    <w:p w:rsidR="00873283" w:rsidRDefault="00873283" w:rsidP="00540EF7">
      <w:pPr>
        <w:widowControl w:val="0"/>
        <w:spacing w:before="120" w:after="120" w:line="240" w:lineRule="auto"/>
        <w:jc w:val="center"/>
        <w:rPr>
          <w:rFonts w:ascii="Arial" w:hAnsi="Arial"/>
          <w:iCs/>
          <w:sz w:val="20"/>
          <w:szCs w:val="20"/>
        </w:rPr>
      </w:pPr>
    </w:p>
    <w:p w:rsidR="00873283" w:rsidRDefault="00873283" w:rsidP="00540EF7">
      <w:pPr>
        <w:widowControl w:val="0"/>
        <w:spacing w:before="120" w:after="120" w:line="240" w:lineRule="auto"/>
        <w:jc w:val="center"/>
        <w:rPr>
          <w:rFonts w:ascii="Arial" w:hAnsi="Arial"/>
          <w:iCs/>
          <w:sz w:val="20"/>
          <w:szCs w:val="20"/>
        </w:rPr>
      </w:pPr>
    </w:p>
    <w:p w:rsidR="00873283" w:rsidRDefault="00873283" w:rsidP="00540EF7">
      <w:pPr>
        <w:widowControl w:val="0"/>
        <w:spacing w:before="120" w:after="120" w:line="240" w:lineRule="auto"/>
        <w:jc w:val="center"/>
        <w:rPr>
          <w:rFonts w:ascii="Arial" w:hAnsi="Arial"/>
          <w:iCs/>
          <w:sz w:val="20"/>
          <w:szCs w:val="20"/>
        </w:rPr>
      </w:pPr>
    </w:p>
    <w:p w:rsidR="00873283" w:rsidRDefault="00873283" w:rsidP="00540EF7">
      <w:pPr>
        <w:widowControl w:val="0"/>
        <w:spacing w:before="120" w:after="120" w:line="240" w:lineRule="auto"/>
        <w:jc w:val="center"/>
        <w:rPr>
          <w:rFonts w:ascii="Arial" w:hAnsi="Arial"/>
          <w:iCs/>
          <w:sz w:val="20"/>
          <w:szCs w:val="20"/>
        </w:rPr>
      </w:pPr>
    </w:p>
    <w:p w:rsidR="00873283" w:rsidRDefault="00873283" w:rsidP="00540EF7">
      <w:pPr>
        <w:widowControl w:val="0"/>
        <w:spacing w:before="120" w:after="120" w:line="240" w:lineRule="auto"/>
        <w:jc w:val="center"/>
        <w:rPr>
          <w:rFonts w:ascii="Arial" w:hAnsi="Arial"/>
          <w:iCs/>
          <w:sz w:val="20"/>
          <w:szCs w:val="20"/>
        </w:rPr>
      </w:pPr>
    </w:p>
    <w:p w:rsidR="005B25CD" w:rsidRPr="00873283" w:rsidRDefault="005B25CD" w:rsidP="00873283">
      <w:pPr>
        <w:widowControl w:val="0"/>
        <w:spacing w:before="120" w:after="120" w:line="240" w:lineRule="auto"/>
        <w:jc w:val="center"/>
        <w:rPr>
          <w:rFonts w:ascii="Arial" w:hAnsi="Arial"/>
          <w:iCs/>
          <w:sz w:val="20"/>
          <w:szCs w:val="20"/>
          <w:lang w:val="en-US"/>
        </w:rPr>
      </w:pPr>
      <w:bookmarkStart w:id="131" w:name="_Toc487729608"/>
      <w:r w:rsidRPr="00873283">
        <w:rPr>
          <w:rFonts w:ascii="Arial" w:hAnsi="Arial"/>
          <w:iCs/>
          <w:sz w:val="20"/>
          <w:szCs w:val="20"/>
          <w:lang w:val="en-US"/>
        </w:rPr>
        <w:t xml:space="preserve">Tabela </w:t>
      </w:r>
      <w:r w:rsidRPr="00873283">
        <w:rPr>
          <w:rFonts w:ascii="Arial" w:hAnsi="Arial"/>
          <w:iCs/>
          <w:sz w:val="20"/>
          <w:szCs w:val="20"/>
          <w:lang w:val="en-US"/>
        </w:rPr>
        <w:fldChar w:fldCharType="begin"/>
      </w:r>
      <w:r w:rsidRPr="00873283">
        <w:rPr>
          <w:rFonts w:ascii="Arial" w:hAnsi="Arial"/>
          <w:iCs/>
          <w:sz w:val="20"/>
          <w:szCs w:val="20"/>
          <w:lang w:val="en-US"/>
        </w:rPr>
        <w:instrText xml:space="preserve"> SEQ Tabela \* ARABIC </w:instrText>
      </w:r>
      <w:r w:rsidRPr="00873283">
        <w:rPr>
          <w:rFonts w:ascii="Arial" w:hAnsi="Arial"/>
          <w:iCs/>
          <w:sz w:val="20"/>
          <w:szCs w:val="20"/>
          <w:lang w:val="en-US"/>
        </w:rPr>
        <w:fldChar w:fldCharType="separate"/>
      </w:r>
      <w:r w:rsidR="00FB5EAF">
        <w:rPr>
          <w:rFonts w:ascii="Arial" w:hAnsi="Arial"/>
          <w:iCs/>
          <w:noProof/>
          <w:sz w:val="20"/>
          <w:szCs w:val="20"/>
          <w:lang w:val="en-US"/>
        </w:rPr>
        <w:t>36</w:t>
      </w:r>
      <w:r w:rsidRPr="00873283">
        <w:rPr>
          <w:rFonts w:ascii="Arial" w:hAnsi="Arial"/>
          <w:iCs/>
          <w:sz w:val="20"/>
          <w:szCs w:val="20"/>
          <w:lang w:val="en-US"/>
        </w:rPr>
        <w:fldChar w:fldCharType="end"/>
      </w:r>
      <w:r w:rsidR="00873283">
        <w:rPr>
          <w:rFonts w:ascii="Arial" w:hAnsi="Arial"/>
          <w:iCs/>
          <w:sz w:val="20"/>
          <w:szCs w:val="20"/>
          <w:lang w:val="en-US"/>
        </w:rPr>
        <w:t xml:space="preserve"> - Projeto 25</w:t>
      </w:r>
      <w:bookmarkEnd w:id="131"/>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873283" w:rsidRPr="00873283" w:rsidTr="00873283">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73283" w:rsidRPr="00873283" w:rsidRDefault="00873283" w:rsidP="00873283">
            <w:pPr>
              <w:spacing w:line="240" w:lineRule="auto"/>
              <w:jc w:val="center"/>
              <w:rPr>
                <w:rFonts w:ascii="Arial" w:eastAsia="Times New Roman" w:hAnsi="Arial" w:cs="Arial"/>
                <w:b/>
                <w:color w:val="000000"/>
                <w:sz w:val="20"/>
                <w:szCs w:val="20"/>
                <w:lang w:eastAsia="pt-BR"/>
              </w:rPr>
            </w:pPr>
            <w:r w:rsidRPr="00873283">
              <w:rPr>
                <w:rFonts w:ascii="Arial" w:eastAsia="Times New Roman" w:hAnsi="Arial" w:cs="Arial"/>
                <w:b/>
                <w:color w:val="000000"/>
                <w:sz w:val="20"/>
                <w:szCs w:val="20"/>
                <w:lang w:eastAsia="pt-BR"/>
              </w:rPr>
              <w:t>PROJETO: Restruturação do Centro Cultural Brasital</w:t>
            </w:r>
          </w:p>
        </w:tc>
      </w:tr>
      <w:tr w:rsidR="00873283" w:rsidRPr="0087328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b/>
                <w:color w:val="000000"/>
                <w:sz w:val="20"/>
                <w:szCs w:val="20"/>
                <w:lang w:eastAsia="pt-BR"/>
              </w:rPr>
            </w:pPr>
            <w:r w:rsidRPr="00873283">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b/>
                <w:color w:val="000000"/>
                <w:sz w:val="20"/>
                <w:szCs w:val="20"/>
                <w:lang w:eastAsia="pt-BR"/>
              </w:rPr>
            </w:pPr>
            <w:r w:rsidRPr="00873283">
              <w:rPr>
                <w:rFonts w:ascii="Arial" w:eastAsia="Times New Roman" w:hAnsi="Arial" w:cs="Arial"/>
                <w:b/>
                <w:color w:val="000000"/>
                <w:sz w:val="20"/>
                <w:szCs w:val="20"/>
                <w:lang w:eastAsia="pt-BR"/>
              </w:rPr>
              <w:t> PROGRAMA 04 - INFRAESTRUTURA E SERVIÇOS BÁSICOS – ISB</w:t>
            </w:r>
          </w:p>
        </w:tc>
      </w:tr>
      <w:tr w:rsidR="00873283" w:rsidRPr="0087328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b/>
                <w:color w:val="000000"/>
                <w:sz w:val="20"/>
                <w:szCs w:val="20"/>
                <w:lang w:eastAsia="pt-BR"/>
              </w:rPr>
            </w:pPr>
            <w:r w:rsidRPr="00873283">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color w:val="000000"/>
                <w:sz w:val="20"/>
                <w:szCs w:val="20"/>
                <w:lang w:eastAsia="pt-BR"/>
              </w:rPr>
            </w:pPr>
            <w:r w:rsidRPr="00873283">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11</w:t>
            </w:r>
          </w:p>
        </w:tc>
        <w:tc>
          <w:tcPr>
            <w:tcW w:w="2127" w:type="dxa"/>
            <w:tcBorders>
              <w:top w:val="nil"/>
              <w:left w:val="nil"/>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b/>
                <w:color w:val="000000"/>
                <w:sz w:val="20"/>
                <w:szCs w:val="20"/>
                <w:lang w:eastAsia="pt-BR"/>
              </w:rPr>
            </w:pPr>
            <w:r w:rsidRPr="00873283">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25</w:t>
            </w:r>
          </w:p>
        </w:tc>
      </w:tr>
      <w:tr w:rsidR="00873283" w:rsidRPr="0087328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b/>
                <w:color w:val="000000"/>
                <w:sz w:val="20"/>
                <w:szCs w:val="20"/>
                <w:lang w:eastAsia="pt-BR"/>
              </w:rPr>
            </w:pPr>
            <w:r w:rsidRPr="00873283">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873283" w:rsidRPr="00873283" w:rsidRDefault="00873283" w:rsidP="00873283">
            <w:pPr>
              <w:rPr>
                <w:rFonts w:ascii="Arial" w:hAnsi="Arial" w:cs="Arial"/>
                <w:sz w:val="20"/>
                <w:szCs w:val="20"/>
              </w:rPr>
            </w:pPr>
            <w:r w:rsidRPr="00873283">
              <w:rPr>
                <w:rFonts w:ascii="Arial" w:hAnsi="Arial" w:cs="Arial"/>
                <w:sz w:val="20"/>
                <w:szCs w:val="20"/>
              </w:rPr>
              <w:t>O Centro Educacional e Cultural Brasital está localizado na Av. Araçaí, 280 - Centro, São Roque. O local é um conjunto de edificações da desativada indústria têxtil Brasital, agora é utilizado para fins culturais. O Centro possui biblioteca, oficinas culturais e profissionalizantes, sala de música e dois salões onde são realizados eventos. A Brasital também possui uma porção de mata com cerca de 30 mil metros quadrados. O local possui uma trilha ecológica chamada de Caminho das Águas, onde o turista pode fazer uma pequena caminhada.</w:t>
            </w:r>
          </w:p>
        </w:tc>
      </w:tr>
      <w:tr w:rsidR="00873283" w:rsidRPr="0087328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b/>
                <w:color w:val="000000"/>
                <w:sz w:val="20"/>
                <w:szCs w:val="20"/>
                <w:lang w:eastAsia="pt-BR"/>
              </w:rPr>
            </w:pPr>
            <w:r w:rsidRPr="00873283">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873283" w:rsidRPr="00873283" w:rsidRDefault="00873283" w:rsidP="00873283">
            <w:pPr>
              <w:jc w:val="both"/>
              <w:rPr>
                <w:rFonts w:ascii="Arial" w:hAnsi="Arial" w:cs="Arial"/>
                <w:sz w:val="20"/>
                <w:szCs w:val="20"/>
              </w:rPr>
            </w:pPr>
            <w:r w:rsidRPr="00873283">
              <w:rPr>
                <w:rFonts w:ascii="Arial" w:hAnsi="Arial" w:cs="Arial"/>
                <w:sz w:val="20"/>
                <w:szCs w:val="20"/>
              </w:rPr>
              <w:t>Qualificar os espaços, a fim de promover maior uso do local</w:t>
            </w:r>
            <w:r>
              <w:rPr>
                <w:rFonts w:ascii="Arial" w:hAnsi="Arial" w:cs="Arial"/>
                <w:sz w:val="20"/>
                <w:szCs w:val="20"/>
              </w:rPr>
              <w:t>.</w:t>
            </w:r>
          </w:p>
        </w:tc>
      </w:tr>
      <w:tr w:rsidR="00873283" w:rsidRPr="0087328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b/>
                <w:color w:val="000000"/>
                <w:sz w:val="20"/>
                <w:szCs w:val="20"/>
                <w:lang w:eastAsia="pt-BR"/>
              </w:rPr>
            </w:pPr>
            <w:r w:rsidRPr="00873283">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color w:val="000000"/>
                <w:sz w:val="20"/>
                <w:szCs w:val="20"/>
                <w:lang w:eastAsia="pt-BR"/>
              </w:rPr>
            </w:pPr>
            <w:r w:rsidRPr="00873283">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9.</w:t>
            </w:r>
            <w:r w:rsidR="0050153D">
              <w:rPr>
                <w:rFonts w:ascii="Arial" w:eastAsia="Times New Roman" w:hAnsi="Arial" w:cs="Arial"/>
                <w:color w:val="000000"/>
                <w:sz w:val="20"/>
                <w:szCs w:val="20"/>
                <w:lang w:eastAsia="pt-BR"/>
              </w:rPr>
              <w:t>586.420,00</w:t>
            </w:r>
            <w:r w:rsidRPr="00873283">
              <w:rPr>
                <w:rFonts w:ascii="Arial" w:eastAsia="Times New Roman" w:hAnsi="Arial" w:cs="Arial"/>
                <w:color w:val="000000"/>
                <w:sz w:val="20"/>
                <w:szCs w:val="20"/>
                <w:lang w:eastAsia="pt-BR"/>
              </w:rPr>
              <w:t xml:space="preserve"> (</w:t>
            </w:r>
            <w:r w:rsidR="0050153D" w:rsidRPr="0050153D">
              <w:rPr>
                <w:rFonts w:ascii="Arial" w:eastAsia="Times New Roman" w:hAnsi="Arial" w:cs="Arial"/>
                <w:color w:val="000000"/>
                <w:sz w:val="20"/>
                <w:szCs w:val="20"/>
                <w:lang w:eastAsia="pt-BR"/>
              </w:rPr>
              <w:t>nove milhões e quinhentos e oitenta e seis mil e quatrocentos e vinte reais</w:t>
            </w:r>
            <w:r w:rsidRPr="00873283">
              <w:rPr>
                <w:rFonts w:ascii="Arial" w:eastAsia="Times New Roman" w:hAnsi="Arial" w:cs="Arial"/>
                <w:color w:val="000000"/>
                <w:sz w:val="20"/>
                <w:szCs w:val="20"/>
                <w:lang w:eastAsia="pt-BR"/>
              </w:rPr>
              <w:t>)</w:t>
            </w:r>
          </w:p>
        </w:tc>
      </w:tr>
      <w:tr w:rsidR="00873283" w:rsidRPr="00873283" w:rsidTr="008732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b/>
                <w:color w:val="000000"/>
                <w:sz w:val="20"/>
                <w:szCs w:val="20"/>
                <w:lang w:eastAsia="pt-BR"/>
              </w:rPr>
            </w:pPr>
            <w:r w:rsidRPr="00873283">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873283" w:rsidRPr="00873283" w:rsidRDefault="00873283" w:rsidP="00873283">
            <w:pPr>
              <w:spacing w:line="240" w:lineRule="auto"/>
              <w:rPr>
                <w:rFonts w:ascii="Arial" w:eastAsia="Times New Roman" w:hAnsi="Arial" w:cs="Arial"/>
                <w:color w:val="000000"/>
                <w:sz w:val="20"/>
                <w:szCs w:val="20"/>
                <w:lang w:eastAsia="pt-BR"/>
              </w:rPr>
            </w:pPr>
            <w:r w:rsidRPr="00873283">
              <w:rPr>
                <w:rFonts w:ascii="Arial" w:eastAsia="Times New Roman" w:hAnsi="Arial" w:cs="Arial"/>
                <w:b/>
                <w:color w:val="000000"/>
                <w:sz w:val="20"/>
                <w:szCs w:val="20"/>
                <w:lang w:eastAsia="pt-BR"/>
              </w:rPr>
              <w:t> </w:t>
            </w:r>
            <w:r w:rsidR="0050153D">
              <w:rPr>
                <w:rFonts w:ascii="Arial" w:eastAsia="Times New Roman" w:hAnsi="Arial" w:cs="Arial"/>
                <w:color w:val="000000"/>
                <w:sz w:val="20"/>
                <w:szCs w:val="20"/>
                <w:lang w:eastAsia="pt-BR"/>
              </w:rPr>
              <w:t>36</w:t>
            </w:r>
            <w:r w:rsidRPr="00873283">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873283" w:rsidRPr="00873283" w:rsidRDefault="00873283" w:rsidP="00873283">
            <w:pPr>
              <w:spacing w:line="240" w:lineRule="auto"/>
              <w:rPr>
                <w:rFonts w:ascii="Arial" w:eastAsia="Times New Roman" w:hAnsi="Arial" w:cs="Arial"/>
                <w:b/>
                <w:color w:val="000000"/>
                <w:sz w:val="20"/>
                <w:szCs w:val="20"/>
                <w:lang w:eastAsia="pt-BR"/>
              </w:rPr>
            </w:pPr>
            <w:r w:rsidRPr="00873283">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873283" w:rsidRPr="00873283" w:rsidRDefault="002622A8" w:rsidP="00873283">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1º Semestre de 2020</w:t>
            </w:r>
          </w:p>
        </w:tc>
      </w:tr>
    </w:tbl>
    <w:p w:rsidR="005B25CD" w:rsidRPr="00873283" w:rsidRDefault="005B25CD" w:rsidP="00873283">
      <w:pPr>
        <w:widowControl w:val="0"/>
        <w:spacing w:before="120" w:after="120" w:line="240" w:lineRule="auto"/>
        <w:jc w:val="center"/>
        <w:rPr>
          <w:rFonts w:ascii="Arial" w:hAnsi="Arial"/>
          <w:iCs/>
          <w:sz w:val="20"/>
          <w:szCs w:val="20"/>
        </w:rPr>
      </w:pPr>
      <w:r w:rsidRPr="00873283">
        <w:rPr>
          <w:rFonts w:ascii="Arial" w:hAnsi="Arial"/>
          <w:iCs/>
          <w:sz w:val="20"/>
          <w:szCs w:val="20"/>
        </w:rPr>
        <w:lastRenderedPageBreak/>
        <w:t>Fonte: Urbatec, 2017</w:t>
      </w:r>
    </w:p>
    <w:p w:rsidR="005B25CD" w:rsidRPr="00540EF7" w:rsidRDefault="005B25CD" w:rsidP="00540EF7">
      <w:pPr>
        <w:widowControl w:val="0"/>
        <w:spacing w:before="120" w:after="120" w:line="240" w:lineRule="auto"/>
        <w:jc w:val="center"/>
        <w:rPr>
          <w:rFonts w:ascii="Arial" w:hAnsi="Arial"/>
          <w:iCs/>
          <w:sz w:val="20"/>
          <w:szCs w:val="20"/>
        </w:rPr>
      </w:pPr>
    </w:p>
    <w:p w:rsidR="00540EF7" w:rsidRDefault="00540EF7">
      <w:pPr>
        <w:rPr>
          <w:rFonts w:ascii="Arial" w:hAnsi="Arial" w:cs="Arial"/>
          <w:sz w:val="24"/>
          <w:szCs w:val="24"/>
        </w:rPr>
      </w:pPr>
    </w:p>
    <w:p w:rsidR="0050153D" w:rsidRPr="0050153D" w:rsidRDefault="0050153D" w:rsidP="0050153D">
      <w:pPr>
        <w:widowControl w:val="0"/>
        <w:spacing w:before="120" w:after="120" w:line="240" w:lineRule="auto"/>
        <w:jc w:val="center"/>
        <w:rPr>
          <w:rFonts w:ascii="Arial" w:hAnsi="Arial"/>
          <w:iCs/>
          <w:sz w:val="20"/>
          <w:szCs w:val="20"/>
          <w:lang w:val="en-US"/>
        </w:rPr>
      </w:pPr>
      <w:bookmarkStart w:id="132" w:name="_Toc487729609"/>
      <w:r w:rsidRPr="0050153D">
        <w:rPr>
          <w:rFonts w:ascii="Arial" w:hAnsi="Arial"/>
          <w:iCs/>
          <w:sz w:val="20"/>
          <w:szCs w:val="20"/>
          <w:lang w:val="en-US"/>
        </w:rPr>
        <w:t xml:space="preserve">Tabela </w:t>
      </w:r>
      <w:r w:rsidRPr="0050153D">
        <w:rPr>
          <w:rFonts w:ascii="Arial" w:hAnsi="Arial"/>
          <w:iCs/>
          <w:sz w:val="20"/>
          <w:szCs w:val="20"/>
          <w:lang w:val="en-US"/>
        </w:rPr>
        <w:fldChar w:fldCharType="begin"/>
      </w:r>
      <w:r w:rsidRPr="0050153D">
        <w:rPr>
          <w:rFonts w:ascii="Arial" w:hAnsi="Arial"/>
          <w:iCs/>
          <w:sz w:val="20"/>
          <w:szCs w:val="20"/>
          <w:lang w:val="en-US"/>
        </w:rPr>
        <w:instrText xml:space="preserve"> SEQ Tabela \* ARABIC </w:instrText>
      </w:r>
      <w:r w:rsidRPr="0050153D">
        <w:rPr>
          <w:rFonts w:ascii="Arial" w:hAnsi="Arial"/>
          <w:iCs/>
          <w:sz w:val="20"/>
          <w:szCs w:val="20"/>
          <w:lang w:val="en-US"/>
        </w:rPr>
        <w:fldChar w:fldCharType="separate"/>
      </w:r>
      <w:r w:rsidR="00FB5EAF">
        <w:rPr>
          <w:rFonts w:ascii="Arial" w:hAnsi="Arial"/>
          <w:iCs/>
          <w:noProof/>
          <w:sz w:val="20"/>
          <w:szCs w:val="20"/>
          <w:lang w:val="en-US"/>
        </w:rPr>
        <w:t>37</w:t>
      </w:r>
      <w:r w:rsidRPr="0050153D">
        <w:rPr>
          <w:rFonts w:ascii="Arial" w:hAnsi="Arial"/>
          <w:iCs/>
          <w:sz w:val="20"/>
          <w:szCs w:val="20"/>
          <w:lang w:val="en-US"/>
        </w:rPr>
        <w:fldChar w:fldCharType="end"/>
      </w:r>
      <w:r>
        <w:rPr>
          <w:rFonts w:ascii="Arial" w:hAnsi="Arial"/>
          <w:iCs/>
          <w:sz w:val="20"/>
          <w:szCs w:val="20"/>
          <w:lang w:val="en-US"/>
        </w:rPr>
        <w:t xml:space="preserve"> - Projeto 26</w:t>
      </w:r>
      <w:bookmarkEnd w:id="132"/>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0153D" w:rsidRPr="0050153D" w:rsidTr="00B362D7">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0153D" w:rsidRPr="0050153D" w:rsidRDefault="0050153D" w:rsidP="0050153D">
            <w:pPr>
              <w:spacing w:line="240" w:lineRule="auto"/>
              <w:jc w:val="center"/>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PROJETO: REFORMA PRAÇA CANGUERA</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 PROGRAMA 04 - INFRAESTRUTURA E SERVIÇOS BÁSICOS – ISB</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12</w:t>
            </w:r>
          </w:p>
        </w:tc>
        <w:tc>
          <w:tcPr>
            <w:tcW w:w="2127"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26</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rPr>
                <w:rFonts w:ascii="Arial" w:hAnsi="Arial" w:cs="Arial"/>
                <w:sz w:val="20"/>
                <w:szCs w:val="20"/>
              </w:rPr>
            </w:pPr>
            <w:r w:rsidRPr="0050153D">
              <w:rPr>
                <w:rFonts w:ascii="Arial" w:hAnsi="Arial" w:cs="Arial"/>
                <w:sz w:val="20"/>
                <w:szCs w:val="20"/>
              </w:rPr>
              <w:t>A Praça do Canguera esta localizada na Rodovia Prefeito Quintino de Lima, altura no número 1.000, no bairro homônimo, em frente à antiga Estação de Trem. O local é amplo e possui poucos equipamentos de lazer para os visitantes. Apesar de atender a população local, possui grande potencial estrutural frente a propostas de Revitalização da Estação de Trem do Canguera. Pode compor o complexo de lazer e turismo da região qualificando o espaço e estimulando a sua apropriação.</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jc w:val="both"/>
              <w:rPr>
                <w:rFonts w:ascii="Arial" w:hAnsi="Arial" w:cs="Arial"/>
                <w:sz w:val="20"/>
                <w:szCs w:val="20"/>
              </w:rPr>
            </w:pPr>
            <w:r w:rsidRPr="0050153D">
              <w:rPr>
                <w:rFonts w:ascii="Arial" w:hAnsi="Arial" w:cs="Arial"/>
                <w:sz w:val="20"/>
                <w:szCs w:val="20"/>
              </w:rPr>
              <w:t>Instalar novos equipamentos e mobiliário e reformar toda a infraestrutura da Praça.</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252.788,40</w:t>
            </w:r>
            <w:r w:rsidRPr="0050153D">
              <w:rPr>
                <w:rFonts w:ascii="Arial" w:eastAsia="Times New Roman" w:hAnsi="Arial" w:cs="Arial"/>
                <w:color w:val="000000"/>
                <w:sz w:val="20"/>
                <w:szCs w:val="20"/>
                <w:lang w:eastAsia="pt-BR"/>
              </w:rPr>
              <w:t xml:space="preserve"> (duzentos e cinquenta e dois mil e setecentos e oitenta e oito reais e quarenta centavos)</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24</w:t>
            </w:r>
            <w:r w:rsidRPr="0050153D">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color w:val="000000"/>
                <w:sz w:val="20"/>
                <w:szCs w:val="20"/>
                <w:lang w:eastAsia="pt-BR"/>
              </w:rPr>
              <w:t>1º Semestre de 2018</w:t>
            </w:r>
          </w:p>
        </w:tc>
      </w:tr>
    </w:tbl>
    <w:p w:rsidR="0050153D" w:rsidRPr="0050153D" w:rsidRDefault="0050153D" w:rsidP="0050153D">
      <w:pPr>
        <w:widowControl w:val="0"/>
        <w:spacing w:before="120" w:after="120" w:line="240" w:lineRule="auto"/>
        <w:jc w:val="center"/>
        <w:rPr>
          <w:rFonts w:ascii="Arial" w:hAnsi="Arial"/>
          <w:iCs/>
          <w:sz w:val="20"/>
          <w:szCs w:val="20"/>
        </w:rPr>
      </w:pPr>
      <w:r w:rsidRPr="0050153D">
        <w:rPr>
          <w:rFonts w:ascii="Arial" w:hAnsi="Arial"/>
          <w:iCs/>
          <w:sz w:val="20"/>
          <w:szCs w:val="20"/>
        </w:rPr>
        <w:t>Fonte: Urbatec, 2017</w:t>
      </w:r>
    </w:p>
    <w:p w:rsidR="0050153D" w:rsidRDefault="0050153D">
      <w:pPr>
        <w:rPr>
          <w:rFonts w:ascii="Arial" w:hAnsi="Arial" w:cs="Arial"/>
          <w:sz w:val="24"/>
          <w:szCs w:val="24"/>
        </w:rPr>
      </w:pPr>
    </w:p>
    <w:p w:rsidR="0050153D" w:rsidRDefault="0050153D">
      <w:pPr>
        <w:rPr>
          <w:rFonts w:ascii="Arial" w:hAnsi="Arial" w:cs="Arial"/>
          <w:sz w:val="24"/>
          <w:szCs w:val="24"/>
        </w:rPr>
      </w:pPr>
    </w:p>
    <w:p w:rsidR="0050153D" w:rsidRDefault="0050153D">
      <w:pPr>
        <w:rPr>
          <w:rFonts w:ascii="Arial" w:hAnsi="Arial" w:cs="Arial"/>
          <w:sz w:val="24"/>
          <w:szCs w:val="24"/>
        </w:rPr>
      </w:pPr>
    </w:p>
    <w:p w:rsidR="0050153D" w:rsidRDefault="0050153D">
      <w:pPr>
        <w:rPr>
          <w:rFonts w:ascii="Arial" w:hAnsi="Arial" w:cs="Arial"/>
          <w:sz w:val="24"/>
          <w:szCs w:val="24"/>
        </w:rPr>
      </w:pPr>
    </w:p>
    <w:p w:rsidR="0050153D" w:rsidRPr="0050153D" w:rsidRDefault="0050153D" w:rsidP="0050153D">
      <w:pPr>
        <w:widowControl w:val="0"/>
        <w:spacing w:before="120" w:after="120" w:line="240" w:lineRule="auto"/>
        <w:jc w:val="center"/>
        <w:rPr>
          <w:rFonts w:ascii="Arial" w:hAnsi="Arial"/>
          <w:iCs/>
          <w:sz w:val="20"/>
          <w:szCs w:val="20"/>
          <w:lang w:val="en-US"/>
        </w:rPr>
      </w:pPr>
      <w:bookmarkStart w:id="133" w:name="_Toc487729610"/>
      <w:r w:rsidRPr="0050153D">
        <w:rPr>
          <w:rFonts w:ascii="Arial" w:hAnsi="Arial"/>
          <w:iCs/>
          <w:sz w:val="20"/>
          <w:szCs w:val="20"/>
          <w:lang w:val="en-US"/>
        </w:rPr>
        <w:t xml:space="preserve">Tabela </w:t>
      </w:r>
      <w:r w:rsidRPr="0050153D">
        <w:rPr>
          <w:rFonts w:ascii="Arial" w:hAnsi="Arial"/>
          <w:iCs/>
          <w:sz w:val="20"/>
          <w:szCs w:val="20"/>
          <w:lang w:val="en-US"/>
        </w:rPr>
        <w:fldChar w:fldCharType="begin"/>
      </w:r>
      <w:r w:rsidRPr="0050153D">
        <w:rPr>
          <w:rFonts w:ascii="Arial" w:hAnsi="Arial"/>
          <w:iCs/>
          <w:sz w:val="20"/>
          <w:szCs w:val="20"/>
          <w:lang w:val="en-US"/>
        </w:rPr>
        <w:instrText xml:space="preserve"> SEQ Tabela \* ARABIC </w:instrText>
      </w:r>
      <w:r w:rsidRPr="0050153D">
        <w:rPr>
          <w:rFonts w:ascii="Arial" w:hAnsi="Arial"/>
          <w:iCs/>
          <w:sz w:val="20"/>
          <w:szCs w:val="20"/>
          <w:lang w:val="en-US"/>
        </w:rPr>
        <w:fldChar w:fldCharType="separate"/>
      </w:r>
      <w:r w:rsidR="00FB5EAF">
        <w:rPr>
          <w:rFonts w:ascii="Arial" w:hAnsi="Arial"/>
          <w:iCs/>
          <w:noProof/>
          <w:sz w:val="20"/>
          <w:szCs w:val="20"/>
          <w:lang w:val="en-US"/>
        </w:rPr>
        <w:t>38</w:t>
      </w:r>
      <w:r w:rsidRPr="0050153D">
        <w:rPr>
          <w:rFonts w:ascii="Arial" w:hAnsi="Arial"/>
          <w:iCs/>
          <w:sz w:val="20"/>
          <w:szCs w:val="20"/>
          <w:lang w:val="en-US"/>
        </w:rPr>
        <w:fldChar w:fldCharType="end"/>
      </w:r>
      <w:r>
        <w:rPr>
          <w:rFonts w:ascii="Arial" w:hAnsi="Arial"/>
          <w:iCs/>
          <w:sz w:val="20"/>
          <w:szCs w:val="20"/>
          <w:lang w:val="en-US"/>
        </w:rPr>
        <w:t xml:space="preserve"> - Projeto 27</w:t>
      </w:r>
      <w:bookmarkEnd w:id="133"/>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0153D" w:rsidRPr="0050153D" w:rsidTr="00B362D7">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0153D" w:rsidRPr="0050153D" w:rsidRDefault="0050153D" w:rsidP="0050153D">
            <w:pPr>
              <w:spacing w:line="240" w:lineRule="auto"/>
              <w:jc w:val="center"/>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PROJETO: REFORMA DA PRAÇA DA REPÚBLICA</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 PROGRAMA 04 - INFRAESTRUTURA E SERVIÇOS BÁSICOS – ISB</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13</w:t>
            </w:r>
          </w:p>
        </w:tc>
        <w:tc>
          <w:tcPr>
            <w:tcW w:w="2127"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27</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rPr>
                <w:rFonts w:ascii="Arial" w:hAnsi="Arial" w:cs="Arial"/>
                <w:sz w:val="20"/>
                <w:szCs w:val="20"/>
              </w:rPr>
            </w:pPr>
            <w:r w:rsidRPr="0050153D">
              <w:rPr>
                <w:rFonts w:ascii="Arial" w:hAnsi="Arial" w:cs="Arial"/>
                <w:sz w:val="20"/>
                <w:szCs w:val="20"/>
              </w:rPr>
              <w:t>A Praça da República de São Roque está localizada na Av. Antonino Dias Bastos, S/N – Centro. Tem um espaço amplo e bem dimensionado quanto aos passeios, bancos e equipamentos em geral. Possui um chafariz ao centro que está desativado, sanitários, coreto e uma edificação atualmente denominada de Casa do Artesão, onde se expõe o artesanato local. Como está na região central é muito movimentada durante a semana, mas aos finais de semana também pois acolhe a feira de artesanato da cidade.</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jc w:val="both"/>
              <w:rPr>
                <w:rFonts w:ascii="Arial" w:hAnsi="Arial" w:cs="Arial"/>
                <w:sz w:val="20"/>
                <w:szCs w:val="20"/>
              </w:rPr>
            </w:pPr>
            <w:r w:rsidRPr="0050153D">
              <w:rPr>
                <w:rFonts w:ascii="Arial" w:hAnsi="Arial" w:cs="Arial"/>
                <w:sz w:val="20"/>
                <w:szCs w:val="20"/>
              </w:rPr>
              <w:t>Reformar as estruturas da Praça da República, chafariz, sanitários e coreto.</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 xml:space="preserve">427.420,00 </w:t>
            </w:r>
            <w:r w:rsidRPr="0050153D">
              <w:rPr>
                <w:rFonts w:ascii="Arial" w:eastAsia="Times New Roman" w:hAnsi="Arial" w:cs="Arial"/>
                <w:color w:val="000000"/>
                <w:sz w:val="20"/>
                <w:szCs w:val="20"/>
                <w:lang w:eastAsia="pt-BR"/>
              </w:rPr>
              <w:t>(quatrocentos e vinte e sete mil e quatrocentos e vinte reais)</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12</w:t>
            </w:r>
            <w:r w:rsidRPr="0050153D">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0153D" w:rsidRPr="0050153D" w:rsidRDefault="002622A8" w:rsidP="0050153D">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2º Semestre de 2021</w:t>
            </w:r>
          </w:p>
        </w:tc>
      </w:tr>
    </w:tbl>
    <w:p w:rsidR="0050153D" w:rsidRDefault="0050153D" w:rsidP="0050153D">
      <w:pPr>
        <w:widowControl w:val="0"/>
        <w:spacing w:before="120" w:after="120" w:line="240" w:lineRule="auto"/>
        <w:jc w:val="center"/>
        <w:rPr>
          <w:rFonts w:ascii="Arial" w:hAnsi="Arial"/>
          <w:iCs/>
          <w:sz w:val="20"/>
          <w:szCs w:val="20"/>
        </w:rPr>
      </w:pPr>
      <w:r w:rsidRPr="0050153D">
        <w:rPr>
          <w:rFonts w:ascii="Arial" w:hAnsi="Arial"/>
          <w:iCs/>
          <w:sz w:val="20"/>
          <w:szCs w:val="20"/>
        </w:rPr>
        <w:t>Fonte: Urbatec, 2017</w:t>
      </w:r>
    </w:p>
    <w:p w:rsidR="0050153D" w:rsidRDefault="0050153D" w:rsidP="0050153D">
      <w:pPr>
        <w:widowControl w:val="0"/>
        <w:spacing w:before="120" w:after="120" w:line="240" w:lineRule="auto"/>
        <w:jc w:val="center"/>
        <w:rPr>
          <w:rFonts w:ascii="Arial" w:hAnsi="Arial"/>
          <w:iCs/>
          <w:sz w:val="20"/>
          <w:szCs w:val="20"/>
        </w:rPr>
      </w:pPr>
    </w:p>
    <w:p w:rsidR="0050153D" w:rsidRPr="0050153D" w:rsidRDefault="0050153D" w:rsidP="0050153D">
      <w:pPr>
        <w:widowControl w:val="0"/>
        <w:spacing w:before="120" w:after="120" w:line="240" w:lineRule="auto"/>
        <w:jc w:val="center"/>
        <w:rPr>
          <w:rFonts w:ascii="Arial" w:hAnsi="Arial"/>
          <w:iCs/>
          <w:sz w:val="20"/>
          <w:szCs w:val="20"/>
          <w:lang w:val="en-US"/>
        </w:rPr>
      </w:pPr>
      <w:bookmarkStart w:id="134" w:name="_Toc487729611"/>
      <w:r w:rsidRPr="0050153D">
        <w:rPr>
          <w:rFonts w:ascii="Arial" w:hAnsi="Arial"/>
          <w:iCs/>
          <w:sz w:val="20"/>
          <w:szCs w:val="20"/>
          <w:lang w:val="en-US"/>
        </w:rPr>
        <w:t xml:space="preserve">Tabela </w:t>
      </w:r>
      <w:r w:rsidRPr="0050153D">
        <w:rPr>
          <w:rFonts w:ascii="Arial" w:hAnsi="Arial"/>
          <w:iCs/>
          <w:sz w:val="20"/>
          <w:szCs w:val="20"/>
          <w:lang w:val="en-US"/>
        </w:rPr>
        <w:fldChar w:fldCharType="begin"/>
      </w:r>
      <w:r w:rsidRPr="0050153D">
        <w:rPr>
          <w:rFonts w:ascii="Arial" w:hAnsi="Arial"/>
          <w:iCs/>
          <w:sz w:val="20"/>
          <w:szCs w:val="20"/>
          <w:lang w:val="en-US"/>
        </w:rPr>
        <w:instrText xml:space="preserve"> SEQ Tabela \* ARABIC </w:instrText>
      </w:r>
      <w:r w:rsidRPr="0050153D">
        <w:rPr>
          <w:rFonts w:ascii="Arial" w:hAnsi="Arial"/>
          <w:iCs/>
          <w:sz w:val="20"/>
          <w:szCs w:val="20"/>
          <w:lang w:val="en-US"/>
        </w:rPr>
        <w:fldChar w:fldCharType="separate"/>
      </w:r>
      <w:r w:rsidR="00FB5EAF">
        <w:rPr>
          <w:rFonts w:ascii="Arial" w:hAnsi="Arial"/>
          <w:iCs/>
          <w:noProof/>
          <w:sz w:val="20"/>
          <w:szCs w:val="20"/>
          <w:lang w:val="en-US"/>
        </w:rPr>
        <w:t>39</w:t>
      </w:r>
      <w:r w:rsidRPr="0050153D">
        <w:rPr>
          <w:rFonts w:ascii="Arial" w:hAnsi="Arial"/>
          <w:iCs/>
          <w:sz w:val="20"/>
          <w:szCs w:val="20"/>
          <w:lang w:val="en-US"/>
        </w:rPr>
        <w:fldChar w:fldCharType="end"/>
      </w:r>
      <w:r>
        <w:rPr>
          <w:rFonts w:ascii="Arial" w:hAnsi="Arial"/>
          <w:iCs/>
          <w:sz w:val="20"/>
          <w:szCs w:val="20"/>
          <w:lang w:val="en-US"/>
        </w:rPr>
        <w:t xml:space="preserve"> - Projeto 28</w:t>
      </w:r>
      <w:bookmarkEnd w:id="134"/>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0153D" w:rsidRPr="0050153D" w:rsidTr="00B362D7">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0153D" w:rsidRPr="0050153D" w:rsidRDefault="0050153D" w:rsidP="0050153D">
            <w:pPr>
              <w:spacing w:line="240" w:lineRule="auto"/>
              <w:jc w:val="center"/>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 xml:space="preserve">PROJETO: REFORMA DA PRAÇA DA </w:t>
            </w:r>
            <w:r>
              <w:rPr>
                <w:rFonts w:ascii="Arial" w:eastAsia="Times New Roman" w:hAnsi="Arial" w:cs="Arial"/>
                <w:b/>
                <w:color w:val="000000"/>
                <w:sz w:val="20"/>
                <w:szCs w:val="20"/>
                <w:lang w:eastAsia="pt-BR"/>
              </w:rPr>
              <w:t>MATRIZ</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 PROGRAMA 04 - INFRAESTRUTURA E SERVIÇOS BÁSICOS – ISB</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14</w:t>
            </w:r>
          </w:p>
        </w:tc>
        <w:tc>
          <w:tcPr>
            <w:tcW w:w="2127"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28</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rPr>
                <w:rFonts w:ascii="Arial" w:hAnsi="Arial" w:cs="Arial"/>
                <w:sz w:val="20"/>
                <w:szCs w:val="20"/>
              </w:rPr>
            </w:pPr>
            <w:r w:rsidRPr="0050153D">
              <w:rPr>
                <w:rFonts w:ascii="Arial" w:hAnsi="Arial" w:cs="Arial"/>
                <w:sz w:val="20"/>
                <w:szCs w:val="20"/>
              </w:rPr>
              <w:t>A Praça da Matriz então localizada na região central de São Roque na Rua Quinze de Novembro, S/N – São Roque. Nela encontra-se a Igreja Matriz do padroeiro da cidade, a Igreja de São Roque. O local é referência direcional para vários pontos da cidade e acolhe muitos eventos tradicionais de São Roque.</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jc w:val="both"/>
              <w:rPr>
                <w:rFonts w:ascii="Arial" w:hAnsi="Arial" w:cs="Arial"/>
                <w:sz w:val="20"/>
                <w:szCs w:val="20"/>
              </w:rPr>
            </w:pPr>
            <w:r w:rsidRPr="0050153D">
              <w:rPr>
                <w:rFonts w:ascii="Arial" w:hAnsi="Arial" w:cs="Arial"/>
                <w:sz w:val="20"/>
                <w:szCs w:val="20"/>
              </w:rPr>
              <w:t>Reformar os equipamentos da praça visando maior conforto aos visitantes.</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323.618,00</w:t>
            </w:r>
            <w:r w:rsidRPr="0050153D">
              <w:rPr>
                <w:rFonts w:ascii="Arial" w:eastAsia="Times New Roman" w:hAnsi="Arial" w:cs="Arial"/>
                <w:color w:val="000000"/>
                <w:sz w:val="20"/>
                <w:szCs w:val="20"/>
                <w:lang w:eastAsia="pt-BR"/>
              </w:rPr>
              <w:t xml:space="preserve"> (trezentos e vinte e três mil e seiscentos e dezoito reais)</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b/>
                <w:color w:val="000000"/>
                <w:sz w:val="20"/>
                <w:szCs w:val="20"/>
                <w:lang w:eastAsia="pt-BR"/>
              </w:rPr>
              <w:t> </w:t>
            </w:r>
            <w:r w:rsidRPr="0050153D">
              <w:rPr>
                <w:rFonts w:ascii="Arial" w:eastAsia="Times New Roman" w:hAnsi="Arial" w:cs="Arial"/>
                <w:color w:val="000000"/>
                <w:sz w:val="20"/>
                <w:szCs w:val="20"/>
                <w:lang w:eastAsia="pt-BR"/>
              </w:rPr>
              <w:t>12 meses</w:t>
            </w:r>
          </w:p>
        </w:tc>
        <w:tc>
          <w:tcPr>
            <w:tcW w:w="2127" w:type="dxa"/>
            <w:tcBorders>
              <w:top w:val="nil"/>
              <w:left w:val="nil"/>
              <w:bottom w:val="single" w:sz="4" w:space="0" w:color="auto"/>
              <w:right w:val="single" w:sz="4" w:space="0" w:color="auto"/>
            </w:tcBorders>
            <w:shd w:val="clear" w:color="auto" w:fill="auto"/>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0153D" w:rsidRPr="0050153D" w:rsidRDefault="00890366" w:rsidP="0050153D">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1º Semestre de 2021</w:t>
            </w:r>
          </w:p>
        </w:tc>
      </w:tr>
    </w:tbl>
    <w:p w:rsidR="0050153D" w:rsidRPr="0050153D" w:rsidRDefault="0050153D" w:rsidP="0050153D">
      <w:pPr>
        <w:widowControl w:val="0"/>
        <w:spacing w:before="120" w:after="120" w:line="240" w:lineRule="auto"/>
        <w:jc w:val="center"/>
        <w:rPr>
          <w:rFonts w:ascii="Arial" w:hAnsi="Arial"/>
          <w:iCs/>
          <w:sz w:val="20"/>
          <w:szCs w:val="20"/>
        </w:rPr>
      </w:pPr>
      <w:r w:rsidRPr="0050153D">
        <w:rPr>
          <w:rFonts w:ascii="Arial" w:hAnsi="Arial"/>
          <w:iCs/>
          <w:sz w:val="20"/>
          <w:szCs w:val="20"/>
        </w:rPr>
        <w:t>Fonte: Urbatec, 2017</w:t>
      </w:r>
    </w:p>
    <w:p w:rsidR="0050153D" w:rsidRDefault="0050153D" w:rsidP="0050153D">
      <w:pPr>
        <w:widowControl w:val="0"/>
        <w:spacing w:before="120" w:after="120" w:line="240" w:lineRule="auto"/>
        <w:jc w:val="center"/>
        <w:rPr>
          <w:rFonts w:ascii="Arial" w:hAnsi="Arial"/>
          <w:iCs/>
          <w:sz w:val="20"/>
          <w:szCs w:val="20"/>
        </w:rPr>
      </w:pPr>
    </w:p>
    <w:p w:rsidR="0050153D" w:rsidRDefault="0050153D" w:rsidP="0050153D">
      <w:pPr>
        <w:widowControl w:val="0"/>
        <w:spacing w:before="120" w:after="120" w:line="240" w:lineRule="auto"/>
        <w:jc w:val="center"/>
        <w:rPr>
          <w:rFonts w:ascii="Arial" w:hAnsi="Arial"/>
          <w:iCs/>
          <w:sz w:val="20"/>
          <w:szCs w:val="20"/>
        </w:rPr>
      </w:pPr>
    </w:p>
    <w:p w:rsidR="0050153D" w:rsidRDefault="0050153D" w:rsidP="0050153D">
      <w:pPr>
        <w:widowControl w:val="0"/>
        <w:spacing w:before="120" w:after="120" w:line="240" w:lineRule="auto"/>
        <w:jc w:val="center"/>
        <w:rPr>
          <w:rFonts w:ascii="Arial" w:hAnsi="Arial"/>
          <w:iCs/>
          <w:sz w:val="20"/>
          <w:szCs w:val="20"/>
        </w:rPr>
      </w:pPr>
    </w:p>
    <w:p w:rsidR="0050153D" w:rsidRPr="0050153D" w:rsidRDefault="0050153D" w:rsidP="0050153D">
      <w:pPr>
        <w:widowControl w:val="0"/>
        <w:spacing w:before="120" w:after="120" w:line="240" w:lineRule="auto"/>
        <w:jc w:val="center"/>
        <w:rPr>
          <w:rFonts w:ascii="Arial" w:hAnsi="Arial"/>
          <w:iCs/>
          <w:sz w:val="20"/>
          <w:szCs w:val="20"/>
          <w:lang w:val="en-US"/>
        </w:rPr>
      </w:pPr>
      <w:bookmarkStart w:id="135" w:name="_Toc487729612"/>
      <w:bookmarkStart w:id="136" w:name="_Hlk487667241"/>
      <w:r w:rsidRPr="0050153D">
        <w:rPr>
          <w:rFonts w:ascii="Arial" w:hAnsi="Arial"/>
          <w:iCs/>
          <w:sz w:val="20"/>
          <w:szCs w:val="20"/>
          <w:lang w:val="en-US"/>
        </w:rPr>
        <w:t xml:space="preserve">Tabela </w:t>
      </w:r>
      <w:r w:rsidRPr="0050153D">
        <w:rPr>
          <w:rFonts w:ascii="Arial" w:hAnsi="Arial"/>
          <w:iCs/>
          <w:sz w:val="20"/>
          <w:szCs w:val="20"/>
          <w:lang w:val="en-US"/>
        </w:rPr>
        <w:fldChar w:fldCharType="begin"/>
      </w:r>
      <w:r w:rsidRPr="0050153D">
        <w:rPr>
          <w:rFonts w:ascii="Arial" w:hAnsi="Arial"/>
          <w:iCs/>
          <w:sz w:val="20"/>
          <w:szCs w:val="20"/>
          <w:lang w:val="en-US"/>
        </w:rPr>
        <w:instrText xml:space="preserve"> SEQ Tabela \* ARABIC </w:instrText>
      </w:r>
      <w:r w:rsidRPr="0050153D">
        <w:rPr>
          <w:rFonts w:ascii="Arial" w:hAnsi="Arial"/>
          <w:iCs/>
          <w:sz w:val="20"/>
          <w:szCs w:val="20"/>
          <w:lang w:val="en-US"/>
        </w:rPr>
        <w:fldChar w:fldCharType="separate"/>
      </w:r>
      <w:r w:rsidR="00FB5EAF">
        <w:rPr>
          <w:rFonts w:ascii="Arial" w:hAnsi="Arial"/>
          <w:iCs/>
          <w:noProof/>
          <w:sz w:val="20"/>
          <w:szCs w:val="20"/>
          <w:lang w:val="en-US"/>
        </w:rPr>
        <w:t>40</w:t>
      </w:r>
      <w:r w:rsidRPr="0050153D">
        <w:rPr>
          <w:rFonts w:ascii="Arial" w:hAnsi="Arial"/>
          <w:iCs/>
          <w:sz w:val="20"/>
          <w:szCs w:val="20"/>
          <w:lang w:val="en-US"/>
        </w:rPr>
        <w:fldChar w:fldCharType="end"/>
      </w:r>
      <w:r>
        <w:rPr>
          <w:rFonts w:ascii="Arial" w:hAnsi="Arial"/>
          <w:iCs/>
          <w:sz w:val="20"/>
          <w:szCs w:val="20"/>
          <w:lang w:val="en-US"/>
        </w:rPr>
        <w:t xml:space="preserve"> - Projeto 29</w:t>
      </w:r>
      <w:bookmarkEnd w:id="135"/>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50153D" w:rsidRPr="0050153D" w:rsidTr="00B362D7">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0153D" w:rsidRPr="0050153D" w:rsidRDefault="0050153D" w:rsidP="0050153D">
            <w:pPr>
              <w:spacing w:line="240" w:lineRule="auto"/>
              <w:jc w:val="center"/>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PROJETO: REFORMA D</w:t>
            </w:r>
            <w:r>
              <w:rPr>
                <w:rFonts w:ascii="Arial" w:eastAsia="Times New Roman" w:hAnsi="Arial" w:cs="Arial"/>
                <w:b/>
                <w:color w:val="000000"/>
                <w:sz w:val="20"/>
                <w:szCs w:val="20"/>
                <w:lang w:eastAsia="pt-BR"/>
              </w:rPr>
              <w:t>O LARGO DOS MENDES</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 PROGRAMA 04 - INFRAESTRUTURA E SERVIÇOS BÁSICOS – ISB</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15</w:t>
            </w:r>
          </w:p>
        </w:tc>
        <w:tc>
          <w:tcPr>
            <w:tcW w:w="2127"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29</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rPr>
                <w:rFonts w:ascii="Arial" w:hAnsi="Arial" w:cs="Arial"/>
                <w:sz w:val="20"/>
                <w:szCs w:val="20"/>
              </w:rPr>
            </w:pPr>
            <w:r w:rsidRPr="0050153D">
              <w:rPr>
                <w:rFonts w:ascii="Arial" w:hAnsi="Arial" w:cs="Arial"/>
                <w:sz w:val="20"/>
                <w:szCs w:val="20"/>
              </w:rPr>
              <w:t>O Largo do Mendes é uma Praça ampla e com grande circulação da população ao longo do dia por estar localizado na Estr. dos Mendes, S/N – Taboão – São Roque. Também aos finais de semana é bem frequentada por ser uma das opções de lazer para os moradores de São Roque. Tem quiosques com bancos para descanso, relógio de sol, playground e sanitários. Necessita de reforma pois o piso encontra-se com algumas irregularidades, além dos equipamentos e mobiliários como lixeiras e bancos estão, em sua maioria, depredados.</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jc w:val="both"/>
              <w:rPr>
                <w:rFonts w:ascii="Arial" w:hAnsi="Arial" w:cs="Arial"/>
                <w:sz w:val="20"/>
                <w:szCs w:val="20"/>
              </w:rPr>
            </w:pPr>
            <w:r w:rsidRPr="0050153D">
              <w:rPr>
                <w:rFonts w:ascii="Arial" w:hAnsi="Arial" w:cs="Arial"/>
                <w:sz w:val="20"/>
                <w:szCs w:val="20"/>
              </w:rPr>
              <w:t>Promover o uso, qualificar os equipamentos e melhorar os ambientes da praça.</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461.613,60</w:t>
            </w:r>
            <w:r w:rsidRPr="0050153D">
              <w:rPr>
                <w:rFonts w:ascii="Arial" w:eastAsia="Times New Roman" w:hAnsi="Arial" w:cs="Arial"/>
                <w:color w:val="000000"/>
                <w:sz w:val="20"/>
                <w:szCs w:val="20"/>
                <w:lang w:eastAsia="pt-BR"/>
              </w:rPr>
              <w:t xml:space="preserve"> (quatrocentos e sessenta e um mil e seiscentos e treze reais e sessenta centavos)</w:t>
            </w:r>
          </w:p>
        </w:tc>
      </w:tr>
      <w:tr w:rsidR="0050153D" w:rsidRPr="0050153D"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50153D" w:rsidRPr="0050153D" w:rsidRDefault="0050153D" w:rsidP="0050153D">
            <w:pPr>
              <w:spacing w:line="240" w:lineRule="auto"/>
              <w:rPr>
                <w:rFonts w:ascii="Arial" w:eastAsia="Times New Roman" w:hAnsi="Arial" w:cs="Arial"/>
                <w:color w:val="000000"/>
                <w:sz w:val="20"/>
                <w:szCs w:val="20"/>
                <w:lang w:eastAsia="pt-BR"/>
              </w:rPr>
            </w:pPr>
            <w:r w:rsidRPr="0050153D">
              <w:rPr>
                <w:rFonts w:ascii="Arial" w:eastAsia="Times New Roman" w:hAnsi="Arial" w:cs="Arial"/>
                <w:b/>
                <w:color w:val="000000"/>
                <w:sz w:val="20"/>
                <w:szCs w:val="20"/>
                <w:lang w:eastAsia="pt-BR"/>
              </w:rPr>
              <w:t> </w:t>
            </w:r>
            <w:r w:rsidRPr="0050153D">
              <w:rPr>
                <w:rFonts w:ascii="Arial" w:eastAsia="Times New Roman" w:hAnsi="Arial" w:cs="Arial"/>
                <w:color w:val="000000"/>
                <w:sz w:val="20"/>
                <w:szCs w:val="20"/>
                <w:lang w:eastAsia="pt-BR"/>
              </w:rPr>
              <w:t>12 meses</w:t>
            </w:r>
          </w:p>
        </w:tc>
        <w:tc>
          <w:tcPr>
            <w:tcW w:w="2127" w:type="dxa"/>
            <w:tcBorders>
              <w:top w:val="nil"/>
              <w:left w:val="nil"/>
              <w:bottom w:val="single" w:sz="4" w:space="0" w:color="auto"/>
              <w:right w:val="single" w:sz="4" w:space="0" w:color="auto"/>
            </w:tcBorders>
            <w:shd w:val="clear" w:color="auto" w:fill="auto"/>
            <w:vAlign w:val="center"/>
            <w:hideMark/>
          </w:tcPr>
          <w:p w:rsidR="0050153D" w:rsidRPr="0050153D" w:rsidRDefault="0050153D" w:rsidP="0050153D">
            <w:pPr>
              <w:spacing w:line="240" w:lineRule="auto"/>
              <w:rPr>
                <w:rFonts w:ascii="Arial" w:eastAsia="Times New Roman" w:hAnsi="Arial" w:cs="Arial"/>
                <w:b/>
                <w:color w:val="000000"/>
                <w:sz w:val="20"/>
                <w:szCs w:val="20"/>
                <w:lang w:eastAsia="pt-BR"/>
              </w:rPr>
            </w:pPr>
            <w:r w:rsidRPr="0050153D">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50153D" w:rsidRPr="0050153D" w:rsidRDefault="00890366" w:rsidP="0050153D">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1º Semestre de 2022</w:t>
            </w:r>
          </w:p>
        </w:tc>
      </w:tr>
    </w:tbl>
    <w:p w:rsidR="0050153D" w:rsidRPr="0050153D" w:rsidRDefault="0050153D" w:rsidP="0050153D">
      <w:pPr>
        <w:widowControl w:val="0"/>
        <w:spacing w:before="120" w:after="120" w:line="240" w:lineRule="auto"/>
        <w:jc w:val="center"/>
        <w:rPr>
          <w:rFonts w:ascii="Arial" w:hAnsi="Arial"/>
          <w:iCs/>
          <w:sz w:val="20"/>
          <w:szCs w:val="20"/>
        </w:rPr>
      </w:pPr>
      <w:r w:rsidRPr="0050153D">
        <w:rPr>
          <w:rFonts w:ascii="Arial" w:hAnsi="Arial"/>
          <w:iCs/>
          <w:sz w:val="20"/>
          <w:szCs w:val="20"/>
        </w:rPr>
        <w:t>Fonte: Urbatec, 2017</w:t>
      </w:r>
    </w:p>
    <w:bookmarkEnd w:id="136"/>
    <w:p w:rsidR="0050153D" w:rsidRPr="0050153D" w:rsidRDefault="0050153D" w:rsidP="0050153D">
      <w:pPr>
        <w:widowControl w:val="0"/>
        <w:spacing w:before="120" w:after="120" w:line="240" w:lineRule="auto"/>
        <w:jc w:val="center"/>
        <w:rPr>
          <w:rFonts w:ascii="Arial" w:hAnsi="Arial"/>
          <w:iCs/>
          <w:sz w:val="20"/>
          <w:szCs w:val="20"/>
        </w:rPr>
      </w:pPr>
    </w:p>
    <w:p w:rsidR="0050153D" w:rsidRDefault="0050153D">
      <w:pPr>
        <w:rPr>
          <w:rFonts w:ascii="Arial" w:hAnsi="Arial" w:cs="Arial"/>
          <w:sz w:val="24"/>
          <w:szCs w:val="24"/>
        </w:rPr>
      </w:pPr>
    </w:p>
    <w:p w:rsidR="00FB5EAF" w:rsidRDefault="00FB5EAF">
      <w:pPr>
        <w:rPr>
          <w:rFonts w:ascii="Arial" w:hAnsi="Arial" w:cs="Arial"/>
          <w:sz w:val="24"/>
          <w:szCs w:val="24"/>
        </w:rPr>
      </w:pPr>
    </w:p>
    <w:p w:rsidR="00FB5EAF" w:rsidRDefault="00FB5EAF">
      <w:pPr>
        <w:rPr>
          <w:rFonts w:ascii="Arial" w:hAnsi="Arial" w:cs="Arial"/>
          <w:sz w:val="24"/>
          <w:szCs w:val="24"/>
        </w:rPr>
      </w:pPr>
    </w:p>
    <w:p w:rsidR="00FB5EAF" w:rsidRDefault="00FB5EAF">
      <w:pPr>
        <w:rPr>
          <w:rFonts w:ascii="Arial" w:hAnsi="Arial" w:cs="Arial"/>
          <w:sz w:val="24"/>
          <w:szCs w:val="24"/>
        </w:rPr>
      </w:pPr>
    </w:p>
    <w:p w:rsidR="00722EEC" w:rsidRPr="00722EEC" w:rsidRDefault="00722EEC" w:rsidP="00722EEC">
      <w:pPr>
        <w:widowControl w:val="0"/>
        <w:spacing w:before="120" w:after="120" w:line="240" w:lineRule="auto"/>
        <w:jc w:val="center"/>
        <w:rPr>
          <w:rFonts w:ascii="Arial" w:hAnsi="Arial"/>
          <w:iCs/>
          <w:sz w:val="20"/>
          <w:szCs w:val="20"/>
          <w:lang w:val="en-US"/>
        </w:rPr>
      </w:pPr>
      <w:bookmarkStart w:id="137" w:name="_Toc487729613"/>
      <w:r w:rsidRPr="00722EEC">
        <w:rPr>
          <w:rFonts w:ascii="Arial" w:hAnsi="Arial"/>
          <w:iCs/>
          <w:sz w:val="20"/>
          <w:szCs w:val="20"/>
          <w:lang w:val="en-US"/>
        </w:rPr>
        <w:lastRenderedPageBreak/>
        <w:t xml:space="preserve">Tabela </w:t>
      </w:r>
      <w:r w:rsidRPr="00722EEC">
        <w:rPr>
          <w:rFonts w:ascii="Arial" w:hAnsi="Arial"/>
          <w:iCs/>
          <w:sz w:val="20"/>
          <w:szCs w:val="20"/>
          <w:lang w:val="en-US"/>
        </w:rPr>
        <w:fldChar w:fldCharType="begin"/>
      </w:r>
      <w:r w:rsidRPr="00722EEC">
        <w:rPr>
          <w:rFonts w:ascii="Arial" w:hAnsi="Arial"/>
          <w:iCs/>
          <w:sz w:val="20"/>
          <w:szCs w:val="20"/>
          <w:lang w:val="en-US"/>
        </w:rPr>
        <w:instrText xml:space="preserve"> SEQ Tabela \* ARABIC </w:instrText>
      </w:r>
      <w:r w:rsidRPr="00722EEC">
        <w:rPr>
          <w:rFonts w:ascii="Arial" w:hAnsi="Arial"/>
          <w:iCs/>
          <w:sz w:val="20"/>
          <w:szCs w:val="20"/>
          <w:lang w:val="en-US"/>
        </w:rPr>
        <w:fldChar w:fldCharType="separate"/>
      </w:r>
      <w:r w:rsidR="00FB5EAF">
        <w:rPr>
          <w:rFonts w:ascii="Arial" w:hAnsi="Arial"/>
          <w:iCs/>
          <w:noProof/>
          <w:sz w:val="20"/>
          <w:szCs w:val="20"/>
          <w:lang w:val="en-US"/>
        </w:rPr>
        <w:t>41</w:t>
      </w:r>
      <w:r w:rsidRPr="00722EEC">
        <w:rPr>
          <w:rFonts w:ascii="Arial" w:hAnsi="Arial"/>
          <w:iCs/>
          <w:sz w:val="20"/>
          <w:szCs w:val="20"/>
          <w:lang w:val="en-US"/>
        </w:rPr>
        <w:fldChar w:fldCharType="end"/>
      </w:r>
      <w:r>
        <w:rPr>
          <w:rFonts w:ascii="Arial" w:hAnsi="Arial"/>
          <w:iCs/>
          <w:sz w:val="20"/>
          <w:szCs w:val="20"/>
          <w:lang w:val="en-US"/>
        </w:rPr>
        <w:t xml:space="preserve"> - Projeto 30</w:t>
      </w:r>
      <w:bookmarkEnd w:id="137"/>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722EEC" w:rsidRPr="00722EEC" w:rsidTr="00B362D7">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722EEC" w:rsidRPr="00722EEC" w:rsidRDefault="00722EEC" w:rsidP="00722EEC">
            <w:pPr>
              <w:spacing w:line="240" w:lineRule="auto"/>
              <w:jc w:val="center"/>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PROJETO: REESTRUTURAÇÃO DO LARGO DO TABOÃO</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 PROGRAMA 04 - INFRAESTRUTURA E SERVIÇOS BÁSICOS – ISB</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16</w:t>
            </w:r>
          </w:p>
        </w:tc>
        <w:tc>
          <w:tcPr>
            <w:tcW w:w="2127"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30</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rPr>
                <w:rFonts w:ascii="Arial" w:hAnsi="Arial" w:cs="Arial"/>
                <w:sz w:val="20"/>
                <w:szCs w:val="20"/>
              </w:rPr>
            </w:pPr>
            <w:r w:rsidRPr="00722EEC">
              <w:rPr>
                <w:rFonts w:ascii="Arial" w:hAnsi="Arial" w:cs="Arial"/>
                <w:sz w:val="20"/>
                <w:szCs w:val="20"/>
              </w:rPr>
              <w:t>O Largo do Taboão inicialmente foi pensado para ser um local para compras e diversão. Possui diversas lojinhas que comercializam, artesanatos, moveis rústicos, frutas, alcachofras, vinhos e produtos derivados do milho. O Largo é uma praça arborizada com jardins, bancos, estacionamento, local para informações turísticas e playground. A fachada de algumas lojas com barris de vinho decorando sua entrada. O Centro comercial fica na rodovia Raposo Tavares - km 59, dentro da cidade de São Roque. Hoje encontra-se e decadência com manutenção precária. O Posto de Informações Turística (PIT) que nele se encontrava está desativado</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jc w:val="both"/>
              <w:rPr>
                <w:rFonts w:ascii="Arial" w:hAnsi="Arial" w:cs="Arial"/>
                <w:sz w:val="20"/>
                <w:szCs w:val="20"/>
              </w:rPr>
            </w:pPr>
            <w:r w:rsidRPr="00722EEC">
              <w:rPr>
                <w:rFonts w:ascii="Arial" w:hAnsi="Arial" w:cs="Arial"/>
                <w:sz w:val="20"/>
                <w:szCs w:val="20"/>
              </w:rPr>
              <w:t>Revitalizar o Largo do Taboão, fomentando seu uso e apropriação por parte da população local.</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348.042,00</w:t>
            </w:r>
            <w:r w:rsidRPr="00722EEC">
              <w:rPr>
                <w:rFonts w:ascii="Arial" w:eastAsia="Times New Roman" w:hAnsi="Arial" w:cs="Arial"/>
                <w:color w:val="000000"/>
                <w:sz w:val="20"/>
                <w:szCs w:val="20"/>
                <w:lang w:eastAsia="pt-BR"/>
              </w:rPr>
              <w:t xml:space="preserve"> (trezentos e quarenta e oito mil e quarenta e dois reais)</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06</w:t>
            </w:r>
            <w:r w:rsidRPr="00722EEC">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722EEC" w:rsidRPr="00722EEC" w:rsidRDefault="00890366" w:rsidP="00722EEC">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2º Semestre de 2022</w:t>
            </w:r>
          </w:p>
        </w:tc>
      </w:tr>
    </w:tbl>
    <w:p w:rsidR="00722EEC" w:rsidRPr="00722EEC" w:rsidRDefault="00722EEC" w:rsidP="00722EEC">
      <w:pPr>
        <w:widowControl w:val="0"/>
        <w:spacing w:before="120" w:after="120" w:line="240" w:lineRule="auto"/>
        <w:jc w:val="center"/>
        <w:rPr>
          <w:rFonts w:ascii="Arial" w:hAnsi="Arial"/>
          <w:iCs/>
          <w:sz w:val="20"/>
          <w:szCs w:val="20"/>
        </w:rPr>
      </w:pPr>
      <w:r w:rsidRPr="00722EEC">
        <w:rPr>
          <w:rFonts w:ascii="Arial" w:hAnsi="Arial"/>
          <w:iCs/>
          <w:sz w:val="20"/>
          <w:szCs w:val="20"/>
        </w:rPr>
        <w:t>Fonte: Urbatec, 2017</w:t>
      </w:r>
    </w:p>
    <w:p w:rsidR="00722EEC" w:rsidRDefault="00722EEC">
      <w:pPr>
        <w:rPr>
          <w:rFonts w:ascii="Arial" w:hAnsi="Arial" w:cs="Arial"/>
          <w:sz w:val="24"/>
          <w:szCs w:val="24"/>
        </w:rPr>
      </w:pPr>
    </w:p>
    <w:p w:rsidR="00722EEC" w:rsidRDefault="00722EEC">
      <w:pPr>
        <w:rPr>
          <w:rFonts w:ascii="Arial" w:hAnsi="Arial" w:cs="Arial"/>
          <w:sz w:val="24"/>
          <w:szCs w:val="24"/>
        </w:rPr>
      </w:pPr>
    </w:p>
    <w:p w:rsidR="00722EEC" w:rsidRDefault="00722EEC">
      <w:pPr>
        <w:rPr>
          <w:rFonts w:ascii="Arial" w:hAnsi="Arial" w:cs="Arial"/>
          <w:sz w:val="24"/>
          <w:szCs w:val="24"/>
        </w:rPr>
      </w:pPr>
    </w:p>
    <w:p w:rsidR="00722EEC" w:rsidRPr="00722EEC" w:rsidRDefault="00722EEC" w:rsidP="00722EEC">
      <w:pPr>
        <w:widowControl w:val="0"/>
        <w:spacing w:before="120" w:after="120" w:line="240" w:lineRule="auto"/>
        <w:jc w:val="center"/>
        <w:rPr>
          <w:rFonts w:ascii="Arial" w:hAnsi="Arial"/>
          <w:iCs/>
          <w:sz w:val="20"/>
          <w:szCs w:val="20"/>
          <w:lang w:val="en-US"/>
        </w:rPr>
      </w:pPr>
      <w:bookmarkStart w:id="138" w:name="_Toc487729614"/>
      <w:r w:rsidRPr="00722EEC">
        <w:rPr>
          <w:rFonts w:ascii="Arial" w:hAnsi="Arial"/>
          <w:iCs/>
          <w:sz w:val="20"/>
          <w:szCs w:val="20"/>
          <w:lang w:val="en-US"/>
        </w:rPr>
        <w:t xml:space="preserve">Tabela </w:t>
      </w:r>
      <w:r w:rsidRPr="00722EEC">
        <w:rPr>
          <w:rFonts w:ascii="Arial" w:hAnsi="Arial"/>
          <w:iCs/>
          <w:sz w:val="20"/>
          <w:szCs w:val="20"/>
          <w:lang w:val="en-US"/>
        </w:rPr>
        <w:fldChar w:fldCharType="begin"/>
      </w:r>
      <w:r w:rsidRPr="00722EEC">
        <w:rPr>
          <w:rFonts w:ascii="Arial" w:hAnsi="Arial"/>
          <w:iCs/>
          <w:sz w:val="20"/>
          <w:szCs w:val="20"/>
          <w:lang w:val="en-US"/>
        </w:rPr>
        <w:instrText xml:space="preserve"> SEQ Tabela \* ARABIC </w:instrText>
      </w:r>
      <w:r w:rsidRPr="00722EEC">
        <w:rPr>
          <w:rFonts w:ascii="Arial" w:hAnsi="Arial"/>
          <w:iCs/>
          <w:sz w:val="20"/>
          <w:szCs w:val="20"/>
          <w:lang w:val="en-US"/>
        </w:rPr>
        <w:fldChar w:fldCharType="separate"/>
      </w:r>
      <w:r w:rsidR="00FB5EAF">
        <w:rPr>
          <w:rFonts w:ascii="Arial" w:hAnsi="Arial"/>
          <w:iCs/>
          <w:noProof/>
          <w:sz w:val="20"/>
          <w:szCs w:val="20"/>
          <w:lang w:val="en-US"/>
        </w:rPr>
        <w:t>42</w:t>
      </w:r>
      <w:r w:rsidRPr="00722EEC">
        <w:rPr>
          <w:rFonts w:ascii="Arial" w:hAnsi="Arial"/>
          <w:iCs/>
          <w:sz w:val="20"/>
          <w:szCs w:val="20"/>
          <w:lang w:val="en-US"/>
        </w:rPr>
        <w:fldChar w:fldCharType="end"/>
      </w:r>
      <w:r>
        <w:rPr>
          <w:rFonts w:ascii="Arial" w:hAnsi="Arial"/>
          <w:iCs/>
          <w:sz w:val="20"/>
          <w:szCs w:val="20"/>
          <w:lang w:val="en-US"/>
        </w:rPr>
        <w:t xml:space="preserve"> - Projeto 31</w:t>
      </w:r>
      <w:bookmarkEnd w:id="138"/>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722EEC" w:rsidRPr="00722EEC" w:rsidTr="00B362D7">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722EEC" w:rsidRPr="00722EEC" w:rsidRDefault="00722EEC" w:rsidP="00722EEC">
            <w:pPr>
              <w:spacing w:line="240" w:lineRule="auto"/>
              <w:jc w:val="center"/>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PROJETO: PARQUE LINEAR – CENTRO</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 PROGRAMA 04 - INFRAESTRUTURA E SERVIÇOS BÁSICOS – ISB</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17</w:t>
            </w:r>
          </w:p>
        </w:tc>
        <w:tc>
          <w:tcPr>
            <w:tcW w:w="2127"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31</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rPr>
                <w:rFonts w:ascii="Arial" w:hAnsi="Arial" w:cs="Arial"/>
                <w:sz w:val="20"/>
                <w:szCs w:val="20"/>
              </w:rPr>
            </w:pPr>
            <w:r w:rsidRPr="00722EEC">
              <w:rPr>
                <w:rFonts w:ascii="Arial" w:hAnsi="Arial" w:cs="Arial"/>
                <w:sz w:val="20"/>
                <w:szCs w:val="20"/>
              </w:rPr>
              <w:t>A proposta é a construção de um Parque Linear na região central da cidade haja vista a necessidade fomentar espaços de lazer para os moradores e visitantes da região. Um parque linear pode ser referência de caminho, assim como pode ser relacionado junto de vias importantes da cidade, córregos e linhas férreas desativadas.</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jc w:val="both"/>
              <w:rPr>
                <w:rFonts w:ascii="Arial" w:hAnsi="Arial" w:cs="Arial"/>
                <w:sz w:val="20"/>
                <w:szCs w:val="20"/>
              </w:rPr>
            </w:pPr>
            <w:r w:rsidRPr="00722EEC">
              <w:rPr>
                <w:rFonts w:ascii="Arial" w:hAnsi="Arial" w:cs="Arial"/>
                <w:sz w:val="20"/>
                <w:szCs w:val="20"/>
              </w:rPr>
              <w:t>Construção de um Parque Linear que possa servir de área de lazer para a população e visitantes, corredor verde e bacia de contenção.</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 xml:space="preserve">1.953.920,00 </w:t>
            </w:r>
            <w:r w:rsidRPr="00722EEC">
              <w:rPr>
                <w:rFonts w:ascii="Arial" w:eastAsia="Times New Roman" w:hAnsi="Arial" w:cs="Arial"/>
                <w:color w:val="000000"/>
                <w:sz w:val="20"/>
                <w:szCs w:val="20"/>
                <w:lang w:eastAsia="pt-BR"/>
              </w:rPr>
              <w:t>(um milhão e novecentos e cinquenta e três mil e novecentos e vinte reais)</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48</w:t>
            </w:r>
            <w:r w:rsidRPr="00722EEC">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722EEC" w:rsidRPr="00722EEC" w:rsidRDefault="00890366" w:rsidP="00722EEC">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r w:rsidR="00722EEC" w:rsidRPr="00722EEC">
              <w:rPr>
                <w:rFonts w:ascii="Arial" w:eastAsia="Times New Roman" w:hAnsi="Arial" w:cs="Arial"/>
                <w:color w:val="000000"/>
                <w:sz w:val="20"/>
                <w:szCs w:val="20"/>
                <w:lang w:eastAsia="pt-BR"/>
              </w:rPr>
              <w:t>º Semestre de 2018</w:t>
            </w:r>
          </w:p>
        </w:tc>
      </w:tr>
    </w:tbl>
    <w:p w:rsidR="00722EEC" w:rsidRPr="00722EEC" w:rsidRDefault="00722EEC" w:rsidP="00722EEC">
      <w:pPr>
        <w:widowControl w:val="0"/>
        <w:spacing w:before="120" w:after="120" w:line="240" w:lineRule="auto"/>
        <w:jc w:val="center"/>
        <w:rPr>
          <w:rFonts w:ascii="Arial" w:hAnsi="Arial"/>
          <w:iCs/>
          <w:sz w:val="20"/>
          <w:szCs w:val="20"/>
        </w:rPr>
      </w:pPr>
      <w:r w:rsidRPr="00722EEC">
        <w:rPr>
          <w:rFonts w:ascii="Arial" w:hAnsi="Arial"/>
          <w:iCs/>
          <w:sz w:val="20"/>
          <w:szCs w:val="20"/>
        </w:rPr>
        <w:t>Fonte: Urbatec, 2017</w:t>
      </w:r>
    </w:p>
    <w:p w:rsidR="00722EEC" w:rsidRDefault="00722EEC">
      <w:pPr>
        <w:rPr>
          <w:rFonts w:ascii="Arial" w:hAnsi="Arial" w:cs="Arial"/>
          <w:sz w:val="24"/>
          <w:szCs w:val="24"/>
        </w:rPr>
      </w:pPr>
    </w:p>
    <w:p w:rsidR="00FB5EAF" w:rsidRDefault="00FB5EAF">
      <w:pPr>
        <w:rPr>
          <w:rFonts w:ascii="Arial" w:hAnsi="Arial" w:cs="Arial"/>
          <w:sz w:val="24"/>
          <w:szCs w:val="24"/>
        </w:rPr>
      </w:pPr>
    </w:p>
    <w:p w:rsidR="00722EEC" w:rsidRPr="00722EEC" w:rsidRDefault="00722EEC" w:rsidP="00722EEC">
      <w:pPr>
        <w:widowControl w:val="0"/>
        <w:spacing w:before="120" w:after="120" w:line="240" w:lineRule="auto"/>
        <w:jc w:val="center"/>
        <w:rPr>
          <w:rFonts w:ascii="Arial" w:hAnsi="Arial"/>
          <w:iCs/>
          <w:sz w:val="20"/>
          <w:szCs w:val="20"/>
          <w:lang w:val="en-US"/>
        </w:rPr>
      </w:pPr>
      <w:bookmarkStart w:id="139" w:name="_Toc487729615"/>
      <w:r w:rsidRPr="00722EEC">
        <w:rPr>
          <w:rFonts w:ascii="Arial" w:hAnsi="Arial"/>
          <w:iCs/>
          <w:sz w:val="20"/>
          <w:szCs w:val="20"/>
          <w:lang w:val="en-US"/>
        </w:rPr>
        <w:lastRenderedPageBreak/>
        <w:t xml:space="preserve">Tabela </w:t>
      </w:r>
      <w:r w:rsidRPr="00722EEC">
        <w:rPr>
          <w:rFonts w:ascii="Arial" w:hAnsi="Arial"/>
          <w:iCs/>
          <w:sz w:val="20"/>
          <w:szCs w:val="20"/>
          <w:lang w:val="en-US"/>
        </w:rPr>
        <w:fldChar w:fldCharType="begin"/>
      </w:r>
      <w:r w:rsidRPr="00722EEC">
        <w:rPr>
          <w:rFonts w:ascii="Arial" w:hAnsi="Arial"/>
          <w:iCs/>
          <w:sz w:val="20"/>
          <w:szCs w:val="20"/>
          <w:lang w:val="en-US"/>
        </w:rPr>
        <w:instrText xml:space="preserve"> SEQ Tabela \* ARABIC </w:instrText>
      </w:r>
      <w:r w:rsidRPr="00722EEC">
        <w:rPr>
          <w:rFonts w:ascii="Arial" w:hAnsi="Arial"/>
          <w:iCs/>
          <w:sz w:val="20"/>
          <w:szCs w:val="20"/>
          <w:lang w:val="en-US"/>
        </w:rPr>
        <w:fldChar w:fldCharType="separate"/>
      </w:r>
      <w:r w:rsidR="00FB5EAF">
        <w:rPr>
          <w:rFonts w:ascii="Arial" w:hAnsi="Arial"/>
          <w:iCs/>
          <w:noProof/>
          <w:sz w:val="20"/>
          <w:szCs w:val="20"/>
          <w:lang w:val="en-US"/>
        </w:rPr>
        <w:t>43</w:t>
      </w:r>
      <w:r w:rsidRPr="00722EEC">
        <w:rPr>
          <w:rFonts w:ascii="Arial" w:hAnsi="Arial"/>
          <w:iCs/>
          <w:sz w:val="20"/>
          <w:szCs w:val="20"/>
          <w:lang w:val="en-US"/>
        </w:rPr>
        <w:fldChar w:fldCharType="end"/>
      </w:r>
      <w:r>
        <w:rPr>
          <w:rFonts w:ascii="Arial" w:hAnsi="Arial"/>
          <w:iCs/>
          <w:sz w:val="20"/>
          <w:szCs w:val="20"/>
          <w:lang w:val="en-US"/>
        </w:rPr>
        <w:t xml:space="preserve"> - Projeto 32</w:t>
      </w:r>
      <w:bookmarkEnd w:id="139"/>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722EEC" w:rsidRPr="00722EEC" w:rsidTr="00B362D7">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722EEC" w:rsidRPr="00722EEC" w:rsidRDefault="00722EEC" w:rsidP="00722EEC">
            <w:pPr>
              <w:spacing w:line="240" w:lineRule="auto"/>
              <w:jc w:val="center"/>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PROJETO: REESTRUTURAÇÃO DO ESPAÇO VASCO BARIONI</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 PROGRAMA 04 - INFRAESTRUTURA E SERVIÇOS BÁSICOS – ISB</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18</w:t>
            </w:r>
          </w:p>
        </w:tc>
        <w:tc>
          <w:tcPr>
            <w:tcW w:w="2127"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32</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rPr>
                <w:rFonts w:ascii="Arial" w:hAnsi="Arial" w:cs="Arial"/>
                <w:sz w:val="20"/>
                <w:szCs w:val="20"/>
              </w:rPr>
            </w:pPr>
            <w:r w:rsidRPr="00722EEC">
              <w:rPr>
                <w:rFonts w:ascii="Arial" w:hAnsi="Arial" w:cs="Arial"/>
                <w:sz w:val="20"/>
                <w:szCs w:val="20"/>
              </w:rPr>
              <w:t>O Espaço conhecido como “Vasco Barioni” é um amplo terreno no início da Estrada do Vinho, próximo ao Largo do Taboão onde não há, atualmente, nenhuma atividade exercida. É uma área pública e bem localizada, propensa para a instalação de grandes eventos como shows, feiras e apresentações.</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jc w:val="both"/>
              <w:rPr>
                <w:rFonts w:ascii="Arial" w:hAnsi="Arial" w:cs="Arial"/>
                <w:sz w:val="20"/>
                <w:szCs w:val="20"/>
              </w:rPr>
            </w:pPr>
            <w:r w:rsidRPr="00722EEC">
              <w:rPr>
                <w:rFonts w:ascii="Arial" w:hAnsi="Arial" w:cs="Arial"/>
                <w:sz w:val="20"/>
                <w:szCs w:val="20"/>
              </w:rPr>
              <w:t>Construir estrutura que abrigue um local para apresentação de grandes eventos.</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500.692,00</w:t>
            </w:r>
            <w:r w:rsidRPr="00722EEC">
              <w:rPr>
                <w:rFonts w:ascii="Arial" w:eastAsia="Times New Roman" w:hAnsi="Arial" w:cs="Arial"/>
                <w:color w:val="000000"/>
                <w:sz w:val="20"/>
                <w:szCs w:val="20"/>
                <w:lang w:eastAsia="pt-BR"/>
              </w:rPr>
              <w:t xml:space="preserve"> (quinhentos mil e seiscentos e noventa e dois reais)</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b/>
                <w:color w:val="000000"/>
                <w:sz w:val="20"/>
                <w:szCs w:val="20"/>
                <w:lang w:eastAsia="pt-BR"/>
              </w:rPr>
              <w:t> </w:t>
            </w:r>
            <w:r>
              <w:rPr>
                <w:rFonts w:ascii="Arial" w:eastAsia="Times New Roman" w:hAnsi="Arial" w:cs="Arial"/>
                <w:b/>
                <w:color w:val="000000"/>
                <w:sz w:val="20"/>
                <w:szCs w:val="20"/>
                <w:lang w:eastAsia="pt-BR"/>
              </w:rPr>
              <w:t>2</w:t>
            </w:r>
            <w:r w:rsidRPr="00722EEC">
              <w:rPr>
                <w:rFonts w:ascii="Arial" w:eastAsia="Times New Roman" w:hAnsi="Arial" w:cs="Arial"/>
                <w:color w:val="000000"/>
                <w:sz w:val="20"/>
                <w:szCs w:val="20"/>
                <w:lang w:eastAsia="pt-BR"/>
              </w:rPr>
              <w:t>4 meses</w:t>
            </w:r>
          </w:p>
        </w:tc>
        <w:tc>
          <w:tcPr>
            <w:tcW w:w="2127" w:type="dxa"/>
            <w:tcBorders>
              <w:top w:val="nil"/>
              <w:left w:val="nil"/>
              <w:bottom w:val="single" w:sz="4" w:space="0" w:color="auto"/>
              <w:right w:val="single" w:sz="4" w:space="0" w:color="auto"/>
            </w:tcBorders>
            <w:shd w:val="clear" w:color="auto" w:fill="auto"/>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722EEC" w:rsidRPr="00722EEC" w:rsidRDefault="00890366" w:rsidP="00722EEC">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1º Semestre de 2019</w:t>
            </w:r>
          </w:p>
        </w:tc>
      </w:tr>
    </w:tbl>
    <w:p w:rsidR="00722EEC" w:rsidRPr="00722EEC" w:rsidRDefault="00722EEC" w:rsidP="00722EEC">
      <w:pPr>
        <w:widowControl w:val="0"/>
        <w:spacing w:before="120" w:after="120" w:line="240" w:lineRule="auto"/>
        <w:jc w:val="center"/>
        <w:rPr>
          <w:rFonts w:ascii="Arial" w:hAnsi="Arial"/>
          <w:iCs/>
          <w:sz w:val="20"/>
          <w:szCs w:val="20"/>
        </w:rPr>
      </w:pPr>
      <w:r w:rsidRPr="00722EEC">
        <w:rPr>
          <w:rFonts w:ascii="Arial" w:hAnsi="Arial"/>
          <w:iCs/>
          <w:sz w:val="20"/>
          <w:szCs w:val="20"/>
        </w:rPr>
        <w:t>Fonte: Urbatec, 2017</w:t>
      </w:r>
    </w:p>
    <w:p w:rsidR="00722EEC" w:rsidRDefault="00722EEC">
      <w:pPr>
        <w:rPr>
          <w:rFonts w:ascii="Arial" w:hAnsi="Arial" w:cs="Arial"/>
          <w:sz w:val="24"/>
          <w:szCs w:val="24"/>
        </w:rPr>
      </w:pPr>
    </w:p>
    <w:p w:rsidR="00722EEC" w:rsidRDefault="00722EEC">
      <w:pPr>
        <w:rPr>
          <w:rFonts w:ascii="Arial" w:hAnsi="Arial" w:cs="Arial"/>
          <w:sz w:val="24"/>
          <w:szCs w:val="24"/>
        </w:rPr>
      </w:pPr>
    </w:p>
    <w:p w:rsidR="00722EEC" w:rsidRDefault="00722EEC">
      <w:pPr>
        <w:rPr>
          <w:rFonts w:ascii="Arial" w:hAnsi="Arial" w:cs="Arial"/>
          <w:sz w:val="24"/>
          <w:szCs w:val="24"/>
        </w:rPr>
      </w:pPr>
    </w:p>
    <w:p w:rsidR="00722EEC" w:rsidRDefault="00722EEC">
      <w:pPr>
        <w:rPr>
          <w:rFonts w:ascii="Arial" w:hAnsi="Arial" w:cs="Arial"/>
          <w:sz w:val="24"/>
          <w:szCs w:val="24"/>
        </w:rPr>
      </w:pPr>
    </w:p>
    <w:p w:rsidR="00722EEC" w:rsidRDefault="00722EEC">
      <w:pPr>
        <w:rPr>
          <w:rFonts w:ascii="Arial" w:hAnsi="Arial" w:cs="Arial"/>
          <w:sz w:val="24"/>
          <w:szCs w:val="24"/>
        </w:rPr>
      </w:pPr>
    </w:p>
    <w:p w:rsidR="00722EEC" w:rsidRDefault="00722EEC">
      <w:pPr>
        <w:rPr>
          <w:rFonts w:ascii="Arial" w:hAnsi="Arial" w:cs="Arial"/>
          <w:sz w:val="24"/>
          <w:szCs w:val="24"/>
        </w:rPr>
      </w:pPr>
    </w:p>
    <w:p w:rsidR="00722EEC" w:rsidRPr="00722EEC" w:rsidRDefault="00722EEC" w:rsidP="00722EEC">
      <w:pPr>
        <w:widowControl w:val="0"/>
        <w:spacing w:before="120" w:after="120" w:line="240" w:lineRule="auto"/>
        <w:jc w:val="center"/>
        <w:rPr>
          <w:rFonts w:ascii="Arial" w:hAnsi="Arial"/>
          <w:iCs/>
          <w:sz w:val="20"/>
          <w:szCs w:val="20"/>
          <w:lang w:val="en-US"/>
        </w:rPr>
      </w:pPr>
      <w:bookmarkStart w:id="140" w:name="_Toc487729616"/>
      <w:r w:rsidRPr="00722EEC">
        <w:rPr>
          <w:rFonts w:ascii="Arial" w:hAnsi="Arial"/>
          <w:iCs/>
          <w:sz w:val="20"/>
          <w:szCs w:val="20"/>
          <w:lang w:val="en-US"/>
        </w:rPr>
        <w:t xml:space="preserve">Tabela </w:t>
      </w:r>
      <w:r w:rsidRPr="00722EEC">
        <w:rPr>
          <w:rFonts w:ascii="Arial" w:hAnsi="Arial"/>
          <w:iCs/>
          <w:sz w:val="20"/>
          <w:szCs w:val="20"/>
          <w:lang w:val="en-US"/>
        </w:rPr>
        <w:fldChar w:fldCharType="begin"/>
      </w:r>
      <w:r w:rsidRPr="00722EEC">
        <w:rPr>
          <w:rFonts w:ascii="Arial" w:hAnsi="Arial"/>
          <w:iCs/>
          <w:sz w:val="20"/>
          <w:szCs w:val="20"/>
          <w:lang w:val="en-US"/>
        </w:rPr>
        <w:instrText xml:space="preserve"> SEQ Tabela \* ARABIC </w:instrText>
      </w:r>
      <w:r w:rsidRPr="00722EEC">
        <w:rPr>
          <w:rFonts w:ascii="Arial" w:hAnsi="Arial"/>
          <w:iCs/>
          <w:sz w:val="20"/>
          <w:szCs w:val="20"/>
          <w:lang w:val="en-US"/>
        </w:rPr>
        <w:fldChar w:fldCharType="separate"/>
      </w:r>
      <w:r w:rsidR="00FB5EAF">
        <w:rPr>
          <w:rFonts w:ascii="Arial" w:hAnsi="Arial"/>
          <w:iCs/>
          <w:noProof/>
          <w:sz w:val="20"/>
          <w:szCs w:val="20"/>
          <w:lang w:val="en-US"/>
        </w:rPr>
        <w:t>44</w:t>
      </w:r>
      <w:r w:rsidRPr="00722EEC">
        <w:rPr>
          <w:rFonts w:ascii="Arial" w:hAnsi="Arial"/>
          <w:iCs/>
          <w:sz w:val="20"/>
          <w:szCs w:val="20"/>
          <w:lang w:val="en-US"/>
        </w:rPr>
        <w:fldChar w:fldCharType="end"/>
      </w:r>
      <w:r>
        <w:rPr>
          <w:rFonts w:ascii="Arial" w:hAnsi="Arial"/>
          <w:iCs/>
          <w:sz w:val="20"/>
          <w:szCs w:val="20"/>
          <w:lang w:val="en-US"/>
        </w:rPr>
        <w:t xml:space="preserve"> - Projeto 33</w:t>
      </w:r>
      <w:bookmarkEnd w:id="140"/>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722EEC" w:rsidRPr="00722EEC" w:rsidTr="00B362D7">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722EEC" w:rsidRPr="00722EEC" w:rsidRDefault="00722EEC" w:rsidP="00722EEC">
            <w:pPr>
              <w:spacing w:line="240" w:lineRule="auto"/>
              <w:jc w:val="center"/>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PROJETO: REESTRUTURAÇÃO</w:t>
            </w:r>
            <w:r>
              <w:t xml:space="preserve"> </w:t>
            </w:r>
            <w:r w:rsidRPr="00722EEC">
              <w:rPr>
                <w:rFonts w:ascii="Arial" w:eastAsia="Times New Roman" w:hAnsi="Arial" w:cs="Arial"/>
                <w:b/>
                <w:color w:val="000000"/>
                <w:sz w:val="20"/>
                <w:szCs w:val="20"/>
                <w:lang w:eastAsia="pt-BR"/>
              </w:rPr>
              <w:t>DO RECANTO DAS CASCATA</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 PROGRAMA 04 - INFRAESTRUTURA E SERVIÇOS BÁSICOS – ISB</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19</w:t>
            </w:r>
          </w:p>
        </w:tc>
        <w:tc>
          <w:tcPr>
            <w:tcW w:w="2127"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33</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rPr>
                <w:rFonts w:ascii="Arial" w:hAnsi="Arial" w:cs="Arial"/>
                <w:sz w:val="20"/>
                <w:szCs w:val="20"/>
              </w:rPr>
            </w:pPr>
            <w:r w:rsidRPr="00722EEC">
              <w:rPr>
                <w:rFonts w:ascii="Arial" w:hAnsi="Arial" w:cs="Arial"/>
                <w:sz w:val="20"/>
                <w:szCs w:val="20"/>
              </w:rPr>
              <w:t>Localizado na Rod. Raposo Tavares, KM 60,5 O local é cercado de remanescentes da Mata Atlântica, o Recanto da Cascata - São Roque abriga um jardim de flores naturais e uma cascata formada pelas águas do ribeirão Carambeí, que por ter pedras muito lisas, é imprópria para banho.  Em meio às trilhas, o lugar também abriga em seu território um centro de exposições, onde é feito todo ano a Expo São Roque e a exposição de orquídeas da cidade. A área livre é aberta para visitação, sem limitação de espaço, com entrada gratuita. O espaço das trilhas é mal conservado, necessitando de manutenção no passeio e pontes.</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jc w:val="both"/>
              <w:rPr>
                <w:rFonts w:ascii="Arial" w:hAnsi="Arial" w:cs="Arial"/>
                <w:sz w:val="20"/>
                <w:szCs w:val="20"/>
              </w:rPr>
            </w:pPr>
            <w:r w:rsidRPr="00722EEC">
              <w:rPr>
                <w:rFonts w:ascii="Arial" w:hAnsi="Arial" w:cs="Arial"/>
                <w:sz w:val="20"/>
                <w:szCs w:val="20"/>
              </w:rPr>
              <w:t>Reformar o local visando promover melhoria em alguns ambientes.</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952.536,00</w:t>
            </w:r>
            <w:r w:rsidRPr="00722EEC">
              <w:rPr>
                <w:rFonts w:ascii="Arial" w:eastAsia="Times New Roman" w:hAnsi="Arial" w:cs="Arial"/>
                <w:color w:val="000000"/>
                <w:sz w:val="20"/>
                <w:szCs w:val="20"/>
                <w:lang w:eastAsia="pt-BR"/>
              </w:rPr>
              <w:t xml:space="preserve"> (novecentos e cinquenta e dois mil e quinhentos e trinta e seis reais)</w:t>
            </w:r>
          </w:p>
        </w:tc>
      </w:tr>
      <w:tr w:rsidR="00722EEC"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722EEC" w:rsidRPr="00722EEC" w:rsidRDefault="00722EEC" w:rsidP="00722EEC">
            <w:pPr>
              <w:spacing w:line="240" w:lineRule="auto"/>
              <w:rPr>
                <w:rFonts w:ascii="Arial" w:eastAsia="Times New Roman" w:hAnsi="Arial" w:cs="Arial"/>
                <w:color w:val="000000"/>
                <w:sz w:val="20"/>
                <w:szCs w:val="20"/>
                <w:lang w:eastAsia="pt-BR"/>
              </w:rPr>
            </w:pPr>
            <w:r w:rsidRPr="00722EEC">
              <w:rPr>
                <w:rFonts w:ascii="Arial" w:eastAsia="Times New Roman" w:hAnsi="Arial" w:cs="Arial"/>
                <w:b/>
                <w:color w:val="000000"/>
                <w:sz w:val="20"/>
                <w:szCs w:val="20"/>
                <w:lang w:eastAsia="pt-BR"/>
              </w:rPr>
              <w:t> </w:t>
            </w:r>
            <w:r w:rsidRPr="00722EEC">
              <w:rPr>
                <w:rFonts w:ascii="Arial" w:eastAsia="Times New Roman" w:hAnsi="Arial" w:cs="Arial"/>
                <w:color w:val="000000"/>
                <w:sz w:val="20"/>
                <w:szCs w:val="20"/>
                <w:lang w:eastAsia="pt-BR"/>
              </w:rPr>
              <w:t>24 meses</w:t>
            </w:r>
          </w:p>
        </w:tc>
        <w:tc>
          <w:tcPr>
            <w:tcW w:w="2127" w:type="dxa"/>
            <w:tcBorders>
              <w:top w:val="nil"/>
              <w:left w:val="nil"/>
              <w:bottom w:val="single" w:sz="4" w:space="0" w:color="auto"/>
              <w:right w:val="single" w:sz="4" w:space="0" w:color="auto"/>
            </w:tcBorders>
            <w:shd w:val="clear" w:color="auto" w:fill="auto"/>
            <w:vAlign w:val="center"/>
            <w:hideMark/>
          </w:tcPr>
          <w:p w:rsidR="00722EEC" w:rsidRPr="00722EEC" w:rsidRDefault="00722EEC" w:rsidP="00722EEC">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722EEC" w:rsidRPr="00722EEC" w:rsidRDefault="00890366" w:rsidP="00722EEC">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r w:rsidR="00722EEC" w:rsidRPr="00722EEC">
              <w:rPr>
                <w:rFonts w:ascii="Arial" w:eastAsia="Times New Roman" w:hAnsi="Arial" w:cs="Arial"/>
                <w:color w:val="000000"/>
                <w:sz w:val="20"/>
                <w:szCs w:val="20"/>
                <w:lang w:eastAsia="pt-BR"/>
              </w:rPr>
              <w:t>º Semestr</w:t>
            </w:r>
            <w:r>
              <w:rPr>
                <w:rFonts w:ascii="Arial" w:eastAsia="Times New Roman" w:hAnsi="Arial" w:cs="Arial"/>
                <w:color w:val="000000"/>
                <w:sz w:val="20"/>
                <w:szCs w:val="20"/>
                <w:lang w:eastAsia="pt-BR"/>
              </w:rPr>
              <w:t>e de 2019</w:t>
            </w:r>
          </w:p>
        </w:tc>
      </w:tr>
    </w:tbl>
    <w:p w:rsidR="00722EEC" w:rsidRDefault="00722EEC" w:rsidP="00722EEC">
      <w:pPr>
        <w:widowControl w:val="0"/>
        <w:spacing w:before="120" w:after="120" w:line="240" w:lineRule="auto"/>
        <w:jc w:val="center"/>
        <w:rPr>
          <w:rFonts w:ascii="Arial" w:hAnsi="Arial"/>
          <w:iCs/>
          <w:sz w:val="20"/>
          <w:szCs w:val="20"/>
        </w:rPr>
      </w:pPr>
      <w:r w:rsidRPr="00722EEC">
        <w:rPr>
          <w:rFonts w:ascii="Arial" w:hAnsi="Arial"/>
          <w:iCs/>
          <w:sz w:val="20"/>
          <w:szCs w:val="20"/>
        </w:rPr>
        <w:t>Fonte: Urbatec, 2017</w:t>
      </w:r>
    </w:p>
    <w:p w:rsidR="00B362D7" w:rsidRPr="00722EEC" w:rsidRDefault="00B362D7" w:rsidP="00B362D7">
      <w:pPr>
        <w:widowControl w:val="0"/>
        <w:spacing w:before="120" w:after="120" w:line="240" w:lineRule="auto"/>
        <w:jc w:val="center"/>
        <w:rPr>
          <w:rFonts w:ascii="Arial" w:hAnsi="Arial"/>
          <w:iCs/>
          <w:sz w:val="20"/>
          <w:szCs w:val="20"/>
          <w:lang w:val="en-US"/>
        </w:rPr>
      </w:pPr>
      <w:bookmarkStart w:id="141" w:name="_Toc487729617"/>
      <w:r w:rsidRPr="00722EEC">
        <w:rPr>
          <w:rFonts w:ascii="Arial" w:hAnsi="Arial"/>
          <w:iCs/>
          <w:sz w:val="20"/>
          <w:szCs w:val="20"/>
          <w:lang w:val="en-US"/>
        </w:rPr>
        <w:lastRenderedPageBreak/>
        <w:t xml:space="preserve">Tabela </w:t>
      </w:r>
      <w:r w:rsidRPr="00722EEC">
        <w:rPr>
          <w:rFonts w:ascii="Arial" w:hAnsi="Arial"/>
          <w:iCs/>
          <w:sz w:val="20"/>
          <w:szCs w:val="20"/>
          <w:lang w:val="en-US"/>
        </w:rPr>
        <w:fldChar w:fldCharType="begin"/>
      </w:r>
      <w:r w:rsidRPr="00722EEC">
        <w:rPr>
          <w:rFonts w:ascii="Arial" w:hAnsi="Arial"/>
          <w:iCs/>
          <w:sz w:val="20"/>
          <w:szCs w:val="20"/>
          <w:lang w:val="en-US"/>
        </w:rPr>
        <w:instrText xml:space="preserve"> SEQ Tabela \* ARABIC </w:instrText>
      </w:r>
      <w:r w:rsidRPr="00722EEC">
        <w:rPr>
          <w:rFonts w:ascii="Arial" w:hAnsi="Arial"/>
          <w:iCs/>
          <w:sz w:val="20"/>
          <w:szCs w:val="20"/>
          <w:lang w:val="en-US"/>
        </w:rPr>
        <w:fldChar w:fldCharType="separate"/>
      </w:r>
      <w:r w:rsidR="00FB5EAF">
        <w:rPr>
          <w:rFonts w:ascii="Arial" w:hAnsi="Arial"/>
          <w:iCs/>
          <w:noProof/>
          <w:sz w:val="20"/>
          <w:szCs w:val="20"/>
          <w:lang w:val="en-US"/>
        </w:rPr>
        <w:t>45</w:t>
      </w:r>
      <w:r w:rsidRPr="00722EEC">
        <w:rPr>
          <w:rFonts w:ascii="Arial" w:hAnsi="Arial"/>
          <w:iCs/>
          <w:sz w:val="20"/>
          <w:szCs w:val="20"/>
          <w:lang w:val="en-US"/>
        </w:rPr>
        <w:fldChar w:fldCharType="end"/>
      </w:r>
      <w:r w:rsidR="00E023C9">
        <w:rPr>
          <w:rFonts w:ascii="Arial" w:hAnsi="Arial"/>
          <w:iCs/>
          <w:sz w:val="20"/>
          <w:szCs w:val="20"/>
          <w:lang w:val="en-US"/>
        </w:rPr>
        <w:t xml:space="preserve"> - Projeto 34</w:t>
      </w:r>
      <w:bookmarkEnd w:id="141"/>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B362D7" w:rsidRPr="00722EEC" w:rsidTr="00B362D7">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362D7" w:rsidRPr="00722EEC" w:rsidRDefault="00B362D7" w:rsidP="00B362D7">
            <w:pPr>
              <w:spacing w:line="240" w:lineRule="auto"/>
              <w:jc w:val="center"/>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 xml:space="preserve">PROJETO: </w:t>
            </w:r>
            <w:r w:rsidR="00E023C9" w:rsidRPr="00E023C9">
              <w:rPr>
                <w:rFonts w:ascii="Arial" w:eastAsia="Times New Roman" w:hAnsi="Arial" w:cs="Arial"/>
                <w:b/>
                <w:color w:val="000000"/>
                <w:sz w:val="20"/>
                <w:szCs w:val="20"/>
                <w:lang w:eastAsia="pt-BR"/>
              </w:rPr>
              <w:t>REFORMA DO GINÁSIO DE ESPORTES</w:t>
            </w:r>
          </w:p>
        </w:tc>
      </w:tr>
      <w:tr w:rsidR="00B362D7"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 PROGRAMA 04 - INFRAESTRUTURA E SERVIÇOS BÁSICOS – ISB</w:t>
            </w:r>
          </w:p>
        </w:tc>
      </w:tr>
      <w:tr w:rsidR="00B362D7"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 </w:t>
            </w:r>
            <w:r w:rsidR="00E023C9">
              <w:rPr>
                <w:rFonts w:ascii="Arial" w:eastAsia="Times New Roman" w:hAnsi="Arial" w:cs="Arial"/>
                <w:color w:val="000000"/>
                <w:sz w:val="20"/>
                <w:szCs w:val="20"/>
                <w:lang w:eastAsia="pt-BR"/>
              </w:rPr>
              <w:t>ISF – 20</w:t>
            </w:r>
          </w:p>
        </w:tc>
        <w:tc>
          <w:tcPr>
            <w:tcW w:w="2127" w:type="dxa"/>
            <w:tcBorders>
              <w:top w:val="nil"/>
              <w:left w:val="nil"/>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B362D7" w:rsidRPr="00722EEC" w:rsidRDefault="00E023C9" w:rsidP="00B362D7">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34</w:t>
            </w:r>
          </w:p>
        </w:tc>
      </w:tr>
      <w:tr w:rsidR="00B362D7"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B362D7" w:rsidRPr="00722EEC" w:rsidRDefault="00E023C9" w:rsidP="00B362D7">
            <w:pPr>
              <w:rPr>
                <w:rFonts w:ascii="Arial" w:hAnsi="Arial" w:cs="Arial"/>
                <w:sz w:val="20"/>
                <w:szCs w:val="20"/>
              </w:rPr>
            </w:pPr>
            <w:r w:rsidRPr="00E023C9">
              <w:rPr>
                <w:rFonts w:ascii="Arial" w:hAnsi="Arial" w:cs="Arial"/>
                <w:sz w:val="20"/>
                <w:szCs w:val="20"/>
              </w:rPr>
              <w:t>O Ginásio de Artes e Artesanato como é denominado, compõe o complexo do Recanto da Cascata e tem uma ampla estrutura para a prática de diversos esportes. Atualmente está em desuso pois está ocupado por terceiros. Por ser uma importante estrutura carece de atenção quanto a manutenção e as atividades nele exercidas. A falta de promoção da prática de esportes por parte da prefeitura, desestimula seu uso e consequentemente colabora com seu abandono.</w:t>
            </w:r>
          </w:p>
        </w:tc>
      </w:tr>
      <w:tr w:rsidR="00B362D7"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B362D7" w:rsidRPr="00722EEC" w:rsidRDefault="00E023C9" w:rsidP="00B362D7">
            <w:pPr>
              <w:jc w:val="both"/>
              <w:rPr>
                <w:rFonts w:ascii="Arial" w:hAnsi="Arial" w:cs="Arial"/>
                <w:sz w:val="20"/>
                <w:szCs w:val="20"/>
              </w:rPr>
            </w:pPr>
            <w:r w:rsidRPr="00E023C9">
              <w:rPr>
                <w:rFonts w:ascii="Arial" w:hAnsi="Arial" w:cs="Arial"/>
                <w:sz w:val="20"/>
                <w:szCs w:val="20"/>
              </w:rPr>
              <w:t>Reativar o Ginásio hoje em desuso, e promover seu uso extensivo para atrações esportivas.</w:t>
            </w:r>
          </w:p>
        </w:tc>
      </w:tr>
      <w:tr w:rsidR="00B362D7"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 xml:space="preserve">R$ </w:t>
            </w:r>
            <w:r w:rsidR="00E023C9">
              <w:rPr>
                <w:rFonts w:ascii="Arial" w:eastAsia="Times New Roman" w:hAnsi="Arial" w:cs="Arial"/>
                <w:color w:val="000000"/>
                <w:sz w:val="20"/>
                <w:szCs w:val="20"/>
                <w:lang w:eastAsia="pt-BR"/>
              </w:rPr>
              <w:t>1.587.560,00</w:t>
            </w:r>
            <w:r w:rsidRPr="00722EEC">
              <w:rPr>
                <w:rFonts w:ascii="Arial" w:eastAsia="Times New Roman" w:hAnsi="Arial" w:cs="Arial"/>
                <w:color w:val="000000"/>
                <w:sz w:val="20"/>
                <w:szCs w:val="20"/>
                <w:lang w:eastAsia="pt-BR"/>
              </w:rPr>
              <w:t xml:space="preserve"> (</w:t>
            </w:r>
            <w:r w:rsidR="00E023C9" w:rsidRPr="00E023C9">
              <w:rPr>
                <w:rFonts w:ascii="Arial" w:eastAsia="Times New Roman" w:hAnsi="Arial" w:cs="Arial"/>
                <w:color w:val="000000"/>
                <w:sz w:val="20"/>
                <w:szCs w:val="20"/>
                <w:lang w:eastAsia="pt-BR"/>
              </w:rPr>
              <w:t>um milhão e quinhentos e oitenta e sete mil e quinhentos e sessenta reais</w:t>
            </w:r>
            <w:r w:rsidRPr="00722EEC">
              <w:rPr>
                <w:rFonts w:ascii="Arial" w:eastAsia="Times New Roman" w:hAnsi="Arial" w:cs="Arial"/>
                <w:color w:val="000000"/>
                <w:sz w:val="20"/>
                <w:szCs w:val="20"/>
                <w:lang w:eastAsia="pt-BR"/>
              </w:rPr>
              <w:t>)</w:t>
            </w:r>
          </w:p>
        </w:tc>
      </w:tr>
      <w:tr w:rsidR="00B362D7" w:rsidRPr="00722EEC" w:rsidTr="00B362D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color w:val="000000"/>
                <w:sz w:val="20"/>
                <w:szCs w:val="20"/>
                <w:lang w:eastAsia="pt-BR"/>
              </w:rPr>
            </w:pPr>
            <w:r w:rsidRPr="00722EEC">
              <w:rPr>
                <w:rFonts w:ascii="Arial" w:eastAsia="Times New Roman" w:hAnsi="Arial" w:cs="Arial"/>
                <w:b/>
                <w:color w:val="000000"/>
                <w:sz w:val="20"/>
                <w:szCs w:val="20"/>
                <w:lang w:eastAsia="pt-BR"/>
              </w:rPr>
              <w:t> </w:t>
            </w:r>
            <w:r w:rsidRPr="00722EEC">
              <w:rPr>
                <w:rFonts w:ascii="Arial" w:eastAsia="Times New Roman" w:hAnsi="Arial" w:cs="Arial"/>
                <w:color w:val="000000"/>
                <w:sz w:val="20"/>
                <w:szCs w:val="20"/>
                <w:lang w:eastAsia="pt-BR"/>
              </w:rPr>
              <w:t>24 meses</w:t>
            </w:r>
          </w:p>
        </w:tc>
        <w:tc>
          <w:tcPr>
            <w:tcW w:w="2127" w:type="dxa"/>
            <w:tcBorders>
              <w:top w:val="nil"/>
              <w:left w:val="nil"/>
              <w:bottom w:val="single" w:sz="4" w:space="0" w:color="auto"/>
              <w:right w:val="single" w:sz="4" w:space="0" w:color="auto"/>
            </w:tcBorders>
            <w:shd w:val="clear" w:color="auto" w:fill="auto"/>
            <w:vAlign w:val="center"/>
            <w:hideMark/>
          </w:tcPr>
          <w:p w:rsidR="00B362D7" w:rsidRPr="00722EEC" w:rsidRDefault="00B362D7" w:rsidP="00B362D7">
            <w:pPr>
              <w:spacing w:line="240" w:lineRule="auto"/>
              <w:rPr>
                <w:rFonts w:ascii="Arial" w:eastAsia="Times New Roman" w:hAnsi="Arial" w:cs="Arial"/>
                <w:b/>
                <w:color w:val="000000"/>
                <w:sz w:val="20"/>
                <w:szCs w:val="20"/>
                <w:lang w:eastAsia="pt-BR"/>
              </w:rPr>
            </w:pPr>
            <w:r w:rsidRPr="00722EEC">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B362D7" w:rsidRPr="00722EEC" w:rsidRDefault="00B362D7" w:rsidP="00B362D7">
            <w:pPr>
              <w:spacing w:line="240" w:lineRule="auto"/>
              <w:rPr>
                <w:rFonts w:ascii="Arial" w:eastAsia="Times New Roman" w:hAnsi="Arial" w:cs="Arial"/>
                <w:color w:val="000000"/>
                <w:sz w:val="20"/>
                <w:szCs w:val="20"/>
                <w:lang w:eastAsia="pt-BR"/>
              </w:rPr>
            </w:pPr>
            <w:r w:rsidRPr="00722EEC">
              <w:rPr>
                <w:rFonts w:ascii="Arial" w:eastAsia="Times New Roman" w:hAnsi="Arial" w:cs="Arial"/>
                <w:color w:val="000000"/>
                <w:sz w:val="20"/>
                <w:szCs w:val="20"/>
                <w:lang w:eastAsia="pt-BR"/>
              </w:rPr>
              <w:t>1º Semestre de 2018</w:t>
            </w:r>
          </w:p>
        </w:tc>
      </w:tr>
    </w:tbl>
    <w:p w:rsidR="00B362D7" w:rsidRDefault="00B362D7" w:rsidP="00B362D7">
      <w:pPr>
        <w:widowControl w:val="0"/>
        <w:spacing w:before="120" w:after="120" w:line="240" w:lineRule="auto"/>
        <w:jc w:val="center"/>
        <w:rPr>
          <w:rFonts w:ascii="Arial" w:hAnsi="Arial"/>
          <w:iCs/>
          <w:sz w:val="20"/>
          <w:szCs w:val="20"/>
        </w:rPr>
      </w:pPr>
      <w:r w:rsidRPr="00722EEC">
        <w:rPr>
          <w:rFonts w:ascii="Arial" w:hAnsi="Arial"/>
          <w:iCs/>
          <w:sz w:val="20"/>
          <w:szCs w:val="20"/>
        </w:rPr>
        <w:t>Fonte: Urbatec, 2017</w:t>
      </w:r>
    </w:p>
    <w:p w:rsidR="00E023C9" w:rsidRDefault="00E023C9" w:rsidP="00B362D7">
      <w:pPr>
        <w:widowControl w:val="0"/>
        <w:spacing w:before="120" w:after="120" w:line="240" w:lineRule="auto"/>
        <w:jc w:val="center"/>
        <w:rPr>
          <w:rFonts w:ascii="Arial" w:hAnsi="Arial"/>
          <w:iCs/>
          <w:sz w:val="20"/>
          <w:szCs w:val="20"/>
        </w:rPr>
      </w:pPr>
    </w:p>
    <w:p w:rsidR="00E023C9" w:rsidRDefault="00E023C9" w:rsidP="00B362D7">
      <w:pPr>
        <w:widowControl w:val="0"/>
        <w:spacing w:before="120" w:after="120" w:line="240" w:lineRule="auto"/>
        <w:jc w:val="center"/>
        <w:rPr>
          <w:rFonts w:ascii="Arial" w:hAnsi="Arial"/>
          <w:iCs/>
          <w:sz w:val="20"/>
          <w:szCs w:val="20"/>
        </w:rPr>
      </w:pPr>
    </w:p>
    <w:p w:rsidR="00E023C9" w:rsidRDefault="00E023C9" w:rsidP="00B362D7">
      <w:pPr>
        <w:widowControl w:val="0"/>
        <w:spacing w:before="120" w:after="120" w:line="240" w:lineRule="auto"/>
        <w:jc w:val="center"/>
        <w:rPr>
          <w:rFonts w:ascii="Arial" w:hAnsi="Arial"/>
          <w:iCs/>
          <w:sz w:val="20"/>
          <w:szCs w:val="20"/>
        </w:rPr>
      </w:pPr>
    </w:p>
    <w:p w:rsidR="00E023C9" w:rsidRDefault="00E023C9" w:rsidP="00B362D7">
      <w:pPr>
        <w:widowControl w:val="0"/>
        <w:spacing w:before="120" w:after="120" w:line="240" w:lineRule="auto"/>
        <w:jc w:val="center"/>
        <w:rPr>
          <w:rFonts w:ascii="Arial" w:hAnsi="Arial"/>
          <w:iCs/>
          <w:sz w:val="20"/>
          <w:szCs w:val="20"/>
        </w:rPr>
      </w:pPr>
    </w:p>
    <w:p w:rsidR="00E023C9" w:rsidRDefault="00E023C9" w:rsidP="00B362D7">
      <w:pPr>
        <w:widowControl w:val="0"/>
        <w:spacing w:before="120" w:after="120" w:line="240" w:lineRule="auto"/>
        <w:jc w:val="center"/>
        <w:rPr>
          <w:rFonts w:ascii="Arial" w:hAnsi="Arial"/>
          <w:iCs/>
          <w:sz w:val="20"/>
          <w:szCs w:val="20"/>
        </w:rPr>
      </w:pPr>
    </w:p>
    <w:p w:rsidR="00E023C9" w:rsidRDefault="00E023C9" w:rsidP="00B362D7">
      <w:pPr>
        <w:widowControl w:val="0"/>
        <w:spacing w:before="120" w:after="120" w:line="240" w:lineRule="auto"/>
        <w:jc w:val="center"/>
        <w:rPr>
          <w:rFonts w:ascii="Arial" w:hAnsi="Arial"/>
          <w:iCs/>
          <w:sz w:val="20"/>
          <w:szCs w:val="20"/>
        </w:rPr>
      </w:pPr>
    </w:p>
    <w:p w:rsidR="00E023C9" w:rsidRPr="00E023C9" w:rsidRDefault="00E023C9" w:rsidP="00E023C9">
      <w:pPr>
        <w:widowControl w:val="0"/>
        <w:spacing w:before="120" w:after="120" w:line="240" w:lineRule="auto"/>
        <w:jc w:val="center"/>
        <w:rPr>
          <w:rFonts w:ascii="Arial" w:hAnsi="Arial"/>
          <w:iCs/>
          <w:sz w:val="20"/>
          <w:szCs w:val="20"/>
          <w:lang w:val="en-US"/>
        </w:rPr>
      </w:pPr>
      <w:bookmarkStart w:id="142" w:name="_Toc487729618"/>
      <w:r w:rsidRPr="00E023C9">
        <w:rPr>
          <w:rFonts w:ascii="Arial" w:hAnsi="Arial"/>
          <w:iCs/>
          <w:sz w:val="20"/>
          <w:szCs w:val="20"/>
          <w:lang w:val="en-US"/>
        </w:rPr>
        <w:t xml:space="preserve">Tabela </w:t>
      </w:r>
      <w:r w:rsidRPr="00E023C9">
        <w:rPr>
          <w:rFonts w:ascii="Arial" w:hAnsi="Arial"/>
          <w:iCs/>
          <w:sz w:val="20"/>
          <w:szCs w:val="20"/>
          <w:lang w:val="en-US"/>
        </w:rPr>
        <w:fldChar w:fldCharType="begin"/>
      </w:r>
      <w:r w:rsidRPr="00E023C9">
        <w:rPr>
          <w:rFonts w:ascii="Arial" w:hAnsi="Arial"/>
          <w:iCs/>
          <w:sz w:val="20"/>
          <w:szCs w:val="20"/>
          <w:lang w:val="en-US"/>
        </w:rPr>
        <w:instrText xml:space="preserve"> SEQ Tabela \* ARABIC </w:instrText>
      </w:r>
      <w:r w:rsidRPr="00E023C9">
        <w:rPr>
          <w:rFonts w:ascii="Arial" w:hAnsi="Arial"/>
          <w:iCs/>
          <w:sz w:val="20"/>
          <w:szCs w:val="20"/>
          <w:lang w:val="en-US"/>
        </w:rPr>
        <w:fldChar w:fldCharType="separate"/>
      </w:r>
      <w:r w:rsidR="00FB5EAF">
        <w:rPr>
          <w:rFonts w:ascii="Arial" w:hAnsi="Arial"/>
          <w:iCs/>
          <w:noProof/>
          <w:sz w:val="20"/>
          <w:szCs w:val="20"/>
          <w:lang w:val="en-US"/>
        </w:rPr>
        <w:t>46</w:t>
      </w:r>
      <w:r w:rsidRPr="00E023C9">
        <w:rPr>
          <w:rFonts w:ascii="Arial" w:hAnsi="Arial"/>
          <w:iCs/>
          <w:sz w:val="20"/>
          <w:szCs w:val="20"/>
          <w:lang w:val="en-US"/>
        </w:rPr>
        <w:fldChar w:fldCharType="end"/>
      </w:r>
      <w:r>
        <w:rPr>
          <w:rFonts w:ascii="Arial" w:hAnsi="Arial"/>
          <w:iCs/>
          <w:sz w:val="20"/>
          <w:szCs w:val="20"/>
          <w:lang w:val="en-US"/>
        </w:rPr>
        <w:t xml:space="preserve"> - Projeto 35</w:t>
      </w:r>
      <w:bookmarkEnd w:id="142"/>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023C9" w:rsidRPr="00E023C9"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023C9" w:rsidRPr="00E023C9" w:rsidRDefault="00E023C9" w:rsidP="00E023C9">
            <w:pPr>
              <w:spacing w:line="240" w:lineRule="auto"/>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 xml:space="preserve">PROJETO: </w:t>
            </w:r>
            <w:r w:rsidRPr="00E023C9">
              <w:rPr>
                <w:rFonts w:ascii="Arial" w:eastAsia="Times New Roman" w:hAnsi="Arial" w:cs="Arial"/>
                <w:b/>
                <w:color w:val="000000"/>
                <w:sz w:val="20"/>
                <w:szCs w:val="20"/>
                <w:lang w:eastAsia="pt-BR"/>
              </w:rPr>
              <w:t>REFORMA DO ESTÁDIO MUNICIPAL</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 PROGRAMA 04 - INFRAESTRUTURA E SERVIÇOS BÁSICOS – ISB</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21</w:t>
            </w:r>
          </w:p>
        </w:tc>
        <w:tc>
          <w:tcPr>
            <w:tcW w:w="212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35</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rPr>
                <w:rFonts w:ascii="Arial" w:hAnsi="Arial" w:cs="Arial"/>
                <w:sz w:val="20"/>
                <w:szCs w:val="20"/>
              </w:rPr>
            </w:pPr>
            <w:r w:rsidRPr="00E023C9">
              <w:rPr>
                <w:rFonts w:ascii="Arial" w:hAnsi="Arial" w:cs="Arial"/>
                <w:sz w:val="20"/>
                <w:szCs w:val="20"/>
              </w:rPr>
              <w:t>O Estádio Municipal Quintino de Lima está localizado na Av. Antônio Maria Picena, 124. E também complexo do Recanto da Cascata. Tem capacidade para 3.000 pessoas e atualmente encontra-se em estado de conservação razoável. Possui graves problemas estruturais com vazamentos nos vestiários e sanitários. A arquibancada não tem cobertura, precisa de reparos nos gradis e na pintura em geral.</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jc w:val="both"/>
              <w:rPr>
                <w:rFonts w:ascii="Arial" w:hAnsi="Arial" w:cs="Arial"/>
                <w:sz w:val="20"/>
                <w:szCs w:val="20"/>
              </w:rPr>
            </w:pPr>
            <w:r w:rsidRPr="00E023C9">
              <w:rPr>
                <w:rFonts w:ascii="Arial" w:hAnsi="Arial" w:cs="Arial"/>
                <w:sz w:val="20"/>
                <w:szCs w:val="20"/>
              </w:rPr>
              <w:t>Construir cobertura para a arquibancada, reformar os vestiários, edifícios administrativos e campo.</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2.332.492,00</w:t>
            </w:r>
            <w:r w:rsidRPr="00E023C9">
              <w:rPr>
                <w:rFonts w:ascii="Arial" w:eastAsia="Times New Roman" w:hAnsi="Arial" w:cs="Arial"/>
                <w:color w:val="000000"/>
                <w:sz w:val="20"/>
                <w:szCs w:val="20"/>
                <w:lang w:eastAsia="pt-BR"/>
              </w:rPr>
              <w:t xml:space="preserve"> (dois milhões e trezentos e trinta e dois mil e quatrocentos e noventa e dois reais)</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b/>
                <w:color w:val="000000"/>
                <w:sz w:val="20"/>
                <w:szCs w:val="20"/>
                <w:lang w:eastAsia="pt-BR"/>
              </w:rPr>
              <w:t> </w:t>
            </w:r>
            <w:r w:rsidRPr="00E023C9">
              <w:rPr>
                <w:rFonts w:ascii="Arial" w:eastAsia="Times New Roman" w:hAnsi="Arial" w:cs="Arial"/>
                <w:color w:val="000000"/>
                <w:sz w:val="20"/>
                <w:szCs w:val="20"/>
                <w:lang w:eastAsia="pt-BR"/>
              </w:rPr>
              <w:t>24 meses</w:t>
            </w:r>
          </w:p>
        </w:tc>
        <w:tc>
          <w:tcPr>
            <w:tcW w:w="2127" w:type="dxa"/>
            <w:tcBorders>
              <w:top w:val="nil"/>
              <w:left w:val="nil"/>
              <w:bottom w:val="single" w:sz="4" w:space="0" w:color="auto"/>
              <w:right w:val="single" w:sz="4" w:space="0" w:color="auto"/>
            </w:tcBorders>
            <w:shd w:val="clear" w:color="auto" w:fill="auto"/>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1º Semestre de 2018</w:t>
            </w:r>
          </w:p>
        </w:tc>
      </w:tr>
    </w:tbl>
    <w:p w:rsidR="00E023C9" w:rsidRDefault="00E023C9" w:rsidP="00E023C9">
      <w:pPr>
        <w:widowControl w:val="0"/>
        <w:spacing w:before="120" w:after="120" w:line="240" w:lineRule="auto"/>
        <w:jc w:val="center"/>
        <w:rPr>
          <w:rFonts w:ascii="Arial" w:hAnsi="Arial"/>
          <w:iCs/>
          <w:sz w:val="20"/>
          <w:szCs w:val="20"/>
        </w:rPr>
      </w:pPr>
      <w:r w:rsidRPr="00E023C9">
        <w:rPr>
          <w:rFonts w:ascii="Arial" w:hAnsi="Arial"/>
          <w:iCs/>
          <w:sz w:val="20"/>
          <w:szCs w:val="20"/>
        </w:rPr>
        <w:t>Fonte: Urbatec, 2017</w:t>
      </w:r>
    </w:p>
    <w:p w:rsidR="00E023C9" w:rsidRPr="00E023C9" w:rsidRDefault="00E023C9" w:rsidP="00E023C9">
      <w:pPr>
        <w:widowControl w:val="0"/>
        <w:spacing w:before="120" w:after="120" w:line="240" w:lineRule="auto"/>
        <w:jc w:val="center"/>
        <w:rPr>
          <w:rFonts w:ascii="Arial" w:hAnsi="Arial"/>
          <w:iCs/>
          <w:sz w:val="20"/>
          <w:szCs w:val="20"/>
          <w:lang w:val="en-US"/>
        </w:rPr>
      </w:pPr>
      <w:bookmarkStart w:id="143" w:name="_Toc487729619"/>
      <w:r w:rsidRPr="00E023C9">
        <w:rPr>
          <w:rFonts w:ascii="Arial" w:hAnsi="Arial"/>
          <w:iCs/>
          <w:sz w:val="20"/>
          <w:szCs w:val="20"/>
          <w:lang w:val="en-US"/>
        </w:rPr>
        <w:t xml:space="preserve">Tabela </w:t>
      </w:r>
      <w:r w:rsidRPr="00E023C9">
        <w:rPr>
          <w:rFonts w:ascii="Arial" w:hAnsi="Arial"/>
          <w:iCs/>
          <w:sz w:val="20"/>
          <w:szCs w:val="20"/>
          <w:lang w:val="en-US"/>
        </w:rPr>
        <w:fldChar w:fldCharType="begin"/>
      </w:r>
      <w:r w:rsidRPr="00E023C9">
        <w:rPr>
          <w:rFonts w:ascii="Arial" w:hAnsi="Arial"/>
          <w:iCs/>
          <w:sz w:val="20"/>
          <w:szCs w:val="20"/>
          <w:lang w:val="en-US"/>
        </w:rPr>
        <w:instrText xml:space="preserve"> SEQ Tabela \* ARABIC </w:instrText>
      </w:r>
      <w:r w:rsidRPr="00E023C9">
        <w:rPr>
          <w:rFonts w:ascii="Arial" w:hAnsi="Arial"/>
          <w:iCs/>
          <w:sz w:val="20"/>
          <w:szCs w:val="20"/>
          <w:lang w:val="en-US"/>
        </w:rPr>
        <w:fldChar w:fldCharType="separate"/>
      </w:r>
      <w:r w:rsidR="00FB5EAF">
        <w:rPr>
          <w:rFonts w:ascii="Arial" w:hAnsi="Arial"/>
          <w:iCs/>
          <w:noProof/>
          <w:sz w:val="20"/>
          <w:szCs w:val="20"/>
          <w:lang w:val="en-US"/>
        </w:rPr>
        <w:t>47</w:t>
      </w:r>
      <w:r w:rsidRPr="00E023C9">
        <w:rPr>
          <w:rFonts w:ascii="Arial" w:hAnsi="Arial"/>
          <w:iCs/>
          <w:sz w:val="20"/>
          <w:szCs w:val="20"/>
          <w:lang w:val="en-US"/>
        </w:rPr>
        <w:fldChar w:fldCharType="end"/>
      </w:r>
      <w:r>
        <w:rPr>
          <w:rFonts w:ascii="Arial" w:hAnsi="Arial"/>
          <w:iCs/>
          <w:sz w:val="20"/>
          <w:szCs w:val="20"/>
          <w:lang w:val="en-US"/>
        </w:rPr>
        <w:t xml:space="preserve"> - Projeto 36</w:t>
      </w:r>
      <w:bookmarkEnd w:id="143"/>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023C9" w:rsidRPr="00E023C9"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023C9" w:rsidRPr="00E023C9" w:rsidRDefault="00E023C9" w:rsidP="00E023C9">
            <w:pPr>
              <w:spacing w:line="240" w:lineRule="auto"/>
              <w:jc w:val="center"/>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lastRenderedPageBreak/>
              <w:t xml:space="preserve">PROJETO: </w:t>
            </w:r>
            <w:r>
              <w:rPr>
                <w:rFonts w:ascii="Arial" w:eastAsia="Times New Roman" w:hAnsi="Arial" w:cs="Arial"/>
                <w:b/>
                <w:color w:val="000000"/>
                <w:sz w:val="20"/>
                <w:szCs w:val="20"/>
                <w:lang w:eastAsia="pt-BR"/>
              </w:rPr>
              <w:t>CASA DO ARTESÃO</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 PROGRAMA 04 - INFRAESTRUTURA E SERVIÇOS BÁSICOS – ISB</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22</w:t>
            </w:r>
          </w:p>
        </w:tc>
        <w:tc>
          <w:tcPr>
            <w:tcW w:w="212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36</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rPr>
                <w:rFonts w:ascii="Arial" w:hAnsi="Arial" w:cs="Arial"/>
                <w:sz w:val="20"/>
                <w:szCs w:val="20"/>
              </w:rPr>
            </w:pPr>
            <w:r w:rsidRPr="00E023C9">
              <w:rPr>
                <w:rFonts w:ascii="Arial" w:hAnsi="Arial" w:cs="Arial"/>
                <w:sz w:val="20"/>
                <w:szCs w:val="20"/>
              </w:rPr>
              <w:t>A Casa do Artesão de São Roque está localizada na Praça da República e possui um espaço restrito a exposição de algumas peças. A atividade é de grande valia para a população, pois regularmente ocorre na Praça da República a Feira de Artesanato. A proposta é aumentar o espaço, para que seja possível a realização de reuniões, palestras e aulas, visando o estimulo da atividade na região.</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jc w:val="both"/>
              <w:rPr>
                <w:rFonts w:ascii="Arial" w:hAnsi="Arial" w:cs="Arial"/>
                <w:sz w:val="20"/>
                <w:szCs w:val="20"/>
              </w:rPr>
            </w:pPr>
            <w:r w:rsidRPr="00E023C9">
              <w:rPr>
                <w:rFonts w:ascii="Arial" w:hAnsi="Arial" w:cs="Arial"/>
                <w:sz w:val="20"/>
                <w:szCs w:val="20"/>
              </w:rPr>
              <w:t>Reforma, ampliação e adequação a acessibilidade. Visando valorizar a atividade com a proposta de inserir uma estrutura para atividades como oficinas e aulas.</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 xml:space="preserve">219.816,00 </w:t>
            </w:r>
            <w:r w:rsidRPr="00E023C9">
              <w:rPr>
                <w:rFonts w:ascii="Arial" w:eastAsia="Times New Roman" w:hAnsi="Arial" w:cs="Arial"/>
                <w:color w:val="000000"/>
                <w:sz w:val="20"/>
                <w:szCs w:val="20"/>
                <w:lang w:eastAsia="pt-BR"/>
              </w:rPr>
              <w:t>(duzentos e dezenove mil e oitocentos e dezesseis reais)</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12</w:t>
            </w:r>
            <w:r w:rsidRPr="00E023C9">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1º Semestre de 2018</w:t>
            </w:r>
          </w:p>
        </w:tc>
      </w:tr>
    </w:tbl>
    <w:p w:rsidR="00E023C9" w:rsidRDefault="00E023C9" w:rsidP="00E023C9">
      <w:pPr>
        <w:widowControl w:val="0"/>
        <w:spacing w:before="120" w:after="120" w:line="240" w:lineRule="auto"/>
        <w:jc w:val="center"/>
        <w:rPr>
          <w:rFonts w:ascii="Arial" w:hAnsi="Arial"/>
          <w:iCs/>
          <w:sz w:val="20"/>
          <w:szCs w:val="20"/>
        </w:rPr>
      </w:pPr>
      <w:r w:rsidRPr="00E023C9">
        <w:rPr>
          <w:rFonts w:ascii="Arial" w:hAnsi="Arial"/>
          <w:iCs/>
          <w:sz w:val="20"/>
          <w:szCs w:val="20"/>
        </w:rPr>
        <w:t>Fonte: Urbatec, 2017</w:t>
      </w:r>
    </w:p>
    <w:p w:rsidR="00E023C9" w:rsidRDefault="00E023C9" w:rsidP="00E023C9">
      <w:pPr>
        <w:widowControl w:val="0"/>
        <w:spacing w:before="120" w:after="120" w:line="240" w:lineRule="auto"/>
        <w:jc w:val="center"/>
        <w:rPr>
          <w:rFonts w:ascii="Arial" w:hAnsi="Arial"/>
          <w:iCs/>
          <w:sz w:val="20"/>
          <w:szCs w:val="20"/>
        </w:rPr>
      </w:pPr>
    </w:p>
    <w:p w:rsidR="00E023C9" w:rsidRDefault="00E023C9" w:rsidP="00E023C9">
      <w:pPr>
        <w:widowControl w:val="0"/>
        <w:spacing w:before="120" w:after="120" w:line="240" w:lineRule="auto"/>
        <w:jc w:val="center"/>
        <w:rPr>
          <w:rFonts w:ascii="Arial" w:hAnsi="Arial"/>
          <w:iCs/>
          <w:sz w:val="20"/>
          <w:szCs w:val="20"/>
        </w:rPr>
      </w:pPr>
    </w:p>
    <w:p w:rsidR="00E023C9" w:rsidRDefault="00E023C9" w:rsidP="00E023C9">
      <w:pPr>
        <w:widowControl w:val="0"/>
        <w:spacing w:before="120" w:after="120" w:line="240" w:lineRule="auto"/>
        <w:jc w:val="center"/>
        <w:rPr>
          <w:rFonts w:ascii="Arial" w:hAnsi="Arial"/>
          <w:iCs/>
          <w:sz w:val="20"/>
          <w:szCs w:val="20"/>
        </w:rPr>
      </w:pPr>
    </w:p>
    <w:p w:rsidR="00E023C9" w:rsidRDefault="00E023C9" w:rsidP="00E023C9">
      <w:pPr>
        <w:widowControl w:val="0"/>
        <w:spacing w:before="120" w:after="120" w:line="240" w:lineRule="auto"/>
        <w:jc w:val="center"/>
        <w:rPr>
          <w:rFonts w:ascii="Arial" w:hAnsi="Arial"/>
          <w:iCs/>
          <w:sz w:val="20"/>
          <w:szCs w:val="20"/>
        </w:rPr>
      </w:pPr>
    </w:p>
    <w:p w:rsidR="00E023C9" w:rsidRDefault="00E023C9" w:rsidP="00E023C9">
      <w:pPr>
        <w:widowControl w:val="0"/>
        <w:spacing w:before="120" w:after="120" w:line="240" w:lineRule="auto"/>
        <w:jc w:val="center"/>
        <w:rPr>
          <w:rFonts w:ascii="Arial" w:hAnsi="Arial"/>
          <w:iCs/>
          <w:sz w:val="20"/>
          <w:szCs w:val="20"/>
        </w:rPr>
      </w:pPr>
    </w:p>
    <w:p w:rsidR="00E023C9" w:rsidRDefault="00E023C9" w:rsidP="00E023C9">
      <w:pPr>
        <w:widowControl w:val="0"/>
        <w:spacing w:before="120" w:after="120" w:line="240" w:lineRule="auto"/>
        <w:jc w:val="center"/>
        <w:rPr>
          <w:rFonts w:ascii="Arial" w:hAnsi="Arial"/>
          <w:iCs/>
          <w:sz w:val="20"/>
          <w:szCs w:val="20"/>
        </w:rPr>
      </w:pPr>
    </w:p>
    <w:p w:rsidR="00E023C9" w:rsidRDefault="00E023C9" w:rsidP="00E023C9">
      <w:pPr>
        <w:widowControl w:val="0"/>
        <w:spacing w:before="120" w:after="120" w:line="240" w:lineRule="auto"/>
        <w:jc w:val="center"/>
        <w:rPr>
          <w:rFonts w:ascii="Arial" w:hAnsi="Arial"/>
          <w:iCs/>
          <w:sz w:val="20"/>
          <w:szCs w:val="20"/>
        </w:rPr>
      </w:pPr>
    </w:p>
    <w:p w:rsidR="00E023C9" w:rsidRDefault="00E023C9" w:rsidP="00E023C9">
      <w:pPr>
        <w:widowControl w:val="0"/>
        <w:spacing w:before="120" w:after="120" w:line="240" w:lineRule="auto"/>
        <w:jc w:val="center"/>
        <w:rPr>
          <w:rFonts w:ascii="Arial" w:hAnsi="Arial"/>
          <w:iCs/>
          <w:sz w:val="20"/>
          <w:szCs w:val="20"/>
        </w:rPr>
      </w:pPr>
    </w:p>
    <w:p w:rsidR="00E023C9" w:rsidRPr="00E023C9" w:rsidRDefault="00E023C9" w:rsidP="00E023C9">
      <w:pPr>
        <w:widowControl w:val="0"/>
        <w:spacing w:before="120" w:after="120" w:line="240" w:lineRule="auto"/>
        <w:jc w:val="center"/>
        <w:rPr>
          <w:rFonts w:ascii="Arial" w:hAnsi="Arial"/>
          <w:iCs/>
          <w:sz w:val="20"/>
          <w:szCs w:val="20"/>
          <w:lang w:val="en-US"/>
        </w:rPr>
      </w:pPr>
      <w:bookmarkStart w:id="144" w:name="_Toc487729620"/>
      <w:r w:rsidRPr="00E023C9">
        <w:rPr>
          <w:rFonts w:ascii="Arial" w:hAnsi="Arial"/>
          <w:iCs/>
          <w:sz w:val="20"/>
          <w:szCs w:val="20"/>
          <w:lang w:val="en-US"/>
        </w:rPr>
        <w:t xml:space="preserve">Tabela </w:t>
      </w:r>
      <w:r w:rsidRPr="00E023C9">
        <w:rPr>
          <w:rFonts w:ascii="Arial" w:hAnsi="Arial"/>
          <w:iCs/>
          <w:sz w:val="20"/>
          <w:szCs w:val="20"/>
          <w:lang w:val="en-US"/>
        </w:rPr>
        <w:fldChar w:fldCharType="begin"/>
      </w:r>
      <w:r w:rsidRPr="00E023C9">
        <w:rPr>
          <w:rFonts w:ascii="Arial" w:hAnsi="Arial"/>
          <w:iCs/>
          <w:sz w:val="20"/>
          <w:szCs w:val="20"/>
          <w:lang w:val="en-US"/>
        </w:rPr>
        <w:instrText xml:space="preserve"> SEQ Tabela \* ARABIC </w:instrText>
      </w:r>
      <w:r w:rsidRPr="00E023C9">
        <w:rPr>
          <w:rFonts w:ascii="Arial" w:hAnsi="Arial"/>
          <w:iCs/>
          <w:sz w:val="20"/>
          <w:szCs w:val="20"/>
          <w:lang w:val="en-US"/>
        </w:rPr>
        <w:fldChar w:fldCharType="separate"/>
      </w:r>
      <w:r w:rsidR="00FB5EAF">
        <w:rPr>
          <w:rFonts w:ascii="Arial" w:hAnsi="Arial"/>
          <w:iCs/>
          <w:noProof/>
          <w:sz w:val="20"/>
          <w:szCs w:val="20"/>
          <w:lang w:val="en-US"/>
        </w:rPr>
        <w:t>48</w:t>
      </w:r>
      <w:r w:rsidRPr="00E023C9">
        <w:rPr>
          <w:rFonts w:ascii="Arial" w:hAnsi="Arial"/>
          <w:iCs/>
          <w:sz w:val="20"/>
          <w:szCs w:val="20"/>
          <w:lang w:val="en-US"/>
        </w:rPr>
        <w:fldChar w:fldCharType="end"/>
      </w:r>
      <w:r>
        <w:rPr>
          <w:rFonts w:ascii="Arial" w:hAnsi="Arial"/>
          <w:iCs/>
          <w:sz w:val="20"/>
          <w:szCs w:val="20"/>
          <w:lang w:val="en-US"/>
        </w:rPr>
        <w:t xml:space="preserve"> - Projeto 37</w:t>
      </w:r>
      <w:bookmarkEnd w:id="144"/>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023C9" w:rsidRPr="00E023C9"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023C9" w:rsidRPr="00E023C9" w:rsidRDefault="00E023C9" w:rsidP="00E023C9">
            <w:pPr>
              <w:spacing w:line="240" w:lineRule="auto"/>
              <w:jc w:val="center"/>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 xml:space="preserve">PROJETO: </w:t>
            </w:r>
            <w:r>
              <w:rPr>
                <w:rFonts w:ascii="Arial" w:eastAsia="Times New Roman" w:hAnsi="Arial" w:cs="Arial"/>
                <w:b/>
                <w:color w:val="000000"/>
                <w:sz w:val="20"/>
                <w:szCs w:val="20"/>
                <w:lang w:eastAsia="pt-BR"/>
              </w:rPr>
              <w:t>REFORMA RODOVIÁRIA</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 PROGRAMA 04 - INFRAESTRUTURA E SERVIÇOS BÁSICOS – ISB</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23</w:t>
            </w:r>
          </w:p>
        </w:tc>
        <w:tc>
          <w:tcPr>
            <w:tcW w:w="212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37</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rPr>
                <w:rFonts w:ascii="Arial" w:hAnsi="Arial" w:cs="Arial"/>
                <w:sz w:val="20"/>
                <w:szCs w:val="20"/>
              </w:rPr>
            </w:pPr>
            <w:r w:rsidRPr="00E023C9">
              <w:rPr>
                <w:rFonts w:ascii="Arial" w:hAnsi="Arial" w:cs="Arial"/>
                <w:sz w:val="20"/>
                <w:szCs w:val="20"/>
              </w:rPr>
              <w:t>A Rodoviária de São Roque está localizada na Av. Araçai, 01. É um portal de entrada de quem chega de municípios próximos e São Paulo de Ônibus coletivo. No local está instalado o Terminal de Ônibus Municipal e o Terminal de Ônibus Intermunicipal. Devido sua importância tem um intenso fluxo de passageiros indo e vindo e melhor infraestrutura para espera, sanitários, sinalização, informação, e cobertura.</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jc w:val="both"/>
              <w:rPr>
                <w:rFonts w:ascii="Arial" w:hAnsi="Arial" w:cs="Arial"/>
                <w:sz w:val="20"/>
                <w:szCs w:val="20"/>
              </w:rPr>
            </w:pPr>
            <w:r w:rsidRPr="00E023C9">
              <w:rPr>
                <w:rFonts w:ascii="Arial" w:hAnsi="Arial" w:cs="Arial"/>
                <w:sz w:val="20"/>
                <w:szCs w:val="20"/>
              </w:rPr>
              <w:t>Reforma do Terminal Rodoviário visando promover maior conforto e segurança aos usuários. Adequar à acessibilidade e a sinalização.</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635.024,00</w:t>
            </w:r>
            <w:r w:rsidRPr="00E023C9">
              <w:rPr>
                <w:rFonts w:ascii="Arial" w:eastAsia="Times New Roman" w:hAnsi="Arial" w:cs="Arial"/>
                <w:color w:val="000000"/>
                <w:sz w:val="20"/>
                <w:szCs w:val="20"/>
                <w:lang w:eastAsia="pt-BR"/>
              </w:rPr>
              <w:t xml:space="preserve"> (seiscentos e trinta e cinco mil e vinte e quatro reais)</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18</w:t>
            </w:r>
            <w:r w:rsidRPr="00E023C9">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1º Semestre de 2018</w:t>
            </w:r>
          </w:p>
        </w:tc>
      </w:tr>
    </w:tbl>
    <w:p w:rsidR="00E023C9" w:rsidRPr="00E023C9" w:rsidRDefault="00E023C9" w:rsidP="00E023C9">
      <w:pPr>
        <w:widowControl w:val="0"/>
        <w:spacing w:before="120" w:after="120" w:line="240" w:lineRule="auto"/>
        <w:jc w:val="center"/>
        <w:rPr>
          <w:rFonts w:ascii="Arial" w:hAnsi="Arial"/>
          <w:iCs/>
          <w:sz w:val="20"/>
          <w:szCs w:val="20"/>
        </w:rPr>
      </w:pPr>
      <w:r w:rsidRPr="00E023C9">
        <w:rPr>
          <w:rFonts w:ascii="Arial" w:hAnsi="Arial"/>
          <w:iCs/>
          <w:sz w:val="20"/>
          <w:szCs w:val="20"/>
        </w:rPr>
        <w:t>Fonte: Urbatec, 2017</w:t>
      </w:r>
    </w:p>
    <w:p w:rsidR="00E023C9" w:rsidRPr="00E023C9" w:rsidRDefault="00E023C9" w:rsidP="00E023C9">
      <w:pPr>
        <w:widowControl w:val="0"/>
        <w:spacing w:before="120" w:after="120" w:line="240" w:lineRule="auto"/>
        <w:jc w:val="center"/>
        <w:rPr>
          <w:rFonts w:ascii="Arial" w:hAnsi="Arial"/>
          <w:iCs/>
          <w:sz w:val="20"/>
          <w:szCs w:val="20"/>
          <w:lang w:val="en-US"/>
        </w:rPr>
      </w:pPr>
      <w:bookmarkStart w:id="145" w:name="_Toc487729621"/>
      <w:r w:rsidRPr="00E023C9">
        <w:rPr>
          <w:rFonts w:ascii="Arial" w:hAnsi="Arial"/>
          <w:iCs/>
          <w:sz w:val="20"/>
          <w:szCs w:val="20"/>
          <w:lang w:val="en-US"/>
        </w:rPr>
        <w:t xml:space="preserve">Tabela </w:t>
      </w:r>
      <w:r w:rsidRPr="00E023C9">
        <w:rPr>
          <w:rFonts w:ascii="Arial" w:hAnsi="Arial"/>
          <w:iCs/>
          <w:sz w:val="20"/>
          <w:szCs w:val="20"/>
          <w:lang w:val="en-US"/>
        </w:rPr>
        <w:fldChar w:fldCharType="begin"/>
      </w:r>
      <w:r w:rsidRPr="00E023C9">
        <w:rPr>
          <w:rFonts w:ascii="Arial" w:hAnsi="Arial"/>
          <w:iCs/>
          <w:sz w:val="20"/>
          <w:szCs w:val="20"/>
          <w:lang w:val="en-US"/>
        </w:rPr>
        <w:instrText xml:space="preserve"> SEQ Tabela \* ARABIC </w:instrText>
      </w:r>
      <w:r w:rsidRPr="00E023C9">
        <w:rPr>
          <w:rFonts w:ascii="Arial" w:hAnsi="Arial"/>
          <w:iCs/>
          <w:sz w:val="20"/>
          <w:szCs w:val="20"/>
          <w:lang w:val="en-US"/>
        </w:rPr>
        <w:fldChar w:fldCharType="separate"/>
      </w:r>
      <w:r w:rsidR="00FB5EAF">
        <w:rPr>
          <w:rFonts w:ascii="Arial" w:hAnsi="Arial"/>
          <w:iCs/>
          <w:noProof/>
          <w:sz w:val="20"/>
          <w:szCs w:val="20"/>
          <w:lang w:val="en-US"/>
        </w:rPr>
        <w:t>49</w:t>
      </w:r>
      <w:r w:rsidRPr="00E023C9">
        <w:rPr>
          <w:rFonts w:ascii="Arial" w:hAnsi="Arial"/>
          <w:iCs/>
          <w:sz w:val="20"/>
          <w:szCs w:val="20"/>
          <w:lang w:val="en-US"/>
        </w:rPr>
        <w:fldChar w:fldCharType="end"/>
      </w:r>
      <w:r>
        <w:rPr>
          <w:rFonts w:ascii="Arial" w:hAnsi="Arial"/>
          <w:iCs/>
          <w:sz w:val="20"/>
          <w:szCs w:val="20"/>
          <w:lang w:val="en-US"/>
        </w:rPr>
        <w:t xml:space="preserve"> - Projeto 38</w:t>
      </w:r>
      <w:bookmarkEnd w:id="145"/>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023C9" w:rsidRPr="00E023C9"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023C9" w:rsidRPr="00E023C9" w:rsidRDefault="00E023C9" w:rsidP="00E023C9">
            <w:pPr>
              <w:spacing w:line="240" w:lineRule="auto"/>
              <w:jc w:val="center"/>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lastRenderedPageBreak/>
              <w:t>PROJETO: REURBANIZAÇÃO DA AV. ZITO GARCIA</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 PROGRAMA 04 - INFRAESTRUTURA E SERVIÇOS BÁSICOS – ISB</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24</w:t>
            </w:r>
          </w:p>
        </w:tc>
        <w:tc>
          <w:tcPr>
            <w:tcW w:w="212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38</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rPr>
                <w:rFonts w:ascii="Arial" w:hAnsi="Arial" w:cs="Arial"/>
                <w:sz w:val="20"/>
                <w:szCs w:val="20"/>
              </w:rPr>
            </w:pPr>
            <w:r w:rsidRPr="00E023C9">
              <w:rPr>
                <w:rFonts w:ascii="Arial" w:hAnsi="Arial" w:cs="Arial"/>
                <w:sz w:val="20"/>
                <w:szCs w:val="20"/>
              </w:rPr>
              <w:t>Importante via de passagem de São Roque a Av. Zito Garcia tem potencial paisagístico para implantação de um passeio paisagístico. Com um parque linear de referência indicativa. A proposta é arborizar e inserir mobiliário de descanso e contemplação ao longo da via.</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jc w:val="both"/>
              <w:rPr>
                <w:rFonts w:ascii="Arial" w:hAnsi="Arial" w:cs="Arial"/>
                <w:sz w:val="20"/>
                <w:szCs w:val="20"/>
              </w:rPr>
            </w:pPr>
            <w:r w:rsidRPr="00E023C9">
              <w:rPr>
                <w:rFonts w:ascii="Arial" w:hAnsi="Arial" w:cs="Arial"/>
                <w:sz w:val="20"/>
                <w:szCs w:val="20"/>
              </w:rPr>
              <w:t>Qualificar o passeio urbano que segue o trecho da Av. Zito Garcia.</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195.392,00</w:t>
            </w:r>
            <w:r w:rsidRPr="00E023C9">
              <w:rPr>
                <w:rFonts w:ascii="Arial" w:eastAsia="Times New Roman" w:hAnsi="Arial" w:cs="Arial"/>
                <w:color w:val="000000"/>
                <w:sz w:val="20"/>
                <w:szCs w:val="20"/>
                <w:lang w:eastAsia="pt-BR"/>
              </w:rPr>
              <w:t xml:space="preserve"> (cento e noventa e cinco mil e trezentos e noventa e dois reais)</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06</w:t>
            </w:r>
            <w:r w:rsidRPr="00E023C9">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890366" w:rsidP="00E023C9">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r w:rsidR="00E023C9" w:rsidRPr="00E023C9">
              <w:rPr>
                <w:rFonts w:ascii="Arial" w:eastAsia="Times New Roman" w:hAnsi="Arial" w:cs="Arial"/>
                <w:color w:val="000000"/>
                <w:sz w:val="20"/>
                <w:szCs w:val="20"/>
                <w:lang w:eastAsia="pt-BR"/>
              </w:rPr>
              <w:t>º Semestre de 20</w:t>
            </w:r>
            <w:r>
              <w:rPr>
                <w:rFonts w:ascii="Arial" w:eastAsia="Times New Roman" w:hAnsi="Arial" w:cs="Arial"/>
                <w:color w:val="000000"/>
                <w:sz w:val="20"/>
                <w:szCs w:val="20"/>
                <w:lang w:eastAsia="pt-BR"/>
              </w:rPr>
              <w:t>22</w:t>
            </w:r>
          </w:p>
        </w:tc>
      </w:tr>
    </w:tbl>
    <w:p w:rsidR="00E023C9" w:rsidRDefault="00E023C9" w:rsidP="00E023C9">
      <w:pPr>
        <w:widowControl w:val="0"/>
        <w:spacing w:before="120" w:after="120" w:line="240" w:lineRule="auto"/>
        <w:jc w:val="center"/>
        <w:rPr>
          <w:rFonts w:ascii="Arial" w:hAnsi="Arial"/>
          <w:iCs/>
          <w:sz w:val="20"/>
          <w:szCs w:val="20"/>
        </w:rPr>
      </w:pPr>
      <w:r w:rsidRPr="00E023C9">
        <w:rPr>
          <w:rFonts w:ascii="Arial" w:hAnsi="Arial"/>
          <w:iCs/>
          <w:sz w:val="20"/>
          <w:szCs w:val="20"/>
        </w:rPr>
        <w:t>Fonte: Urbatec, 2017</w:t>
      </w:r>
    </w:p>
    <w:p w:rsidR="00E023C9" w:rsidRDefault="00E023C9" w:rsidP="00E023C9">
      <w:pPr>
        <w:widowControl w:val="0"/>
        <w:spacing w:before="120" w:after="120" w:line="240" w:lineRule="auto"/>
        <w:jc w:val="center"/>
        <w:rPr>
          <w:rFonts w:ascii="Arial" w:hAnsi="Arial"/>
          <w:iCs/>
          <w:sz w:val="20"/>
          <w:szCs w:val="20"/>
        </w:rPr>
      </w:pPr>
    </w:p>
    <w:p w:rsidR="00E023C9" w:rsidRPr="00E023C9" w:rsidRDefault="00E023C9" w:rsidP="00E023C9">
      <w:pPr>
        <w:widowControl w:val="0"/>
        <w:spacing w:before="120" w:after="120" w:line="240" w:lineRule="auto"/>
        <w:jc w:val="center"/>
        <w:rPr>
          <w:rFonts w:ascii="Arial" w:hAnsi="Arial"/>
          <w:iCs/>
          <w:sz w:val="20"/>
          <w:szCs w:val="20"/>
          <w:lang w:val="en-US"/>
        </w:rPr>
      </w:pPr>
      <w:bookmarkStart w:id="146" w:name="_Toc487729622"/>
      <w:r w:rsidRPr="00E023C9">
        <w:rPr>
          <w:rFonts w:ascii="Arial" w:hAnsi="Arial"/>
          <w:iCs/>
          <w:sz w:val="20"/>
          <w:szCs w:val="20"/>
          <w:lang w:val="en-US"/>
        </w:rPr>
        <w:t xml:space="preserve">Tabela </w:t>
      </w:r>
      <w:r w:rsidRPr="00E023C9">
        <w:rPr>
          <w:rFonts w:ascii="Arial" w:hAnsi="Arial"/>
          <w:iCs/>
          <w:sz w:val="20"/>
          <w:szCs w:val="20"/>
          <w:lang w:val="en-US"/>
        </w:rPr>
        <w:fldChar w:fldCharType="begin"/>
      </w:r>
      <w:r w:rsidRPr="00E023C9">
        <w:rPr>
          <w:rFonts w:ascii="Arial" w:hAnsi="Arial"/>
          <w:iCs/>
          <w:sz w:val="20"/>
          <w:szCs w:val="20"/>
          <w:lang w:val="en-US"/>
        </w:rPr>
        <w:instrText xml:space="preserve"> SEQ Tabela \* ARABIC </w:instrText>
      </w:r>
      <w:r w:rsidRPr="00E023C9">
        <w:rPr>
          <w:rFonts w:ascii="Arial" w:hAnsi="Arial"/>
          <w:iCs/>
          <w:sz w:val="20"/>
          <w:szCs w:val="20"/>
          <w:lang w:val="en-US"/>
        </w:rPr>
        <w:fldChar w:fldCharType="separate"/>
      </w:r>
      <w:r w:rsidR="00FB5EAF">
        <w:rPr>
          <w:rFonts w:ascii="Arial" w:hAnsi="Arial"/>
          <w:iCs/>
          <w:noProof/>
          <w:sz w:val="20"/>
          <w:szCs w:val="20"/>
          <w:lang w:val="en-US"/>
        </w:rPr>
        <w:t>50</w:t>
      </w:r>
      <w:r w:rsidRPr="00E023C9">
        <w:rPr>
          <w:rFonts w:ascii="Arial" w:hAnsi="Arial"/>
          <w:iCs/>
          <w:sz w:val="20"/>
          <w:szCs w:val="20"/>
          <w:lang w:val="en-US"/>
        </w:rPr>
        <w:fldChar w:fldCharType="end"/>
      </w:r>
      <w:r>
        <w:rPr>
          <w:rFonts w:ascii="Arial" w:hAnsi="Arial"/>
          <w:iCs/>
          <w:sz w:val="20"/>
          <w:szCs w:val="20"/>
          <w:lang w:val="en-US"/>
        </w:rPr>
        <w:t xml:space="preserve"> - Projeto 39</w:t>
      </w:r>
      <w:bookmarkEnd w:id="146"/>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023C9" w:rsidRPr="00E023C9"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023C9" w:rsidRPr="00E023C9" w:rsidRDefault="00E023C9" w:rsidP="00E023C9">
            <w:pPr>
              <w:spacing w:line="240" w:lineRule="auto"/>
              <w:jc w:val="center"/>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PROJET</w:t>
            </w:r>
            <w:r>
              <w:rPr>
                <w:rFonts w:ascii="Arial" w:eastAsia="Times New Roman" w:hAnsi="Arial" w:cs="Arial"/>
                <w:b/>
                <w:color w:val="000000"/>
                <w:sz w:val="20"/>
                <w:szCs w:val="20"/>
                <w:lang w:eastAsia="pt-BR"/>
              </w:rPr>
              <w:t xml:space="preserve">O: </w:t>
            </w:r>
            <w:r w:rsidRPr="00E023C9">
              <w:rPr>
                <w:rFonts w:ascii="Arial" w:eastAsia="Times New Roman" w:hAnsi="Arial" w:cs="Arial"/>
                <w:b/>
                <w:color w:val="000000"/>
                <w:sz w:val="20"/>
                <w:szCs w:val="20"/>
                <w:lang w:eastAsia="pt-BR"/>
              </w:rPr>
              <w:t>PAVIMENTAÇÃO DA ESTRADA DA FONTE</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 PROGRAMA 04 - INFRAESTRUTURA E SERVIÇOS BÁSICOS – ISB</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25</w:t>
            </w:r>
          </w:p>
        </w:tc>
        <w:tc>
          <w:tcPr>
            <w:tcW w:w="212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39</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rPr>
                <w:rFonts w:ascii="Arial" w:hAnsi="Arial" w:cs="Arial"/>
                <w:sz w:val="20"/>
                <w:szCs w:val="20"/>
              </w:rPr>
            </w:pPr>
            <w:r w:rsidRPr="00E023C9">
              <w:rPr>
                <w:rFonts w:ascii="Arial" w:hAnsi="Arial" w:cs="Arial"/>
                <w:sz w:val="20"/>
                <w:szCs w:val="20"/>
              </w:rPr>
              <w:t>Situada na Vila Darcy Penteado e com cerca de 6km de extensão a estrada vicinal possui irregularidades de carece de pavimentação.</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jc w:val="both"/>
              <w:rPr>
                <w:rFonts w:ascii="Arial" w:hAnsi="Arial" w:cs="Arial"/>
                <w:sz w:val="20"/>
                <w:szCs w:val="20"/>
              </w:rPr>
            </w:pPr>
            <w:r w:rsidRPr="00E023C9">
              <w:rPr>
                <w:rFonts w:ascii="Arial" w:hAnsi="Arial" w:cs="Arial"/>
                <w:sz w:val="20"/>
                <w:szCs w:val="20"/>
              </w:rPr>
              <w:t>Pavimentar a extensão da Estrada da Fonte.</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241.797,60</w:t>
            </w:r>
            <w:r w:rsidRPr="00E023C9">
              <w:rPr>
                <w:rFonts w:ascii="Arial" w:eastAsia="Times New Roman" w:hAnsi="Arial" w:cs="Arial"/>
                <w:color w:val="000000"/>
                <w:sz w:val="20"/>
                <w:szCs w:val="20"/>
                <w:lang w:eastAsia="pt-BR"/>
              </w:rPr>
              <w:t xml:space="preserve"> (duzentos e quarenta e um mil e setecentos e noventa e sete reais e sessenta centavos)</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12</w:t>
            </w:r>
            <w:r w:rsidRPr="00E023C9">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1º Semest</w:t>
            </w:r>
            <w:r w:rsidR="00890366">
              <w:rPr>
                <w:rFonts w:ascii="Arial" w:eastAsia="Times New Roman" w:hAnsi="Arial" w:cs="Arial"/>
                <w:color w:val="000000"/>
                <w:sz w:val="20"/>
                <w:szCs w:val="20"/>
                <w:lang w:eastAsia="pt-BR"/>
              </w:rPr>
              <w:t>re de 2020</w:t>
            </w:r>
          </w:p>
        </w:tc>
      </w:tr>
    </w:tbl>
    <w:p w:rsidR="00E023C9" w:rsidRPr="00E023C9" w:rsidRDefault="00E023C9" w:rsidP="00E023C9">
      <w:pPr>
        <w:widowControl w:val="0"/>
        <w:spacing w:before="120" w:after="120" w:line="240" w:lineRule="auto"/>
        <w:jc w:val="center"/>
        <w:rPr>
          <w:rFonts w:ascii="Arial" w:hAnsi="Arial"/>
          <w:iCs/>
          <w:sz w:val="20"/>
          <w:szCs w:val="20"/>
        </w:rPr>
      </w:pPr>
      <w:r w:rsidRPr="00E023C9">
        <w:rPr>
          <w:rFonts w:ascii="Arial" w:hAnsi="Arial"/>
          <w:iCs/>
          <w:sz w:val="20"/>
          <w:szCs w:val="20"/>
        </w:rPr>
        <w:t>Fonte: Urbatec, 2017</w:t>
      </w:r>
    </w:p>
    <w:p w:rsidR="00E023C9" w:rsidRPr="00E023C9" w:rsidRDefault="00E023C9" w:rsidP="00E023C9">
      <w:pPr>
        <w:widowControl w:val="0"/>
        <w:spacing w:before="120" w:after="120" w:line="240" w:lineRule="auto"/>
        <w:jc w:val="center"/>
        <w:rPr>
          <w:rFonts w:ascii="Arial" w:hAnsi="Arial"/>
          <w:iCs/>
          <w:sz w:val="20"/>
          <w:szCs w:val="20"/>
          <w:lang w:val="en-US"/>
        </w:rPr>
      </w:pPr>
      <w:bookmarkStart w:id="147" w:name="_Toc487729623"/>
      <w:r w:rsidRPr="00E023C9">
        <w:rPr>
          <w:rFonts w:ascii="Arial" w:hAnsi="Arial"/>
          <w:iCs/>
          <w:sz w:val="20"/>
          <w:szCs w:val="20"/>
          <w:lang w:val="en-US"/>
        </w:rPr>
        <w:t xml:space="preserve">Tabela </w:t>
      </w:r>
      <w:r w:rsidRPr="00E023C9">
        <w:rPr>
          <w:rFonts w:ascii="Arial" w:hAnsi="Arial"/>
          <w:iCs/>
          <w:sz w:val="20"/>
          <w:szCs w:val="20"/>
          <w:lang w:val="en-US"/>
        </w:rPr>
        <w:fldChar w:fldCharType="begin"/>
      </w:r>
      <w:r w:rsidRPr="00E023C9">
        <w:rPr>
          <w:rFonts w:ascii="Arial" w:hAnsi="Arial"/>
          <w:iCs/>
          <w:sz w:val="20"/>
          <w:szCs w:val="20"/>
          <w:lang w:val="en-US"/>
        </w:rPr>
        <w:instrText xml:space="preserve"> SEQ Tabela \* ARABIC </w:instrText>
      </w:r>
      <w:r w:rsidRPr="00E023C9">
        <w:rPr>
          <w:rFonts w:ascii="Arial" w:hAnsi="Arial"/>
          <w:iCs/>
          <w:sz w:val="20"/>
          <w:szCs w:val="20"/>
          <w:lang w:val="en-US"/>
        </w:rPr>
        <w:fldChar w:fldCharType="separate"/>
      </w:r>
      <w:r w:rsidR="00FB5EAF">
        <w:rPr>
          <w:rFonts w:ascii="Arial" w:hAnsi="Arial"/>
          <w:iCs/>
          <w:noProof/>
          <w:sz w:val="20"/>
          <w:szCs w:val="20"/>
          <w:lang w:val="en-US"/>
        </w:rPr>
        <w:t>51</w:t>
      </w:r>
      <w:r w:rsidRPr="00E023C9">
        <w:rPr>
          <w:rFonts w:ascii="Arial" w:hAnsi="Arial"/>
          <w:iCs/>
          <w:sz w:val="20"/>
          <w:szCs w:val="20"/>
          <w:lang w:val="en-US"/>
        </w:rPr>
        <w:fldChar w:fldCharType="end"/>
      </w:r>
      <w:r w:rsidR="00EB769A">
        <w:rPr>
          <w:rFonts w:ascii="Arial" w:hAnsi="Arial"/>
          <w:iCs/>
          <w:sz w:val="20"/>
          <w:szCs w:val="20"/>
          <w:lang w:val="en-US"/>
        </w:rPr>
        <w:t xml:space="preserve"> - Projeto 40</w:t>
      </w:r>
      <w:bookmarkEnd w:id="147"/>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023C9" w:rsidRPr="00E023C9"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023C9" w:rsidRPr="00E023C9" w:rsidRDefault="00E023C9" w:rsidP="00E023C9">
            <w:pPr>
              <w:spacing w:line="240" w:lineRule="auto"/>
              <w:jc w:val="center"/>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 xml:space="preserve">PROJETO: </w:t>
            </w:r>
            <w:r w:rsidR="00EB769A">
              <w:rPr>
                <w:rFonts w:ascii="Arial" w:eastAsia="Times New Roman" w:hAnsi="Arial" w:cs="Arial"/>
                <w:b/>
                <w:color w:val="000000"/>
                <w:sz w:val="20"/>
                <w:szCs w:val="20"/>
                <w:lang w:eastAsia="pt-BR"/>
              </w:rPr>
              <w:t>PAVIMENTAÇÃO DA ESTRADA DA AERONÁUTICA</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 PROGRAMA 04 - INFRAESTRUTURA E SERVIÇOS BÁSICOS – ISB</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w:t>
            </w:r>
            <w:r w:rsidR="00EB769A">
              <w:rPr>
                <w:rFonts w:ascii="Arial" w:eastAsia="Times New Roman" w:hAnsi="Arial" w:cs="Arial"/>
                <w:color w:val="000000"/>
                <w:sz w:val="20"/>
                <w:szCs w:val="20"/>
                <w:lang w:eastAsia="pt-BR"/>
              </w:rPr>
              <w:t>ISF – 26</w:t>
            </w:r>
          </w:p>
        </w:tc>
        <w:tc>
          <w:tcPr>
            <w:tcW w:w="212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B769A" w:rsidP="00E023C9">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40</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B769A" w:rsidP="00E023C9">
            <w:pPr>
              <w:rPr>
                <w:rFonts w:ascii="Arial" w:hAnsi="Arial" w:cs="Arial"/>
                <w:sz w:val="20"/>
                <w:szCs w:val="20"/>
              </w:rPr>
            </w:pPr>
            <w:r w:rsidRPr="00EB769A">
              <w:rPr>
                <w:rFonts w:ascii="Arial" w:hAnsi="Arial" w:cs="Arial"/>
                <w:sz w:val="20"/>
                <w:szCs w:val="20"/>
              </w:rPr>
              <w:t>A Estrada da Aeronáutica tem distribui muito o fluxo de turistas aos finais de semana, apesar de pavimentada necessita de revisão devido a muitas irregularidades.</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B769A" w:rsidP="00E023C9">
            <w:pPr>
              <w:jc w:val="both"/>
              <w:rPr>
                <w:rFonts w:ascii="Arial" w:hAnsi="Arial" w:cs="Arial"/>
                <w:sz w:val="20"/>
                <w:szCs w:val="20"/>
              </w:rPr>
            </w:pPr>
            <w:r w:rsidRPr="00EB769A">
              <w:rPr>
                <w:rFonts w:ascii="Arial" w:hAnsi="Arial" w:cs="Arial"/>
                <w:sz w:val="20"/>
                <w:szCs w:val="20"/>
              </w:rPr>
              <w:t>Recapear a Estrada da Aeronáutica</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 xml:space="preserve">R$ </w:t>
            </w:r>
            <w:r w:rsidR="00EB769A">
              <w:rPr>
                <w:rFonts w:ascii="Arial" w:eastAsia="Times New Roman" w:hAnsi="Arial" w:cs="Arial"/>
                <w:color w:val="000000"/>
                <w:sz w:val="20"/>
                <w:szCs w:val="20"/>
                <w:lang w:eastAsia="pt-BR"/>
              </w:rPr>
              <w:t>101.359,60</w:t>
            </w:r>
            <w:r w:rsidRPr="00E023C9">
              <w:rPr>
                <w:rFonts w:ascii="Arial" w:eastAsia="Times New Roman" w:hAnsi="Arial" w:cs="Arial"/>
                <w:color w:val="000000"/>
                <w:sz w:val="20"/>
                <w:szCs w:val="20"/>
                <w:lang w:eastAsia="pt-BR"/>
              </w:rPr>
              <w:t xml:space="preserve"> (</w:t>
            </w:r>
            <w:r w:rsidR="00EB769A" w:rsidRPr="00EB769A">
              <w:rPr>
                <w:rFonts w:ascii="Arial" w:eastAsia="Times New Roman" w:hAnsi="Arial" w:cs="Arial"/>
                <w:color w:val="000000"/>
                <w:sz w:val="20"/>
                <w:szCs w:val="20"/>
                <w:lang w:eastAsia="pt-BR"/>
              </w:rPr>
              <w:t>cento e um mil e trezentos e cinquenta e nove reais e sessenta centavos</w:t>
            </w:r>
            <w:r w:rsidRPr="00E023C9">
              <w:rPr>
                <w:rFonts w:ascii="Arial" w:eastAsia="Times New Roman" w:hAnsi="Arial" w:cs="Arial"/>
                <w:color w:val="000000"/>
                <w:sz w:val="20"/>
                <w:szCs w:val="20"/>
                <w:lang w:eastAsia="pt-BR"/>
              </w:rPr>
              <w:t>)</w:t>
            </w:r>
          </w:p>
        </w:tc>
      </w:tr>
      <w:tr w:rsidR="00E023C9" w:rsidRPr="00E023C9"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b/>
                <w:color w:val="000000"/>
                <w:sz w:val="20"/>
                <w:szCs w:val="20"/>
                <w:lang w:eastAsia="pt-BR"/>
              </w:rPr>
              <w:t> </w:t>
            </w:r>
            <w:r w:rsidR="00EB769A" w:rsidRPr="00EB769A">
              <w:rPr>
                <w:rFonts w:ascii="Arial" w:eastAsia="Times New Roman" w:hAnsi="Arial" w:cs="Arial"/>
                <w:color w:val="000000"/>
                <w:sz w:val="20"/>
                <w:szCs w:val="20"/>
                <w:lang w:eastAsia="pt-BR"/>
              </w:rPr>
              <w:t>06</w:t>
            </w:r>
            <w:r w:rsidRPr="00E023C9">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023C9" w:rsidRPr="00E023C9" w:rsidRDefault="00E023C9" w:rsidP="00E023C9">
            <w:pPr>
              <w:spacing w:line="240" w:lineRule="auto"/>
              <w:rPr>
                <w:rFonts w:ascii="Arial" w:eastAsia="Times New Roman" w:hAnsi="Arial" w:cs="Arial"/>
                <w:b/>
                <w:color w:val="000000"/>
                <w:sz w:val="20"/>
                <w:szCs w:val="20"/>
                <w:lang w:eastAsia="pt-BR"/>
              </w:rPr>
            </w:pPr>
            <w:r w:rsidRPr="00E023C9">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023C9" w:rsidRPr="00E023C9" w:rsidRDefault="00E023C9" w:rsidP="00E023C9">
            <w:pPr>
              <w:spacing w:line="240" w:lineRule="auto"/>
              <w:rPr>
                <w:rFonts w:ascii="Arial" w:eastAsia="Times New Roman" w:hAnsi="Arial" w:cs="Arial"/>
                <w:color w:val="000000"/>
                <w:sz w:val="20"/>
                <w:szCs w:val="20"/>
                <w:lang w:eastAsia="pt-BR"/>
              </w:rPr>
            </w:pPr>
            <w:r w:rsidRPr="00E023C9">
              <w:rPr>
                <w:rFonts w:ascii="Arial" w:eastAsia="Times New Roman" w:hAnsi="Arial" w:cs="Arial"/>
                <w:color w:val="000000"/>
                <w:sz w:val="20"/>
                <w:szCs w:val="20"/>
                <w:lang w:eastAsia="pt-BR"/>
              </w:rPr>
              <w:t>1º Semestre de 2018</w:t>
            </w:r>
          </w:p>
        </w:tc>
      </w:tr>
    </w:tbl>
    <w:p w:rsidR="00E023C9" w:rsidRDefault="00E023C9" w:rsidP="00E023C9">
      <w:pPr>
        <w:widowControl w:val="0"/>
        <w:spacing w:before="120" w:after="120" w:line="240" w:lineRule="auto"/>
        <w:jc w:val="center"/>
        <w:rPr>
          <w:rFonts w:ascii="Arial" w:hAnsi="Arial"/>
          <w:iCs/>
          <w:sz w:val="20"/>
          <w:szCs w:val="20"/>
        </w:rPr>
      </w:pPr>
      <w:r w:rsidRPr="00E023C9">
        <w:rPr>
          <w:rFonts w:ascii="Arial" w:hAnsi="Arial"/>
          <w:iCs/>
          <w:sz w:val="20"/>
          <w:szCs w:val="20"/>
        </w:rPr>
        <w:t>Fonte: Urbatec, 2017</w:t>
      </w:r>
    </w:p>
    <w:p w:rsidR="00EB769A" w:rsidRPr="00EB769A" w:rsidRDefault="00EB769A" w:rsidP="00EB769A">
      <w:pPr>
        <w:widowControl w:val="0"/>
        <w:spacing w:before="120" w:after="120" w:line="240" w:lineRule="auto"/>
        <w:jc w:val="center"/>
        <w:rPr>
          <w:rFonts w:ascii="Arial" w:hAnsi="Arial"/>
          <w:iCs/>
          <w:sz w:val="20"/>
          <w:szCs w:val="20"/>
          <w:lang w:val="en-US"/>
        </w:rPr>
      </w:pPr>
      <w:bookmarkStart w:id="148" w:name="_Toc487729624"/>
      <w:r w:rsidRPr="00EB769A">
        <w:rPr>
          <w:rFonts w:ascii="Arial" w:hAnsi="Arial"/>
          <w:iCs/>
          <w:sz w:val="20"/>
          <w:szCs w:val="20"/>
          <w:lang w:val="en-US"/>
        </w:rPr>
        <w:lastRenderedPageBreak/>
        <w:t xml:space="preserve">Tabela </w:t>
      </w:r>
      <w:r w:rsidRPr="00EB769A">
        <w:rPr>
          <w:rFonts w:ascii="Arial" w:hAnsi="Arial"/>
          <w:iCs/>
          <w:sz w:val="20"/>
          <w:szCs w:val="20"/>
          <w:lang w:val="en-US"/>
        </w:rPr>
        <w:fldChar w:fldCharType="begin"/>
      </w:r>
      <w:r w:rsidRPr="00EB769A">
        <w:rPr>
          <w:rFonts w:ascii="Arial" w:hAnsi="Arial"/>
          <w:iCs/>
          <w:sz w:val="20"/>
          <w:szCs w:val="20"/>
          <w:lang w:val="en-US"/>
        </w:rPr>
        <w:instrText xml:space="preserve"> SEQ Tabela \* ARABIC </w:instrText>
      </w:r>
      <w:r w:rsidRPr="00EB769A">
        <w:rPr>
          <w:rFonts w:ascii="Arial" w:hAnsi="Arial"/>
          <w:iCs/>
          <w:sz w:val="20"/>
          <w:szCs w:val="20"/>
          <w:lang w:val="en-US"/>
        </w:rPr>
        <w:fldChar w:fldCharType="separate"/>
      </w:r>
      <w:r w:rsidR="00FB5EAF">
        <w:rPr>
          <w:rFonts w:ascii="Arial" w:hAnsi="Arial"/>
          <w:iCs/>
          <w:noProof/>
          <w:sz w:val="20"/>
          <w:szCs w:val="20"/>
          <w:lang w:val="en-US"/>
        </w:rPr>
        <w:t>52</w:t>
      </w:r>
      <w:r w:rsidRPr="00EB769A">
        <w:rPr>
          <w:rFonts w:ascii="Arial" w:hAnsi="Arial"/>
          <w:iCs/>
          <w:sz w:val="20"/>
          <w:szCs w:val="20"/>
          <w:lang w:val="en-US"/>
        </w:rPr>
        <w:fldChar w:fldCharType="end"/>
      </w:r>
      <w:r>
        <w:rPr>
          <w:rFonts w:ascii="Arial" w:hAnsi="Arial"/>
          <w:iCs/>
          <w:sz w:val="20"/>
          <w:szCs w:val="20"/>
          <w:lang w:val="en-US"/>
        </w:rPr>
        <w:t xml:space="preserve"> - Projeto 41</w:t>
      </w:r>
      <w:bookmarkEnd w:id="148"/>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B769A" w:rsidRPr="00EB769A"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B769A" w:rsidRPr="00EB769A" w:rsidRDefault="00EB769A" w:rsidP="00EB769A">
            <w:pPr>
              <w:spacing w:line="240" w:lineRule="auto"/>
              <w:jc w:val="center"/>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 xml:space="preserve">PROJETO: PAVIMENTAÇÃO DA ESTRADA </w:t>
            </w:r>
            <w:r>
              <w:rPr>
                <w:rFonts w:ascii="Arial" w:eastAsia="Times New Roman" w:hAnsi="Arial" w:cs="Arial"/>
                <w:b/>
                <w:color w:val="000000"/>
                <w:sz w:val="20"/>
                <w:szCs w:val="20"/>
                <w:lang w:eastAsia="pt-BR"/>
              </w:rPr>
              <w:t>TAIPAS DE PEDRA</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 PROGRAMA 04 - INFRAESTRUTURA E SERVIÇOS BÁSICOS – ISB</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27</w:t>
            </w:r>
          </w:p>
        </w:tc>
        <w:tc>
          <w:tcPr>
            <w:tcW w:w="212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41</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rPr>
                <w:rFonts w:ascii="Arial" w:hAnsi="Arial" w:cs="Arial"/>
                <w:sz w:val="20"/>
                <w:szCs w:val="20"/>
              </w:rPr>
            </w:pPr>
            <w:r w:rsidRPr="00EB769A">
              <w:rPr>
                <w:rFonts w:ascii="Arial" w:hAnsi="Arial" w:cs="Arial"/>
                <w:sz w:val="20"/>
                <w:szCs w:val="20"/>
              </w:rPr>
              <w:t>A Estrada vicinal Taipas de Pedra tem cerca de 7km de extensão e segue em direção ao Bairro de São João, é uma importante rota quando o tráfego no Roteiro do Vinho está intenso, pois distribui a circulação.</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jc w:val="both"/>
              <w:rPr>
                <w:rFonts w:ascii="Arial" w:hAnsi="Arial" w:cs="Arial"/>
                <w:sz w:val="20"/>
                <w:szCs w:val="20"/>
              </w:rPr>
            </w:pPr>
            <w:r w:rsidRPr="00EB769A">
              <w:rPr>
                <w:rFonts w:ascii="Arial" w:hAnsi="Arial" w:cs="Arial"/>
                <w:sz w:val="20"/>
                <w:szCs w:val="20"/>
              </w:rPr>
              <w:t>Pavimentação da Estrada Taipas de Pedra</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282.097,20</w:t>
            </w:r>
            <w:r w:rsidRPr="00EB769A">
              <w:rPr>
                <w:rFonts w:ascii="Arial" w:eastAsia="Times New Roman" w:hAnsi="Arial" w:cs="Arial"/>
                <w:color w:val="000000"/>
                <w:sz w:val="20"/>
                <w:szCs w:val="20"/>
                <w:lang w:eastAsia="pt-BR"/>
              </w:rPr>
              <w:t xml:space="preserve"> (duzentos e oitenta e dois mil e noventa e sete reais e vinte centavos)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12</w:t>
            </w:r>
            <w:r w:rsidRPr="00EB769A">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1º Semestre de 2018</w:t>
            </w:r>
          </w:p>
        </w:tc>
      </w:tr>
    </w:tbl>
    <w:p w:rsidR="00EB769A" w:rsidRDefault="00EB769A" w:rsidP="00EB769A">
      <w:pPr>
        <w:widowControl w:val="0"/>
        <w:spacing w:before="120" w:after="120" w:line="240" w:lineRule="auto"/>
        <w:jc w:val="center"/>
        <w:rPr>
          <w:rFonts w:ascii="Arial" w:hAnsi="Arial"/>
          <w:iCs/>
          <w:sz w:val="20"/>
          <w:szCs w:val="20"/>
        </w:rPr>
      </w:pPr>
      <w:r w:rsidRPr="00EB769A">
        <w:rPr>
          <w:rFonts w:ascii="Arial" w:hAnsi="Arial"/>
          <w:iCs/>
          <w:sz w:val="20"/>
          <w:szCs w:val="20"/>
        </w:rPr>
        <w:t>Fonte: Urbatec, 2017</w:t>
      </w:r>
    </w:p>
    <w:p w:rsidR="00EB769A" w:rsidRPr="00EB769A" w:rsidRDefault="00EB769A" w:rsidP="00EB769A">
      <w:pPr>
        <w:widowControl w:val="0"/>
        <w:spacing w:before="120" w:after="120" w:line="240" w:lineRule="auto"/>
        <w:jc w:val="center"/>
        <w:rPr>
          <w:rFonts w:ascii="Arial" w:hAnsi="Arial"/>
          <w:iCs/>
          <w:sz w:val="20"/>
          <w:szCs w:val="20"/>
          <w:lang w:val="en-US"/>
        </w:rPr>
      </w:pPr>
      <w:bookmarkStart w:id="149" w:name="_Toc487729625"/>
      <w:r w:rsidRPr="00EB769A">
        <w:rPr>
          <w:rFonts w:ascii="Arial" w:hAnsi="Arial"/>
          <w:iCs/>
          <w:sz w:val="20"/>
          <w:szCs w:val="20"/>
          <w:lang w:val="en-US"/>
        </w:rPr>
        <w:t xml:space="preserve">Tabela </w:t>
      </w:r>
      <w:r w:rsidRPr="00EB769A">
        <w:rPr>
          <w:rFonts w:ascii="Arial" w:hAnsi="Arial"/>
          <w:iCs/>
          <w:sz w:val="20"/>
          <w:szCs w:val="20"/>
          <w:lang w:val="en-US"/>
        </w:rPr>
        <w:fldChar w:fldCharType="begin"/>
      </w:r>
      <w:r w:rsidRPr="00EB769A">
        <w:rPr>
          <w:rFonts w:ascii="Arial" w:hAnsi="Arial"/>
          <w:iCs/>
          <w:sz w:val="20"/>
          <w:szCs w:val="20"/>
          <w:lang w:val="en-US"/>
        </w:rPr>
        <w:instrText xml:space="preserve"> SEQ Tabela \* ARABIC </w:instrText>
      </w:r>
      <w:r w:rsidRPr="00EB769A">
        <w:rPr>
          <w:rFonts w:ascii="Arial" w:hAnsi="Arial"/>
          <w:iCs/>
          <w:sz w:val="20"/>
          <w:szCs w:val="20"/>
          <w:lang w:val="en-US"/>
        </w:rPr>
        <w:fldChar w:fldCharType="separate"/>
      </w:r>
      <w:r w:rsidR="00FB5EAF">
        <w:rPr>
          <w:rFonts w:ascii="Arial" w:hAnsi="Arial"/>
          <w:iCs/>
          <w:noProof/>
          <w:sz w:val="20"/>
          <w:szCs w:val="20"/>
          <w:lang w:val="en-US"/>
        </w:rPr>
        <w:t>53</w:t>
      </w:r>
      <w:r w:rsidRPr="00EB769A">
        <w:rPr>
          <w:rFonts w:ascii="Arial" w:hAnsi="Arial"/>
          <w:iCs/>
          <w:sz w:val="20"/>
          <w:szCs w:val="20"/>
          <w:lang w:val="en-US"/>
        </w:rPr>
        <w:fldChar w:fldCharType="end"/>
      </w:r>
      <w:r>
        <w:rPr>
          <w:rFonts w:ascii="Arial" w:hAnsi="Arial"/>
          <w:iCs/>
          <w:sz w:val="20"/>
          <w:szCs w:val="20"/>
          <w:lang w:val="en-US"/>
        </w:rPr>
        <w:t xml:space="preserve"> - Projeto 42</w:t>
      </w:r>
      <w:bookmarkEnd w:id="149"/>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B769A" w:rsidRPr="00EB769A"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B769A" w:rsidRPr="00EB769A" w:rsidRDefault="00EB769A" w:rsidP="00EB769A">
            <w:pPr>
              <w:spacing w:line="240" w:lineRule="auto"/>
              <w:jc w:val="center"/>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 xml:space="preserve">PROJETO: PAVIMENTAÇÃO DA ESTRADA </w:t>
            </w:r>
            <w:r>
              <w:rPr>
                <w:rFonts w:ascii="Arial" w:eastAsia="Times New Roman" w:hAnsi="Arial" w:cs="Arial"/>
                <w:b/>
                <w:color w:val="000000"/>
                <w:sz w:val="20"/>
                <w:szCs w:val="20"/>
                <w:lang w:eastAsia="pt-BR"/>
              </w:rPr>
              <w:t>DA ANGOLANA</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 PROGRAMA 04 - INFRAESTRUTURA E SERVIÇOS BÁSICOS – ISB</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28</w:t>
            </w:r>
          </w:p>
        </w:tc>
        <w:tc>
          <w:tcPr>
            <w:tcW w:w="212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42</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rPr>
                <w:rFonts w:ascii="Arial" w:hAnsi="Arial" w:cs="Arial"/>
                <w:sz w:val="20"/>
                <w:szCs w:val="20"/>
              </w:rPr>
            </w:pPr>
            <w:r w:rsidRPr="00EB769A">
              <w:rPr>
                <w:rFonts w:ascii="Arial" w:hAnsi="Arial" w:cs="Arial"/>
                <w:sz w:val="20"/>
                <w:szCs w:val="20"/>
              </w:rPr>
              <w:t>A Estrada Angolana direciona a um dos mais consolidados atrativos turísticos de São Roque. É utilizada extensivamente também durante a semana por ônibus de excursão. Apresenta irregularidades no percurso de aproximadamente 10km.</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jc w:val="both"/>
              <w:rPr>
                <w:rFonts w:ascii="Arial" w:hAnsi="Arial" w:cs="Arial"/>
                <w:sz w:val="20"/>
                <w:szCs w:val="20"/>
              </w:rPr>
            </w:pPr>
            <w:r w:rsidRPr="00EB769A">
              <w:rPr>
                <w:rFonts w:ascii="Arial" w:hAnsi="Arial" w:cs="Arial"/>
                <w:sz w:val="20"/>
                <w:szCs w:val="20"/>
              </w:rPr>
              <w:t>Pavimentação da Estrada Angolana.</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604.494,00</w:t>
            </w:r>
            <w:r w:rsidRPr="00EB769A">
              <w:rPr>
                <w:rFonts w:ascii="Arial" w:eastAsia="Times New Roman" w:hAnsi="Arial" w:cs="Arial"/>
                <w:color w:val="000000"/>
                <w:sz w:val="20"/>
                <w:szCs w:val="20"/>
                <w:lang w:eastAsia="pt-BR"/>
              </w:rPr>
              <w:t xml:space="preserve"> (seiscentos e quatro mil e quatrocentos e noventa e quatro reais)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b/>
                <w:color w:val="000000"/>
                <w:sz w:val="20"/>
                <w:szCs w:val="20"/>
                <w:lang w:eastAsia="pt-BR"/>
              </w:rPr>
              <w:t> </w:t>
            </w:r>
            <w:r>
              <w:rPr>
                <w:rFonts w:ascii="Arial" w:eastAsia="Times New Roman" w:hAnsi="Arial" w:cs="Arial"/>
                <w:color w:val="000000"/>
                <w:sz w:val="20"/>
                <w:szCs w:val="20"/>
                <w:lang w:eastAsia="pt-BR"/>
              </w:rPr>
              <w:t>24</w:t>
            </w:r>
            <w:r w:rsidRPr="00EB769A">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1º Semestre de 2018</w:t>
            </w:r>
          </w:p>
        </w:tc>
      </w:tr>
    </w:tbl>
    <w:p w:rsidR="00EB769A" w:rsidRPr="00EB769A" w:rsidRDefault="00EB769A" w:rsidP="00EB769A">
      <w:pPr>
        <w:widowControl w:val="0"/>
        <w:spacing w:before="120" w:after="120" w:line="240" w:lineRule="auto"/>
        <w:jc w:val="center"/>
        <w:rPr>
          <w:rFonts w:ascii="Arial" w:hAnsi="Arial"/>
          <w:iCs/>
          <w:sz w:val="20"/>
          <w:szCs w:val="20"/>
        </w:rPr>
      </w:pPr>
      <w:r w:rsidRPr="00EB769A">
        <w:rPr>
          <w:rFonts w:ascii="Arial" w:hAnsi="Arial"/>
          <w:iCs/>
          <w:sz w:val="20"/>
          <w:szCs w:val="20"/>
        </w:rPr>
        <w:t>Fonte: Urbatec, 2017</w:t>
      </w:r>
    </w:p>
    <w:p w:rsidR="00EB769A" w:rsidRPr="00EB769A" w:rsidRDefault="00EB769A" w:rsidP="00EB769A">
      <w:pPr>
        <w:widowControl w:val="0"/>
        <w:spacing w:before="120" w:after="120" w:line="240" w:lineRule="auto"/>
        <w:jc w:val="center"/>
        <w:rPr>
          <w:rFonts w:ascii="Arial" w:hAnsi="Arial"/>
          <w:iCs/>
          <w:sz w:val="20"/>
          <w:szCs w:val="20"/>
          <w:lang w:val="en-US"/>
        </w:rPr>
      </w:pPr>
      <w:bookmarkStart w:id="150" w:name="_Toc487729626"/>
      <w:r w:rsidRPr="00EB769A">
        <w:rPr>
          <w:rFonts w:ascii="Arial" w:hAnsi="Arial"/>
          <w:iCs/>
          <w:sz w:val="20"/>
          <w:szCs w:val="20"/>
          <w:lang w:val="en-US"/>
        </w:rPr>
        <w:t xml:space="preserve">Tabela </w:t>
      </w:r>
      <w:r w:rsidRPr="00EB769A">
        <w:rPr>
          <w:rFonts w:ascii="Arial" w:hAnsi="Arial"/>
          <w:iCs/>
          <w:sz w:val="20"/>
          <w:szCs w:val="20"/>
          <w:lang w:val="en-US"/>
        </w:rPr>
        <w:fldChar w:fldCharType="begin"/>
      </w:r>
      <w:r w:rsidRPr="00EB769A">
        <w:rPr>
          <w:rFonts w:ascii="Arial" w:hAnsi="Arial"/>
          <w:iCs/>
          <w:sz w:val="20"/>
          <w:szCs w:val="20"/>
          <w:lang w:val="en-US"/>
        </w:rPr>
        <w:instrText xml:space="preserve"> SEQ Tabela \* ARABIC </w:instrText>
      </w:r>
      <w:r w:rsidRPr="00EB769A">
        <w:rPr>
          <w:rFonts w:ascii="Arial" w:hAnsi="Arial"/>
          <w:iCs/>
          <w:sz w:val="20"/>
          <w:szCs w:val="20"/>
          <w:lang w:val="en-US"/>
        </w:rPr>
        <w:fldChar w:fldCharType="separate"/>
      </w:r>
      <w:r w:rsidR="00FB5EAF">
        <w:rPr>
          <w:rFonts w:ascii="Arial" w:hAnsi="Arial"/>
          <w:iCs/>
          <w:noProof/>
          <w:sz w:val="20"/>
          <w:szCs w:val="20"/>
          <w:lang w:val="en-US"/>
        </w:rPr>
        <w:t>54</w:t>
      </w:r>
      <w:r w:rsidRPr="00EB769A">
        <w:rPr>
          <w:rFonts w:ascii="Arial" w:hAnsi="Arial"/>
          <w:iCs/>
          <w:sz w:val="20"/>
          <w:szCs w:val="20"/>
          <w:lang w:val="en-US"/>
        </w:rPr>
        <w:fldChar w:fldCharType="end"/>
      </w:r>
      <w:r>
        <w:rPr>
          <w:rFonts w:ascii="Arial" w:hAnsi="Arial"/>
          <w:iCs/>
          <w:sz w:val="20"/>
          <w:szCs w:val="20"/>
          <w:lang w:val="en-US"/>
        </w:rPr>
        <w:t xml:space="preserve"> - Projeto 43</w:t>
      </w:r>
      <w:bookmarkEnd w:id="150"/>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B769A" w:rsidRPr="00EB769A"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B769A" w:rsidRPr="00EB769A" w:rsidRDefault="00EB769A" w:rsidP="00EB769A">
            <w:pPr>
              <w:spacing w:line="240" w:lineRule="auto"/>
              <w:jc w:val="center"/>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 xml:space="preserve">PROJETO: PAVIMENTAÇÃO DA ESTRADA </w:t>
            </w:r>
            <w:r>
              <w:rPr>
                <w:rFonts w:ascii="Arial" w:eastAsia="Times New Roman" w:hAnsi="Arial" w:cs="Arial"/>
                <w:b/>
                <w:color w:val="000000"/>
                <w:sz w:val="20"/>
                <w:szCs w:val="20"/>
                <w:lang w:eastAsia="pt-BR"/>
              </w:rPr>
              <w:t>MUNICIPAL MARIO DE ANDRADE</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 PROGRAMA 04 - INFRAESTRUTURA E SERVIÇOS BÁSICOS – ISB</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29</w:t>
            </w:r>
          </w:p>
        </w:tc>
        <w:tc>
          <w:tcPr>
            <w:tcW w:w="212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43</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rPr>
                <w:rFonts w:ascii="Arial" w:hAnsi="Arial" w:cs="Arial"/>
                <w:sz w:val="20"/>
                <w:szCs w:val="20"/>
              </w:rPr>
            </w:pPr>
            <w:r w:rsidRPr="00EB769A">
              <w:rPr>
                <w:rFonts w:ascii="Arial" w:hAnsi="Arial" w:cs="Arial"/>
                <w:sz w:val="20"/>
                <w:szCs w:val="20"/>
              </w:rPr>
              <w:t>A Estrada Municipal Mario de Andrade é uma importante via da área rural de São Roque principalmente para os moradores da região. Com aproximadamente 12 km, além de distribuir o fluxo para muitos atrativos do Roteiro Tachaguara é via de linhas de ônibus municipais.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jc w:val="both"/>
              <w:rPr>
                <w:rFonts w:ascii="Arial" w:hAnsi="Arial" w:cs="Arial"/>
                <w:sz w:val="20"/>
                <w:szCs w:val="20"/>
              </w:rPr>
            </w:pPr>
            <w:r w:rsidRPr="00EB769A">
              <w:rPr>
                <w:rFonts w:ascii="Arial" w:hAnsi="Arial" w:cs="Arial"/>
                <w:sz w:val="20"/>
                <w:szCs w:val="20"/>
              </w:rPr>
              <w:t>P</w:t>
            </w:r>
            <w:r>
              <w:rPr>
                <w:rFonts w:ascii="Arial" w:hAnsi="Arial" w:cs="Arial"/>
                <w:sz w:val="20"/>
                <w:szCs w:val="20"/>
              </w:rPr>
              <w:t>avimentação da Estrada Mario de Andrade</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483.595,20</w:t>
            </w:r>
            <w:r w:rsidRPr="00EB769A">
              <w:rPr>
                <w:rFonts w:ascii="Arial" w:eastAsia="Times New Roman" w:hAnsi="Arial" w:cs="Arial"/>
                <w:color w:val="000000"/>
                <w:sz w:val="20"/>
                <w:szCs w:val="20"/>
                <w:lang w:eastAsia="pt-BR"/>
              </w:rPr>
              <w:t xml:space="preserve"> (quatrocentos e oitenta e três mil e quinhentos e noventa e cinco reais e vinte centavos)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b/>
                <w:color w:val="000000"/>
                <w:sz w:val="20"/>
                <w:szCs w:val="20"/>
                <w:lang w:eastAsia="pt-BR"/>
              </w:rPr>
              <w:t> </w:t>
            </w:r>
            <w:r w:rsidRPr="00EB769A">
              <w:rPr>
                <w:rFonts w:ascii="Arial" w:eastAsia="Times New Roman" w:hAnsi="Arial" w:cs="Arial"/>
                <w:color w:val="000000"/>
                <w:sz w:val="20"/>
                <w:szCs w:val="20"/>
                <w:lang w:eastAsia="pt-BR"/>
              </w:rPr>
              <w:t>24 meses</w:t>
            </w:r>
          </w:p>
        </w:tc>
        <w:tc>
          <w:tcPr>
            <w:tcW w:w="2127" w:type="dxa"/>
            <w:tcBorders>
              <w:top w:val="nil"/>
              <w:left w:val="nil"/>
              <w:bottom w:val="single" w:sz="4" w:space="0" w:color="auto"/>
              <w:right w:val="single" w:sz="4" w:space="0" w:color="auto"/>
            </w:tcBorders>
            <w:shd w:val="clear" w:color="auto" w:fill="auto"/>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1º Semestre de 2018</w:t>
            </w:r>
          </w:p>
        </w:tc>
      </w:tr>
    </w:tbl>
    <w:p w:rsidR="00EB769A" w:rsidRDefault="00EB769A" w:rsidP="00EB769A">
      <w:pPr>
        <w:widowControl w:val="0"/>
        <w:spacing w:before="120" w:after="120" w:line="240" w:lineRule="auto"/>
        <w:jc w:val="center"/>
        <w:rPr>
          <w:rFonts w:ascii="Arial" w:hAnsi="Arial"/>
          <w:iCs/>
          <w:sz w:val="20"/>
          <w:szCs w:val="20"/>
        </w:rPr>
      </w:pPr>
      <w:r w:rsidRPr="00EB769A">
        <w:rPr>
          <w:rFonts w:ascii="Arial" w:hAnsi="Arial"/>
          <w:iCs/>
          <w:sz w:val="20"/>
          <w:szCs w:val="20"/>
        </w:rPr>
        <w:lastRenderedPageBreak/>
        <w:t>Fonte: Urbatec, 2017</w:t>
      </w:r>
    </w:p>
    <w:p w:rsidR="00EB769A" w:rsidRDefault="00EB769A" w:rsidP="00EB769A">
      <w:pPr>
        <w:widowControl w:val="0"/>
        <w:spacing w:before="120" w:after="120" w:line="240" w:lineRule="auto"/>
        <w:jc w:val="center"/>
        <w:rPr>
          <w:rFonts w:ascii="Arial" w:hAnsi="Arial"/>
          <w:iCs/>
          <w:sz w:val="20"/>
          <w:szCs w:val="20"/>
        </w:rPr>
      </w:pPr>
    </w:p>
    <w:p w:rsidR="00EB769A" w:rsidRPr="00EB769A" w:rsidRDefault="00EB769A" w:rsidP="00EB769A">
      <w:pPr>
        <w:widowControl w:val="0"/>
        <w:spacing w:before="120" w:after="120" w:line="240" w:lineRule="auto"/>
        <w:jc w:val="center"/>
        <w:rPr>
          <w:rFonts w:ascii="Arial" w:hAnsi="Arial"/>
          <w:iCs/>
          <w:sz w:val="20"/>
          <w:szCs w:val="20"/>
          <w:lang w:val="en-US"/>
        </w:rPr>
      </w:pPr>
      <w:bookmarkStart w:id="151" w:name="_Toc487729627"/>
      <w:r w:rsidRPr="00EB769A">
        <w:rPr>
          <w:rFonts w:ascii="Arial" w:hAnsi="Arial"/>
          <w:iCs/>
          <w:sz w:val="20"/>
          <w:szCs w:val="20"/>
          <w:lang w:val="en-US"/>
        </w:rPr>
        <w:t xml:space="preserve">Tabela </w:t>
      </w:r>
      <w:r w:rsidRPr="00EB769A">
        <w:rPr>
          <w:rFonts w:ascii="Arial" w:hAnsi="Arial"/>
          <w:iCs/>
          <w:sz w:val="20"/>
          <w:szCs w:val="20"/>
          <w:lang w:val="en-US"/>
        </w:rPr>
        <w:fldChar w:fldCharType="begin"/>
      </w:r>
      <w:r w:rsidRPr="00EB769A">
        <w:rPr>
          <w:rFonts w:ascii="Arial" w:hAnsi="Arial"/>
          <w:iCs/>
          <w:sz w:val="20"/>
          <w:szCs w:val="20"/>
          <w:lang w:val="en-US"/>
        </w:rPr>
        <w:instrText xml:space="preserve"> SEQ Tabela \* ARABIC </w:instrText>
      </w:r>
      <w:r w:rsidRPr="00EB769A">
        <w:rPr>
          <w:rFonts w:ascii="Arial" w:hAnsi="Arial"/>
          <w:iCs/>
          <w:sz w:val="20"/>
          <w:szCs w:val="20"/>
          <w:lang w:val="en-US"/>
        </w:rPr>
        <w:fldChar w:fldCharType="separate"/>
      </w:r>
      <w:r w:rsidR="00FB5EAF">
        <w:rPr>
          <w:rFonts w:ascii="Arial" w:hAnsi="Arial"/>
          <w:iCs/>
          <w:noProof/>
          <w:sz w:val="20"/>
          <w:szCs w:val="20"/>
          <w:lang w:val="en-US"/>
        </w:rPr>
        <w:t>55</w:t>
      </w:r>
      <w:r w:rsidRPr="00EB769A">
        <w:rPr>
          <w:rFonts w:ascii="Arial" w:hAnsi="Arial"/>
          <w:iCs/>
          <w:sz w:val="20"/>
          <w:szCs w:val="20"/>
          <w:lang w:val="en-US"/>
        </w:rPr>
        <w:fldChar w:fldCharType="end"/>
      </w:r>
      <w:r>
        <w:rPr>
          <w:rFonts w:ascii="Arial" w:hAnsi="Arial"/>
          <w:iCs/>
          <w:sz w:val="20"/>
          <w:szCs w:val="20"/>
          <w:lang w:val="en-US"/>
        </w:rPr>
        <w:t xml:space="preserve"> - Projeto 44</w:t>
      </w:r>
      <w:bookmarkEnd w:id="151"/>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B769A" w:rsidRPr="00EB769A"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B769A" w:rsidRPr="00EB769A" w:rsidRDefault="00EB769A" w:rsidP="00EB769A">
            <w:pPr>
              <w:spacing w:line="240" w:lineRule="auto"/>
              <w:jc w:val="center"/>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PROJETO:</w:t>
            </w:r>
            <w:r>
              <w:t xml:space="preserve"> </w:t>
            </w:r>
            <w:r w:rsidRPr="00EB769A">
              <w:rPr>
                <w:rFonts w:ascii="Arial" w:eastAsia="Times New Roman" w:hAnsi="Arial" w:cs="Arial"/>
                <w:b/>
                <w:color w:val="000000"/>
                <w:sz w:val="20"/>
                <w:szCs w:val="20"/>
                <w:lang w:eastAsia="pt-BR"/>
              </w:rPr>
              <w:t>PIT RAPOSO TAVARES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 PROGRAMA 04 - INFRAESTRUTURA E SERVIÇOS BÁSICOS – ISB</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30</w:t>
            </w:r>
          </w:p>
        </w:tc>
        <w:tc>
          <w:tcPr>
            <w:tcW w:w="212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44</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rPr>
                <w:rFonts w:ascii="Arial" w:hAnsi="Arial" w:cs="Arial"/>
                <w:sz w:val="20"/>
                <w:szCs w:val="20"/>
              </w:rPr>
            </w:pPr>
            <w:r w:rsidRPr="00EB769A">
              <w:rPr>
                <w:rFonts w:ascii="Arial" w:hAnsi="Arial" w:cs="Arial"/>
                <w:sz w:val="20"/>
                <w:szCs w:val="20"/>
              </w:rPr>
              <w:t xml:space="preserve">O Posto de Informações Turísticas da Raposo Tavares vem de encontro com a demanda do fluxo de turistas que chegam à São Roque advindos da Região de Sorocaba, Alumínio, Mairinque. Essa rota é um fluxo importante para os visitantes pendulares.  </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jc w:val="both"/>
              <w:rPr>
                <w:rFonts w:ascii="Arial" w:hAnsi="Arial" w:cs="Arial"/>
                <w:sz w:val="20"/>
                <w:szCs w:val="20"/>
              </w:rPr>
            </w:pPr>
            <w:r w:rsidRPr="00EB769A">
              <w:rPr>
                <w:rFonts w:ascii="Arial" w:hAnsi="Arial" w:cs="Arial"/>
                <w:sz w:val="20"/>
                <w:szCs w:val="20"/>
              </w:rPr>
              <w:t>Reformar o edifício onde se alocava o administrativo da balança de caminhões próximo ao pedágio. Balança não está em funcionamento e o edifício sem utilização.</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85.484,00</w:t>
            </w:r>
            <w:r w:rsidRPr="00EB769A">
              <w:rPr>
                <w:rFonts w:ascii="Arial" w:eastAsia="Times New Roman" w:hAnsi="Arial" w:cs="Arial"/>
                <w:color w:val="000000"/>
                <w:sz w:val="20"/>
                <w:szCs w:val="20"/>
                <w:lang w:eastAsia="pt-BR"/>
              </w:rPr>
              <w:t xml:space="preserve"> (oitenta e cinco mil e quatrocentos e oitenta e quatro reais)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06</w:t>
            </w:r>
            <w:r w:rsidRPr="00EB769A">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890366"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1º Semestre de 2021</w:t>
            </w:r>
          </w:p>
        </w:tc>
      </w:tr>
    </w:tbl>
    <w:p w:rsidR="00EB769A" w:rsidRPr="00EB769A" w:rsidRDefault="00EB769A" w:rsidP="00EB769A">
      <w:pPr>
        <w:widowControl w:val="0"/>
        <w:spacing w:before="120" w:after="120" w:line="240" w:lineRule="auto"/>
        <w:jc w:val="center"/>
        <w:rPr>
          <w:rFonts w:ascii="Arial" w:hAnsi="Arial"/>
          <w:iCs/>
          <w:sz w:val="20"/>
          <w:szCs w:val="20"/>
        </w:rPr>
      </w:pPr>
      <w:r w:rsidRPr="00EB769A">
        <w:rPr>
          <w:rFonts w:ascii="Arial" w:hAnsi="Arial"/>
          <w:iCs/>
          <w:sz w:val="20"/>
          <w:szCs w:val="20"/>
        </w:rPr>
        <w:t>Fonte: Urbatec, 2017</w:t>
      </w:r>
    </w:p>
    <w:p w:rsidR="00EB769A" w:rsidRPr="00EB769A" w:rsidRDefault="00EB769A" w:rsidP="00EB769A">
      <w:pPr>
        <w:widowControl w:val="0"/>
        <w:spacing w:before="120" w:after="120" w:line="240" w:lineRule="auto"/>
        <w:jc w:val="center"/>
        <w:rPr>
          <w:rFonts w:ascii="Arial" w:hAnsi="Arial"/>
          <w:iCs/>
          <w:sz w:val="20"/>
          <w:szCs w:val="20"/>
          <w:lang w:val="en-US"/>
        </w:rPr>
      </w:pPr>
      <w:bookmarkStart w:id="152" w:name="_Toc487729628"/>
      <w:r w:rsidRPr="00EB769A">
        <w:rPr>
          <w:rFonts w:ascii="Arial" w:hAnsi="Arial"/>
          <w:iCs/>
          <w:sz w:val="20"/>
          <w:szCs w:val="20"/>
          <w:lang w:val="en-US"/>
        </w:rPr>
        <w:t xml:space="preserve">Tabela </w:t>
      </w:r>
      <w:r w:rsidRPr="00EB769A">
        <w:rPr>
          <w:rFonts w:ascii="Arial" w:hAnsi="Arial"/>
          <w:iCs/>
          <w:sz w:val="20"/>
          <w:szCs w:val="20"/>
          <w:lang w:val="en-US"/>
        </w:rPr>
        <w:fldChar w:fldCharType="begin"/>
      </w:r>
      <w:r w:rsidRPr="00EB769A">
        <w:rPr>
          <w:rFonts w:ascii="Arial" w:hAnsi="Arial"/>
          <w:iCs/>
          <w:sz w:val="20"/>
          <w:szCs w:val="20"/>
          <w:lang w:val="en-US"/>
        </w:rPr>
        <w:instrText xml:space="preserve"> SEQ Tabela \* ARABIC </w:instrText>
      </w:r>
      <w:r w:rsidRPr="00EB769A">
        <w:rPr>
          <w:rFonts w:ascii="Arial" w:hAnsi="Arial"/>
          <w:iCs/>
          <w:sz w:val="20"/>
          <w:szCs w:val="20"/>
          <w:lang w:val="en-US"/>
        </w:rPr>
        <w:fldChar w:fldCharType="separate"/>
      </w:r>
      <w:r w:rsidR="00FB5EAF">
        <w:rPr>
          <w:rFonts w:ascii="Arial" w:hAnsi="Arial"/>
          <w:iCs/>
          <w:noProof/>
          <w:sz w:val="20"/>
          <w:szCs w:val="20"/>
          <w:lang w:val="en-US"/>
        </w:rPr>
        <w:t>56</w:t>
      </w:r>
      <w:r w:rsidRPr="00EB769A">
        <w:rPr>
          <w:rFonts w:ascii="Arial" w:hAnsi="Arial"/>
          <w:iCs/>
          <w:sz w:val="20"/>
          <w:szCs w:val="20"/>
          <w:lang w:val="en-US"/>
        </w:rPr>
        <w:fldChar w:fldCharType="end"/>
      </w:r>
      <w:r>
        <w:rPr>
          <w:rFonts w:ascii="Arial" w:hAnsi="Arial"/>
          <w:iCs/>
          <w:sz w:val="20"/>
          <w:szCs w:val="20"/>
          <w:lang w:val="en-US"/>
        </w:rPr>
        <w:t xml:space="preserve"> - Projeto 45</w:t>
      </w:r>
      <w:bookmarkEnd w:id="152"/>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B769A" w:rsidRPr="00EB769A"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B769A" w:rsidRPr="00EB769A" w:rsidRDefault="00EB769A" w:rsidP="00EB769A">
            <w:pPr>
              <w:spacing w:line="240" w:lineRule="auto"/>
              <w:jc w:val="center"/>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PROJETO:</w:t>
            </w:r>
            <w:r w:rsidRPr="00EB769A">
              <w:t xml:space="preserve"> </w:t>
            </w:r>
            <w:r w:rsidRPr="00EB769A">
              <w:rPr>
                <w:rFonts w:ascii="Arial" w:eastAsia="Times New Roman" w:hAnsi="Arial" w:cs="Arial"/>
                <w:b/>
                <w:color w:val="000000"/>
                <w:sz w:val="20"/>
                <w:szCs w:val="20"/>
                <w:lang w:eastAsia="pt-BR"/>
              </w:rPr>
              <w:t>P</w:t>
            </w:r>
            <w:r>
              <w:rPr>
                <w:rFonts w:ascii="Arial" w:eastAsia="Times New Roman" w:hAnsi="Arial" w:cs="Arial"/>
                <w:b/>
                <w:color w:val="000000"/>
                <w:sz w:val="20"/>
                <w:szCs w:val="20"/>
                <w:lang w:eastAsia="pt-BR"/>
              </w:rPr>
              <w:t>ORTAL RAPOSO TAVARES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 PROGRAMA 04 - INFRAESTRUTURA E SERVIÇOS BÁSICOS – ISB</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31</w:t>
            </w:r>
          </w:p>
        </w:tc>
        <w:tc>
          <w:tcPr>
            <w:tcW w:w="212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45</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rPr>
                <w:rFonts w:ascii="Arial" w:hAnsi="Arial" w:cs="Arial"/>
                <w:sz w:val="20"/>
                <w:szCs w:val="20"/>
              </w:rPr>
            </w:pPr>
            <w:r w:rsidRPr="00EB769A">
              <w:rPr>
                <w:rFonts w:ascii="Arial" w:hAnsi="Arial" w:cs="Arial"/>
                <w:sz w:val="20"/>
                <w:szCs w:val="20"/>
              </w:rPr>
              <w:t>Apesar de possuir diversas entradas São Roque só tem um Portal de Recepção, localizado na Rodovia Livio Tagliassachi. A Rodovia Raposo Tavares é um importante eixo que cruza a porção sul do município, portanto a instalação de um portal nesta via seria de grande destaque e importância para quem chega à São Roque via Rodovia Raposo Tavares.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jc w:val="both"/>
              <w:rPr>
                <w:rFonts w:ascii="Arial" w:hAnsi="Arial" w:cs="Arial"/>
                <w:sz w:val="20"/>
                <w:szCs w:val="20"/>
              </w:rPr>
            </w:pPr>
            <w:r w:rsidRPr="00EB769A">
              <w:rPr>
                <w:rFonts w:ascii="Arial" w:hAnsi="Arial" w:cs="Arial"/>
                <w:sz w:val="20"/>
                <w:szCs w:val="20"/>
              </w:rPr>
              <w:t>Construção de um Portal receptivo turístico na Rodovia Raposo Tavares.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103.802,00</w:t>
            </w:r>
            <w:r w:rsidRPr="00EB769A">
              <w:rPr>
                <w:rFonts w:ascii="Arial" w:eastAsia="Times New Roman" w:hAnsi="Arial" w:cs="Arial"/>
                <w:color w:val="000000"/>
                <w:sz w:val="20"/>
                <w:szCs w:val="20"/>
                <w:lang w:eastAsia="pt-BR"/>
              </w:rPr>
              <w:t xml:space="preserve"> (cento e três mil e oitocentos e dois reais)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r w:rsidRPr="00EB769A">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890366"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r w:rsidR="00EB769A" w:rsidRPr="00EB769A">
              <w:rPr>
                <w:rFonts w:ascii="Arial" w:eastAsia="Times New Roman" w:hAnsi="Arial" w:cs="Arial"/>
                <w:color w:val="000000"/>
                <w:sz w:val="20"/>
                <w:szCs w:val="20"/>
                <w:lang w:eastAsia="pt-BR"/>
              </w:rPr>
              <w:t>º Semestre de 201</w:t>
            </w:r>
            <w:r>
              <w:rPr>
                <w:rFonts w:ascii="Arial" w:eastAsia="Times New Roman" w:hAnsi="Arial" w:cs="Arial"/>
                <w:color w:val="000000"/>
                <w:sz w:val="20"/>
                <w:szCs w:val="20"/>
                <w:lang w:eastAsia="pt-BR"/>
              </w:rPr>
              <w:t>9</w:t>
            </w:r>
          </w:p>
        </w:tc>
      </w:tr>
    </w:tbl>
    <w:p w:rsidR="00EB769A" w:rsidRDefault="00EB769A" w:rsidP="00EB769A">
      <w:pPr>
        <w:widowControl w:val="0"/>
        <w:spacing w:before="120" w:after="120" w:line="240" w:lineRule="auto"/>
        <w:jc w:val="center"/>
        <w:rPr>
          <w:rFonts w:ascii="Arial" w:hAnsi="Arial"/>
          <w:iCs/>
          <w:sz w:val="20"/>
          <w:szCs w:val="20"/>
        </w:rPr>
      </w:pPr>
      <w:r w:rsidRPr="00EB769A">
        <w:rPr>
          <w:rFonts w:ascii="Arial" w:hAnsi="Arial"/>
          <w:iCs/>
          <w:sz w:val="20"/>
          <w:szCs w:val="20"/>
        </w:rPr>
        <w:t>Fonte: Urbatec, 2017</w:t>
      </w:r>
    </w:p>
    <w:p w:rsidR="00EB769A" w:rsidRDefault="00EB769A" w:rsidP="00EB769A">
      <w:pPr>
        <w:widowControl w:val="0"/>
        <w:spacing w:before="120" w:after="120" w:line="240" w:lineRule="auto"/>
        <w:jc w:val="center"/>
        <w:rPr>
          <w:rFonts w:ascii="Arial" w:hAnsi="Arial"/>
          <w:iCs/>
          <w:sz w:val="20"/>
          <w:szCs w:val="20"/>
        </w:rPr>
      </w:pPr>
    </w:p>
    <w:p w:rsidR="00EB769A" w:rsidRDefault="00EB769A" w:rsidP="00EB769A">
      <w:pPr>
        <w:widowControl w:val="0"/>
        <w:spacing w:before="120" w:after="120" w:line="240" w:lineRule="auto"/>
        <w:jc w:val="center"/>
        <w:rPr>
          <w:rFonts w:ascii="Arial" w:hAnsi="Arial"/>
          <w:iCs/>
          <w:sz w:val="20"/>
          <w:szCs w:val="20"/>
        </w:rPr>
      </w:pPr>
    </w:p>
    <w:p w:rsidR="00EB769A" w:rsidRDefault="00EB769A" w:rsidP="00EB769A">
      <w:pPr>
        <w:widowControl w:val="0"/>
        <w:spacing w:before="120" w:after="120" w:line="240" w:lineRule="auto"/>
        <w:jc w:val="center"/>
        <w:rPr>
          <w:rFonts w:ascii="Arial" w:hAnsi="Arial"/>
          <w:iCs/>
          <w:sz w:val="20"/>
          <w:szCs w:val="20"/>
        </w:rPr>
      </w:pPr>
    </w:p>
    <w:p w:rsidR="00EB769A" w:rsidRDefault="00EB769A" w:rsidP="00EB769A">
      <w:pPr>
        <w:widowControl w:val="0"/>
        <w:spacing w:before="120" w:after="120" w:line="240" w:lineRule="auto"/>
        <w:jc w:val="center"/>
        <w:rPr>
          <w:rFonts w:ascii="Arial" w:hAnsi="Arial"/>
          <w:iCs/>
          <w:sz w:val="20"/>
          <w:szCs w:val="20"/>
        </w:rPr>
      </w:pPr>
    </w:p>
    <w:p w:rsidR="00EB769A" w:rsidRDefault="00EB769A" w:rsidP="00EB769A">
      <w:pPr>
        <w:widowControl w:val="0"/>
        <w:spacing w:before="120" w:after="120" w:line="240" w:lineRule="auto"/>
        <w:jc w:val="center"/>
        <w:rPr>
          <w:rFonts w:ascii="Arial" w:hAnsi="Arial"/>
          <w:iCs/>
          <w:sz w:val="20"/>
          <w:szCs w:val="20"/>
        </w:rPr>
      </w:pPr>
    </w:p>
    <w:p w:rsidR="00EB769A" w:rsidRDefault="00EB769A" w:rsidP="00EB769A">
      <w:pPr>
        <w:widowControl w:val="0"/>
        <w:spacing w:before="120" w:after="120" w:line="240" w:lineRule="auto"/>
        <w:jc w:val="center"/>
        <w:rPr>
          <w:rFonts w:ascii="Arial" w:hAnsi="Arial"/>
          <w:iCs/>
          <w:sz w:val="20"/>
          <w:szCs w:val="20"/>
        </w:rPr>
      </w:pPr>
    </w:p>
    <w:p w:rsidR="00EB769A" w:rsidRDefault="00EB769A" w:rsidP="00EB769A">
      <w:pPr>
        <w:widowControl w:val="0"/>
        <w:spacing w:before="120" w:after="120" w:line="240" w:lineRule="auto"/>
        <w:jc w:val="center"/>
        <w:rPr>
          <w:rFonts w:ascii="Arial" w:hAnsi="Arial"/>
          <w:iCs/>
          <w:sz w:val="20"/>
          <w:szCs w:val="20"/>
        </w:rPr>
      </w:pPr>
    </w:p>
    <w:p w:rsidR="00EB769A" w:rsidRDefault="00EB769A" w:rsidP="00EB769A">
      <w:pPr>
        <w:widowControl w:val="0"/>
        <w:spacing w:before="120" w:after="120" w:line="240" w:lineRule="auto"/>
        <w:jc w:val="center"/>
        <w:rPr>
          <w:rFonts w:ascii="Arial" w:hAnsi="Arial"/>
          <w:iCs/>
          <w:sz w:val="20"/>
          <w:szCs w:val="20"/>
        </w:rPr>
      </w:pPr>
    </w:p>
    <w:p w:rsidR="00EB769A" w:rsidRDefault="00EB769A" w:rsidP="00EB769A">
      <w:pPr>
        <w:widowControl w:val="0"/>
        <w:spacing w:before="120" w:after="120" w:line="240" w:lineRule="auto"/>
        <w:jc w:val="center"/>
        <w:rPr>
          <w:rFonts w:ascii="Arial" w:hAnsi="Arial"/>
          <w:iCs/>
          <w:sz w:val="20"/>
          <w:szCs w:val="20"/>
        </w:rPr>
      </w:pPr>
    </w:p>
    <w:p w:rsidR="00EB769A" w:rsidRDefault="00EB769A" w:rsidP="00EB769A">
      <w:pPr>
        <w:widowControl w:val="0"/>
        <w:spacing w:before="120" w:after="120" w:line="240" w:lineRule="auto"/>
        <w:jc w:val="center"/>
        <w:rPr>
          <w:rFonts w:ascii="Arial" w:hAnsi="Arial"/>
          <w:iCs/>
          <w:sz w:val="20"/>
          <w:szCs w:val="20"/>
        </w:rPr>
      </w:pPr>
    </w:p>
    <w:p w:rsidR="00EB769A" w:rsidRDefault="00EB769A" w:rsidP="00EB769A">
      <w:pPr>
        <w:widowControl w:val="0"/>
        <w:spacing w:before="120" w:after="120" w:line="240" w:lineRule="auto"/>
        <w:jc w:val="center"/>
        <w:rPr>
          <w:rFonts w:ascii="Arial" w:hAnsi="Arial"/>
          <w:iCs/>
          <w:sz w:val="20"/>
          <w:szCs w:val="20"/>
        </w:rPr>
      </w:pPr>
    </w:p>
    <w:p w:rsidR="00EB769A" w:rsidRPr="00EB769A" w:rsidRDefault="00EB769A" w:rsidP="00EB769A">
      <w:pPr>
        <w:widowControl w:val="0"/>
        <w:spacing w:before="120" w:after="120" w:line="240" w:lineRule="auto"/>
        <w:jc w:val="center"/>
        <w:rPr>
          <w:rFonts w:ascii="Arial" w:hAnsi="Arial"/>
          <w:iCs/>
          <w:sz w:val="20"/>
          <w:szCs w:val="20"/>
          <w:lang w:val="en-US"/>
        </w:rPr>
      </w:pPr>
      <w:bookmarkStart w:id="153" w:name="_Toc487729629"/>
      <w:r w:rsidRPr="00EB769A">
        <w:rPr>
          <w:rFonts w:ascii="Arial" w:hAnsi="Arial"/>
          <w:iCs/>
          <w:sz w:val="20"/>
          <w:szCs w:val="20"/>
          <w:lang w:val="en-US"/>
        </w:rPr>
        <w:t xml:space="preserve">Tabela </w:t>
      </w:r>
      <w:r w:rsidRPr="00EB769A">
        <w:rPr>
          <w:rFonts w:ascii="Arial" w:hAnsi="Arial"/>
          <w:iCs/>
          <w:sz w:val="20"/>
          <w:szCs w:val="20"/>
          <w:lang w:val="en-US"/>
        </w:rPr>
        <w:fldChar w:fldCharType="begin"/>
      </w:r>
      <w:r w:rsidRPr="00EB769A">
        <w:rPr>
          <w:rFonts w:ascii="Arial" w:hAnsi="Arial"/>
          <w:iCs/>
          <w:sz w:val="20"/>
          <w:szCs w:val="20"/>
          <w:lang w:val="en-US"/>
        </w:rPr>
        <w:instrText xml:space="preserve"> SEQ Tabela \* ARABIC </w:instrText>
      </w:r>
      <w:r w:rsidRPr="00EB769A">
        <w:rPr>
          <w:rFonts w:ascii="Arial" w:hAnsi="Arial"/>
          <w:iCs/>
          <w:sz w:val="20"/>
          <w:szCs w:val="20"/>
          <w:lang w:val="en-US"/>
        </w:rPr>
        <w:fldChar w:fldCharType="separate"/>
      </w:r>
      <w:r w:rsidR="00FB5EAF">
        <w:rPr>
          <w:rFonts w:ascii="Arial" w:hAnsi="Arial"/>
          <w:iCs/>
          <w:noProof/>
          <w:sz w:val="20"/>
          <w:szCs w:val="20"/>
          <w:lang w:val="en-US"/>
        </w:rPr>
        <w:t>57</w:t>
      </w:r>
      <w:r w:rsidRPr="00EB769A">
        <w:rPr>
          <w:rFonts w:ascii="Arial" w:hAnsi="Arial"/>
          <w:iCs/>
          <w:sz w:val="20"/>
          <w:szCs w:val="20"/>
          <w:lang w:val="en-US"/>
        </w:rPr>
        <w:fldChar w:fldCharType="end"/>
      </w:r>
      <w:r>
        <w:rPr>
          <w:rFonts w:ascii="Arial" w:hAnsi="Arial"/>
          <w:iCs/>
          <w:sz w:val="20"/>
          <w:szCs w:val="20"/>
          <w:lang w:val="en-US"/>
        </w:rPr>
        <w:t xml:space="preserve"> - Projeto 46</w:t>
      </w:r>
      <w:bookmarkEnd w:id="153"/>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EB769A" w:rsidRPr="00EB769A"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EB769A" w:rsidRPr="00EB769A" w:rsidRDefault="00EB769A" w:rsidP="00EB769A">
            <w:pPr>
              <w:spacing w:line="240" w:lineRule="auto"/>
              <w:jc w:val="center"/>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PROJETO:</w:t>
            </w:r>
            <w:r w:rsidRPr="00EB769A">
              <w:t xml:space="preserve"> </w:t>
            </w:r>
            <w:r w:rsidRPr="00EB769A">
              <w:rPr>
                <w:rFonts w:ascii="Arial" w:eastAsia="Times New Roman" w:hAnsi="Arial" w:cs="Arial"/>
                <w:b/>
                <w:color w:val="000000"/>
                <w:sz w:val="20"/>
                <w:szCs w:val="20"/>
                <w:lang w:eastAsia="pt-BR"/>
              </w:rPr>
              <w:t>P</w:t>
            </w:r>
            <w:r>
              <w:rPr>
                <w:rFonts w:ascii="Arial" w:eastAsia="Times New Roman" w:hAnsi="Arial" w:cs="Arial"/>
                <w:b/>
                <w:color w:val="000000"/>
                <w:sz w:val="20"/>
                <w:szCs w:val="20"/>
                <w:lang w:eastAsia="pt-BR"/>
              </w:rPr>
              <w:t>IT CATARINA</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 PROGRAMA 04 - INFRAESTRUTURA E SERVIÇOS BÁSICOS – ISB</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32</w:t>
            </w:r>
          </w:p>
        </w:tc>
        <w:tc>
          <w:tcPr>
            <w:tcW w:w="212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46</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rPr>
                <w:rFonts w:ascii="Arial" w:hAnsi="Arial" w:cs="Arial"/>
                <w:sz w:val="20"/>
                <w:szCs w:val="20"/>
              </w:rPr>
            </w:pPr>
            <w:r w:rsidRPr="00EB769A">
              <w:rPr>
                <w:rFonts w:ascii="Arial" w:hAnsi="Arial" w:cs="Arial"/>
                <w:sz w:val="20"/>
                <w:szCs w:val="20"/>
              </w:rPr>
              <w:t>O Catarina Fashion Outlet está localizado na Rodovia Castelo Branco, km 60 e é um centro comercial de grande atratividade para a região de São Roque aos finais de semana. Entretanto seus visitantes desvinculam o passeio da cidade. A proposta é trazer o visitante do local para dentro de São Roque, para conhecer sua estrutura turística e estender o passeio aos demais atrativos oferecidos.</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jc w:val="both"/>
              <w:rPr>
                <w:rFonts w:ascii="Arial" w:hAnsi="Arial" w:cs="Arial"/>
                <w:sz w:val="20"/>
                <w:szCs w:val="20"/>
              </w:rPr>
            </w:pPr>
            <w:r w:rsidRPr="00EB769A">
              <w:rPr>
                <w:rFonts w:ascii="Arial" w:hAnsi="Arial" w:cs="Arial"/>
                <w:sz w:val="20"/>
                <w:szCs w:val="20"/>
              </w:rPr>
              <w:t>Instalar um Posto de Informações Turística no Catarina Fashion Outlet</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 xml:space="preserve">R$ </w:t>
            </w:r>
            <w:r>
              <w:rPr>
                <w:rFonts w:ascii="Arial" w:eastAsia="Times New Roman" w:hAnsi="Arial" w:cs="Arial"/>
                <w:color w:val="000000"/>
                <w:sz w:val="20"/>
                <w:szCs w:val="20"/>
                <w:lang w:eastAsia="pt-BR"/>
              </w:rPr>
              <w:t>73.272,00</w:t>
            </w:r>
            <w:r w:rsidRPr="00EB769A">
              <w:rPr>
                <w:rFonts w:ascii="Arial" w:eastAsia="Times New Roman" w:hAnsi="Arial" w:cs="Arial"/>
                <w:color w:val="000000"/>
                <w:sz w:val="20"/>
                <w:szCs w:val="20"/>
                <w:lang w:eastAsia="pt-BR"/>
              </w:rPr>
              <w:t xml:space="preserve"> (</w:t>
            </w:r>
            <w:r w:rsidR="00B446DE" w:rsidRPr="00B446DE">
              <w:rPr>
                <w:rFonts w:ascii="Arial" w:eastAsia="Times New Roman" w:hAnsi="Arial" w:cs="Arial"/>
                <w:color w:val="000000"/>
                <w:sz w:val="20"/>
                <w:szCs w:val="20"/>
                <w:lang w:eastAsia="pt-BR"/>
              </w:rPr>
              <w:t>setenta e três mil e duzentos e setenta e dois reais</w:t>
            </w:r>
            <w:r w:rsidRPr="00EB769A">
              <w:rPr>
                <w:rFonts w:ascii="Arial" w:eastAsia="Times New Roman" w:hAnsi="Arial" w:cs="Arial"/>
                <w:color w:val="000000"/>
                <w:sz w:val="20"/>
                <w:szCs w:val="20"/>
                <w:lang w:eastAsia="pt-BR"/>
              </w:rPr>
              <w:t>)</w:t>
            </w:r>
          </w:p>
        </w:tc>
      </w:tr>
      <w:tr w:rsidR="00EB769A" w:rsidRPr="00EB769A"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EB769A" w:rsidRPr="00EB769A" w:rsidRDefault="00B446DE" w:rsidP="00EB769A">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06</w:t>
            </w:r>
            <w:r w:rsidR="00EB769A" w:rsidRPr="00EB769A">
              <w:rPr>
                <w:rFonts w:ascii="Arial" w:eastAsia="Times New Roman" w:hAnsi="Arial" w:cs="Arial"/>
                <w:color w:val="000000"/>
                <w:sz w:val="20"/>
                <w:szCs w:val="20"/>
                <w:lang w:eastAsia="pt-BR"/>
              </w:rPr>
              <w:t xml:space="preserve"> meses</w:t>
            </w:r>
          </w:p>
        </w:tc>
        <w:tc>
          <w:tcPr>
            <w:tcW w:w="2127" w:type="dxa"/>
            <w:tcBorders>
              <w:top w:val="nil"/>
              <w:left w:val="nil"/>
              <w:bottom w:val="single" w:sz="4" w:space="0" w:color="auto"/>
              <w:right w:val="single" w:sz="4" w:space="0" w:color="auto"/>
            </w:tcBorders>
            <w:shd w:val="clear" w:color="auto" w:fill="auto"/>
            <w:vAlign w:val="center"/>
            <w:hideMark/>
          </w:tcPr>
          <w:p w:rsidR="00EB769A" w:rsidRPr="00EB769A" w:rsidRDefault="00EB769A" w:rsidP="00EB769A">
            <w:pPr>
              <w:spacing w:line="240" w:lineRule="auto"/>
              <w:rPr>
                <w:rFonts w:ascii="Arial" w:eastAsia="Times New Roman" w:hAnsi="Arial" w:cs="Arial"/>
                <w:b/>
                <w:color w:val="000000"/>
                <w:sz w:val="20"/>
                <w:szCs w:val="20"/>
                <w:lang w:eastAsia="pt-BR"/>
              </w:rPr>
            </w:pPr>
            <w:r w:rsidRPr="00EB769A">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EB769A" w:rsidRPr="00EB769A" w:rsidRDefault="00EB769A" w:rsidP="00EB769A">
            <w:pPr>
              <w:spacing w:line="240" w:lineRule="auto"/>
              <w:rPr>
                <w:rFonts w:ascii="Arial" w:eastAsia="Times New Roman" w:hAnsi="Arial" w:cs="Arial"/>
                <w:color w:val="000000"/>
                <w:sz w:val="20"/>
                <w:szCs w:val="20"/>
                <w:lang w:eastAsia="pt-BR"/>
              </w:rPr>
            </w:pPr>
            <w:r w:rsidRPr="00EB769A">
              <w:rPr>
                <w:rFonts w:ascii="Arial" w:eastAsia="Times New Roman" w:hAnsi="Arial" w:cs="Arial"/>
                <w:color w:val="000000"/>
                <w:sz w:val="20"/>
                <w:szCs w:val="20"/>
                <w:lang w:eastAsia="pt-BR"/>
              </w:rPr>
              <w:t>1º Semestre de 2018</w:t>
            </w:r>
          </w:p>
        </w:tc>
      </w:tr>
    </w:tbl>
    <w:p w:rsidR="00EB769A" w:rsidRDefault="00EB769A" w:rsidP="00EB769A">
      <w:pPr>
        <w:widowControl w:val="0"/>
        <w:spacing w:before="120" w:after="120" w:line="240" w:lineRule="auto"/>
        <w:jc w:val="center"/>
        <w:rPr>
          <w:rFonts w:ascii="Arial" w:hAnsi="Arial"/>
          <w:iCs/>
          <w:sz w:val="20"/>
          <w:szCs w:val="20"/>
        </w:rPr>
      </w:pPr>
      <w:r w:rsidRPr="00EB769A">
        <w:rPr>
          <w:rFonts w:ascii="Arial" w:hAnsi="Arial"/>
          <w:iCs/>
          <w:sz w:val="20"/>
          <w:szCs w:val="20"/>
        </w:rPr>
        <w:t>Fonte: Urbatec, 2017</w:t>
      </w:r>
    </w:p>
    <w:p w:rsidR="00FB5EAF" w:rsidRPr="00EB769A" w:rsidRDefault="00FB5EAF" w:rsidP="00EB769A">
      <w:pPr>
        <w:widowControl w:val="0"/>
        <w:spacing w:before="120" w:after="120" w:line="240" w:lineRule="auto"/>
        <w:jc w:val="center"/>
        <w:rPr>
          <w:rFonts w:ascii="Arial" w:hAnsi="Arial"/>
          <w:iCs/>
          <w:sz w:val="20"/>
          <w:szCs w:val="20"/>
        </w:rPr>
      </w:pPr>
    </w:p>
    <w:p w:rsidR="00B446DE" w:rsidRPr="00B446DE" w:rsidRDefault="00B446DE" w:rsidP="00B446DE">
      <w:pPr>
        <w:widowControl w:val="0"/>
        <w:spacing w:before="120" w:after="120" w:line="240" w:lineRule="auto"/>
        <w:jc w:val="center"/>
        <w:rPr>
          <w:rFonts w:ascii="Arial" w:hAnsi="Arial"/>
          <w:iCs/>
          <w:sz w:val="20"/>
          <w:szCs w:val="20"/>
          <w:lang w:val="en-US"/>
        </w:rPr>
      </w:pPr>
      <w:bookmarkStart w:id="154" w:name="_Toc487729630"/>
      <w:r w:rsidRPr="00B446DE">
        <w:rPr>
          <w:rFonts w:ascii="Arial" w:hAnsi="Arial"/>
          <w:iCs/>
          <w:sz w:val="20"/>
          <w:szCs w:val="20"/>
          <w:lang w:val="en-US"/>
        </w:rPr>
        <w:t xml:space="preserve">Tabela </w:t>
      </w:r>
      <w:r w:rsidRPr="00B446DE">
        <w:rPr>
          <w:rFonts w:ascii="Arial" w:hAnsi="Arial"/>
          <w:iCs/>
          <w:sz w:val="20"/>
          <w:szCs w:val="20"/>
          <w:lang w:val="en-US"/>
        </w:rPr>
        <w:fldChar w:fldCharType="begin"/>
      </w:r>
      <w:r w:rsidRPr="00B446DE">
        <w:rPr>
          <w:rFonts w:ascii="Arial" w:hAnsi="Arial"/>
          <w:iCs/>
          <w:sz w:val="20"/>
          <w:szCs w:val="20"/>
          <w:lang w:val="en-US"/>
        </w:rPr>
        <w:instrText xml:space="preserve"> SEQ Tabela \* ARABIC </w:instrText>
      </w:r>
      <w:r w:rsidRPr="00B446DE">
        <w:rPr>
          <w:rFonts w:ascii="Arial" w:hAnsi="Arial"/>
          <w:iCs/>
          <w:sz w:val="20"/>
          <w:szCs w:val="20"/>
          <w:lang w:val="en-US"/>
        </w:rPr>
        <w:fldChar w:fldCharType="separate"/>
      </w:r>
      <w:r w:rsidR="00FB5EAF">
        <w:rPr>
          <w:rFonts w:ascii="Arial" w:hAnsi="Arial"/>
          <w:iCs/>
          <w:noProof/>
          <w:sz w:val="20"/>
          <w:szCs w:val="20"/>
          <w:lang w:val="en-US"/>
        </w:rPr>
        <w:t>58</w:t>
      </w:r>
      <w:r w:rsidRPr="00B446DE">
        <w:rPr>
          <w:rFonts w:ascii="Arial" w:hAnsi="Arial"/>
          <w:iCs/>
          <w:sz w:val="20"/>
          <w:szCs w:val="20"/>
          <w:lang w:val="en-US"/>
        </w:rPr>
        <w:fldChar w:fldCharType="end"/>
      </w:r>
      <w:r>
        <w:rPr>
          <w:rFonts w:ascii="Arial" w:hAnsi="Arial"/>
          <w:iCs/>
          <w:sz w:val="20"/>
          <w:szCs w:val="20"/>
          <w:lang w:val="en-US"/>
        </w:rPr>
        <w:t xml:space="preserve"> - Projeto 47</w:t>
      </w:r>
      <w:bookmarkEnd w:id="154"/>
    </w:p>
    <w:tbl>
      <w:tblPr>
        <w:tblW w:w="9781" w:type="dxa"/>
        <w:tblInd w:w="-572" w:type="dxa"/>
        <w:tblCellMar>
          <w:left w:w="70" w:type="dxa"/>
          <w:right w:w="70" w:type="dxa"/>
        </w:tblCellMar>
        <w:tblLook w:val="04A0" w:firstRow="1" w:lastRow="0" w:firstColumn="1" w:lastColumn="0" w:noHBand="0" w:noVBand="1"/>
      </w:tblPr>
      <w:tblGrid>
        <w:gridCol w:w="2268"/>
        <w:gridCol w:w="3969"/>
        <w:gridCol w:w="2127"/>
        <w:gridCol w:w="1417"/>
      </w:tblGrid>
      <w:tr w:rsidR="00B446DE" w:rsidRPr="00B446DE" w:rsidTr="002622A8">
        <w:trPr>
          <w:trHeight w:val="300"/>
        </w:trPr>
        <w:tc>
          <w:tcPr>
            <w:tcW w:w="9781" w:type="dxa"/>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B446DE" w:rsidRPr="00B446DE" w:rsidRDefault="00B446DE" w:rsidP="00B446DE">
            <w:pPr>
              <w:spacing w:line="240" w:lineRule="auto"/>
              <w:jc w:val="center"/>
              <w:rPr>
                <w:rFonts w:ascii="Arial" w:eastAsia="Times New Roman" w:hAnsi="Arial" w:cs="Arial"/>
                <w:b/>
                <w:color w:val="000000"/>
                <w:sz w:val="20"/>
                <w:szCs w:val="20"/>
                <w:lang w:eastAsia="pt-BR"/>
              </w:rPr>
            </w:pPr>
            <w:r w:rsidRPr="00B446DE">
              <w:rPr>
                <w:rFonts w:ascii="Arial" w:eastAsia="Times New Roman" w:hAnsi="Arial" w:cs="Arial"/>
                <w:b/>
                <w:color w:val="000000"/>
                <w:sz w:val="20"/>
                <w:szCs w:val="20"/>
                <w:lang w:eastAsia="pt-BR"/>
              </w:rPr>
              <w:t>PROJETO:</w:t>
            </w:r>
            <w:r w:rsidRPr="00B446DE">
              <w:t xml:space="preserve"> </w:t>
            </w:r>
            <w:r w:rsidRPr="00B446DE">
              <w:rPr>
                <w:rFonts w:ascii="Arial" w:eastAsia="Times New Roman" w:hAnsi="Arial" w:cs="Arial"/>
                <w:b/>
                <w:color w:val="000000"/>
                <w:sz w:val="20"/>
                <w:szCs w:val="20"/>
                <w:lang w:eastAsia="pt-BR"/>
              </w:rPr>
              <w:t xml:space="preserve">PIT </w:t>
            </w:r>
            <w:r>
              <w:rPr>
                <w:rFonts w:ascii="Arial" w:eastAsia="Times New Roman" w:hAnsi="Arial" w:cs="Arial"/>
                <w:b/>
                <w:color w:val="000000"/>
                <w:sz w:val="20"/>
                <w:szCs w:val="20"/>
                <w:lang w:eastAsia="pt-BR"/>
              </w:rPr>
              <w:t>RODOVIÁRIA</w:t>
            </w:r>
          </w:p>
        </w:tc>
      </w:tr>
      <w:tr w:rsidR="00B446DE" w:rsidRPr="00B446DE"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b/>
                <w:color w:val="000000"/>
                <w:sz w:val="20"/>
                <w:szCs w:val="20"/>
                <w:lang w:eastAsia="pt-BR"/>
              </w:rPr>
            </w:pPr>
            <w:r w:rsidRPr="00B446DE">
              <w:rPr>
                <w:rFonts w:ascii="Arial" w:eastAsia="Times New Roman" w:hAnsi="Arial" w:cs="Arial"/>
                <w:b/>
                <w:color w:val="000000"/>
                <w:sz w:val="20"/>
                <w:szCs w:val="20"/>
                <w:lang w:eastAsia="pt-BR"/>
              </w:rPr>
              <w:t>PROGRAMA</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b/>
                <w:color w:val="000000"/>
                <w:sz w:val="20"/>
                <w:szCs w:val="20"/>
                <w:lang w:eastAsia="pt-BR"/>
              </w:rPr>
            </w:pPr>
            <w:r w:rsidRPr="00B446DE">
              <w:rPr>
                <w:rFonts w:ascii="Arial" w:eastAsia="Times New Roman" w:hAnsi="Arial" w:cs="Arial"/>
                <w:b/>
                <w:color w:val="000000"/>
                <w:sz w:val="20"/>
                <w:szCs w:val="20"/>
                <w:lang w:eastAsia="pt-BR"/>
              </w:rPr>
              <w:t> PROGRAMA 04 - INFRAESTRUTURA E SERVIÇOS BÁSICOS – ISB</w:t>
            </w:r>
          </w:p>
        </w:tc>
      </w:tr>
      <w:tr w:rsidR="00B446DE" w:rsidRPr="00B446DE"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b/>
                <w:color w:val="000000"/>
                <w:sz w:val="20"/>
                <w:szCs w:val="20"/>
                <w:lang w:eastAsia="pt-BR"/>
              </w:rPr>
            </w:pPr>
            <w:r w:rsidRPr="00B446DE">
              <w:rPr>
                <w:rFonts w:ascii="Arial" w:eastAsia="Times New Roman" w:hAnsi="Arial" w:cs="Arial"/>
                <w:b/>
                <w:color w:val="000000"/>
                <w:sz w:val="20"/>
                <w:szCs w:val="20"/>
                <w:lang w:eastAsia="pt-BR"/>
              </w:rPr>
              <w:t>CODIGO</w:t>
            </w:r>
          </w:p>
        </w:tc>
        <w:tc>
          <w:tcPr>
            <w:tcW w:w="3969" w:type="dxa"/>
            <w:tcBorders>
              <w:top w:val="nil"/>
              <w:left w:val="nil"/>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color w:val="000000"/>
                <w:sz w:val="20"/>
                <w:szCs w:val="20"/>
                <w:lang w:eastAsia="pt-BR"/>
              </w:rPr>
            </w:pPr>
            <w:r w:rsidRPr="00B446DE">
              <w:rPr>
                <w:rFonts w:ascii="Arial" w:eastAsia="Times New Roman" w:hAnsi="Arial" w:cs="Arial"/>
                <w:color w:val="000000"/>
                <w:sz w:val="20"/>
                <w:szCs w:val="20"/>
                <w:lang w:eastAsia="pt-BR"/>
              </w:rPr>
              <w:t> </w:t>
            </w:r>
            <w:r>
              <w:rPr>
                <w:rFonts w:ascii="Arial" w:eastAsia="Times New Roman" w:hAnsi="Arial" w:cs="Arial"/>
                <w:color w:val="000000"/>
                <w:sz w:val="20"/>
                <w:szCs w:val="20"/>
                <w:lang w:eastAsia="pt-BR"/>
              </w:rPr>
              <w:t>ISF – 33</w:t>
            </w:r>
          </w:p>
        </w:tc>
        <w:tc>
          <w:tcPr>
            <w:tcW w:w="2127" w:type="dxa"/>
            <w:tcBorders>
              <w:top w:val="nil"/>
              <w:left w:val="nil"/>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b/>
                <w:color w:val="000000"/>
                <w:sz w:val="20"/>
                <w:szCs w:val="20"/>
                <w:lang w:eastAsia="pt-BR"/>
              </w:rPr>
            </w:pPr>
            <w:r w:rsidRPr="00B446DE">
              <w:rPr>
                <w:rFonts w:ascii="Arial" w:eastAsia="Times New Roman" w:hAnsi="Arial" w:cs="Arial"/>
                <w:b/>
                <w:color w:val="000000"/>
                <w:sz w:val="20"/>
                <w:szCs w:val="20"/>
                <w:lang w:eastAsia="pt-BR"/>
              </w:rPr>
              <w:t>AÇÃO</w:t>
            </w:r>
          </w:p>
        </w:tc>
        <w:tc>
          <w:tcPr>
            <w:tcW w:w="1417" w:type="dxa"/>
            <w:tcBorders>
              <w:top w:val="nil"/>
              <w:left w:val="nil"/>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47</w:t>
            </w:r>
          </w:p>
        </w:tc>
      </w:tr>
      <w:tr w:rsidR="00B446DE" w:rsidRPr="00B446DE"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b/>
                <w:color w:val="000000"/>
                <w:sz w:val="20"/>
                <w:szCs w:val="20"/>
                <w:lang w:eastAsia="pt-BR"/>
              </w:rPr>
            </w:pPr>
            <w:r w:rsidRPr="00B446DE">
              <w:rPr>
                <w:rFonts w:ascii="Arial" w:eastAsia="Times New Roman" w:hAnsi="Arial" w:cs="Arial"/>
                <w:b/>
                <w:color w:val="000000"/>
                <w:sz w:val="20"/>
                <w:szCs w:val="20"/>
                <w:lang w:eastAsia="pt-BR"/>
              </w:rPr>
              <w:t>DESCRIÇÃO</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6DE" w:rsidRPr="00B446DE" w:rsidRDefault="00B446DE" w:rsidP="00B446DE">
            <w:pPr>
              <w:rPr>
                <w:rFonts w:ascii="Arial" w:hAnsi="Arial" w:cs="Arial"/>
                <w:sz w:val="20"/>
                <w:szCs w:val="20"/>
              </w:rPr>
            </w:pPr>
            <w:r w:rsidRPr="00B446DE">
              <w:rPr>
                <w:rFonts w:ascii="Arial" w:hAnsi="Arial" w:cs="Arial"/>
                <w:sz w:val="20"/>
                <w:szCs w:val="20"/>
              </w:rPr>
              <w:t>Não há um Posto de Informações Turística na Rodoviária de São Roque. O fomento do turismo deve acolher todos os meios possíveis que o turista chega ao município, portanto é muito importante um PIT na Rodoviária que possa dar esse suporte para quem chega ao município de ônibus coletivo.</w:t>
            </w:r>
          </w:p>
        </w:tc>
      </w:tr>
      <w:tr w:rsidR="00B446DE" w:rsidRPr="00B446DE"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b/>
                <w:color w:val="000000"/>
                <w:sz w:val="20"/>
                <w:szCs w:val="20"/>
                <w:lang w:eastAsia="pt-BR"/>
              </w:rPr>
            </w:pPr>
            <w:r w:rsidRPr="00B446DE">
              <w:rPr>
                <w:rFonts w:ascii="Arial" w:eastAsia="Times New Roman" w:hAnsi="Arial" w:cs="Arial"/>
                <w:b/>
                <w:color w:val="000000"/>
                <w:sz w:val="20"/>
                <w:szCs w:val="20"/>
                <w:lang w:eastAsia="pt-BR"/>
              </w:rPr>
              <w:t>OBJETIVOS</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6DE" w:rsidRPr="00B446DE" w:rsidRDefault="00B446DE" w:rsidP="00B446DE">
            <w:pPr>
              <w:jc w:val="both"/>
              <w:rPr>
                <w:rFonts w:ascii="Arial" w:hAnsi="Arial" w:cs="Arial"/>
                <w:sz w:val="20"/>
                <w:szCs w:val="20"/>
              </w:rPr>
            </w:pPr>
            <w:r w:rsidRPr="00B446DE">
              <w:rPr>
                <w:rFonts w:ascii="Arial" w:hAnsi="Arial" w:cs="Arial"/>
                <w:sz w:val="20"/>
                <w:szCs w:val="20"/>
              </w:rPr>
              <w:t>Dotar a Rodoviária de estrutura capacitada para receber e informar o turista.</w:t>
            </w:r>
          </w:p>
        </w:tc>
      </w:tr>
      <w:tr w:rsidR="00B446DE" w:rsidRPr="00B446DE"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b/>
                <w:color w:val="000000"/>
                <w:sz w:val="20"/>
                <w:szCs w:val="20"/>
                <w:lang w:eastAsia="pt-BR"/>
              </w:rPr>
            </w:pPr>
            <w:r w:rsidRPr="00B446DE">
              <w:rPr>
                <w:rFonts w:ascii="Arial" w:eastAsia="Times New Roman" w:hAnsi="Arial" w:cs="Arial"/>
                <w:b/>
                <w:color w:val="000000"/>
                <w:sz w:val="20"/>
                <w:szCs w:val="20"/>
                <w:lang w:eastAsia="pt-BR"/>
              </w:rPr>
              <w:t>VALOR</w:t>
            </w:r>
          </w:p>
        </w:tc>
        <w:tc>
          <w:tcPr>
            <w:tcW w:w="7513" w:type="dxa"/>
            <w:gridSpan w:val="3"/>
            <w:tcBorders>
              <w:top w:val="single" w:sz="4" w:space="0" w:color="auto"/>
              <w:left w:val="nil"/>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color w:val="000000"/>
                <w:sz w:val="20"/>
                <w:szCs w:val="20"/>
                <w:lang w:eastAsia="pt-BR"/>
              </w:rPr>
            </w:pPr>
            <w:r w:rsidRPr="00B446DE">
              <w:rPr>
                <w:rFonts w:ascii="Arial" w:eastAsia="Times New Roman" w:hAnsi="Arial" w:cs="Arial"/>
                <w:color w:val="000000"/>
                <w:sz w:val="20"/>
                <w:szCs w:val="20"/>
                <w:lang w:eastAsia="pt-BR"/>
              </w:rPr>
              <w:t>R$ 7</w:t>
            </w:r>
            <w:r>
              <w:rPr>
                <w:rFonts w:ascii="Arial" w:eastAsia="Times New Roman" w:hAnsi="Arial" w:cs="Arial"/>
                <w:color w:val="000000"/>
                <w:sz w:val="20"/>
                <w:szCs w:val="20"/>
                <w:lang w:eastAsia="pt-BR"/>
              </w:rPr>
              <w:t>9.011,64</w:t>
            </w:r>
            <w:r w:rsidRPr="00B446DE">
              <w:rPr>
                <w:rFonts w:ascii="Arial" w:eastAsia="Times New Roman" w:hAnsi="Arial" w:cs="Arial"/>
                <w:color w:val="000000"/>
                <w:sz w:val="20"/>
                <w:szCs w:val="20"/>
                <w:lang w:eastAsia="pt-BR"/>
              </w:rPr>
              <w:t xml:space="preserve"> (setenta e nove mil e onze reais e sessenta e quatro centavos)</w:t>
            </w:r>
          </w:p>
        </w:tc>
      </w:tr>
      <w:tr w:rsidR="00B446DE" w:rsidRPr="00B446DE" w:rsidTr="002622A8">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b/>
                <w:color w:val="000000"/>
                <w:sz w:val="20"/>
                <w:szCs w:val="20"/>
                <w:lang w:eastAsia="pt-BR"/>
              </w:rPr>
            </w:pPr>
            <w:r w:rsidRPr="00B446DE">
              <w:rPr>
                <w:rFonts w:ascii="Arial" w:eastAsia="Times New Roman" w:hAnsi="Arial" w:cs="Arial"/>
                <w:b/>
                <w:color w:val="000000"/>
                <w:sz w:val="20"/>
                <w:szCs w:val="20"/>
                <w:lang w:eastAsia="pt-BR"/>
              </w:rPr>
              <w:t>PRAZOS</w:t>
            </w:r>
          </w:p>
        </w:tc>
        <w:tc>
          <w:tcPr>
            <w:tcW w:w="3969" w:type="dxa"/>
            <w:tcBorders>
              <w:top w:val="nil"/>
              <w:left w:val="nil"/>
              <w:bottom w:val="single" w:sz="4" w:space="0" w:color="auto"/>
              <w:right w:val="single" w:sz="4" w:space="0" w:color="auto"/>
            </w:tcBorders>
            <w:shd w:val="clear" w:color="auto" w:fill="auto"/>
            <w:noWrap/>
            <w:vAlign w:val="center"/>
            <w:hideMark/>
          </w:tcPr>
          <w:p w:rsidR="00B446DE" w:rsidRPr="00B446DE" w:rsidRDefault="00B446DE" w:rsidP="00B446DE">
            <w:pPr>
              <w:spacing w:line="240" w:lineRule="auto"/>
              <w:rPr>
                <w:rFonts w:ascii="Arial" w:eastAsia="Times New Roman" w:hAnsi="Arial" w:cs="Arial"/>
                <w:color w:val="000000"/>
                <w:sz w:val="20"/>
                <w:szCs w:val="20"/>
                <w:lang w:eastAsia="pt-BR"/>
              </w:rPr>
            </w:pPr>
            <w:r w:rsidRPr="00B446DE">
              <w:rPr>
                <w:rFonts w:ascii="Arial" w:eastAsia="Times New Roman" w:hAnsi="Arial" w:cs="Arial"/>
                <w:color w:val="000000"/>
                <w:sz w:val="20"/>
                <w:szCs w:val="20"/>
                <w:lang w:eastAsia="pt-BR"/>
              </w:rPr>
              <w:t>06 meses</w:t>
            </w:r>
          </w:p>
        </w:tc>
        <w:tc>
          <w:tcPr>
            <w:tcW w:w="2127" w:type="dxa"/>
            <w:tcBorders>
              <w:top w:val="nil"/>
              <w:left w:val="nil"/>
              <w:bottom w:val="single" w:sz="4" w:space="0" w:color="auto"/>
              <w:right w:val="single" w:sz="4" w:space="0" w:color="auto"/>
            </w:tcBorders>
            <w:shd w:val="clear" w:color="auto" w:fill="auto"/>
            <w:vAlign w:val="center"/>
            <w:hideMark/>
          </w:tcPr>
          <w:p w:rsidR="00B446DE" w:rsidRPr="00B446DE" w:rsidRDefault="00B446DE" w:rsidP="00B446DE">
            <w:pPr>
              <w:spacing w:line="240" w:lineRule="auto"/>
              <w:rPr>
                <w:rFonts w:ascii="Arial" w:eastAsia="Times New Roman" w:hAnsi="Arial" w:cs="Arial"/>
                <w:b/>
                <w:color w:val="000000"/>
                <w:sz w:val="20"/>
                <w:szCs w:val="20"/>
                <w:lang w:eastAsia="pt-BR"/>
              </w:rPr>
            </w:pPr>
            <w:r w:rsidRPr="00B446DE">
              <w:rPr>
                <w:rFonts w:ascii="Arial" w:eastAsia="Times New Roman" w:hAnsi="Arial" w:cs="Arial"/>
                <w:b/>
                <w:color w:val="000000"/>
                <w:sz w:val="20"/>
                <w:szCs w:val="20"/>
                <w:lang w:eastAsia="pt-BR"/>
              </w:rPr>
              <w:t>PERÍODO ESTRATÉGICO</w:t>
            </w:r>
          </w:p>
        </w:tc>
        <w:tc>
          <w:tcPr>
            <w:tcW w:w="1417" w:type="dxa"/>
            <w:tcBorders>
              <w:top w:val="nil"/>
              <w:left w:val="nil"/>
              <w:bottom w:val="single" w:sz="4" w:space="0" w:color="auto"/>
              <w:right w:val="single" w:sz="4" w:space="0" w:color="auto"/>
            </w:tcBorders>
            <w:shd w:val="clear" w:color="auto" w:fill="auto"/>
            <w:noWrap/>
            <w:vAlign w:val="center"/>
            <w:hideMark/>
          </w:tcPr>
          <w:p w:rsidR="00B446DE" w:rsidRPr="00B446DE" w:rsidRDefault="00890366" w:rsidP="00B446DE">
            <w:pPr>
              <w:spacing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2º Semestre de 2022</w:t>
            </w:r>
          </w:p>
        </w:tc>
      </w:tr>
    </w:tbl>
    <w:p w:rsidR="00B446DE" w:rsidRPr="00B446DE" w:rsidRDefault="00B446DE" w:rsidP="00B446DE">
      <w:pPr>
        <w:widowControl w:val="0"/>
        <w:spacing w:before="120" w:after="120" w:line="240" w:lineRule="auto"/>
        <w:jc w:val="center"/>
        <w:rPr>
          <w:rFonts w:ascii="Arial" w:hAnsi="Arial"/>
          <w:iCs/>
          <w:sz w:val="20"/>
          <w:szCs w:val="20"/>
        </w:rPr>
      </w:pPr>
      <w:r w:rsidRPr="00B446DE">
        <w:rPr>
          <w:rFonts w:ascii="Arial" w:hAnsi="Arial"/>
          <w:iCs/>
          <w:sz w:val="20"/>
          <w:szCs w:val="20"/>
        </w:rPr>
        <w:t>Fonte: Urbatec, 2017</w:t>
      </w:r>
    </w:p>
    <w:p w:rsidR="002622A8" w:rsidRDefault="002622A8">
      <w:pPr>
        <w:rPr>
          <w:rFonts w:ascii="Arial" w:hAnsi="Arial"/>
          <w:iCs/>
          <w:sz w:val="20"/>
          <w:szCs w:val="20"/>
        </w:rPr>
      </w:pPr>
      <w:r>
        <w:rPr>
          <w:rFonts w:ascii="Arial" w:hAnsi="Arial"/>
          <w:iCs/>
          <w:sz w:val="20"/>
          <w:szCs w:val="20"/>
        </w:rPr>
        <w:br w:type="page"/>
      </w:r>
    </w:p>
    <w:p w:rsidR="00FB5EAF" w:rsidRPr="00207866" w:rsidRDefault="00FB5EAF" w:rsidP="00FB5EAF">
      <w:pPr>
        <w:pStyle w:val="Ttulo2"/>
        <w:numPr>
          <w:ilvl w:val="1"/>
          <w:numId w:val="15"/>
        </w:numPr>
      </w:pPr>
      <w:bookmarkStart w:id="155" w:name="_Toc487730136"/>
      <w:r>
        <w:lastRenderedPageBreak/>
        <w:t>RESUMO EXECUTIVO DOS PROJETOS</w:t>
      </w:r>
      <w:bookmarkEnd w:id="155"/>
      <w:r w:rsidRPr="00207866">
        <w:t xml:space="preserve"> </w:t>
      </w:r>
    </w:p>
    <w:p w:rsidR="00FB5EAF" w:rsidRDefault="00FB5EAF" w:rsidP="00FB5EAF">
      <w:pPr>
        <w:pStyle w:val="legenda0"/>
      </w:pPr>
    </w:p>
    <w:p w:rsidR="00FB5EAF" w:rsidRPr="00FB5EAF" w:rsidRDefault="00FB5EAF" w:rsidP="00FB5EAF">
      <w:pPr>
        <w:pStyle w:val="legenda0"/>
        <w:rPr>
          <w:lang w:val="pt-BR"/>
        </w:rPr>
      </w:pPr>
      <w:bookmarkStart w:id="156" w:name="_Toc487729631"/>
      <w:r w:rsidRPr="00FB5EAF">
        <w:rPr>
          <w:lang w:val="pt-BR"/>
        </w:rPr>
        <w:t xml:space="preserve">Tabela </w:t>
      </w:r>
      <w:r>
        <w:fldChar w:fldCharType="begin"/>
      </w:r>
      <w:r w:rsidRPr="00FB5EAF">
        <w:rPr>
          <w:lang w:val="pt-BR"/>
        </w:rPr>
        <w:instrText xml:space="preserve"> SEQ Tabela \* ARABIC </w:instrText>
      </w:r>
      <w:r>
        <w:fldChar w:fldCharType="separate"/>
      </w:r>
      <w:r w:rsidRPr="00FB5EAF">
        <w:rPr>
          <w:noProof/>
          <w:lang w:val="pt-BR"/>
        </w:rPr>
        <w:t>59</w:t>
      </w:r>
      <w:r>
        <w:fldChar w:fldCharType="end"/>
      </w:r>
      <w:r w:rsidRPr="00FB5EAF">
        <w:rPr>
          <w:lang w:val="pt-BR"/>
        </w:rPr>
        <w:t xml:space="preserve"> - Panorama Geral dos Projetos</w:t>
      </w:r>
      <w:bookmarkEnd w:id="156"/>
    </w:p>
    <w:tbl>
      <w:tblPr>
        <w:tblW w:w="9856" w:type="dxa"/>
        <w:tblInd w:w="-572" w:type="dxa"/>
        <w:tblCellMar>
          <w:top w:w="15" w:type="dxa"/>
          <w:left w:w="70" w:type="dxa"/>
          <w:bottom w:w="15" w:type="dxa"/>
          <w:right w:w="70" w:type="dxa"/>
        </w:tblCellMar>
        <w:tblLook w:val="04A0" w:firstRow="1" w:lastRow="0" w:firstColumn="1" w:lastColumn="0" w:noHBand="0" w:noVBand="1"/>
      </w:tblPr>
      <w:tblGrid>
        <w:gridCol w:w="980"/>
        <w:gridCol w:w="729"/>
        <w:gridCol w:w="4240"/>
        <w:gridCol w:w="1260"/>
        <w:gridCol w:w="980"/>
        <w:gridCol w:w="1660"/>
        <w:gridCol w:w="7"/>
      </w:tblGrid>
      <w:tr w:rsidR="00FB5EAF" w:rsidRPr="00FB5EAF" w:rsidTr="00FB5EAF">
        <w:trPr>
          <w:trHeight w:val="255"/>
        </w:trPr>
        <w:tc>
          <w:tcPr>
            <w:tcW w:w="9856" w:type="dxa"/>
            <w:gridSpan w:val="7"/>
            <w:tcBorders>
              <w:top w:val="single" w:sz="4" w:space="0" w:color="A6A6A6"/>
              <w:left w:val="single" w:sz="4" w:space="0" w:color="A6A6A6"/>
              <w:bottom w:val="single" w:sz="4" w:space="0" w:color="A6A6A6"/>
              <w:right w:val="single" w:sz="4" w:space="0" w:color="A6A6A6"/>
            </w:tcBorders>
            <w:shd w:val="clear" w:color="000000" w:fill="305496"/>
            <w:vAlign w:val="bottom"/>
            <w:hideMark/>
          </w:tcPr>
          <w:p w:rsidR="00FB5EAF" w:rsidRPr="00FB5EAF" w:rsidRDefault="00FB5EAF" w:rsidP="00FB5EAF">
            <w:pPr>
              <w:spacing w:after="0" w:line="240" w:lineRule="auto"/>
              <w:jc w:val="center"/>
              <w:rPr>
                <w:rFonts w:ascii="Arial" w:eastAsia="Times New Roman" w:hAnsi="Arial" w:cs="Arial"/>
                <w:b/>
                <w:bCs/>
                <w:color w:val="FFFFFF"/>
                <w:sz w:val="20"/>
                <w:szCs w:val="20"/>
                <w:lang w:eastAsia="pt-BR"/>
              </w:rPr>
            </w:pPr>
            <w:r w:rsidRPr="00FB5EAF">
              <w:rPr>
                <w:rFonts w:ascii="Arial" w:eastAsia="Times New Roman" w:hAnsi="Arial" w:cs="Arial"/>
                <w:b/>
                <w:bCs/>
                <w:color w:val="FFFFFF"/>
                <w:sz w:val="20"/>
                <w:szCs w:val="20"/>
                <w:lang w:eastAsia="pt-BR"/>
              </w:rPr>
              <w:t>RESUMO EXECUTIVO - PROJETOS</w:t>
            </w:r>
          </w:p>
        </w:tc>
      </w:tr>
      <w:tr w:rsidR="00FB5EAF" w:rsidRPr="00FB5EAF" w:rsidTr="00FB5EAF">
        <w:trPr>
          <w:gridAfter w:val="1"/>
          <w:wAfter w:w="7" w:type="dxa"/>
          <w:trHeight w:val="255"/>
        </w:trPr>
        <w:tc>
          <w:tcPr>
            <w:tcW w:w="980" w:type="dxa"/>
            <w:tcBorders>
              <w:top w:val="single" w:sz="4" w:space="0" w:color="A6A6A6"/>
              <w:left w:val="single" w:sz="4" w:space="0" w:color="A6A6A6"/>
              <w:bottom w:val="single" w:sz="4" w:space="0" w:color="A6A6A6"/>
              <w:right w:val="single" w:sz="4" w:space="0" w:color="A6A6A6"/>
            </w:tcBorders>
            <w:shd w:val="clear" w:color="000000" w:fill="8EA9DB"/>
            <w:vAlign w:val="bottom"/>
            <w:hideMark/>
          </w:tcPr>
          <w:p w:rsidR="00FB5EAF" w:rsidRPr="00FB5EAF" w:rsidRDefault="00FB5EAF" w:rsidP="00FB5EAF">
            <w:pPr>
              <w:spacing w:after="0" w:line="240" w:lineRule="auto"/>
              <w:jc w:val="center"/>
              <w:rPr>
                <w:rFonts w:ascii="Arial" w:eastAsia="Times New Roman" w:hAnsi="Arial" w:cs="Arial"/>
                <w:b/>
                <w:bCs/>
                <w:color w:val="FFFFFF"/>
                <w:sz w:val="20"/>
                <w:szCs w:val="20"/>
                <w:lang w:eastAsia="pt-BR"/>
              </w:rPr>
            </w:pPr>
            <w:r w:rsidRPr="00FB5EAF">
              <w:rPr>
                <w:rFonts w:ascii="Arial" w:eastAsia="Times New Roman" w:hAnsi="Arial" w:cs="Arial"/>
                <w:b/>
                <w:bCs/>
                <w:color w:val="FFFFFF"/>
                <w:sz w:val="20"/>
                <w:szCs w:val="20"/>
                <w:lang w:eastAsia="pt-BR"/>
              </w:rPr>
              <w:t>CÓD</w:t>
            </w:r>
          </w:p>
        </w:tc>
        <w:tc>
          <w:tcPr>
            <w:tcW w:w="729" w:type="dxa"/>
            <w:tcBorders>
              <w:top w:val="single" w:sz="4" w:space="0" w:color="A6A6A6"/>
              <w:left w:val="single" w:sz="4" w:space="0" w:color="A6A6A6"/>
              <w:bottom w:val="single" w:sz="4" w:space="0" w:color="A6A6A6"/>
              <w:right w:val="single" w:sz="4" w:space="0" w:color="A6A6A6"/>
            </w:tcBorders>
            <w:shd w:val="clear" w:color="000000" w:fill="8EA9DB"/>
            <w:vAlign w:val="bottom"/>
            <w:hideMark/>
          </w:tcPr>
          <w:p w:rsidR="00FB5EAF" w:rsidRPr="00FB5EAF" w:rsidRDefault="00FB5EAF" w:rsidP="00FB5EAF">
            <w:pPr>
              <w:spacing w:after="0" w:line="240" w:lineRule="auto"/>
              <w:jc w:val="center"/>
              <w:rPr>
                <w:rFonts w:ascii="Arial" w:eastAsia="Times New Roman" w:hAnsi="Arial" w:cs="Arial"/>
                <w:b/>
                <w:bCs/>
                <w:color w:val="FFFFFF"/>
                <w:sz w:val="20"/>
                <w:szCs w:val="20"/>
                <w:lang w:eastAsia="pt-BR"/>
              </w:rPr>
            </w:pPr>
            <w:r w:rsidRPr="00FB5EAF">
              <w:rPr>
                <w:rFonts w:ascii="Arial" w:eastAsia="Times New Roman" w:hAnsi="Arial" w:cs="Arial"/>
                <w:b/>
                <w:bCs/>
                <w:color w:val="FFFFFF"/>
                <w:sz w:val="20"/>
                <w:szCs w:val="20"/>
                <w:lang w:eastAsia="pt-BR"/>
              </w:rPr>
              <w:t>AÇÃO</w:t>
            </w:r>
          </w:p>
        </w:tc>
        <w:tc>
          <w:tcPr>
            <w:tcW w:w="4240" w:type="dxa"/>
            <w:tcBorders>
              <w:top w:val="single" w:sz="4" w:space="0" w:color="A6A6A6"/>
              <w:left w:val="single" w:sz="4" w:space="0" w:color="A6A6A6"/>
              <w:bottom w:val="single" w:sz="4" w:space="0" w:color="A6A6A6"/>
              <w:right w:val="single" w:sz="4" w:space="0" w:color="A6A6A6"/>
            </w:tcBorders>
            <w:shd w:val="clear" w:color="000000" w:fill="8EA9DB"/>
            <w:vAlign w:val="bottom"/>
            <w:hideMark/>
          </w:tcPr>
          <w:p w:rsidR="00FB5EAF" w:rsidRPr="00FB5EAF" w:rsidRDefault="00FB5EAF" w:rsidP="00FB5EAF">
            <w:pPr>
              <w:spacing w:after="0" w:line="240" w:lineRule="auto"/>
              <w:jc w:val="center"/>
              <w:rPr>
                <w:rFonts w:ascii="Arial" w:eastAsia="Times New Roman" w:hAnsi="Arial" w:cs="Arial"/>
                <w:b/>
                <w:bCs/>
                <w:color w:val="FFFFFF"/>
                <w:sz w:val="20"/>
                <w:szCs w:val="20"/>
                <w:lang w:eastAsia="pt-BR"/>
              </w:rPr>
            </w:pPr>
            <w:r w:rsidRPr="00FB5EAF">
              <w:rPr>
                <w:rFonts w:ascii="Arial" w:eastAsia="Times New Roman" w:hAnsi="Arial" w:cs="Arial"/>
                <w:b/>
                <w:bCs/>
                <w:color w:val="FFFFFF"/>
                <w:sz w:val="20"/>
                <w:szCs w:val="20"/>
                <w:lang w:eastAsia="pt-BR"/>
              </w:rPr>
              <w:t>PROJETO</w:t>
            </w:r>
          </w:p>
        </w:tc>
        <w:tc>
          <w:tcPr>
            <w:tcW w:w="1260" w:type="dxa"/>
            <w:tcBorders>
              <w:top w:val="single" w:sz="4" w:space="0" w:color="A6A6A6"/>
              <w:left w:val="single" w:sz="4" w:space="0" w:color="A6A6A6"/>
              <w:bottom w:val="single" w:sz="4" w:space="0" w:color="A6A6A6"/>
              <w:right w:val="single" w:sz="4" w:space="0" w:color="A6A6A6"/>
            </w:tcBorders>
            <w:shd w:val="clear" w:color="000000" w:fill="8EA9DB"/>
            <w:vAlign w:val="center"/>
            <w:hideMark/>
          </w:tcPr>
          <w:p w:rsidR="00FB5EAF" w:rsidRPr="00FB5EAF" w:rsidRDefault="00FB5EAF" w:rsidP="00FB5EAF">
            <w:pPr>
              <w:spacing w:after="0" w:line="240" w:lineRule="auto"/>
              <w:jc w:val="center"/>
              <w:rPr>
                <w:rFonts w:ascii="Arial" w:eastAsia="Times New Roman" w:hAnsi="Arial" w:cs="Arial"/>
                <w:b/>
                <w:bCs/>
                <w:color w:val="FFFFFF"/>
                <w:sz w:val="20"/>
                <w:szCs w:val="20"/>
                <w:lang w:eastAsia="pt-BR"/>
              </w:rPr>
            </w:pPr>
            <w:r w:rsidRPr="00FB5EAF">
              <w:rPr>
                <w:rFonts w:ascii="Arial" w:eastAsia="Times New Roman" w:hAnsi="Arial" w:cs="Arial"/>
                <w:b/>
                <w:bCs/>
                <w:color w:val="FFFFFF"/>
                <w:sz w:val="20"/>
                <w:szCs w:val="20"/>
                <w:lang w:eastAsia="pt-BR"/>
              </w:rPr>
              <w:t>PRAZOS</w:t>
            </w:r>
          </w:p>
        </w:tc>
        <w:tc>
          <w:tcPr>
            <w:tcW w:w="980" w:type="dxa"/>
            <w:tcBorders>
              <w:top w:val="single" w:sz="4" w:space="0" w:color="A6A6A6"/>
              <w:left w:val="single" w:sz="4" w:space="0" w:color="A6A6A6"/>
              <w:bottom w:val="single" w:sz="4" w:space="0" w:color="A6A6A6"/>
              <w:right w:val="single" w:sz="4" w:space="0" w:color="A6A6A6"/>
            </w:tcBorders>
            <w:shd w:val="clear" w:color="000000" w:fill="8EA9DB"/>
            <w:vAlign w:val="bottom"/>
            <w:hideMark/>
          </w:tcPr>
          <w:p w:rsidR="00FB5EAF" w:rsidRPr="00FB5EAF" w:rsidRDefault="00FB5EAF" w:rsidP="00FB5EAF">
            <w:pPr>
              <w:spacing w:after="0" w:line="240" w:lineRule="auto"/>
              <w:jc w:val="center"/>
              <w:rPr>
                <w:rFonts w:ascii="Arial" w:eastAsia="Times New Roman" w:hAnsi="Arial" w:cs="Arial"/>
                <w:b/>
                <w:bCs/>
                <w:color w:val="FFFFFF"/>
                <w:sz w:val="20"/>
                <w:szCs w:val="20"/>
                <w:lang w:eastAsia="pt-BR"/>
              </w:rPr>
            </w:pPr>
            <w:r w:rsidRPr="00FB5EAF">
              <w:rPr>
                <w:rFonts w:ascii="Arial" w:eastAsia="Times New Roman" w:hAnsi="Arial" w:cs="Arial"/>
                <w:b/>
                <w:bCs/>
                <w:color w:val="FFFFFF"/>
                <w:sz w:val="20"/>
                <w:szCs w:val="20"/>
                <w:lang w:eastAsia="pt-BR"/>
              </w:rPr>
              <w:t>ANO</w:t>
            </w:r>
          </w:p>
        </w:tc>
        <w:tc>
          <w:tcPr>
            <w:tcW w:w="1660" w:type="dxa"/>
            <w:tcBorders>
              <w:top w:val="single" w:sz="4" w:space="0" w:color="A6A6A6"/>
              <w:left w:val="single" w:sz="4" w:space="0" w:color="A6A6A6"/>
              <w:bottom w:val="single" w:sz="4" w:space="0" w:color="A6A6A6"/>
              <w:right w:val="single" w:sz="4" w:space="0" w:color="A6A6A6"/>
            </w:tcBorders>
            <w:shd w:val="clear" w:color="000000" w:fill="8EA9DB"/>
            <w:noWrap/>
            <w:vAlign w:val="bottom"/>
            <w:hideMark/>
          </w:tcPr>
          <w:p w:rsidR="00FB5EAF" w:rsidRPr="00FB5EAF" w:rsidRDefault="00FB5EAF" w:rsidP="00FB5EAF">
            <w:pPr>
              <w:spacing w:after="0" w:line="240" w:lineRule="auto"/>
              <w:jc w:val="center"/>
              <w:rPr>
                <w:rFonts w:ascii="Arial" w:eastAsia="Times New Roman" w:hAnsi="Arial" w:cs="Arial"/>
                <w:b/>
                <w:bCs/>
                <w:color w:val="FFFFFF"/>
                <w:sz w:val="20"/>
                <w:szCs w:val="20"/>
                <w:lang w:eastAsia="pt-BR"/>
              </w:rPr>
            </w:pPr>
            <w:r w:rsidRPr="00FB5EAF">
              <w:rPr>
                <w:rFonts w:ascii="Arial" w:eastAsia="Times New Roman" w:hAnsi="Arial" w:cs="Arial"/>
                <w:b/>
                <w:bCs/>
                <w:color w:val="FFFFFF"/>
                <w:sz w:val="20"/>
                <w:szCs w:val="20"/>
                <w:lang w:eastAsia="pt-BR"/>
              </w:rPr>
              <w:t>ORÇAMENTO</w:t>
            </w:r>
          </w:p>
        </w:tc>
      </w:tr>
      <w:tr w:rsidR="00FB5EAF" w:rsidRPr="00FB5EAF" w:rsidTr="00FB5EAF">
        <w:trPr>
          <w:gridAfter w:val="1"/>
          <w:wAfter w:w="7" w:type="dxa"/>
          <w:trHeight w:val="255"/>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EMCI - 01</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01</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Criação do site institucional do turismo</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3 meses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R$ 20.479,00 </w:t>
            </w:r>
          </w:p>
        </w:tc>
      </w:tr>
      <w:tr w:rsidR="00FB5EAF" w:rsidRPr="00FB5EAF" w:rsidTr="00FB5EAF">
        <w:trPr>
          <w:gridAfter w:val="1"/>
          <w:wAfter w:w="7" w:type="dxa"/>
          <w:trHeight w:val="255"/>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EMCI - 02</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02</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Criação das páginas nas redes sociais.</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3 meses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R$ 11.830,00 </w:t>
            </w:r>
          </w:p>
        </w:tc>
      </w:tr>
      <w:tr w:rsidR="00FB5EAF" w:rsidRPr="00FB5EAF" w:rsidTr="00FB5EAF">
        <w:trPr>
          <w:gridAfter w:val="1"/>
          <w:wAfter w:w="7" w:type="dxa"/>
          <w:trHeight w:val="255"/>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EMCI - 03</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03</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Criação de arte gráfica para pasta institucional de são roque.</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3 meses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R$ 3.099,00 </w:t>
            </w:r>
          </w:p>
        </w:tc>
      </w:tr>
      <w:tr w:rsidR="00FB5EAF" w:rsidRPr="00FB5EAF" w:rsidTr="00FB5EAF">
        <w:trPr>
          <w:gridAfter w:val="1"/>
          <w:wAfter w:w="7" w:type="dxa"/>
          <w:trHeight w:val="510"/>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EMCI – 04</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04</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Criação de um aplicativo turístico (guia) para São Roque</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 meses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2019</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R$ 11.200,00 </w:t>
            </w:r>
          </w:p>
        </w:tc>
      </w:tr>
      <w:tr w:rsidR="00FB5EAF" w:rsidRPr="00FB5EAF" w:rsidTr="00FB5EAF">
        <w:trPr>
          <w:gridAfter w:val="1"/>
          <w:wAfter w:w="7" w:type="dxa"/>
          <w:trHeight w:val="255"/>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 – 01</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05</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Participação em eventos integrados do estado de são paulo</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5 dias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R$ 30.000,00 </w:t>
            </w:r>
          </w:p>
        </w:tc>
      </w:tr>
      <w:tr w:rsidR="00FB5EAF" w:rsidRPr="00FB5EAF" w:rsidTr="00FB5EAF">
        <w:trPr>
          <w:gridAfter w:val="1"/>
          <w:wAfter w:w="7" w:type="dxa"/>
          <w:trHeight w:val="255"/>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 – 02</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06</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Participação em eventos integrados de promoção WTM</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5 dias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2019</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R$ 15.000,00 </w:t>
            </w:r>
          </w:p>
        </w:tc>
      </w:tr>
      <w:tr w:rsidR="00FB5EAF" w:rsidRPr="00FB5EAF" w:rsidTr="00FB5EAF">
        <w:trPr>
          <w:gridAfter w:val="1"/>
          <w:wAfter w:w="7" w:type="dxa"/>
          <w:trHeight w:val="255"/>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 – 03</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07</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Participação em eventos integrados nacional – BRAZTOA</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5 dias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2019</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R$ 30.000,00 </w:t>
            </w:r>
          </w:p>
        </w:tc>
      </w:tr>
      <w:tr w:rsidR="00FB5EAF" w:rsidRPr="00FB5EAF" w:rsidTr="00FB5EAF">
        <w:trPr>
          <w:gridAfter w:val="1"/>
          <w:wAfter w:w="7" w:type="dxa"/>
          <w:trHeight w:val="255"/>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 – 04</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08</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Participação em eventos integrados nacional – salão de turismo</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5 dias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2020</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R$ 30.000,00 </w:t>
            </w:r>
          </w:p>
        </w:tc>
      </w:tr>
      <w:tr w:rsidR="00FB5EAF" w:rsidRPr="00FB5EAF" w:rsidTr="00FB5EAF">
        <w:trPr>
          <w:gridAfter w:val="1"/>
          <w:wAfter w:w="7" w:type="dxa"/>
          <w:trHeight w:val="255"/>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 – 05</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09</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Participação em eventos integrados nacional – ABAV</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5 dias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2021</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R$ 30.000,00 </w:t>
            </w:r>
          </w:p>
        </w:tc>
      </w:tr>
      <w:tr w:rsidR="00FB5EAF" w:rsidRPr="00FB5EAF" w:rsidTr="00FB5EAF">
        <w:trPr>
          <w:gridAfter w:val="1"/>
          <w:wAfter w:w="7" w:type="dxa"/>
          <w:trHeight w:val="510"/>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 – 06</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10</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Participação em eventos integrados nacional – Workshop da CVC</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5 dias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2021</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R$ 30.000,00 </w:t>
            </w:r>
          </w:p>
        </w:tc>
      </w:tr>
      <w:tr w:rsidR="00FB5EAF" w:rsidRPr="00FB5EAF" w:rsidTr="00FB5EAF">
        <w:trPr>
          <w:gridAfter w:val="1"/>
          <w:wAfter w:w="7" w:type="dxa"/>
          <w:trHeight w:val="255"/>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FI - 01</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11</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Manutenção no site e nas páginas das redes sociais.</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36 meses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2020</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R$ 72.000,00 </w:t>
            </w:r>
          </w:p>
        </w:tc>
      </w:tr>
      <w:tr w:rsidR="00FB5EAF" w:rsidRPr="00FB5EAF" w:rsidTr="00FB5EAF">
        <w:trPr>
          <w:gridAfter w:val="1"/>
          <w:wAfter w:w="7" w:type="dxa"/>
          <w:trHeight w:val="510"/>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FI - 02</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Confecção de vídeo institucional apresentando o município no segmento turístico.</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1 mês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R$ 19.980,00 </w:t>
            </w:r>
          </w:p>
        </w:tc>
      </w:tr>
      <w:tr w:rsidR="00FB5EAF" w:rsidRPr="00FB5EAF" w:rsidTr="00FB5EAF">
        <w:trPr>
          <w:gridAfter w:val="1"/>
          <w:wAfter w:w="7" w:type="dxa"/>
          <w:trHeight w:val="510"/>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FI – 03</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13</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Confecção de 5.000 pastas personalizadas do turismo de são roque.</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1 mês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2019</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R$ 3.790,00 </w:t>
            </w:r>
          </w:p>
        </w:tc>
      </w:tr>
      <w:tr w:rsidR="00FB5EAF" w:rsidRPr="00FB5EAF" w:rsidTr="00FB5EAF">
        <w:trPr>
          <w:gridAfter w:val="1"/>
          <w:wAfter w:w="7" w:type="dxa"/>
          <w:trHeight w:val="510"/>
        </w:trPr>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FI – 04</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14</w:t>
            </w:r>
          </w:p>
        </w:tc>
        <w:tc>
          <w:tcPr>
            <w:tcW w:w="424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Impressão regular de material promocional de são roque (20.000 mapas turísticos e 40.000 folders institucionais)</w:t>
            </w:r>
          </w:p>
        </w:tc>
        <w:tc>
          <w:tcPr>
            <w:tcW w:w="1260" w:type="dxa"/>
            <w:tcBorders>
              <w:top w:val="single" w:sz="4" w:space="0" w:color="A6A6A6"/>
              <w:left w:val="single" w:sz="4" w:space="0" w:color="A6A6A6"/>
              <w:bottom w:val="single" w:sz="4" w:space="0" w:color="A6A6A6"/>
              <w:right w:val="single" w:sz="4" w:space="0" w:color="A6A6A6"/>
            </w:tcBorders>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 mês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R$ 42.674,00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- 01</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15</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Revitalização Estação Ferroviária de São Roque</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48 meses</w:t>
            </w:r>
          </w:p>
        </w:tc>
        <w:tc>
          <w:tcPr>
            <w:tcW w:w="980"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R$ 586.176,00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- 02</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16</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Revitalização da Estação Ferroviária de Mailasqui</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6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2022</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R$ 378.572,00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- 03</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17</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Revitalização da Estação Ferroviária do Canguera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48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R$ 3.175.120,00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- 04</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18</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Requalificação do Morro do Cruzeiro</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6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R$ 452.698,84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- 05</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19</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Parque da Pedreira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36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2019</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R$ 1.953.920,00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- 06</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Reforma Museu Dom Ernesto de Paula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R$ 268.664,00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- 07</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21</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Construção do Museu do Vinho</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48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R$ 3.907.840,00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- 08</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22</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Revitalização Casa Grande do Carmo</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48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2019</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R$ 990.332,14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- 09</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23</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Revitalização Mata da Camara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R$ 280.876,00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- 10</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24</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Infraestrutura do Morro do Saboó</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2022</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R$ 415.208,00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lastRenderedPageBreak/>
              <w:t>ISF - 11</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25</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Restruturação do Centro Cultural Brasital</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36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2020</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R$ 9.586.420,00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- 12</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26</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Reforma Praça Canguera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24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R$ 252.788,40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- 13</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27</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Reforma da Praça da República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2021</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R$ 427.420,00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- 14</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28</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Reforma da Praça da Matriz</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2021</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R$ 323.618,00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- 15</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29</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Reforma do Largo dos Mendes</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2022</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R$ 461.613,60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- 16</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30</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Reestruturação do Largo do Taboão</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6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2022</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R$ 348.042,00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- 17</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31</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Parque Linear - Centro</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48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R$ 1.953.920,00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- 18</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32</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Reestruturação do Espaço Vasco Barioni</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24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2019</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R$ 500.692,00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- 19</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33</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Reestruturação do Recanto das Cascata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24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2019</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R$ 952.536,00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- 20</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34</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Reforma do Ginásio de Esportes</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24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R$ 1.587.560,00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- 21</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35</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Reforma do Estádio Municipal</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24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R$ 2.332.492,00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- 22</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36</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Casa do Artesão</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R$ 219.816,00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- 23</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37</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Reforma Rodoviária </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18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R$ 635.024,00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- 24</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38</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Reurbanização da Av. Zito Garcia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6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2022</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R$ 195.392,00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- 25</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39</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Pavimentação da Estrada da Fonte</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2020</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R$ 241.797,60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- 26</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40</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Pavimentação da Estrada da Aeronáutica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6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R$ 101.359,60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- 27</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41</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Pavimentação da Estrada Taipas de Pedra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R$ 282.097,20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- 28</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42</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Pavimentação da Estrada da Angolana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24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R$ 604.494,00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- 29</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43</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Pavimentação da Estrada Municipal Mario de Andrade</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24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R$ 483.595,20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- 30</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44</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PIT Raposo Tavares</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6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2021</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R$ 85.484,00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- 31</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45</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Portal Raposo Tavares</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12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2019</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R$ 103.802,00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- 32</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46</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PIT Catarina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6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2018</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R$ 73.272,00 </w:t>
            </w:r>
          </w:p>
        </w:tc>
      </w:tr>
      <w:tr w:rsidR="00FB5EAF" w:rsidRPr="00FB5EAF" w:rsidTr="00FB5EAF">
        <w:trPr>
          <w:gridAfter w:val="1"/>
          <w:wAfter w:w="7" w:type="dxa"/>
          <w:trHeight w:val="300"/>
        </w:trPr>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ISF - 33</w:t>
            </w:r>
          </w:p>
        </w:tc>
        <w:tc>
          <w:tcPr>
            <w:tcW w:w="729" w:type="dxa"/>
            <w:tcBorders>
              <w:top w:val="single" w:sz="4" w:space="0" w:color="A6A6A6"/>
              <w:left w:val="single" w:sz="4" w:space="0" w:color="A6A6A6"/>
              <w:bottom w:val="single" w:sz="4" w:space="0" w:color="A6A6A6"/>
              <w:right w:val="single" w:sz="4" w:space="0" w:color="A6A6A6"/>
            </w:tcBorders>
            <w:vAlign w:val="bottom"/>
            <w:hideMark/>
          </w:tcPr>
          <w:p w:rsidR="00FB5EAF" w:rsidRPr="00FB5EAF" w:rsidRDefault="00FB5EAF" w:rsidP="00FB5EAF">
            <w:pPr>
              <w:spacing w:after="0" w:line="240" w:lineRule="auto"/>
              <w:jc w:val="center"/>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47</w:t>
            </w:r>
          </w:p>
        </w:tc>
        <w:tc>
          <w:tcPr>
            <w:tcW w:w="424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PIT Rodoviária</w:t>
            </w:r>
          </w:p>
        </w:tc>
        <w:tc>
          <w:tcPr>
            <w:tcW w:w="1260" w:type="dxa"/>
            <w:tcBorders>
              <w:top w:val="single" w:sz="4" w:space="0" w:color="A6A6A6"/>
              <w:left w:val="single" w:sz="4" w:space="0" w:color="A6A6A6"/>
              <w:bottom w:val="single" w:sz="4" w:space="0" w:color="A6A6A6"/>
              <w:right w:val="single" w:sz="4" w:space="0" w:color="A6A6A6"/>
            </w:tcBorders>
            <w:noWrap/>
            <w:vAlign w:val="center"/>
            <w:hideMark/>
          </w:tcPr>
          <w:p w:rsidR="00FB5EAF" w:rsidRPr="00FB5EAF" w:rsidRDefault="00FB5EAF" w:rsidP="00FB5EAF">
            <w:pPr>
              <w:spacing w:after="0" w:line="240" w:lineRule="auto"/>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6 meses</w:t>
            </w:r>
          </w:p>
        </w:tc>
        <w:tc>
          <w:tcPr>
            <w:tcW w:w="98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2022</w:t>
            </w:r>
          </w:p>
        </w:tc>
        <w:tc>
          <w:tcPr>
            <w:tcW w:w="1660" w:type="dxa"/>
            <w:tcBorders>
              <w:top w:val="single" w:sz="4" w:space="0" w:color="A6A6A6"/>
              <w:left w:val="single" w:sz="4" w:space="0" w:color="A6A6A6"/>
              <w:bottom w:val="single" w:sz="4" w:space="0" w:color="A6A6A6"/>
              <w:right w:val="single" w:sz="4" w:space="0" w:color="A6A6A6"/>
            </w:tcBorders>
            <w:noWrap/>
            <w:vAlign w:val="bottom"/>
            <w:hideMark/>
          </w:tcPr>
          <w:p w:rsidR="00FB5EAF" w:rsidRPr="00FB5EAF" w:rsidRDefault="00FB5EAF" w:rsidP="00FB5EAF">
            <w:pPr>
              <w:spacing w:after="0" w:line="240" w:lineRule="auto"/>
              <w:jc w:val="right"/>
              <w:rPr>
                <w:rFonts w:ascii="Arial" w:eastAsia="Times New Roman" w:hAnsi="Arial" w:cs="Arial"/>
                <w:color w:val="000000"/>
                <w:sz w:val="20"/>
                <w:szCs w:val="20"/>
                <w:lang w:eastAsia="pt-BR"/>
              </w:rPr>
            </w:pPr>
            <w:r w:rsidRPr="00FB5EAF">
              <w:rPr>
                <w:rFonts w:ascii="Arial" w:eastAsia="Times New Roman" w:hAnsi="Arial" w:cs="Arial"/>
                <w:color w:val="000000"/>
                <w:sz w:val="20"/>
                <w:szCs w:val="20"/>
                <w:lang w:eastAsia="pt-BR"/>
              </w:rPr>
              <w:t xml:space="preserve"> R$ 79.011,64 </w:t>
            </w:r>
          </w:p>
        </w:tc>
      </w:tr>
      <w:tr w:rsidR="00FB5EAF" w:rsidRPr="00FB5EAF" w:rsidTr="00FB5EAF">
        <w:trPr>
          <w:gridAfter w:val="1"/>
          <w:wAfter w:w="7" w:type="dxa"/>
          <w:trHeight w:val="300"/>
        </w:trPr>
        <w:tc>
          <w:tcPr>
            <w:tcW w:w="8189" w:type="dxa"/>
            <w:gridSpan w:val="5"/>
            <w:tcBorders>
              <w:top w:val="single" w:sz="4" w:space="0" w:color="A6A6A6"/>
              <w:left w:val="single" w:sz="4" w:space="0" w:color="A6A6A6"/>
              <w:bottom w:val="single" w:sz="4" w:space="0" w:color="A6A6A6"/>
              <w:right w:val="single" w:sz="4" w:space="0" w:color="A6A6A6"/>
            </w:tcBorders>
            <w:noWrap/>
            <w:vAlign w:val="center"/>
          </w:tcPr>
          <w:p w:rsidR="00FB5EAF" w:rsidRPr="00FB5EAF" w:rsidRDefault="00FB5EAF" w:rsidP="00FB5EAF">
            <w:pPr>
              <w:spacing w:after="0" w:line="240" w:lineRule="auto"/>
              <w:rPr>
                <w:rFonts w:ascii="Arial" w:eastAsia="Times New Roman" w:hAnsi="Arial" w:cs="Arial"/>
                <w:b/>
                <w:color w:val="000000"/>
                <w:sz w:val="20"/>
                <w:szCs w:val="20"/>
                <w:lang w:eastAsia="pt-BR"/>
              </w:rPr>
            </w:pPr>
            <w:r w:rsidRPr="00FB5EAF">
              <w:rPr>
                <w:rFonts w:ascii="Arial" w:eastAsia="Times New Roman" w:hAnsi="Arial" w:cs="Arial"/>
                <w:b/>
                <w:color w:val="000000"/>
                <w:sz w:val="20"/>
                <w:szCs w:val="20"/>
                <w:lang w:eastAsia="pt-BR"/>
              </w:rPr>
              <w:t>TOTAL</w:t>
            </w:r>
          </w:p>
        </w:tc>
        <w:tc>
          <w:tcPr>
            <w:tcW w:w="1660" w:type="dxa"/>
            <w:tcBorders>
              <w:top w:val="single" w:sz="4" w:space="0" w:color="A6A6A6"/>
              <w:left w:val="single" w:sz="4" w:space="0" w:color="A6A6A6"/>
              <w:bottom w:val="single" w:sz="4" w:space="0" w:color="A6A6A6"/>
              <w:right w:val="single" w:sz="4" w:space="0" w:color="A6A6A6"/>
            </w:tcBorders>
            <w:noWrap/>
            <w:vAlign w:val="bottom"/>
          </w:tcPr>
          <w:p w:rsidR="00FB5EAF" w:rsidRPr="00FB5EAF" w:rsidRDefault="00FB5EAF" w:rsidP="00FB5EAF">
            <w:pPr>
              <w:spacing w:after="0" w:line="240" w:lineRule="auto"/>
              <w:jc w:val="right"/>
              <w:rPr>
                <w:rFonts w:ascii="Arial" w:eastAsia="Times New Roman" w:hAnsi="Arial" w:cs="Arial"/>
                <w:b/>
                <w:color w:val="000000"/>
                <w:sz w:val="20"/>
                <w:szCs w:val="20"/>
                <w:lang w:eastAsia="pt-BR"/>
              </w:rPr>
            </w:pPr>
            <w:r w:rsidRPr="00FB5EAF">
              <w:rPr>
                <w:rFonts w:ascii="Arial" w:eastAsia="Times New Roman" w:hAnsi="Arial" w:cs="Arial"/>
                <w:b/>
                <w:color w:val="000000"/>
                <w:sz w:val="20"/>
                <w:szCs w:val="20"/>
                <w:lang w:eastAsia="pt-BR"/>
              </w:rPr>
              <w:t>R$ 34.591.706,22</w:t>
            </w:r>
          </w:p>
        </w:tc>
      </w:tr>
    </w:tbl>
    <w:p w:rsidR="00FB5EAF" w:rsidRDefault="00FB5EAF">
      <w:pPr>
        <w:rPr>
          <w:rFonts w:ascii="Arial" w:hAnsi="Arial"/>
          <w:iCs/>
          <w:sz w:val="20"/>
          <w:szCs w:val="20"/>
        </w:rPr>
      </w:pPr>
      <w:r w:rsidRPr="00FB5EAF">
        <w:rPr>
          <w:rFonts w:ascii="Arial" w:hAnsi="Arial"/>
          <w:iCs/>
          <w:sz w:val="20"/>
          <w:szCs w:val="20"/>
        </w:rPr>
        <w:tab/>
      </w:r>
      <w:r w:rsidRPr="00FB5EAF">
        <w:rPr>
          <w:rFonts w:ascii="Arial" w:hAnsi="Arial"/>
          <w:iCs/>
          <w:sz w:val="20"/>
          <w:szCs w:val="20"/>
        </w:rPr>
        <w:tab/>
      </w:r>
      <w:r w:rsidRPr="00FB5EAF">
        <w:rPr>
          <w:rFonts w:ascii="Arial" w:hAnsi="Arial"/>
          <w:iCs/>
          <w:sz w:val="20"/>
          <w:szCs w:val="20"/>
        </w:rPr>
        <w:tab/>
      </w:r>
      <w:r w:rsidRPr="00FB5EAF">
        <w:rPr>
          <w:rFonts w:ascii="Arial" w:hAnsi="Arial"/>
          <w:iCs/>
          <w:sz w:val="20"/>
          <w:szCs w:val="20"/>
        </w:rPr>
        <w:tab/>
        <w:t xml:space="preserve"> </w:t>
      </w:r>
    </w:p>
    <w:p w:rsidR="002622A8" w:rsidRDefault="00FB5EAF" w:rsidP="00FB5EAF">
      <w:pPr>
        <w:pStyle w:val="legenda0"/>
      </w:pPr>
      <w:r w:rsidRPr="00FB5EAF">
        <w:t xml:space="preserve">Fonte: </w:t>
      </w:r>
      <w:r w:rsidR="00646721" w:rsidRPr="00FB5EAF">
        <w:t>URBATEC</w:t>
      </w:r>
      <w:r w:rsidRPr="00FB5EAF">
        <w:t>, 2017</w:t>
      </w:r>
    </w:p>
    <w:p w:rsidR="00FB5EAF" w:rsidRDefault="00FB5EAF">
      <w:r>
        <w:br w:type="page"/>
      </w:r>
    </w:p>
    <w:p w:rsidR="00500BDD" w:rsidRPr="00500BDD" w:rsidRDefault="00500BDD" w:rsidP="00500BDD">
      <w:pPr>
        <w:pStyle w:val="Ttulo1"/>
        <w:keepNext w:val="0"/>
        <w:keepLines w:val="0"/>
        <w:widowControl w:val="0"/>
        <w:numPr>
          <w:ilvl w:val="0"/>
          <w:numId w:val="15"/>
        </w:numPr>
        <w:tabs>
          <w:tab w:val="left" w:pos="1020"/>
        </w:tabs>
        <w:spacing w:before="70" w:line="240" w:lineRule="auto"/>
        <w:ind w:hanging="357"/>
        <w:jc w:val="left"/>
        <w:rPr>
          <w:szCs w:val="26"/>
        </w:rPr>
      </w:pPr>
      <w:bookmarkStart w:id="157" w:name="_Toc486460117"/>
      <w:bookmarkStart w:id="158" w:name="_Toc487730137"/>
      <w:r w:rsidRPr="00500BDD">
        <w:rPr>
          <w:szCs w:val="26"/>
        </w:rPr>
        <w:lastRenderedPageBreak/>
        <w:t>FONTES DE RECURSOS</w:t>
      </w:r>
      <w:bookmarkEnd w:id="157"/>
      <w:bookmarkEnd w:id="158"/>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1A5C34">
        <w:rPr>
          <w:rFonts w:ascii="Arial" w:eastAsia="Times New Roman" w:hAnsi="Arial" w:cs="Arial"/>
          <w:color w:val="auto"/>
          <w:sz w:val="24"/>
          <w:szCs w:val="24"/>
          <w:lang w:val="pt-BR"/>
        </w:rPr>
        <w:t>Parcela significativa dos gastos com infra-estrutura básica costuma ser</w:t>
      </w:r>
      <w:r>
        <w:rPr>
          <w:rFonts w:ascii="Arial" w:eastAsia="Times New Roman" w:hAnsi="Arial" w:cs="Arial"/>
          <w:color w:val="auto"/>
          <w:sz w:val="24"/>
          <w:szCs w:val="24"/>
          <w:lang w:val="pt-BR"/>
        </w:rPr>
        <w:t xml:space="preserve"> </w:t>
      </w:r>
      <w:r w:rsidRPr="001A5C34">
        <w:rPr>
          <w:rFonts w:ascii="Arial" w:eastAsia="Times New Roman" w:hAnsi="Arial" w:cs="Arial"/>
          <w:color w:val="auto"/>
          <w:sz w:val="24"/>
          <w:szCs w:val="24"/>
          <w:lang w:val="pt-BR"/>
        </w:rPr>
        <w:t>financiada por recursos públicos. Em vários países em desenvolvimento, a infraestrutura</w:t>
      </w:r>
      <w:r>
        <w:rPr>
          <w:rFonts w:ascii="Arial" w:eastAsia="Times New Roman" w:hAnsi="Arial" w:cs="Arial"/>
          <w:color w:val="auto"/>
          <w:sz w:val="24"/>
          <w:szCs w:val="24"/>
          <w:lang w:val="pt-BR"/>
        </w:rPr>
        <w:t xml:space="preserve"> </w:t>
      </w:r>
      <w:r w:rsidRPr="001A5C34">
        <w:rPr>
          <w:rFonts w:ascii="Arial" w:eastAsia="Times New Roman" w:hAnsi="Arial" w:cs="Arial"/>
          <w:color w:val="auto"/>
          <w:sz w:val="24"/>
          <w:szCs w:val="24"/>
          <w:lang w:val="pt-BR"/>
        </w:rPr>
        <w:t>turística depende também do financiamento público, especialmente quando se</w:t>
      </w:r>
      <w:r>
        <w:rPr>
          <w:rFonts w:ascii="Arial" w:eastAsia="Times New Roman" w:hAnsi="Arial" w:cs="Arial"/>
          <w:color w:val="auto"/>
          <w:sz w:val="24"/>
          <w:szCs w:val="24"/>
          <w:lang w:val="pt-BR"/>
        </w:rPr>
        <w:t xml:space="preserve"> </w:t>
      </w:r>
      <w:r w:rsidRPr="001A5C34">
        <w:rPr>
          <w:rFonts w:ascii="Arial" w:eastAsia="Times New Roman" w:hAnsi="Arial" w:cs="Arial"/>
          <w:color w:val="auto"/>
          <w:sz w:val="24"/>
          <w:szCs w:val="24"/>
          <w:lang w:val="pt-BR"/>
        </w:rPr>
        <w:t>trata do crédito de longo prazo. Nesses países, o sistema bancário privado costuma</w:t>
      </w:r>
      <w:r>
        <w:rPr>
          <w:rFonts w:ascii="Arial" w:eastAsia="Times New Roman" w:hAnsi="Arial" w:cs="Arial"/>
          <w:color w:val="auto"/>
          <w:sz w:val="24"/>
          <w:szCs w:val="24"/>
          <w:lang w:val="pt-BR"/>
        </w:rPr>
        <w:t xml:space="preserve"> </w:t>
      </w:r>
      <w:r w:rsidRPr="001A5C34">
        <w:rPr>
          <w:rFonts w:ascii="Arial" w:eastAsia="Times New Roman" w:hAnsi="Arial" w:cs="Arial"/>
          <w:color w:val="auto"/>
          <w:sz w:val="24"/>
          <w:szCs w:val="24"/>
          <w:lang w:val="pt-BR"/>
        </w:rPr>
        <w:t>fornecer recursos para o capital circulante. No caso brasileiro, a discussão apresentada</w:t>
      </w:r>
      <w:r>
        <w:rPr>
          <w:rFonts w:ascii="Arial" w:eastAsia="Times New Roman" w:hAnsi="Arial" w:cs="Arial"/>
          <w:color w:val="auto"/>
          <w:sz w:val="24"/>
          <w:szCs w:val="24"/>
          <w:lang w:val="pt-BR"/>
        </w:rPr>
        <w:t xml:space="preserve"> </w:t>
      </w:r>
      <w:r w:rsidRPr="001A5C34">
        <w:rPr>
          <w:rFonts w:ascii="Arial" w:eastAsia="Times New Roman" w:hAnsi="Arial" w:cs="Arial"/>
          <w:color w:val="auto"/>
          <w:sz w:val="24"/>
          <w:szCs w:val="24"/>
          <w:lang w:val="pt-BR"/>
        </w:rPr>
        <w:t>nesse item mostra não só a diversidade e complexidade de fundos e programas</w:t>
      </w:r>
      <w:r>
        <w:rPr>
          <w:rFonts w:ascii="Arial" w:eastAsia="Times New Roman" w:hAnsi="Arial" w:cs="Arial"/>
          <w:color w:val="auto"/>
          <w:sz w:val="24"/>
          <w:szCs w:val="24"/>
          <w:lang w:val="pt-BR"/>
        </w:rPr>
        <w:t xml:space="preserve"> </w:t>
      </w:r>
      <w:r w:rsidRPr="001A5C34">
        <w:rPr>
          <w:rFonts w:ascii="Arial" w:eastAsia="Times New Roman" w:hAnsi="Arial" w:cs="Arial"/>
          <w:color w:val="auto"/>
          <w:sz w:val="24"/>
          <w:szCs w:val="24"/>
          <w:lang w:val="pt-BR"/>
        </w:rPr>
        <w:t>implementados, em especial, pelo governo federal, como a grande importância desses</w:t>
      </w:r>
      <w:r>
        <w:rPr>
          <w:rFonts w:ascii="Arial" w:eastAsia="Times New Roman" w:hAnsi="Arial" w:cs="Arial"/>
          <w:color w:val="auto"/>
          <w:sz w:val="24"/>
          <w:szCs w:val="24"/>
          <w:lang w:val="pt-BR"/>
        </w:rPr>
        <w:t xml:space="preserve"> </w:t>
      </w:r>
      <w:r w:rsidRPr="001A5C34">
        <w:rPr>
          <w:rFonts w:ascii="Arial" w:eastAsia="Times New Roman" w:hAnsi="Arial" w:cs="Arial"/>
          <w:color w:val="auto"/>
          <w:sz w:val="24"/>
          <w:szCs w:val="24"/>
          <w:lang w:val="pt-BR"/>
        </w:rPr>
        <w:t>recursos para o financiamento de empreendimentos de toda a cadeia do setor turismo.</w:t>
      </w:r>
    </w:p>
    <w:p w:rsidR="00500BDD" w:rsidRPr="00DC4FA2"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C4FA2">
        <w:rPr>
          <w:rFonts w:ascii="Arial" w:eastAsia="Times New Roman" w:hAnsi="Arial" w:cs="Arial"/>
          <w:color w:val="auto"/>
          <w:sz w:val="24"/>
          <w:szCs w:val="24"/>
          <w:lang w:val="pt-BR"/>
        </w:rPr>
        <w:t>O Ministério do Turismo, por meio da interlocução com as instituições financeiras federais, entidades representativas das empresas da cadeia produtiva do turismo e órgãos públicos, busca criar condições favoráveis aos investimentos no setor de turismo.</w:t>
      </w:r>
    </w:p>
    <w:p w:rsidR="00500BDD" w:rsidRPr="00DC4FA2"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C4FA2">
        <w:rPr>
          <w:rFonts w:ascii="Arial" w:eastAsia="Times New Roman" w:hAnsi="Arial" w:cs="Arial"/>
          <w:color w:val="auto"/>
          <w:sz w:val="24"/>
          <w:szCs w:val="24"/>
          <w:lang w:val="pt-BR"/>
        </w:rPr>
        <w:t>Os recursos necessários para o desenvolvimento do setor são disponibilizados pelos cinco bancos oficiais – BNDES, Banco do Brasil, Banco da Amazônia, Banco do Nordeste e Caixa Econômica Federal – e pelo próprio Ministério do Turismo por meio do Fundo Geral de Turismo – FUNGETUR, com a intermediação de seu agente financeiro oficial.</w:t>
      </w:r>
    </w:p>
    <w:p w:rsidR="00500BDD" w:rsidRPr="00DC4FA2"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C4FA2">
        <w:rPr>
          <w:rFonts w:ascii="Arial" w:eastAsia="Times New Roman" w:hAnsi="Arial" w:cs="Arial"/>
          <w:color w:val="auto"/>
          <w:sz w:val="24"/>
          <w:szCs w:val="24"/>
          <w:lang w:val="pt-BR"/>
        </w:rPr>
        <w:t>Diversas são as linhas de crédito desenvolvidas para financiar a implantação, ampliação, modernização e reforma de empreendimentos do setor turístico, a aquisição de veículos automotores e de máquinas e equipamentos, além de outros itens necessários à viabilidade do negócio, como capital de giro associado ao investimento fixo.</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C4FA2">
        <w:rPr>
          <w:rFonts w:ascii="Arial" w:eastAsia="Times New Roman" w:hAnsi="Arial" w:cs="Arial"/>
          <w:color w:val="auto"/>
          <w:sz w:val="24"/>
          <w:szCs w:val="24"/>
          <w:lang w:val="pt-BR"/>
        </w:rPr>
        <w:t>As linhas de crédito contemplam todas as atividades econômicas do setor de turismo e têm características competitivas para promover o desenvolvimento do setor, como baixas taxas de juros reais, prazos mais longos, adequados ao período de investimento, e garantias evolutivas.</w:t>
      </w:r>
    </w:p>
    <w:p w:rsidR="00500BDD" w:rsidRPr="00500BDD" w:rsidRDefault="00500BDD" w:rsidP="00500BDD">
      <w:pPr>
        <w:pStyle w:val="Ttulo2"/>
        <w:numPr>
          <w:ilvl w:val="1"/>
          <w:numId w:val="15"/>
        </w:numPr>
      </w:pPr>
      <w:bookmarkStart w:id="159" w:name="_Toc487730138"/>
      <w:r w:rsidRPr="00500BDD">
        <w:lastRenderedPageBreak/>
        <w:t>FUNGETUR</w:t>
      </w:r>
      <w:bookmarkEnd w:id="159"/>
    </w:p>
    <w:p w:rsidR="00500BDD" w:rsidRPr="00DC4FA2"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C4FA2">
        <w:rPr>
          <w:rFonts w:ascii="Arial" w:eastAsia="Times New Roman" w:hAnsi="Arial" w:cs="Arial"/>
          <w:color w:val="auto"/>
          <w:sz w:val="24"/>
          <w:szCs w:val="24"/>
          <w:lang w:val="pt-BR"/>
        </w:rPr>
        <w:t>O FUNGETUR (Fundo Geral de Turismo) consiste em um mecanismo</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de crédito essencial ao fomento do turismo como negócio e estratégia para o</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desenvolvimento social e econômico – geração de emprego e renda, inclusão social e</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melhoria da qualidade de vida.</w:t>
      </w:r>
    </w:p>
    <w:p w:rsidR="00500BDD" w:rsidRPr="00DC4FA2"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C4FA2">
        <w:rPr>
          <w:rFonts w:ascii="Arial" w:eastAsia="Times New Roman" w:hAnsi="Arial" w:cs="Arial"/>
          <w:color w:val="auto"/>
          <w:sz w:val="24"/>
          <w:szCs w:val="24"/>
          <w:lang w:val="pt-BR"/>
        </w:rPr>
        <w:t>Criado pelo Decreto-Lei nº 1.191, de 27 de outubro de 1971, o</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FUNGETUR é um fundo especial, diretamente vinculado ao turismo, que objetiva a</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concessão de crédito para implantação, melhoria, conservação e manutenção de</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empreendimentos turísticos.</w:t>
      </w:r>
    </w:p>
    <w:p w:rsidR="00500BDD" w:rsidRPr="00DC4FA2"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C4FA2">
        <w:rPr>
          <w:rFonts w:ascii="Arial" w:eastAsia="Times New Roman" w:hAnsi="Arial" w:cs="Arial"/>
          <w:color w:val="auto"/>
          <w:sz w:val="24"/>
          <w:szCs w:val="24"/>
          <w:lang w:val="pt-BR"/>
        </w:rPr>
        <w:t>Ao longo de sua existência, o FUNGETUR foi o responsável pelo</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financiamento de boa parte da atual infraestrutura turística existente no País.</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O Ministério do Turismo, sob a coordenação e supervisão da Secretaria</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Nacional de Programas de Desenvolvimento do Turismo, buscou consolidar, no</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exercício de 2006, os processos de reestruturação institucional e organizacional do</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FUNGETUR, visando a retomada das atividades de operação de crédito suspensas</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desde o ano 2000.</w:t>
      </w:r>
    </w:p>
    <w:p w:rsidR="00500BDD" w:rsidRPr="00DC4FA2"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C4FA2">
        <w:rPr>
          <w:rFonts w:ascii="Arial" w:eastAsia="Times New Roman" w:hAnsi="Arial" w:cs="Arial"/>
          <w:color w:val="auto"/>
          <w:sz w:val="24"/>
          <w:szCs w:val="24"/>
          <w:lang w:val="pt-BR"/>
        </w:rPr>
        <w:t>A edição da Portaria nº 32, de 22 de maio de 2006, que aprova as</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condições de operacionalização do FUNGETUR e dá outras providências, representa</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o marco legal que imprime regras claras e objetivas de operação e funcionamento do</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fundo. A retomada dos financiamentos tornou-se a opção consistente e razoável na</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busca do revigoramento do fundo.</w:t>
      </w:r>
    </w:p>
    <w:p w:rsidR="00500BDD" w:rsidRPr="00DC4FA2"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C4FA2">
        <w:rPr>
          <w:rFonts w:ascii="Arial" w:eastAsia="Times New Roman" w:hAnsi="Arial" w:cs="Arial"/>
          <w:color w:val="auto"/>
          <w:sz w:val="24"/>
          <w:szCs w:val="24"/>
          <w:lang w:val="pt-BR"/>
        </w:rPr>
        <w:t>Num esforço contínuo de aprimoramento das condições de</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financiamento, o Ministério do Turismo estabeleceu parceria com a Caixa Econômica</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Federal com o intuito de viabilizar créditos a custos compatíveis com a realidade do</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setor.</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C4FA2">
        <w:rPr>
          <w:rFonts w:ascii="Arial" w:eastAsia="Times New Roman" w:hAnsi="Arial" w:cs="Arial"/>
          <w:color w:val="auto"/>
          <w:sz w:val="24"/>
          <w:szCs w:val="24"/>
          <w:lang w:val="pt-BR"/>
        </w:rPr>
        <w:t>Dessa parceria, o MTur e a CEF celebraram contrato para propiciar a</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aplicação de recursos próprios do FUNGETUR, com o objetivo de ofertar</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financiamento de longo prazo ao setor de turismo, principalmente, fomentando obras</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t>para modernização, reforma e ampliação de empreendimentos; aquisição de</w:t>
      </w:r>
      <w:r>
        <w:rPr>
          <w:rFonts w:ascii="Arial" w:eastAsia="Times New Roman" w:hAnsi="Arial" w:cs="Arial"/>
          <w:color w:val="auto"/>
          <w:sz w:val="24"/>
          <w:szCs w:val="24"/>
          <w:lang w:val="pt-BR"/>
        </w:rPr>
        <w:t xml:space="preserve"> </w:t>
      </w:r>
      <w:r w:rsidRPr="00DC4FA2">
        <w:rPr>
          <w:rFonts w:ascii="Arial" w:eastAsia="Times New Roman" w:hAnsi="Arial" w:cs="Arial"/>
          <w:color w:val="auto"/>
          <w:sz w:val="24"/>
          <w:szCs w:val="24"/>
          <w:lang w:val="pt-BR"/>
        </w:rPr>
        <w:lastRenderedPageBreak/>
        <w:t xml:space="preserve">máquinas e equipamentos novos. </w:t>
      </w:r>
      <w:r w:rsidRPr="00DC4FA2">
        <w:rPr>
          <w:rFonts w:ascii="Arial" w:eastAsia="Times New Roman" w:hAnsi="Arial" w:cs="Arial"/>
          <w:color w:val="auto"/>
          <w:sz w:val="24"/>
          <w:szCs w:val="24"/>
          <w:lang w:val="pt-BR"/>
        </w:rPr>
        <w:cr/>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O FUNGETUR é uma linha de crédito com recursos do Fundo Geral do Turismo - FUNGETUR, que visa à ampliação, modernização e reforma de empreendimentos turísticos.</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É destinado a empresa de qualquer porte, com faturamentos há mais de 36 meses consecutivos e que atuem no setor de turismo (hotéis, pousadas, outros meios de hospedagem de turismo, centros de convenção, parques temáticos e outros locais destinados a feiras, exposições e assemelhados).</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Valores, Prazos e Demais Condições Operacionais</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Prazos:</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Carência: no mínimo 90 dias e no máximo 60 meses.</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Financiamento: até 240 meses.</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Os prazos de carência e o de amortização são definidos na análise de viabilidade do projeto, levando-se em conta os retornos prospectivos esperados, bem como o respeito aos prazos máximos atribuídos para o produto. Os selos de sustentabilidade ajudam a definir qual o prazo a ser concedido, geralmente o Projeto é apresentado considerando 120 meses como prazo total e 24 meses de carência, após a conclusão das obras e a obtenção dos selos, a empresa requere a extensão dos prazos totais e de carência até o limite concedido.</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Valor em R$ Mínimo: R$ 400.000,00 a Máximo: R$ 10.000.000,00 por grupo econômico.</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A CAIXA financia até 80% do valor do investimento fixo total do projeto, para isso é observado à capacidade de pagamento do cliente, definida pela análise cadastral. Em relação a composição dos 20% restantes de investimento da empresa, pode ser considerado o custo do terreno e outros investimentos associados.</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Encargos:</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lastRenderedPageBreak/>
        <w:t>Taxa de juros:</w:t>
      </w:r>
    </w:p>
    <w:p w:rsidR="00500BDD" w:rsidRPr="008737FF"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6,9% a.a. para contratos com prazo de até 12 anos;</w:t>
      </w:r>
    </w:p>
    <w:p w:rsidR="00500BDD" w:rsidRPr="001A5C34"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8737FF">
        <w:rPr>
          <w:rFonts w:ascii="Arial" w:eastAsia="Times New Roman" w:hAnsi="Arial" w:cs="Arial"/>
          <w:color w:val="auto"/>
          <w:sz w:val="24"/>
          <w:szCs w:val="24"/>
          <w:lang w:val="pt-BR"/>
        </w:rPr>
        <w:t>7,9% a.a. para contratos com prazo acima de 12 anos.</w:t>
      </w:r>
    </w:p>
    <w:p w:rsidR="00500BDD" w:rsidRPr="00500BDD" w:rsidRDefault="00500BDD" w:rsidP="00500BDD">
      <w:pPr>
        <w:pStyle w:val="Ttulo2"/>
        <w:numPr>
          <w:ilvl w:val="1"/>
          <w:numId w:val="15"/>
        </w:numPr>
      </w:pPr>
      <w:bookmarkStart w:id="160" w:name="_Toc486460118"/>
      <w:bookmarkStart w:id="161" w:name="_Toc487730139"/>
      <w:r w:rsidRPr="00500BDD">
        <w:t>PRODETUR</w:t>
      </w:r>
      <w:bookmarkEnd w:id="160"/>
      <w:bookmarkEnd w:id="161"/>
    </w:p>
    <w:p w:rsidR="00500BDD" w:rsidRPr="00B75F18"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B75F18">
        <w:rPr>
          <w:rFonts w:ascii="Arial" w:eastAsia="Times New Roman" w:hAnsi="Arial" w:cs="Arial"/>
          <w:color w:val="auto"/>
          <w:sz w:val="24"/>
          <w:szCs w:val="24"/>
          <w:lang w:val="pt-BR"/>
        </w:rPr>
        <w:t>Os Programas Regionais de Desenvolvimento do Turismo (PRODETUR) buscam organizar as intervenções públicas para o desenvolvimento da atividade turística, através de prévios processos de planejamento das regiões turísticas. A partir do planejamento das áreas turísticas prioritárias são propostas intervenções públicas a serem implantadas de forma que o turismo venha a constituir uma verdadeira alternativa econômica geradora de emprego e renda principalmente para a população local.</w:t>
      </w:r>
    </w:p>
    <w:p w:rsidR="00500BDD" w:rsidRPr="00B75F18"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B75F18">
        <w:rPr>
          <w:rFonts w:ascii="Arial" w:eastAsia="Times New Roman" w:hAnsi="Arial" w:cs="Arial"/>
          <w:color w:val="auto"/>
          <w:sz w:val="24"/>
          <w:szCs w:val="24"/>
          <w:lang w:val="pt-BR"/>
        </w:rPr>
        <w:t>Os investimentos do Programa são operacionalizados pelo Ministério do Turismo (MTur), que orienta tecnicamente as propostas estaduais e municipais; em parceria com organismos multilaterais, em especial o Banco Interamericano de Desenvolvimento (BID) e com a Corporação Andina de Fomento que atuam como financiadores internacionais. O Programa inclui ações nos âmbitos regional, estadual e municipal. A atuação pode ser acompanhada pelo site da Secretaria de Assuntos Internacionais (SEAIN), do Ministério do Planejamento, Orçamento e Gestão</w:t>
      </w:r>
      <w:r>
        <w:rPr>
          <w:rFonts w:ascii="Arial" w:eastAsia="Times New Roman" w:hAnsi="Arial" w:cs="Arial"/>
          <w:color w:val="auto"/>
          <w:sz w:val="24"/>
          <w:szCs w:val="24"/>
          <w:lang w:val="pt-BR"/>
        </w:rPr>
        <w:t>.</w:t>
      </w:r>
    </w:p>
    <w:p w:rsidR="00500BDD" w:rsidRPr="00500BDD" w:rsidRDefault="00500BDD" w:rsidP="00500BDD">
      <w:pPr>
        <w:pStyle w:val="Ttulo2"/>
        <w:numPr>
          <w:ilvl w:val="1"/>
          <w:numId w:val="15"/>
        </w:numPr>
      </w:pPr>
      <w:bookmarkStart w:id="162" w:name="_Toc486460119"/>
      <w:bookmarkStart w:id="163" w:name="_Toc487730140"/>
      <w:r w:rsidRPr="00500BDD">
        <w:t>DADETUR</w:t>
      </w:r>
      <w:bookmarkEnd w:id="162"/>
      <w:bookmarkEnd w:id="163"/>
    </w:p>
    <w:p w:rsidR="00500BDD" w:rsidRPr="00B75F18"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B75F18">
        <w:rPr>
          <w:rFonts w:ascii="Arial" w:eastAsia="Times New Roman" w:hAnsi="Arial" w:cs="Arial"/>
          <w:color w:val="auto"/>
          <w:sz w:val="24"/>
          <w:szCs w:val="24"/>
          <w:lang w:val="pt-BR"/>
        </w:rPr>
        <w:t xml:space="preserve">Organizada pelo governador Geraldo Alckmin em primeiro de janeiro de 2011, por intermédio do decreto 56.638, a Secretaria de Turismo dispõe em sua estrutura básica do Departamento de Apoio ao Desenvolvimento dos Municípios Turísticos – DADETUR, que, atualmente congrega 70 municípios denominados estâncias turísticas. Foi criado pela Lei nº 6.470, em junho de 1989 para, entre </w:t>
      </w:r>
      <w:r w:rsidRPr="00B75F18">
        <w:rPr>
          <w:rFonts w:ascii="Arial" w:eastAsia="Times New Roman" w:hAnsi="Arial" w:cs="Arial"/>
          <w:color w:val="auto"/>
          <w:sz w:val="24"/>
          <w:szCs w:val="24"/>
          <w:lang w:val="pt-BR"/>
        </w:rPr>
        <w:lastRenderedPageBreak/>
        <w:t>outras atribuições, transferir recursos diretos para a execução de obras e programas ligados ao desenvolvimento do turismo nas cidades reconhecidas como estâncias.</w:t>
      </w:r>
    </w:p>
    <w:p w:rsidR="00500BDD" w:rsidRPr="00B75F18"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B75F18">
        <w:rPr>
          <w:rFonts w:ascii="Arial" w:eastAsia="Times New Roman" w:hAnsi="Arial" w:cs="Arial"/>
          <w:color w:val="auto"/>
          <w:sz w:val="24"/>
          <w:szCs w:val="24"/>
          <w:lang w:val="pt-BR"/>
        </w:rPr>
        <w:t>Os recursos dos convênios que essas cidades celebram com o DADETUR provêm do Fundo de Melhoria das Estâncias, que é mencionado no artigo 146 da Constituição do Estado de São Paulo e funciona de acordo com a lei 7.862/1992.</w:t>
      </w:r>
    </w:p>
    <w:p w:rsidR="00500BDD" w:rsidRPr="00B75F18"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B75F18">
        <w:rPr>
          <w:rFonts w:ascii="Arial" w:eastAsia="Times New Roman" w:hAnsi="Arial" w:cs="Arial"/>
          <w:color w:val="auto"/>
          <w:sz w:val="24"/>
          <w:szCs w:val="24"/>
          <w:lang w:val="pt-BR"/>
        </w:rPr>
        <w:t>A receita que o Fundo disponibiliza para os municípios é composta pela somatória dos Impostos Municipais de todas as estâncias por meio da apresentação de seu DREMU (Declaração de Receita Tributária Própria Municipal). Há também uma dotação oriunda do Governo do Estado no próprio Plano Plurianual. O orçamento que é disponibilizado para cada cidade, anualmente, também varia de acordo com a participação do próprio município na composição do Fundo de Melhoria das Estâncias.</w:t>
      </w:r>
    </w:p>
    <w:p w:rsidR="00500BDD" w:rsidRPr="00B75F18"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B75F18">
        <w:rPr>
          <w:rFonts w:ascii="Arial" w:eastAsia="Times New Roman" w:hAnsi="Arial" w:cs="Arial"/>
          <w:color w:val="auto"/>
          <w:sz w:val="24"/>
          <w:szCs w:val="24"/>
          <w:lang w:val="pt-BR"/>
        </w:rPr>
        <w:t>A verba do DADETUR é um recurso que está disponível para cada estância no orçamento do Estado todos os anos. E, para recebê-lo, a Prefeitura deve determinar quais serão os objetos dos convênios a serem celebrados, ou seja, aonde a verba será aplicada.</w:t>
      </w:r>
    </w:p>
    <w:p w:rsidR="00500BDD" w:rsidRPr="00B75F18"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p>
    <w:p w:rsidR="00500BDD" w:rsidRPr="00B75F18"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B75F18">
        <w:rPr>
          <w:rFonts w:ascii="Arial" w:eastAsia="Times New Roman" w:hAnsi="Arial" w:cs="Arial"/>
          <w:color w:val="auto"/>
          <w:sz w:val="24"/>
          <w:szCs w:val="24"/>
          <w:lang w:val="pt-BR"/>
        </w:rPr>
        <w:t>Esses objetos são apresentados primeiramente ao Conselho Municipal de Turismo e, após aprovação, seguem ao Conselho de Orientação e Controle do Fundo de Melhoria das Estâncias, por meio de planos de trabalho. Quando o Conselho aprova os objetos, a Prefeitura desenvolve um projeto para cada um deles, explicando detalhadamente como será utilizada a verba que receber do DADETUR. O departamento então analisa tecnicamente cada projeto e os aprova quando estiverem de acordo com as normas. Depois da aprovação dos projetos, os convênios entre município e DADETUR, são assinados, pelo prefeito e pelo secretário de Turismo do Estado. A partir daí, os recursos começam a ser liberados.</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B75F18">
        <w:rPr>
          <w:rFonts w:ascii="Arial" w:eastAsia="Times New Roman" w:hAnsi="Arial" w:cs="Arial"/>
          <w:color w:val="auto"/>
          <w:sz w:val="24"/>
          <w:szCs w:val="24"/>
          <w:lang w:val="pt-BR"/>
        </w:rPr>
        <w:t xml:space="preserve">Conforme estabelece o Decreto nº 36.856/1993, o Conselho de Orientação e Controle do Fundo de Melhoria das Estâncias tem a função de planejar, </w:t>
      </w:r>
      <w:r w:rsidRPr="00B75F18">
        <w:rPr>
          <w:rFonts w:ascii="Arial" w:eastAsia="Times New Roman" w:hAnsi="Arial" w:cs="Arial"/>
          <w:color w:val="auto"/>
          <w:sz w:val="24"/>
          <w:szCs w:val="24"/>
          <w:lang w:val="pt-BR"/>
        </w:rPr>
        <w:lastRenderedPageBreak/>
        <w:t>supervisionar e controlar a distribuição dos recursos financeiros do Fundo de Melhoria das Estâncias.</w:t>
      </w:r>
    </w:p>
    <w:p w:rsidR="00500BDD" w:rsidRPr="00500BDD" w:rsidRDefault="00500BDD" w:rsidP="00500BDD">
      <w:pPr>
        <w:pStyle w:val="Ttulo3"/>
        <w:numPr>
          <w:ilvl w:val="2"/>
          <w:numId w:val="15"/>
        </w:numPr>
        <w:rPr>
          <w:rFonts w:eastAsia="Arial"/>
        </w:rPr>
      </w:pPr>
      <w:bookmarkStart w:id="164" w:name="_Toc486460120"/>
      <w:bookmarkStart w:id="165" w:name="_Toc487730141"/>
      <w:r w:rsidRPr="00500BDD">
        <w:rPr>
          <w:rFonts w:eastAsia="Arial"/>
        </w:rPr>
        <w:t>LEI Nº 16.283, DE 15 DE JULHO DE 2016</w:t>
      </w:r>
      <w:bookmarkEnd w:id="164"/>
      <w:bookmarkEnd w:id="165"/>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Dispõe sobre o Fundo de Melhoria dos Municípios Turísticos e dá providências correlatas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O GOVERNADOR DO ESTADO DE SÃO PAULO: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Faço saber que a Assembleia Legislativa decreta e eu promulgo a seguinte lei:</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1º - O Fundo de Melhoria dos Municípios Turísticos, de que tratam os §§ 2º, 3º e 4º do artigo 146 da Constituição do Estado, destina-se ao desenvolvimento de programas de melhoria e preservação ambiental, urbanização, serviços e equipamentos turísticos.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Parágrafo único - O Fundo de Melhoria dos Municípios Turísticos - FUMTUR vincula-se ao Departamento de Apoio ao Desenvolvimento das Estâncias, que passa a ser denominado Departamento de Apoio ao Desenvolvimento dos Municípios Turísticos - DADETUR, subordinado à Secretaria de Turismo, à qual incumbe prestar-lhe suporte técnico e administrativo.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2º - Constituem receitas do Fundo: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I - dotação orçamentária anual correspondente a 11% (onze por cento) da totalidade da arrecadação dos impostos municipais das Estâncias no exercício imediatamente anterior, limitada ao valor inicial da última dotação atualizado pela variação anual nominal das receitas dos impostos estaduais estimada na subsequente proposta orçamentária;</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II - créditos adicionais e suplementares que lhe sejam destinados;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III - auxílios, doações e contribuições de qualquer natureza;</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IV - transferência de recursos, mediante convênios ou ajustes com entidades de direito público ou organismos privados nacionais e internacionais;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V - produto das operações de crédito e rendas provenientes da aplicação de seus recursos;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VI - outros recursos eventuais.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lastRenderedPageBreak/>
        <w:t>Artigo 3º - A utilização dos recursos do Fundo de Melhoria dos Municípios Turísticos será feita de conformidade com as normas e competências dos sistemas de administração financeira e orçamentária do Estado.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Parágrafo único - Vetado.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4º - A aplicação dos recursos financeiros do FUMTUR dependerá de aprovação do Conselho de Orientação e Controle - COC, ao qual incumbem as atividades de planejamento, supervisão e controle da distribuição e utilização dos recursos financeiros do Fundo.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 1º - O COC será composto por 9 (nove) membros efetivos, nomeados pelo Governador, na seguinte conformidade:</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1 - 1 (um) de sua livre escolha;</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2 - 1 (um) indicado pela Secretaria de Planejamento e Gestão;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3 - 1 (um) indicado pela Secretaria da Fazenda;</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4 - 1 (um) indicado pela Secretaria de Turismo;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5 - 2 (dois) indicados pelo Conselho Estadual de Turismo;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6 - 3 (três) indicados pela entidade representativa dos Municípios Turísticos, sendo 2 (dois) Prefeitos de Estâncias e 1 (um) Prefeito de Município de Interesse Turístico, por meio de lista sêxtupla.</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 2º - Os membros do COC serão nomeados para o período de 2 (dois) anos, permitida a recondução, podendo ser substituídos a qualquer tempo.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 3º - As funções dos membros do COC, consideradas como serviço público relevante, não serão remuneradas.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 4º - O funcionamento e as demais normas de administração do COC serão fixados em regulamento.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5º - Os recursos do FUMTUR destinam-se a, no máximo, 70 (setenta) Estâncias Turísticas e 140 (cento e quarenta) Municípios de Interesse Turístico, que atendam às condições estabelecidas em lei complementar, observados os seguintes critérios: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I - 80% (oitenta por cento) destinados às Estâncias, sendo: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 50% (cinquenta por cento) distribuídos de forma igualitária entre todas as Estâncias;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b) 50% (cinquenta por cento) distribuídos proporcionalmente, segundo o percentual de formação da receita proveniente da arrecadação dos impostos municipais das Estâncias;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II - 20% (vinte por cento) destinados aos Municípios de Interesse Turístico na proporção de 1/140 (um cento e quarenta avos) para cada Município.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lastRenderedPageBreak/>
        <w:t>Parágrafo único - As despesas referentes ao apoio e acompanhamento técnico e contábil dos convênios, inclusive com vistorias técnicas, elaboração de relatórios de medição e prestação de contas, não podem ser superiores a 4% (quatro por cento) da receita anual do FUMTUR.</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6º - Os pleitos dos Municípios Turísticos deverão ser submetidos à aprovação do COC, devidamente instruídos com a manifestação dos respectivos Conselhos Municipais de Turismo, conforme regulamento.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7º - A transferência dos recursos será formalizada mediante convênios específicos, celebrados entre o Estado e os Municípios Turísticos.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Parágrafo único - A transferência de novos recursos aos Municípios Turísticos fica condicionada à prestação de contas dos recursos recebidos e à comprovação das obrigações assumidas.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8º - As Estâncias que não dispõem de infraestrutura básica capaz de atender às populações fixas e flutuantes deverão aplicar parte dos recursos do FUMTUR em obras e serviços que promovam as melhorias necessárias para o abastecimento de água potável, sistema de coleta e tratamento de esgotos sanitários e gestão de resíduos sólidos.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9º - O Programa Anual de Trabalho do Fundo de Melhoria dos Municípios Turísticos - PAT-FUMTUR, abrangendo plano de transferências e de aplicação de recursos financeiros, será submetido pelo COC, por meio da Secretaria de Turismo, à aprovação do Governador.</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Parágrafo único - O PAT-FUMTUR deverá considerar as diretrizes dos Planos de Turismo Estadual, Regionais e Municipais, quando houver.</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10 - Fica o Poder Executivo autorizado a promover, a partir de 1º de janeiro de 2017, o remanejamento dos saldos orçamentários disponíveis no Fundo de Melhoria das Estâncias para o FUMTUR, para atender aos compromissos decorrentes dos convênios celebrados com as Estâncias Turísticas antes da vigência desta lei.</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11 - Fica revogada a Lei nº 7.862, de 1º de junho de 1992, com suas modificações posteriores.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Artigo 12 - Esta lei entra em vigor no primeiro dia do exercício financeiro subsequente ao da data de sua publicação.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Palácio dos Bandeirantes, 15 de julho de 2016.</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GERALDO ALCKMIN</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Romildo de Pinho Campello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Secretário Adjunto, respondendo pelo expediente da Secretaria de Turismo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Marcos Antonio Monteiro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lastRenderedPageBreak/>
        <w:t>Secretário de Planejamento e Gestão</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Renato Augusto Zagallo Villela dos Santos</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Secretário da Fazenda</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Samuel Moreira da Silva Junior</w:t>
      </w:r>
    </w:p>
    <w:p w:rsidR="00500BDD" w:rsidRPr="00D717A3" w:rsidRDefault="00500BDD" w:rsidP="00500BDD">
      <w:pPr>
        <w:pStyle w:val="Padro"/>
        <w:suppressLineNumbers/>
        <w:spacing w:after="200"/>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Secretário-Chefe da Casa Civil</w:t>
      </w:r>
    </w:p>
    <w:p w:rsidR="00500BDD" w:rsidRDefault="00500BDD" w:rsidP="00500BDD">
      <w:pPr>
        <w:pStyle w:val="Padro"/>
        <w:suppressLineNumbers/>
        <w:spacing w:after="200" w:line="360" w:lineRule="auto"/>
        <w:ind w:left="792"/>
        <w:jc w:val="both"/>
        <w:rPr>
          <w:rFonts w:ascii="Arial" w:eastAsia="Times New Roman" w:hAnsi="Arial" w:cs="Arial"/>
          <w:color w:val="auto"/>
          <w:sz w:val="24"/>
          <w:szCs w:val="24"/>
          <w:lang w:val="pt-BR"/>
        </w:rPr>
      </w:pPr>
      <w:r w:rsidRPr="00D717A3">
        <w:rPr>
          <w:rFonts w:ascii="Arial" w:eastAsia="Times New Roman" w:hAnsi="Arial" w:cs="Arial"/>
          <w:color w:val="auto"/>
          <w:sz w:val="24"/>
          <w:szCs w:val="24"/>
          <w:lang w:val="pt-BR"/>
        </w:rPr>
        <w:t>Publicada na Assessoria Técnica da Casa Civil, aos 15 de julho de 2016.</w:t>
      </w:r>
    </w:p>
    <w:p w:rsidR="00500BDD" w:rsidRDefault="00500BDD" w:rsidP="00500BDD">
      <w:pPr>
        <w:pStyle w:val="Padro"/>
        <w:suppressLineNumbers/>
        <w:spacing w:after="200" w:line="360" w:lineRule="auto"/>
        <w:ind w:left="792"/>
        <w:jc w:val="both"/>
        <w:rPr>
          <w:rFonts w:ascii="Arial" w:eastAsia="Times New Roman" w:hAnsi="Arial" w:cs="Arial"/>
          <w:color w:val="auto"/>
          <w:sz w:val="24"/>
          <w:szCs w:val="24"/>
          <w:lang w:val="pt-BR"/>
        </w:rPr>
      </w:pPr>
    </w:p>
    <w:p w:rsidR="00500BDD" w:rsidRDefault="00500BDD" w:rsidP="00500BDD">
      <w:pPr>
        <w:pStyle w:val="Padro"/>
        <w:suppressLineNumbers/>
        <w:spacing w:after="200" w:line="360" w:lineRule="auto"/>
        <w:ind w:left="792"/>
        <w:jc w:val="both"/>
        <w:rPr>
          <w:rFonts w:ascii="Arial" w:eastAsia="Times New Roman" w:hAnsi="Arial" w:cs="Arial"/>
          <w:color w:val="auto"/>
          <w:sz w:val="24"/>
          <w:szCs w:val="24"/>
          <w:lang w:val="pt-BR"/>
        </w:rPr>
      </w:pPr>
    </w:p>
    <w:p w:rsidR="00500BDD" w:rsidRDefault="00500BDD" w:rsidP="00500BDD">
      <w:pPr>
        <w:pStyle w:val="Padro"/>
        <w:suppressLineNumbers/>
        <w:spacing w:after="200" w:line="360" w:lineRule="auto"/>
        <w:ind w:left="792"/>
        <w:jc w:val="both"/>
        <w:rPr>
          <w:rFonts w:ascii="Arial" w:eastAsia="Times New Roman" w:hAnsi="Arial" w:cs="Arial"/>
          <w:color w:val="auto"/>
          <w:sz w:val="24"/>
          <w:szCs w:val="24"/>
          <w:lang w:val="pt-BR"/>
        </w:rPr>
      </w:pPr>
    </w:p>
    <w:p w:rsidR="00500BDD" w:rsidRDefault="00500BDD" w:rsidP="00500BDD">
      <w:pPr>
        <w:pStyle w:val="Padro"/>
        <w:suppressLineNumbers/>
        <w:spacing w:after="200" w:line="360" w:lineRule="auto"/>
        <w:ind w:left="792"/>
        <w:jc w:val="both"/>
        <w:rPr>
          <w:rFonts w:ascii="Arial" w:eastAsia="Times New Roman" w:hAnsi="Arial" w:cs="Arial"/>
          <w:color w:val="auto"/>
          <w:sz w:val="24"/>
          <w:szCs w:val="24"/>
          <w:lang w:val="pt-BR"/>
        </w:rPr>
      </w:pPr>
    </w:p>
    <w:p w:rsidR="00500BDD" w:rsidRDefault="00500BDD" w:rsidP="00500BDD">
      <w:pPr>
        <w:pStyle w:val="Padro"/>
        <w:suppressLineNumbers/>
        <w:spacing w:after="200" w:line="360" w:lineRule="auto"/>
        <w:ind w:left="792"/>
        <w:jc w:val="both"/>
        <w:rPr>
          <w:rFonts w:ascii="Arial" w:eastAsia="Times New Roman" w:hAnsi="Arial" w:cs="Arial"/>
          <w:color w:val="auto"/>
          <w:sz w:val="24"/>
          <w:szCs w:val="24"/>
          <w:lang w:val="pt-BR"/>
        </w:rPr>
      </w:pPr>
    </w:p>
    <w:p w:rsidR="00500BDD" w:rsidRDefault="00500BDD" w:rsidP="00500BDD">
      <w:pPr>
        <w:pStyle w:val="Padro"/>
        <w:suppressLineNumbers/>
        <w:spacing w:after="200" w:line="360" w:lineRule="auto"/>
        <w:ind w:left="792"/>
        <w:jc w:val="both"/>
        <w:rPr>
          <w:rFonts w:ascii="Arial" w:eastAsia="Times New Roman" w:hAnsi="Arial" w:cs="Arial"/>
          <w:color w:val="auto"/>
          <w:sz w:val="24"/>
          <w:szCs w:val="24"/>
          <w:lang w:val="pt-BR"/>
        </w:rPr>
      </w:pPr>
    </w:p>
    <w:p w:rsidR="00500BDD" w:rsidRDefault="00500BDD" w:rsidP="00500BDD">
      <w:pPr>
        <w:pStyle w:val="Padro"/>
        <w:suppressLineNumbers/>
        <w:spacing w:after="200" w:line="360" w:lineRule="auto"/>
        <w:ind w:left="792"/>
        <w:jc w:val="both"/>
        <w:rPr>
          <w:rFonts w:ascii="Arial" w:eastAsia="Times New Roman" w:hAnsi="Arial" w:cs="Arial"/>
          <w:color w:val="auto"/>
          <w:sz w:val="24"/>
          <w:szCs w:val="24"/>
          <w:lang w:val="pt-BR"/>
        </w:rPr>
      </w:pPr>
    </w:p>
    <w:p w:rsidR="00500BDD" w:rsidRPr="00500BDD" w:rsidRDefault="00500BDD" w:rsidP="00500BDD">
      <w:pPr>
        <w:pStyle w:val="Ttulo2"/>
        <w:numPr>
          <w:ilvl w:val="1"/>
          <w:numId w:val="15"/>
        </w:numPr>
      </w:pPr>
      <w:bookmarkStart w:id="166" w:name="_Toc487730142"/>
      <w:r w:rsidRPr="00500BDD">
        <w:t>DESENVOLVE SP - AGÊNCIA DE DESENVOLVIMENTO PAULISTA</w:t>
      </w:r>
      <w:bookmarkEnd w:id="166"/>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 xml:space="preserve">A Desenvolve SP – Agência de Desenvolvimento Paulista é uma instituição financeira do governo do Estado de São Paulo que promove, desde 2009, o desenvolvimento sustentável do Estado por meio de operações de crédito consciente e de longo prazo para as pequenas e médias empresas paulistas. </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 xml:space="preserve">A Agência disponibiliza em seu site o simulador de financiamentos, pelo qual são calculados os valores das prestações através de informações referentes a </w:t>
      </w:r>
      <w:r w:rsidRPr="00754261">
        <w:rPr>
          <w:rFonts w:ascii="Arial" w:eastAsia="Times New Roman" w:hAnsi="Arial" w:cs="Arial"/>
          <w:color w:val="auto"/>
          <w:sz w:val="24"/>
          <w:szCs w:val="24"/>
          <w:lang w:val="pt-BR"/>
        </w:rPr>
        <w:lastRenderedPageBreak/>
        <w:t>categoria e linha de financiamento, valor, prazo e carência que melhor atende sua necessidade, para seu negócio crescer ainda mais.</w:t>
      </w:r>
    </w:p>
    <w:p w:rsidR="00500BDD" w:rsidRDefault="00500BDD" w:rsidP="00500BDD">
      <w:pPr>
        <w:pStyle w:val="Padro"/>
        <w:numPr>
          <w:ilvl w:val="0"/>
          <w:numId w:val="31"/>
        </w:numPr>
        <w:suppressLineNumbers/>
        <w:spacing w:after="200" w:line="360" w:lineRule="auto"/>
        <w:jc w:val="both"/>
        <w:rPr>
          <w:rFonts w:ascii="Arial" w:eastAsia="Times New Roman" w:hAnsi="Arial" w:cs="Arial"/>
          <w:b/>
          <w:color w:val="auto"/>
          <w:sz w:val="24"/>
          <w:szCs w:val="24"/>
          <w:lang w:val="pt-BR"/>
        </w:rPr>
      </w:pPr>
      <w:r w:rsidRPr="00754261">
        <w:rPr>
          <w:rFonts w:ascii="Arial" w:eastAsia="Times New Roman" w:hAnsi="Arial" w:cs="Arial"/>
          <w:b/>
          <w:color w:val="auto"/>
          <w:sz w:val="24"/>
          <w:szCs w:val="24"/>
          <w:lang w:val="pt-BR"/>
        </w:rPr>
        <w:t xml:space="preserve">Linha de Crédito: Linha Iluminação Pública </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Objetivo: financiar projetos que contemplem a implantação, ampliação ou adequação d</w:t>
      </w:r>
      <w:r>
        <w:rPr>
          <w:rFonts w:ascii="Arial" w:eastAsia="Times New Roman" w:hAnsi="Arial" w:cs="Arial"/>
          <w:color w:val="auto"/>
          <w:sz w:val="24"/>
          <w:szCs w:val="24"/>
          <w:lang w:val="pt-BR"/>
        </w:rPr>
        <w:t>o sistema de iluminação pública dos municípios.</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Beneficiários: administração municipal direta, as autarquias e fundações instituídas ou mantidas, direta ou indiretamente, pelos municípios.</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Garantias: cotas do ICMS e/ou do FPM</w:t>
      </w:r>
      <w:r>
        <w:rPr>
          <w:rFonts w:ascii="Arial" w:eastAsia="Times New Roman" w:hAnsi="Arial" w:cs="Arial"/>
          <w:color w:val="auto"/>
          <w:sz w:val="24"/>
          <w:szCs w:val="24"/>
          <w:lang w:val="pt-BR"/>
        </w:rPr>
        <w:t>.</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Poderão ser financiados projetos e itens visando à melhoria do sistema de iluminação pública, compreendendo:</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a) Equipamentos:</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Conjuntos Luminotécnicos, incluindo material sobressalente para os primeiros 6 meses de atividade: luminária, lâmpada, soquete, suporte para fixação, braço, reator, relé fotoelétrico, chave de comando e conexão elétrica. Não serão financiadas lâmpadas de vapor de mercúrio.</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Rede exclusiva de IP: postes, condutores, transformadores e acessórios.</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b) Call Center:</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p>
    <w:p w:rsidR="00500BDD" w:rsidRDefault="00500BDD" w:rsidP="00500BDD">
      <w:pPr>
        <w:pStyle w:val="Padro"/>
        <w:suppressLineNumbers/>
        <w:spacing w:after="200"/>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Equipamentos e/ou Estrutura: URA, rádio/comunicador, telefones, microcomputador e impressora.</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lastRenderedPageBreak/>
        <w:t>c) Gestão da Iluminação:</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p>
    <w:p w:rsidR="00500BDD" w:rsidRDefault="00500BDD" w:rsidP="00500BDD">
      <w:pPr>
        <w:pStyle w:val="Padro"/>
        <w:suppressLineNumbers/>
        <w:spacing w:after="200"/>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Equipamentos: software, microcomputadores e impressora.</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d) Atendimento:</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Veículo de carga e correspondente adaptação com equipamento para execução dos serviços de manutenção da IP e rádio/comunicador;</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EPI – Equipamento de Proteção Individual: capacete, óculos, uniforme, luva de raspa, luva de borracha, luva de pelica, manga isolada, cinto de segurança e bota isolada;</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EPC – Equipamento de Proteção Coletiva: fita, cones, calço para veículo, bandeirola e sinalização.</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e) Capacitação/treinamento específicos para as equipes abaixo, desde que acompanhados de, pelo menos, um dos itens financiados listados de “a” a “d”:</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Equipe de técnicos eletricistas;</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Equipe administrativa.</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f) Projetos a serem realizados pelo município, desde que acompanhados de, pelo menos, um dos itens financiados listados de “a” a “d”:</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Levantamento e verificação do cadastro dos ativos de iluminação;</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Inventário de arborização interna.</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lastRenderedPageBreak/>
        <w:t>Os projetos serão enviados à Secretaria de Energia do Estado de São Paulo para avaliação. Em paralelo a documentação será enviada à Secretaria do Tesouro Nacional, porém o financiamento somente ocorrerá após a aprovação de ambas as Secretarias e nas alçadas competentes da Desenvolve SP.</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Apresentação de projetos</w:t>
      </w:r>
      <w:r>
        <w:rPr>
          <w:rFonts w:ascii="Arial" w:eastAsia="Times New Roman" w:hAnsi="Arial" w:cs="Arial"/>
          <w:color w:val="auto"/>
          <w:sz w:val="24"/>
          <w:szCs w:val="24"/>
          <w:lang w:val="pt-BR"/>
        </w:rPr>
        <w:t xml:space="preserve">: </w:t>
      </w:r>
      <w:r w:rsidRPr="00754261">
        <w:rPr>
          <w:rFonts w:ascii="Arial" w:eastAsia="Times New Roman" w:hAnsi="Arial" w:cs="Arial"/>
          <w:color w:val="auto"/>
          <w:sz w:val="24"/>
          <w:szCs w:val="24"/>
          <w:lang w:val="pt-BR"/>
        </w:rPr>
        <w:t>Os beneficiários deverão apresentar Carta Consulta, conforme modelo em vigor, para análise da Desenvolve SP, devendo constar, no mínimo, informações financeiras sobre o município e suas contas, e informações relativas ao projeto a ser implantado.</w:t>
      </w:r>
    </w:p>
    <w:p w:rsidR="00500BDD" w:rsidRPr="00754261" w:rsidRDefault="00500BDD" w:rsidP="00500BDD">
      <w:pPr>
        <w:pStyle w:val="Padro"/>
        <w:suppressLineNumbers/>
        <w:spacing w:after="200"/>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Condições de financiamento</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Taxa de Juros: 9,5% ao ano</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Prazo: 72 meses</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Carência: 12 meses</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Limites dos itens financiáveis: até 100% do valor do projeto.</w:t>
      </w:r>
    </w:p>
    <w:p w:rsidR="00500BDD" w:rsidRPr="00754261"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754261">
        <w:rPr>
          <w:rFonts w:ascii="Arial" w:eastAsia="Times New Roman" w:hAnsi="Arial" w:cs="Arial"/>
          <w:color w:val="auto"/>
          <w:sz w:val="24"/>
          <w:szCs w:val="24"/>
          <w:lang w:val="pt-BR"/>
        </w:rPr>
        <w:t>Participação</w:t>
      </w:r>
      <w:r>
        <w:rPr>
          <w:rFonts w:ascii="Arial" w:eastAsia="Times New Roman" w:hAnsi="Arial" w:cs="Arial"/>
          <w:color w:val="auto"/>
          <w:sz w:val="24"/>
          <w:szCs w:val="24"/>
          <w:lang w:val="pt-BR"/>
        </w:rPr>
        <w:t xml:space="preserve"> </w:t>
      </w:r>
      <w:r w:rsidRPr="00754261">
        <w:rPr>
          <w:rFonts w:ascii="Arial" w:eastAsia="Times New Roman" w:hAnsi="Arial" w:cs="Arial"/>
          <w:color w:val="auto"/>
          <w:sz w:val="24"/>
          <w:szCs w:val="24"/>
          <w:lang w:val="pt-BR"/>
        </w:rPr>
        <w:t>até 100% do valor dos itens financiáveis</w:t>
      </w:r>
      <w:r>
        <w:rPr>
          <w:rFonts w:ascii="Arial" w:eastAsia="Times New Roman" w:hAnsi="Arial" w:cs="Arial"/>
          <w:color w:val="auto"/>
          <w:sz w:val="24"/>
          <w:szCs w:val="24"/>
          <w:lang w:val="pt-BR"/>
        </w:rPr>
        <w:t>.</w:t>
      </w:r>
    </w:p>
    <w:p w:rsidR="00500BDD" w:rsidRDefault="00500BDD" w:rsidP="00500BDD">
      <w:pPr>
        <w:pStyle w:val="Padro"/>
        <w:suppressLineNumbers/>
        <w:spacing w:after="200" w:line="360" w:lineRule="auto"/>
        <w:ind w:left="792"/>
        <w:jc w:val="both"/>
        <w:rPr>
          <w:rFonts w:ascii="Arial" w:eastAsia="Times New Roman" w:hAnsi="Arial" w:cs="Arial"/>
          <w:color w:val="auto"/>
          <w:sz w:val="24"/>
          <w:szCs w:val="24"/>
          <w:lang w:val="pt-BR"/>
        </w:rPr>
      </w:pPr>
    </w:p>
    <w:p w:rsidR="00500BDD" w:rsidRPr="00500BDD" w:rsidRDefault="00500BDD" w:rsidP="00500BDD">
      <w:pPr>
        <w:pStyle w:val="Ttulo2"/>
        <w:numPr>
          <w:ilvl w:val="1"/>
          <w:numId w:val="15"/>
        </w:numPr>
      </w:pPr>
      <w:bookmarkStart w:id="167" w:name="_Toc486460121"/>
      <w:bookmarkStart w:id="168" w:name="_Toc487730143"/>
      <w:r w:rsidRPr="00500BDD">
        <w:t>FINANCIAMENTO PRIVADO: MECANISMOS E INSTRUMENTOS</w:t>
      </w:r>
      <w:bookmarkEnd w:id="167"/>
      <w:bookmarkEnd w:id="168"/>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971909">
        <w:rPr>
          <w:rFonts w:ascii="Arial" w:eastAsia="Times New Roman" w:hAnsi="Arial" w:cs="Arial"/>
          <w:color w:val="auto"/>
          <w:sz w:val="24"/>
          <w:szCs w:val="24"/>
          <w:lang w:val="pt-BR"/>
        </w:rPr>
        <w:t>A discussão do padrão de financiamento do produto turístico passa pela</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percepção da grande heterogeneidade dos agentes do setor, no tocante ao segmento de</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 xml:space="preserve">atuação e, em especial, ao tamanho dos empreendimentos. Parcela </w:t>
      </w:r>
      <w:r w:rsidRPr="00971909">
        <w:rPr>
          <w:rFonts w:ascii="Arial" w:eastAsia="Times New Roman" w:hAnsi="Arial" w:cs="Arial"/>
          <w:color w:val="auto"/>
          <w:sz w:val="24"/>
          <w:szCs w:val="24"/>
          <w:lang w:val="pt-BR"/>
        </w:rPr>
        <w:lastRenderedPageBreak/>
        <w:t>importante desses</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agentes, pequenas e médias empresas, além dos mecanismos criados por fundos e</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programas públicos, como discutidos acima, só têm acesso a mecanismos tradicionais</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de financiamento como alternativas ao autofinanciamento, tais como os empréstimos</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bancários. Dessa forma, mostram-se bastante sensíveis ao contexto macroeconômico</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que, nos últimos anos, tem sido marcado por elevadas taxas de juros, encurtamento dos</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prazos de financiamento e, em grande parte do período, escassez da oferta de crédito.</w:t>
      </w:r>
      <w:r>
        <w:rPr>
          <w:rFonts w:ascii="Arial" w:eastAsia="Times New Roman" w:hAnsi="Arial" w:cs="Arial"/>
          <w:color w:val="auto"/>
          <w:sz w:val="24"/>
          <w:szCs w:val="24"/>
          <w:lang w:val="pt-BR"/>
        </w:rPr>
        <w:t xml:space="preserve"> </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971909">
        <w:rPr>
          <w:rFonts w:ascii="Arial" w:eastAsia="Times New Roman" w:hAnsi="Arial" w:cs="Arial"/>
          <w:color w:val="auto"/>
          <w:sz w:val="24"/>
          <w:szCs w:val="24"/>
          <w:lang w:val="pt-BR"/>
        </w:rPr>
        <w:t>As condições de financiamento muitas vezes mostram-se incompatíveis com as</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necessidades dos empreendimentos do segmento, muitas vezes marcados por lentos</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retornos e demanda sazonal, e sensíveis à conjuntura macroeconômica.</w:t>
      </w:r>
    </w:p>
    <w:p w:rsidR="00500BDD" w:rsidRPr="00971909"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971909">
        <w:rPr>
          <w:rFonts w:ascii="Arial" w:eastAsia="Times New Roman" w:hAnsi="Arial" w:cs="Arial"/>
          <w:color w:val="auto"/>
          <w:sz w:val="24"/>
          <w:szCs w:val="24"/>
          <w:lang w:val="pt-BR"/>
        </w:rPr>
        <w:t>Os grandes empreendimentos, tais como a instalação de grandes hotéis, resorts e</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parques temáticos, têm acesso a mecanismos alternativos de financiamento, com</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estruturas mais adequadas tanto às necessidades, quanto aos prazos. Entre esses se</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destacam o acesso a recursos de investidores institucionais, em especial fundos de</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previdência.</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971909">
        <w:rPr>
          <w:rFonts w:ascii="Arial" w:eastAsia="Times New Roman" w:hAnsi="Arial" w:cs="Arial"/>
          <w:color w:val="auto"/>
          <w:sz w:val="24"/>
          <w:szCs w:val="24"/>
          <w:lang w:val="pt-BR"/>
        </w:rPr>
        <w:t>Embora se observe que os grandes empreendimentos tenham acesso a</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mecanismos diferenciados de financiamento, acredita-se que, assim como os pequenos,</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em especial no tocante a recursos para investimentos, sejam fortemente dependentes de</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recursos que de alguma forma resultam de políticas públicas, pensando nesta com um</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raio de operação mais amplo, envolvendo não só fundos e programas governamentais</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ou recursos do BNDES, como também o uso dos fundos de previdência de empresas</w:t>
      </w:r>
      <w:r>
        <w:rPr>
          <w:rFonts w:ascii="Arial" w:eastAsia="Times New Roman" w:hAnsi="Arial" w:cs="Arial"/>
          <w:color w:val="auto"/>
          <w:sz w:val="24"/>
          <w:szCs w:val="24"/>
          <w:lang w:val="pt-BR"/>
        </w:rPr>
        <w:t xml:space="preserve"> </w:t>
      </w:r>
      <w:r w:rsidRPr="00971909">
        <w:rPr>
          <w:rFonts w:ascii="Arial" w:eastAsia="Times New Roman" w:hAnsi="Arial" w:cs="Arial"/>
          <w:color w:val="auto"/>
          <w:sz w:val="24"/>
          <w:szCs w:val="24"/>
          <w:lang w:val="pt-BR"/>
        </w:rPr>
        <w:t>estatais, tais como Previ, Petros e Funcef.</w:t>
      </w:r>
    </w:p>
    <w:p w:rsidR="00500BDD" w:rsidRPr="00500BDD" w:rsidRDefault="00500BDD" w:rsidP="00500BDD">
      <w:pPr>
        <w:pStyle w:val="Ttulo3"/>
        <w:numPr>
          <w:ilvl w:val="2"/>
          <w:numId w:val="15"/>
        </w:numPr>
        <w:rPr>
          <w:rFonts w:eastAsia="Arial"/>
        </w:rPr>
      </w:pPr>
      <w:bookmarkStart w:id="169" w:name="_Toc487730144"/>
      <w:r w:rsidRPr="00500BDD">
        <w:rPr>
          <w:rFonts w:eastAsia="Arial"/>
        </w:rPr>
        <w:t>BNDES – PROGRAMA DE FINANCIAMENTO PARA O TURISMO</w:t>
      </w:r>
      <w:bookmarkEnd w:id="169"/>
    </w:p>
    <w:p w:rsidR="00500BDD" w:rsidRDefault="00500BDD" w:rsidP="00500BDD"/>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DA1057">
        <w:rPr>
          <w:rFonts w:ascii="Arial" w:eastAsia="Times New Roman" w:hAnsi="Arial" w:cs="Arial"/>
          <w:color w:val="auto"/>
          <w:sz w:val="24"/>
          <w:szCs w:val="24"/>
          <w:lang w:val="pt-BR"/>
        </w:rPr>
        <w:t>O Banco Nacional de Desenvolvimento Econômic</w:t>
      </w:r>
      <w:r>
        <w:rPr>
          <w:rFonts w:ascii="Arial" w:eastAsia="Times New Roman" w:hAnsi="Arial" w:cs="Arial"/>
          <w:color w:val="auto"/>
          <w:sz w:val="24"/>
          <w:szCs w:val="24"/>
          <w:lang w:val="pt-BR"/>
        </w:rPr>
        <w:t>o e Social (BNDES)</w:t>
      </w:r>
      <w:r w:rsidRPr="00DA1057">
        <w:rPr>
          <w:rFonts w:ascii="Arial" w:eastAsia="Times New Roman" w:hAnsi="Arial" w:cs="Arial"/>
          <w:color w:val="auto"/>
          <w:sz w:val="24"/>
          <w:szCs w:val="24"/>
          <w:lang w:val="pt-BR"/>
        </w:rPr>
        <w:t xml:space="preserve"> é uma empresa pública federal, com sede no Rio de Janeiro, e cujo principal objetivo é financiar de longo prazo a realização de investimentos em todos os segmentos da </w:t>
      </w:r>
      <w:r w:rsidRPr="00DA1057">
        <w:rPr>
          <w:rFonts w:ascii="Arial" w:eastAsia="Times New Roman" w:hAnsi="Arial" w:cs="Arial"/>
          <w:color w:val="auto"/>
          <w:sz w:val="24"/>
          <w:szCs w:val="24"/>
          <w:lang w:val="pt-BR"/>
        </w:rPr>
        <w:lastRenderedPageBreak/>
        <w:t>economia, de âmbito social, regional e ambiental. É uma entidade componente da administração pública indireta e atualmente vinculada ao Ministério do Planejamento, Orçamento e Gestão, tendo como objetivo apoiar empreendimentos que contribuam para o desenvolvimento do Brasil. Desta ação resultam a melhoria da competitividade da economia brasileira e a elevação da qualidade de vida da sua população.</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Pr>
          <w:rFonts w:ascii="Arial" w:eastAsia="Times New Roman" w:hAnsi="Arial" w:cs="Arial"/>
          <w:color w:val="auto"/>
          <w:sz w:val="24"/>
          <w:szCs w:val="24"/>
          <w:lang w:val="pt-BR"/>
        </w:rPr>
        <w:t xml:space="preserve">A partir de uma parceria com o Ministério do Turismo, da </w:t>
      </w:r>
      <w:r w:rsidRPr="00C83EFD">
        <w:rPr>
          <w:rFonts w:ascii="Arial" w:eastAsia="Times New Roman" w:hAnsi="Arial" w:cs="Arial"/>
          <w:color w:val="auto"/>
          <w:sz w:val="24"/>
          <w:szCs w:val="24"/>
          <w:lang w:val="pt-BR"/>
        </w:rPr>
        <w:t>Secretaria Nacional de Programas de Desenvolvimento do Turismo</w:t>
      </w:r>
      <w:r>
        <w:rPr>
          <w:rFonts w:ascii="Arial" w:eastAsia="Times New Roman" w:hAnsi="Arial" w:cs="Arial"/>
          <w:color w:val="auto"/>
          <w:sz w:val="24"/>
          <w:szCs w:val="24"/>
          <w:lang w:val="pt-BR"/>
        </w:rPr>
        <w:t xml:space="preserve"> e do </w:t>
      </w:r>
      <w:r w:rsidRPr="00C83EFD">
        <w:rPr>
          <w:rFonts w:ascii="Arial" w:eastAsia="Times New Roman" w:hAnsi="Arial" w:cs="Arial"/>
          <w:color w:val="auto"/>
          <w:sz w:val="24"/>
          <w:szCs w:val="24"/>
          <w:lang w:val="pt-BR"/>
        </w:rPr>
        <w:t>Departamento de Financiamento e Promoção de Investimentos no Turismo</w:t>
      </w:r>
      <w:r>
        <w:rPr>
          <w:rFonts w:ascii="Arial" w:eastAsia="Times New Roman" w:hAnsi="Arial" w:cs="Arial"/>
          <w:color w:val="auto"/>
          <w:sz w:val="24"/>
          <w:szCs w:val="24"/>
          <w:lang w:val="pt-BR"/>
        </w:rPr>
        <w:t xml:space="preserve"> partindo das premissas de financiamento do BNDES definiram alguns programas de financiamento. </w:t>
      </w:r>
    </w:p>
    <w:p w:rsidR="00500BDD" w:rsidRPr="005E12D0" w:rsidRDefault="00500BDD" w:rsidP="00500BDD">
      <w:pPr>
        <w:pStyle w:val="Padro"/>
        <w:numPr>
          <w:ilvl w:val="0"/>
          <w:numId w:val="30"/>
        </w:numPr>
        <w:suppressLineNumbers/>
        <w:spacing w:after="200" w:line="360" w:lineRule="auto"/>
        <w:jc w:val="both"/>
        <w:rPr>
          <w:rFonts w:ascii="Arial" w:eastAsia="Times New Roman" w:hAnsi="Arial" w:cs="Arial"/>
          <w:b/>
          <w:color w:val="auto"/>
          <w:sz w:val="24"/>
          <w:szCs w:val="24"/>
          <w:lang w:val="pt-BR"/>
        </w:rPr>
      </w:pPr>
      <w:r w:rsidRPr="005E12D0">
        <w:rPr>
          <w:rFonts w:ascii="Arial" w:eastAsia="Times New Roman" w:hAnsi="Arial" w:cs="Arial"/>
          <w:b/>
          <w:color w:val="auto"/>
          <w:sz w:val="24"/>
          <w:szCs w:val="24"/>
          <w:lang w:val="pt-BR"/>
        </w:rPr>
        <w:t>BNDES Automático</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Financiamento, por intermédio de instituições financeiras credenciadas, para realização de</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investimentos de até R$ 10 milhões.</w:t>
      </w:r>
      <w:r>
        <w:rPr>
          <w:rFonts w:ascii="Arial" w:eastAsia="Times New Roman" w:hAnsi="Arial" w:cs="Arial"/>
          <w:color w:val="auto"/>
          <w:sz w:val="24"/>
          <w:szCs w:val="24"/>
          <w:lang w:val="pt-BR"/>
        </w:rPr>
        <w:t xml:space="preserve"> Com a f</w:t>
      </w:r>
      <w:r w:rsidRPr="005E12D0">
        <w:rPr>
          <w:rFonts w:ascii="Arial" w:eastAsia="Times New Roman" w:hAnsi="Arial" w:cs="Arial"/>
          <w:color w:val="auto"/>
          <w:sz w:val="24"/>
          <w:szCs w:val="24"/>
          <w:lang w:val="pt-BR"/>
        </w:rPr>
        <w:t>inalidade</w:t>
      </w:r>
      <w:r>
        <w:rPr>
          <w:rFonts w:ascii="Arial" w:eastAsia="Times New Roman" w:hAnsi="Arial" w:cs="Arial"/>
          <w:color w:val="auto"/>
          <w:sz w:val="24"/>
          <w:szCs w:val="24"/>
          <w:lang w:val="pt-BR"/>
        </w:rPr>
        <w:t xml:space="preserve"> de obtenção de c</w:t>
      </w:r>
      <w:r w:rsidRPr="005E12D0">
        <w:rPr>
          <w:rFonts w:ascii="Arial" w:eastAsia="Times New Roman" w:hAnsi="Arial" w:cs="Arial"/>
          <w:color w:val="auto"/>
          <w:sz w:val="24"/>
          <w:szCs w:val="24"/>
          <w:lang w:val="pt-BR"/>
        </w:rPr>
        <w:t>rédito de longo prazo para realização de projetos de investimentos para implantação,</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ampliação, recuperação e modernização de empreendimentos turísticos, incluindo obras</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civis, montagens e instalações e aquisição de equipamentos novos de fabricação nacional.</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Teto Financiável</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Até R$ 10 milhões.</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Encargos Financeiros</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Custo Financeiro (TJLP)2</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 mais remuneração do BNDES, mais remuneração do banco</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credenciado (negociada com a empresa).</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Prazos</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Os prazos de carência e total são definidos pela instituição financeira credenciada em função</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da capacidade de pagamento do empreendimento.</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lastRenderedPageBreak/>
        <w:t>Garantias</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Reais e pessoais, negociadas entre a instituição financeira credenciada e o cliente.</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Área de Atuação</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Empreendimentos turísticos localizados em todo território nacional.</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Bancos Operadores</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Rede de instituições financeiras credenciadas, entre as quais o Banco do Brasil</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(www.bb.com.br), Banco da Amazônia (www.bancoamazonia.com.br), Banco do Nordeste</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 xml:space="preserve">(www.bnb.gov.br) e a Caixa Econômica Federal (www.cef.gov.br). </w:t>
      </w:r>
      <w:r w:rsidRPr="005E12D0">
        <w:rPr>
          <w:rFonts w:ascii="Arial" w:eastAsia="Times New Roman" w:hAnsi="Arial" w:cs="Arial"/>
          <w:color w:val="auto"/>
          <w:sz w:val="24"/>
          <w:szCs w:val="24"/>
          <w:lang w:val="pt-BR"/>
        </w:rPr>
        <w:cr/>
      </w:r>
    </w:p>
    <w:p w:rsidR="00500BDD" w:rsidRPr="005E12D0" w:rsidRDefault="00500BDD" w:rsidP="00500BDD">
      <w:pPr>
        <w:pStyle w:val="Padro"/>
        <w:numPr>
          <w:ilvl w:val="0"/>
          <w:numId w:val="30"/>
        </w:numPr>
        <w:suppressLineNumbers/>
        <w:spacing w:after="200" w:line="360" w:lineRule="auto"/>
        <w:jc w:val="both"/>
        <w:rPr>
          <w:rFonts w:ascii="Arial" w:eastAsia="Times New Roman" w:hAnsi="Arial" w:cs="Arial"/>
          <w:b/>
          <w:color w:val="auto"/>
          <w:sz w:val="24"/>
          <w:szCs w:val="24"/>
          <w:lang w:val="pt-BR"/>
        </w:rPr>
      </w:pPr>
      <w:r w:rsidRPr="005E12D0">
        <w:rPr>
          <w:rFonts w:ascii="Arial" w:eastAsia="Times New Roman" w:hAnsi="Arial" w:cs="Arial"/>
          <w:b/>
          <w:color w:val="auto"/>
          <w:sz w:val="24"/>
          <w:szCs w:val="24"/>
          <w:lang w:val="pt-BR"/>
        </w:rPr>
        <w:t>PROGER Turismo Investimento</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Financiamento a projetos do setor turístico que proporcionem geração ou manutenção de</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emprego e renda.</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Finalidade</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Investimento fixo e investimento com capital de giro associado.</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Público-Alvo</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Micro e pequenas empresas, com faturamento bruto anual de até R$ 5 milhões, da cadeia</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produtiva do setor de turismo.</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Teto Financiável</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 Até R$ 300 mil para empresas com faturamento bruto anual de até R$ 3 milhões.</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 Até R$ 400 mil para empresas com faturamento bruto anual entre R$ 3 milhões e R$ 5</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milhões, já incluído capital de giro associado.</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Encargos Financeiros</w:t>
      </w:r>
      <w:r>
        <w:rPr>
          <w:rFonts w:ascii="Arial" w:eastAsia="Times New Roman" w:hAnsi="Arial" w:cs="Arial"/>
          <w:color w:val="auto"/>
          <w:sz w:val="24"/>
          <w:szCs w:val="24"/>
          <w:lang w:val="pt-BR"/>
        </w:rPr>
        <w:t>: TJLP + 5,33% a.a.</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Prazos</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Conforme o objeto do financiamento, até 120 meses, incluídos até 30 meses de carência.</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lastRenderedPageBreak/>
        <w:t>Garantias</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Vinculação dos bens financiados, aval dos sócios e fundo de aval.</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Área de Atuação</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Todo território brasileiro.</w:t>
      </w:r>
    </w:p>
    <w:p w:rsidR="00500BDD" w:rsidRPr="005E12D0"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Bancos Operadores</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Banco do Brasil (www.bb.com.br)</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Caixa Econômica Federal (www.cef.gov.br)</w:t>
      </w:r>
      <w:r>
        <w:rPr>
          <w:rFonts w:ascii="Arial" w:eastAsia="Times New Roman" w:hAnsi="Arial" w:cs="Arial"/>
          <w:color w:val="auto"/>
          <w:sz w:val="24"/>
          <w:szCs w:val="24"/>
          <w:lang w:val="pt-BR"/>
        </w:rPr>
        <w:t xml:space="preserve">; </w:t>
      </w:r>
      <w:r w:rsidRPr="005E12D0">
        <w:rPr>
          <w:rFonts w:ascii="Arial" w:eastAsia="Times New Roman" w:hAnsi="Arial" w:cs="Arial"/>
          <w:color w:val="auto"/>
          <w:sz w:val="24"/>
          <w:szCs w:val="24"/>
          <w:lang w:val="pt-BR"/>
        </w:rPr>
        <w:t>Banco da Amazônia (www.bancoamazonia.com.br)</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5E12D0">
        <w:rPr>
          <w:rFonts w:ascii="Arial" w:eastAsia="Times New Roman" w:hAnsi="Arial" w:cs="Arial"/>
          <w:color w:val="auto"/>
          <w:sz w:val="24"/>
          <w:szCs w:val="24"/>
          <w:lang w:val="pt-BR"/>
        </w:rPr>
        <w:t>Observação: As condições acima podem variar de acordo com o agente financeiro</w:t>
      </w:r>
      <w:r>
        <w:rPr>
          <w:rFonts w:ascii="Arial" w:eastAsia="Times New Roman" w:hAnsi="Arial" w:cs="Arial"/>
          <w:color w:val="auto"/>
          <w:sz w:val="24"/>
          <w:szCs w:val="24"/>
          <w:lang w:val="pt-BR"/>
        </w:rPr>
        <w:t>.</w:t>
      </w:r>
    </w:p>
    <w:p w:rsidR="00500BDD" w:rsidRPr="001B27EE" w:rsidRDefault="00500BDD" w:rsidP="00500BDD">
      <w:pPr>
        <w:pStyle w:val="Padro"/>
        <w:numPr>
          <w:ilvl w:val="0"/>
          <w:numId w:val="30"/>
        </w:numPr>
        <w:suppressLineNumbers/>
        <w:spacing w:after="200" w:line="360" w:lineRule="auto"/>
        <w:jc w:val="both"/>
        <w:rPr>
          <w:rFonts w:ascii="Arial" w:eastAsia="Times New Roman" w:hAnsi="Arial" w:cs="Arial"/>
          <w:b/>
          <w:sz w:val="24"/>
          <w:szCs w:val="24"/>
        </w:rPr>
      </w:pPr>
      <w:r w:rsidRPr="001B27EE">
        <w:rPr>
          <w:rFonts w:ascii="Arial" w:eastAsia="Times New Roman" w:hAnsi="Arial" w:cs="Arial"/>
          <w:b/>
          <w:sz w:val="24"/>
          <w:szCs w:val="24"/>
        </w:rPr>
        <w:t>FINEM, Financiamento a Empreendimentos</w:t>
      </w:r>
    </w:p>
    <w:p w:rsidR="00500BDD" w:rsidRPr="001B27EE"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1B27EE">
        <w:rPr>
          <w:rFonts w:ascii="Arial" w:eastAsia="Times New Roman" w:hAnsi="Arial" w:cs="Arial"/>
          <w:color w:val="auto"/>
          <w:sz w:val="24"/>
          <w:szCs w:val="24"/>
          <w:lang w:val="pt-BR"/>
        </w:rPr>
        <w:t xml:space="preserve">O FINEM, Financiamento a Empreendimentos, financia projetos de implantação, expansão e modernização. No que toca a empreendimentos do setor turismo, </w:t>
      </w:r>
      <w:r>
        <w:rPr>
          <w:rFonts w:ascii="Arial" w:eastAsia="Times New Roman" w:hAnsi="Arial" w:cs="Arial"/>
          <w:color w:val="auto"/>
          <w:sz w:val="24"/>
          <w:szCs w:val="24"/>
          <w:lang w:val="pt-BR"/>
        </w:rPr>
        <w:t>financi</w:t>
      </w:r>
      <w:r w:rsidRPr="001B27EE">
        <w:rPr>
          <w:rFonts w:ascii="Arial" w:eastAsia="Times New Roman" w:hAnsi="Arial" w:cs="Arial"/>
          <w:color w:val="auto"/>
          <w:sz w:val="24"/>
          <w:szCs w:val="24"/>
          <w:lang w:val="pt-BR"/>
        </w:rPr>
        <w:t>amentos iguais ou maiores do que R$ 3 milhões podem ser demandados diretamente do BNDES; se menores, devem ser realizados através de instituições financeiras credenciadas. O custo financeiro de tais operações é assim formado:</w:t>
      </w:r>
    </w:p>
    <w:p w:rsidR="00500BDD" w:rsidRDefault="00500BDD" w:rsidP="00500BDD">
      <w:pPr>
        <w:pStyle w:val="Padro"/>
        <w:suppressLineNumbers/>
        <w:spacing w:after="200" w:line="360" w:lineRule="auto"/>
        <w:ind w:firstLine="709"/>
        <w:jc w:val="both"/>
        <w:rPr>
          <w:rFonts w:ascii="Arial" w:eastAsia="Times New Roman" w:hAnsi="Arial" w:cs="Arial"/>
          <w:color w:val="auto"/>
          <w:sz w:val="24"/>
          <w:szCs w:val="24"/>
          <w:lang w:val="pt-BR"/>
        </w:rPr>
      </w:pPr>
      <w:r w:rsidRPr="001B27EE">
        <w:rPr>
          <w:rFonts w:ascii="Arial" w:eastAsia="Times New Roman" w:hAnsi="Arial" w:cs="Arial"/>
          <w:color w:val="auto"/>
          <w:sz w:val="24"/>
          <w:szCs w:val="24"/>
          <w:lang w:val="pt-BR"/>
        </w:rPr>
        <w:t>TJPL, acrescida de remuneração do BNDES (de até 3%), taxa de risco de crédito (até 1,8% para empreendimentos privados e 1% para Estados e Municípios), taxa de remuneração da instituição financeira, quando houver(até 4%), e taxa de remuneração financeira (0,8% a.a., sendo micro, pequenas e média empresas isentas). O prazo de pagamento está associado à capacidade de pagamento da empresa, e tal instrumento prevê ainda a possibilidade de financiamento de capital de giro associado.</w:t>
      </w:r>
    </w:p>
    <w:p w:rsidR="00500BDD" w:rsidRPr="00500BDD" w:rsidRDefault="00500BDD">
      <w:pPr>
        <w:rPr>
          <w:rFonts w:ascii="Arial" w:hAnsi="Arial"/>
          <w:iCs/>
          <w:sz w:val="20"/>
          <w:szCs w:val="20"/>
        </w:rPr>
      </w:pPr>
    </w:p>
    <w:p w:rsidR="00FB5EAF" w:rsidRPr="00500BDD" w:rsidRDefault="00FB5EAF" w:rsidP="00FB5EAF">
      <w:pPr>
        <w:pStyle w:val="legenda0"/>
        <w:rPr>
          <w:lang w:val="pt-BR"/>
        </w:rPr>
      </w:pPr>
    </w:p>
    <w:p w:rsidR="007D5723" w:rsidRDefault="007D5723" w:rsidP="007D5723">
      <w:pPr>
        <w:pStyle w:val="Ttulo1"/>
        <w:keepNext w:val="0"/>
        <w:keepLines w:val="0"/>
        <w:widowControl w:val="0"/>
        <w:numPr>
          <w:ilvl w:val="0"/>
          <w:numId w:val="15"/>
        </w:numPr>
        <w:tabs>
          <w:tab w:val="left" w:pos="1020"/>
        </w:tabs>
        <w:spacing w:before="70" w:line="240" w:lineRule="auto"/>
        <w:ind w:hanging="357"/>
        <w:jc w:val="left"/>
        <w:rPr>
          <w:szCs w:val="26"/>
        </w:rPr>
      </w:pPr>
      <w:bookmarkStart w:id="170" w:name="_Toc485747917"/>
      <w:bookmarkStart w:id="171" w:name="_Toc487730145"/>
      <w:r w:rsidRPr="007D5723">
        <w:rPr>
          <w:szCs w:val="26"/>
        </w:rPr>
        <w:lastRenderedPageBreak/>
        <w:t>MODELO SUGESTIVO DE LEI DO PLANO DIRETOR DE TURISMO</w:t>
      </w:r>
      <w:bookmarkEnd w:id="170"/>
      <w:bookmarkEnd w:id="171"/>
    </w:p>
    <w:p w:rsidR="004C3E47" w:rsidRDefault="004C3E47" w:rsidP="004C3E47"/>
    <w:p w:rsidR="004C3E47" w:rsidRPr="004C3E47" w:rsidRDefault="004C3E47" w:rsidP="004C3E47"/>
    <w:p w:rsidR="007D5723" w:rsidRPr="00C25189" w:rsidRDefault="007D5723" w:rsidP="007D5723">
      <w:pPr>
        <w:spacing w:line="256" w:lineRule="auto"/>
        <w:jc w:val="center"/>
        <w:rPr>
          <w:rFonts w:eastAsia="Calibri" w:cs="Arial"/>
          <w:b/>
          <w:sz w:val="24"/>
          <w:szCs w:val="24"/>
        </w:rPr>
      </w:pPr>
      <w:r w:rsidRPr="00C25189">
        <w:rPr>
          <w:rFonts w:eastAsia="Calibri" w:cs="Arial"/>
          <w:b/>
          <w:sz w:val="24"/>
          <w:szCs w:val="24"/>
        </w:rPr>
        <w:t>Lei Nº ___X____, de _(dia)_ de __(mês)__ de __(ano)______</w:t>
      </w:r>
    </w:p>
    <w:p w:rsidR="007D5723" w:rsidRPr="00C25189" w:rsidRDefault="007D5723" w:rsidP="007D5723">
      <w:pPr>
        <w:spacing w:line="256" w:lineRule="auto"/>
        <w:jc w:val="right"/>
        <w:rPr>
          <w:rFonts w:ascii="Calibri" w:eastAsia="Calibri" w:hAnsi="Calibri" w:cs="Calibri"/>
        </w:rPr>
      </w:pPr>
    </w:p>
    <w:p w:rsidR="007D5723" w:rsidRPr="00C25189" w:rsidRDefault="007D5723" w:rsidP="007D5723">
      <w:pPr>
        <w:spacing w:line="256" w:lineRule="auto"/>
        <w:rPr>
          <w:rFonts w:ascii="Calibri" w:eastAsia="Calibri" w:hAnsi="Calibri" w:cs="Calibri"/>
        </w:rPr>
      </w:pPr>
      <w:r w:rsidRPr="00C25189">
        <w:rPr>
          <w:rFonts w:eastAsia="Calibri" w:cs="Arial"/>
        </w:rPr>
        <w:t xml:space="preserve">"Institui o </w:t>
      </w:r>
      <w:r>
        <w:rPr>
          <w:rFonts w:eastAsia="Calibri" w:cs="Arial"/>
        </w:rPr>
        <w:t>Plano de Desenvolvimento Turístico Integrado do Turísmo Sustentável de São Roque</w:t>
      </w:r>
      <w:r w:rsidRPr="00C25189">
        <w:rPr>
          <w:rFonts w:eastAsia="Calibri" w:cs="Arial"/>
        </w:rPr>
        <w:t>".</w:t>
      </w:r>
    </w:p>
    <w:p w:rsidR="007D5723" w:rsidRPr="00C25189" w:rsidRDefault="007D5723" w:rsidP="007D5723">
      <w:pPr>
        <w:spacing w:line="240" w:lineRule="auto"/>
        <w:ind w:firstLine="1701"/>
        <w:jc w:val="both"/>
        <w:rPr>
          <w:rFonts w:eastAsia="Calibri" w:cs="Arial"/>
          <w:sz w:val="24"/>
          <w:szCs w:val="24"/>
        </w:rPr>
      </w:pPr>
      <w:r w:rsidRPr="00C25189">
        <w:rPr>
          <w:rFonts w:eastAsia="Calibri" w:cs="Arial"/>
          <w:b/>
          <w:sz w:val="24"/>
          <w:szCs w:val="24"/>
        </w:rPr>
        <w:t>__ (Nome do Prefeito)</w:t>
      </w:r>
      <w:r w:rsidRPr="00C25189">
        <w:rPr>
          <w:rFonts w:eastAsia="Calibri" w:cs="Arial"/>
          <w:sz w:val="24"/>
          <w:szCs w:val="24"/>
        </w:rPr>
        <w:t xml:space="preserve">__, Prefeito Municipal de </w:t>
      </w:r>
      <w:r w:rsidRPr="00C25189">
        <w:rPr>
          <w:rFonts w:eastAsia="Calibri" w:cs="Arial"/>
          <w:b/>
          <w:sz w:val="24"/>
          <w:szCs w:val="24"/>
        </w:rPr>
        <w:t>__(Nome da Cidade)__</w:t>
      </w:r>
      <w:r w:rsidRPr="00C25189">
        <w:rPr>
          <w:rFonts w:eastAsia="Calibri" w:cs="Arial"/>
          <w:sz w:val="24"/>
          <w:szCs w:val="24"/>
        </w:rPr>
        <w:t>, Estado de São Paulo, no uso de suas atribuições legais e de acordo com o item II, do Artigo 57, da Lei Orgânica do Município:</w:t>
      </w:r>
    </w:p>
    <w:p w:rsidR="007D5723" w:rsidRPr="00C25189" w:rsidRDefault="007D5723" w:rsidP="007D5723">
      <w:pPr>
        <w:spacing w:line="240" w:lineRule="auto"/>
        <w:ind w:firstLine="1701"/>
        <w:jc w:val="both"/>
        <w:rPr>
          <w:rFonts w:eastAsia="Calibri" w:cs="Arial"/>
          <w:sz w:val="24"/>
          <w:szCs w:val="24"/>
        </w:rPr>
      </w:pPr>
    </w:p>
    <w:p w:rsidR="007D5723" w:rsidRPr="00C25189" w:rsidRDefault="007D5723" w:rsidP="007D5723">
      <w:pPr>
        <w:spacing w:line="240" w:lineRule="auto"/>
        <w:ind w:firstLine="1701"/>
        <w:jc w:val="both"/>
        <w:rPr>
          <w:rFonts w:eastAsia="Calibri" w:cs="Arial"/>
          <w:sz w:val="24"/>
          <w:szCs w:val="24"/>
        </w:rPr>
      </w:pPr>
      <w:r w:rsidRPr="00C25189">
        <w:rPr>
          <w:rFonts w:eastAsia="Calibri" w:cs="Arial"/>
          <w:b/>
          <w:sz w:val="24"/>
          <w:szCs w:val="24"/>
        </w:rPr>
        <w:t xml:space="preserve">FAZ SABER, </w:t>
      </w:r>
      <w:r w:rsidRPr="00C25189">
        <w:rPr>
          <w:rFonts w:eastAsia="Calibri" w:cs="Arial"/>
          <w:sz w:val="24"/>
          <w:szCs w:val="24"/>
        </w:rPr>
        <w:t>que a Câmara Municipal aprovou e ele sanciona e promulga a seguinte Lei:</w:t>
      </w:r>
    </w:p>
    <w:p w:rsidR="007D5723" w:rsidRPr="00C25189" w:rsidRDefault="007D5723" w:rsidP="007D5723">
      <w:pPr>
        <w:spacing w:line="240" w:lineRule="auto"/>
        <w:ind w:firstLine="1701"/>
        <w:jc w:val="both"/>
        <w:rPr>
          <w:rFonts w:eastAsia="Calibri" w:cs="Arial"/>
          <w:sz w:val="24"/>
          <w:szCs w:val="24"/>
        </w:rPr>
      </w:pPr>
    </w:p>
    <w:p w:rsidR="007D5723" w:rsidRPr="00C25189" w:rsidRDefault="007D5723" w:rsidP="007D5723">
      <w:pPr>
        <w:spacing w:line="240" w:lineRule="auto"/>
        <w:ind w:firstLine="1701"/>
        <w:jc w:val="both"/>
        <w:rPr>
          <w:rFonts w:ascii="Calibri" w:eastAsia="Calibri" w:hAnsi="Calibri" w:cs="Calibri"/>
        </w:rPr>
      </w:pPr>
      <w:r w:rsidRPr="00C25189">
        <w:rPr>
          <w:rFonts w:eastAsia="Calibri" w:cs="Arial"/>
          <w:b/>
          <w:sz w:val="24"/>
          <w:szCs w:val="24"/>
        </w:rPr>
        <w:t>Art. 1º</w:t>
      </w:r>
      <w:r w:rsidRPr="00C25189">
        <w:rPr>
          <w:rFonts w:eastAsia="Calibri" w:cs="Arial"/>
          <w:sz w:val="24"/>
          <w:szCs w:val="24"/>
        </w:rPr>
        <w:t xml:space="preserve"> O </w:t>
      </w:r>
      <w:r>
        <w:rPr>
          <w:rFonts w:eastAsia="Calibri" w:cs="Arial"/>
          <w:sz w:val="24"/>
          <w:szCs w:val="24"/>
        </w:rPr>
        <w:t>Plano de Desenvolvimento Turístico Integrado do Turísmo Sustentável</w:t>
      </w:r>
      <w:r w:rsidRPr="00C25189">
        <w:rPr>
          <w:rFonts w:eastAsia="Calibri" w:cs="Arial"/>
          <w:sz w:val="24"/>
          <w:szCs w:val="24"/>
        </w:rPr>
        <w:t xml:space="preserve"> de </w:t>
      </w:r>
      <w:r>
        <w:rPr>
          <w:rFonts w:eastAsia="Calibri" w:cs="Arial"/>
          <w:b/>
          <w:bCs/>
          <w:sz w:val="24"/>
          <w:szCs w:val="24"/>
        </w:rPr>
        <w:t>São Roque</w:t>
      </w:r>
      <w:r w:rsidRPr="00C25189">
        <w:rPr>
          <w:rFonts w:eastAsia="Calibri" w:cs="Arial"/>
          <w:sz w:val="24"/>
          <w:szCs w:val="24"/>
        </w:rPr>
        <w:t xml:space="preserve"> é um instrumento de planejamento capaz de orientar o desenvolvimento econômico, político e social sustentado do turismo no Município, visando à melhoria das condições de vida de sua população, com inclusão social e respeito ao meio ambiente.</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ind w:firstLine="1701"/>
        <w:jc w:val="both"/>
        <w:rPr>
          <w:rFonts w:ascii="Calibri" w:eastAsia="Calibri" w:hAnsi="Calibri" w:cs="Calibri"/>
        </w:rPr>
      </w:pPr>
      <w:r w:rsidRPr="00C25189">
        <w:rPr>
          <w:rFonts w:eastAsia="Calibri" w:cs="Arial"/>
          <w:b/>
          <w:sz w:val="24"/>
          <w:szCs w:val="24"/>
        </w:rPr>
        <w:t>Art. 2º</w:t>
      </w:r>
      <w:r w:rsidRPr="00C25189">
        <w:rPr>
          <w:rFonts w:eastAsia="Calibri" w:cs="Arial"/>
          <w:sz w:val="24"/>
          <w:szCs w:val="24"/>
        </w:rPr>
        <w:t xml:space="preserve"> O presente </w:t>
      </w:r>
      <w:r>
        <w:rPr>
          <w:rFonts w:eastAsia="Calibri" w:cs="Arial"/>
          <w:b/>
          <w:sz w:val="24"/>
          <w:szCs w:val="24"/>
        </w:rPr>
        <w:t>Plano de Desenvolvimento Turístico Integrado do Turísmo Sustentável</w:t>
      </w:r>
      <w:r w:rsidRPr="00C25189">
        <w:rPr>
          <w:rFonts w:eastAsia="Calibri" w:cs="Arial"/>
          <w:b/>
          <w:sz w:val="24"/>
          <w:szCs w:val="24"/>
        </w:rPr>
        <w:t xml:space="preserve"> de </w:t>
      </w:r>
      <w:r>
        <w:rPr>
          <w:rFonts w:eastAsia="Calibri" w:cs="Arial"/>
          <w:b/>
          <w:bCs/>
          <w:sz w:val="24"/>
          <w:szCs w:val="24"/>
        </w:rPr>
        <w:t>São Roque</w:t>
      </w:r>
      <w:r w:rsidRPr="00C25189">
        <w:rPr>
          <w:rFonts w:eastAsia="Calibri" w:cs="Arial"/>
          <w:sz w:val="24"/>
          <w:szCs w:val="24"/>
        </w:rPr>
        <w:t xml:space="preserve"> determina que a missão do município em relação à atividade turística será a de proporcionar experiências memoráveis integrando vocação artística, completa estrutura de lazer e serviços de qualidade para moradores e turistas, a partir de diversificada oferta turística e produtos turísticos competitivos, buscando consolidar-se como principal destino de visitação turística e produção artesanal do Brasil, diversificando as opções de lazer e entretenimento, principalmente em função da arte, cultura, gastronomia, e com respeito a todas as dimensões da sustentabilidade e a acessibilidade.</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 – Promover o desenvolvimento da atividade turística respeitando os limites de uso dos recursos naturais e culturais;</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II – Envolver a comunidade local no processo de desenvolvimento do turismo;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III – Fortalecer a cooperação, integração e informação entre a iniciativa privada, poder público e o terceiro setor no turismo;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IV – Promover, incentiva e ampliar o desenvolvimento de infraestrutura turística e de apoio ao turismo;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V – Estimular e promover a formação profissional no setor de turismo e hospitalidade;</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VI – Promover a educação sobre o turismo;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VII – Fomentar a implantação, estruturação e diversificação da oferta turística;</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VIII – Supervisionar e regular a oferta turística;</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IX – Promover e fomentar o desenvolvimento de estudos e pesquisas de interesse turístico;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X – Promover o turismo do município;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XI – Buscar, através de ações integradas, a segurança e a qualidade dos serviços oferecidos aos visitantes na cidade;</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XII – Estimular a criação de mecanismos de apoio ao turista.</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ind w:firstLine="1701"/>
        <w:jc w:val="both"/>
        <w:rPr>
          <w:rFonts w:eastAsia="Calibri" w:cs="Arial"/>
          <w:sz w:val="24"/>
          <w:szCs w:val="24"/>
        </w:rPr>
      </w:pPr>
      <w:r w:rsidRPr="00C25189">
        <w:rPr>
          <w:rFonts w:eastAsia="Calibri" w:cs="Arial"/>
          <w:b/>
          <w:sz w:val="24"/>
          <w:szCs w:val="24"/>
        </w:rPr>
        <w:t xml:space="preserve">Art. 3º </w:t>
      </w:r>
      <w:r w:rsidRPr="00C25189">
        <w:rPr>
          <w:rFonts w:eastAsia="Calibri" w:cs="Arial"/>
          <w:sz w:val="24"/>
          <w:szCs w:val="24"/>
        </w:rPr>
        <w:t>- A política municipal e turismo, a ser exercida pelo Município, compreende todas as iniciativas ligadas à indústria do turismo, sejam originárias do setor privado ou público, isoladas ou coordenadas entre si, desde que reconhecido seu interesse para o desenvolvimento social, econômico e cultural do Município.</w:t>
      </w:r>
    </w:p>
    <w:p w:rsidR="007D5723" w:rsidRPr="00C25189" w:rsidRDefault="007D5723" w:rsidP="007D5723">
      <w:pPr>
        <w:spacing w:line="240" w:lineRule="auto"/>
        <w:ind w:firstLine="1701"/>
        <w:jc w:val="both"/>
        <w:rPr>
          <w:rFonts w:eastAsia="Calibri" w:cs="Arial"/>
          <w:sz w:val="24"/>
          <w:szCs w:val="24"/>
        </w:rPr>
      </w:pPr>
    </w:p>
    <w:p w:rsidR="007D5723" w:rsidRPr="00C25189" w:rsidRDefault="007D5723" w:rsidP="007D5723">
      <w:pPr>
        <w:spacing w:line="240" w:lineRule="auto"/>
        <w:ind w:firstLine="1701"/>
        <w:jc w:val="both"/>
        <w:rPr>
          <w:rFonts w:ascii="Calibri" w:eastAsia="Calibri" w:hAnsi="Calibri" w:cs="Calibri"/>
        </w:rPr>
      </w:pPr>
      <w:r w:rsidRPr="00C25189">
        <w:rPr>
          <w:rFonts w:eastAsia="Calibri" w:cs="Arial"/>
          <w:b/>
          <w:sz w:val="24"/>
          <w:szCs w:val="24"/>
        </w:rPr>
        <w:t>Art. 4º –</w:t>
      </w:r>
      <w:r w:rsidRPr="00C25189">
        <w:rPr>
          <w:rFonts w:eastAsia="Calibri" w:cs="Arial"/>
          <w:sz w:val="24"/>
          <w:szCs w:val="24"/>
        </w:rPr>
        <w:t xml:space="preserve"> </w:t>
      </w:r>
      <w:r w:rsidRPr="00C25189">
        <w:rPr>
          <w:rFonts w:eastAsia="Calibri" w:cs="Arial"/>
          <w:b/>
          <w:bCs/>
          <w:sz w:val="24"/>
          <w:szCs w:val="24"/>
        </w:rPr>
        <w:t>O Poder Executivo Municipal</w:t>
      </w:r>
      <w:r w:rsidRPr="00C25189">
        <w:rPr>
          <w:rFonts w:eastAsia="Calibri" w:cs="Arial"/>
          <w:sz w:val="24"/>
          <w:szCs w:val="24"/>
        </w:rPr>
        <w:t xml:space="preserve">, através do órgão criado por esta lei </w:t>
      </w:r>
      <w:r w:rsidRPr="00C25189">
        <w:rPr>
          <w:rFonts w:eastAsia="Calibri" w:cs="Arial"/>
          <w:sz w:val="24"/>
          <w:szCs w:val="24"/>
          <w:u w:val="single"/>
        </w:rPr>
        <w:t>(qual órgão está sendo criado, não consta da lei</w:t>
      </w:r>
      <w:r w:rsidRPr="00C25189">
        <w:rPr>
          <w:rFonts w:eastAsia="Calibri" w:cs="Arial"/>
          <w:sz w:val="24"/>
          <w:szCs w:val="24"/>
        </w:rPr>
        <w:t>) e do Departamento Municipal de Turismo (</w:t>
      </w:r>
      <w:r w:rsidRPr="00C25189">
        <w:rPr>
          <w:rFonts w:eastAsia="Calibri" w:cs="Arial"/>
          <w:sz w:val="24"/>
          <w:szCs w:val="24"/>
          <w:u w:val="single"/>
        </w:rPr>
        <w:t>necessário verificar a existencia e o nome do departamento conforme estrutura administrativa)</w:t>
      </w:r>
      <w:r w:rsidRPr="00C25189">
        <w:rPr>
          <w:rFonts w:eastAsia="Calibri" w:cs="Arial"/>
          <w:sz w:val="24"/>
          <w:szCs w:val="24"/>
        </w:rPr>
        <w:t xml:space="preserve"> coordenará todos os programas oficiais com os da iniciativa privada, visando o estímulo as atividades turísticas no Município, na forma desta lei e das normas dela decorrentes.</w:t>
      </w:r>
    </w:p>
    <w:p w:rsidR="007D5723" w:rsidRPr="00C25189" w:rsidRDefault="007D5723" w:rsidP="007D5723">
      <w:pPr>
        <w:spacing w:line="240" w:lineRule="auto"/>
        <w:ind w:firstLine="1701"/>
        <w:jc w:val="both"/>
        <w:rPr>
          <w:rFonts w:eastAsia="Calibri" w:cs="Arial"/>
          <w:sz w:val="24"/>
          <w:szCs w:val="24"/>
        </w:rPr>
      </w:pPr>
    </w:p>
    <w:p w:rsidR="007D5723" w:rsidRPr="00C25189" w:rsidRDefault="007D5723" w:rsidP="007D5723">
      <w:pPr>
        <w:spacing w:line="240" w:lineRule="auto"/>
        <w:ind w:firstLine="1701"/>
        <w:jc w:val="both"/>
        <w:rPr>
          <w:rFonts w:eastAsia="Calibri" w:cs="Arial"/>
          <w:sz w:val="24"/>
          <w:szCs w:val="24"/>
        </w:rPr>
      </w:pPr>
      <w:r w:rsidRPr="00C25189">
        <w:rPr>
          <w:rFonts w:eastAsia="Calibri" w:cs="Arial"/>
          <w:b/>
          <w:sz w:val="24"/>
          <w:szCs w:val="24"/>
        </w:rPr>
        <w:lastRenderedPageBreak/>
        <w:t xml:space="preserve">Art. 5º </w:t>
      </w:r>
      <w:r w:rsidRPr="00C25189">
        <w:rPr>
          <w:rFonts w:eastAsia="Calibri" w:cs="Arial"/>
          <w:sz w:val="24"/>
          <w:szCs w:val="24"/>
        </w:rPr>
        <w:t>- A implementação da política municipal de turismo, se dará por meio do Conselho Municipal de Turismo – COMTUR, órgão deliberativo, consultivo e de assessoramento na execução do PMTS através do Departamento Municipal de Turismo, responsável pela conjunção de esforços entre o Poder Público e a sociedade civil.</w:t>
      </w:r>
    </w:p>
    <w:p w:rsidR="007D5723" w:rsidRPr="00C25189" w:rsidRDefault="007D5723" w:rsidP="007D5723">
      <w:pPr>
        <w:spacing w:line="240" w:lineRule="auto"/>
        <w:ind w:firstLine="1701"/>
        <w:jc w:val="both"/>
        <w:rPr>
          <w:rFonts w:eastAsia="Calibri" w:cs="Arial"/>
          <w:sz w:val="24"/>
          <w:szCs w:val="24"/>
        </w:rPr>
      </w:pPr>
    </w:p>
    <w:p w:rsidR="007D5723" w:rsidRPr="00C25189" w:rsidRDefault="007D5723" w:rsidP="007D5723">
      <w:pPr>
        <w:spacing w:line="240" w:lineRule="auto"/>
        <w:ind w:firstLine="1701"/>
        <w:jc w:val="both"/>
        <w:rPr>
          <w:rFonts w:eastAsia="Calibri" w:cs="Arial"/>
          <w:sz w:val="24"/>
          <w:szCs w:val="24"/>
        </w:rPr>
      </w:pPr>
      <w:r w:rsidRPr="00C25189">
        <w:rPr>
          <w:rFonts w:eastAsia="Calibri" w:cs="Arial"/>
          <w:b/>
          <w:sz w:val="24"/>
          <w:szCs w:val="24"/>
        </w:rPr>
        <w:t>Art. 6º</w:t>
      </w:r>
      <w:r w:rsidRPr="00C25189">
        <w:rPr>
          <w:rFonts w:eastAsia="Calibri" w:cs="Arial"/>
          <w:sz w:val="24"/>
          <w:szCs w:val="24"/>
        </w:rPr>
        <w:t xml:space="preserve"> - O poder público municipal, no âmbito de suas competências, promoverá ações necessárias à adequação da infraestrutura básica e de apoio para o desenvolvimento sustentável do turismo no município, adotando as seguintes diretrizes:</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 – Promoção e incentivo à implantação de infraestrutura urbana e de acesso ao município e nos atrativos naturais, culturais e históricos, de forma segura, confiável e de mínimo impacto;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II Implantação, ampliação e modernização da infraestrutura pública de atendimento ao turista;</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III – Implantação permanente do sistema de Sinalização Turística no município, aos padrões recomendados pelas organizações oficiais nacionais e internacionais;</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IV – Promoção de melhoria continua do sistema de transporte coletivo;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V – Valorização paisagística das áreas verdes e de lazer e das demais áreas públicas do município;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VI – Promover e estabelecer mecanismos para a revitalização e manutenção de áreas e imóveis do patrimônio histórico, com especial atenção ao Núcleo Histórico;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VII – Revisões periódicas a cada três anos, ou quando se fizer necessário, do Plano Municipal de Turismo Sustentável;</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VIII – Definir, em conjunto com o Departamento Municipal de Turismo e Conselho Municipal de Turismo as ações de investimento públicos municipais em obras para a melhoria de infraestrutura turística;</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IX – Estimular, através de ações integradas, a oferta de segurança ao turista;</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X – Implantar sistema de divulgação e apoio ao turista, inclusive digital;</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XI – Fomentar a implantação de infraestrutura de acessibilidade de acordo com o que estabelece Norma ABNT NBR9050.</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ind w:firstLine="1701"/>
        <w:jc w:val="both"/>
        <w:rPr>
          <w:rFonts w:eastAsia="Calibri" w:cs="Arial"/>
          <w:sz w:val="24"/>
          <w:szCs w:val="24"/>
        </w:rPr>
      </w:pPr>
      <w:r w:rsidRPr="00C25189">
        <w:rPr>
          <w:rFonts w:eastAsia="Calibri" w:cs="Arial"/>
          <w:b/>
          <w:sz w:val="24"/>
          <w:szCs w:val="24"/>
        </w:rPr>
        <w:t>Art. 7º</w:t>
      </w:r>
      <w:r w:rsidRPr="00C25189">
        <w:rPr>
          <w:rFonts w:eastAsia="Calibri" w:cs="Arial"/>
          <w:sz w:val="24"/>
          <w:szCs w:val="24"/>
        </w:rPr>
        <w:t xml:space="preserve"> - Para o desenvolvimento sustentável da atividade turística deverão ser implantados mecanismos de controle de qualidade e monitoramento da oferta turística mediante as seguintes ações:</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 – Incentivo às empresas para buscarem certificações de qualidade e de classificação;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II – Manter cadastro permanente e atualizado dos prestadores de serviços turísticos;</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III – Fomentar o cadastro das empresas turísticas e demais empresas autorizadas pelo Ministério do Turismo a fazer parte do CADASTUR;</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IV – Implantar sistema de avaliação periódica sobre a qualidade dos serviços turísticos;</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both"/>
        <w:rPr>
          <w:rFonts w:eastAsia="Calibri" w:cs="Arial"/>
          <w:sz w:val="24"/>
          <w:szCs w:val="24"/>
        </w:rPr>
      </w:pPr>
      <w:r w:rsidRPr="00C25189">
        <w:rPr>
          <w:rFonts w:eastAsia="Calibri" w:cs="Arial"/>
          <w:sz w:val="24"/>
          <w:szCs w:val="24"/>
        </w:rPr>
        <w:t>V – Estimular as ações de captação e promoção de eventos municipais, regionais e nacionais.</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ind w:firstLine="1701"/>
        <w:jc w:val="both"/>
        <w:rPr>
          <w:rFonts w:ascii="Calibri" w:eastAsia="Calibri" w:hAnsi="Calibri" w:cs="Calibri"/>
        </w:rPr>
      </w:pPr>
      <w:r w:rsidRPr="00C25189">
        <w:rPr>
          <w:rFonts w:eastAsia="Calibri" w:cs="Arial"/>
          <w:b/>
          <w:sz w:val="24"/>
          <w:szCs w:val="24"/>
        </w:rPr>
        <w:t xml:space="preserve">Art. 8º </w:t>
      </w:r>
      <w:r w:rsidRPr="00C25189">
        <w:rPr>
          <w:rFonts w:eastAsia="Calibri" w:cs="Arial"/>
          <w:sz w:val="24"/>
          <w:szCs w:val="24"/>
        </w:rPr>
        <w:t xml:space="preserve">- As tomadas de decisões para o desenvolvimento turístico do município deverão estar sempre fundamentadas pelo Plano Municipal de Turismo Sustentável e em estudos e pesquisas promovidas e fomentadas pelo poder público municipal que tomará providências através do Departamento de Turismo com assessoria do Conselho Municipal de Turismo – COMTUR. </w:t>
      </w:r>
      <w:r w:rsidRPr="00C25189">
        <w:rPr>
          <w:rFonts w:eastAsia="Calibri" w:cs="Arial"/>
          <w:sz w:val="24"/>
          <w:szCs w:val="24"/>
          <w:u w:val="single"/>
        </w:rPr>
        <w:t>(necessário adequar, visto que o Poder Executivo Municipal  não terá autonomia para a gestão do turismo).</w:t>
      </w:r>
    </w:p>
    <w:p w:rsidR="007D5723" w:rsidRPr="00C25189" w:rsidRDefault="007D5723" w:rsidP="007D5723">
      <w:pPr>
        <w:spacing w:line="240" w:lineRule="auto"/>
        <w:ind w:firstLine="1701"/>
        <w:jc w:val="both"/>
        <w:rPr>
          <w:rFonts w:eastAsia="Calibri" w:cs="Arial"/>
          <w:color w:val="FF3333"/>
          <w:sz w:val="24"/>
          <w:szCs w:val="24"/>
        </w:rPr>
      </w:pPr>
    </w:p>
    <w:p w:rsidR="007D5723" w:rsidRPr="00C25189" w:rsidRDefault="007D5723" w:rsidP="007D5723">
      <w:pPr>
        <w:spacing w:line="240" w:lineRule="auto"/>
        <w:ind w:firstLine="1701"/>
        <w:jc w:val="both"/>
        <w:rPr>
          <w:rFonts w:eastAsia="Calibri" w:cs="Arial"/>
          <w:sz w:val="24"/>
          <w:szCs w:val="24"/>
        </w:rPr>
      </w:pPr>
      <w:r w:rsidRPr="00C25189">
        <w:rPr>
          <w:rFonts w:eastAsia="Calibri" w:cs="Arial"/>
          <w:b/>
          <w:sz w:val="24"/>
          <w:szCs w:val="24"/>
        </w:rPr>
        <w:t xml:space="preserve">Art. 9º </w:t>
      </w:r>
      <w:r w:rsidRPr="00C25189">
        <w:rPr>
          <w:rFonts w:eastAsia="Calibri" w:cs="Arial"/>
          <w:sz w:val="24"/>
          <w:szCs w:val="24"/>
        </w:rPr>
        <w:t>- Esta Lei entrará em vigor na data de sua publicação, ficando revogadas as disposições em contrário.</w:t>
      </w:r>
    </w:p>
    <w:p w:rsidR="007D5723" w:rsidRPr="00C25189" w:rsidRDefault="007D5723" w:rsidP="007D5723">
      <w:pPr>
        <w:spacing w:line="240" w:lineRule="auto"/>
        <w:ind w:firstLine="1701"/>
        <w:jc w:val="both"/>
        <w:rPr>
          <w:rFonts w:eastAsia="Calibri" w:cs="Arial"/>
          <w:sz w:val="24"/>
          <w:szCs w:val="24"/>
        </w:rPr>
      </w:pPr>
    </w:p>
    <w:p w:rsidR="007D5723" w:rsidRPr="00C25189" w:rsidRDefault="007D5723" w:rsidP="007D5723">
      <w:pPr>
        <w:spacing w:line="240" w:lineRule="auto"/>
        <w:ind w:firstLine="1701"/>
        <w:jc w:val="both"/>
        <w:rPr>
          <w:rFonts w:eastAsia="Calibri" w:cs="Arial"/>
          <w:sz w:val="24"/>
          <w:szCs w:val="24"/>
        </w:rPr>
      </w:pPr>
      <w:r w:rsidRPr="00C25189">
        <w:rPr>
          <w:rFonts w:eastAsia="Calibri" w:cs="Arial"/>
          <w:sz w:val="24"/>
          <w:szCs w:val="24"/>
        </w:rPr>
        <w:t xml:space="preserve">Município de </w:t>
      </w:r>
      <w:r w:rsidRPr="00C25189">
        <w:rPr>
          <w:rFonts w:eastAsia="Calibri" w:cs="Arial"/>
          <w:b/>
          <w:sz w:val="24"/>
          <w:szCs w:val="24"/>
        </w:rPr>
        <w:t>______, (dia) de (mês) de (ano).</w:t>
      </w:r>
    </w:p>
    <w:p w:rsidR="007D5723" w:rsidRPr="00C25189" w:rsidRDefault="007D5723" w:rsidP="007D5723">
      <w:pPr>
        <w:spacing w:line="240" w:lineRule="auto"/>
        <w:jc w:val="both"/>
        <w:rPr>
          <w:rFonts w:eastAsia="Calibri" w:cs="Arial"/>
          <w:sz w:val="24"/>
          <w:szCs w:val="24"/>
        </w:rPr>
      </w:pPr>
    </w:p>
    <w:p w:rsidR="007D5723" w:rsidRPr="00C25189" w:rsidRDefault="007D5723" w:rsidP="007D5723">
      <w:pPr>
        <w:spacing w:line="240" w:lineRule="auto"/>
        <w:jc w:val="center"/>
        <w:rPr>
          <w:rFonts w:eastAsia="Calibri" w:cs="Arial"/>
          <w:b/>
          <w:sz w:val="24"/>
          <w:szCs w:val="24"/>
        </w:rPr>
      </w:pPr>
      <w:r w:rsidRPr="00C25189">
        <w:rPr>
          <w:rFonts w:eastAsia="Calibri" w:cs="Arial"/>
          <w:b/>
          <w:sz w:val="24"/>
          <w:szCs w:val="24"/>
        </w:rPr>
        <w:lastRenderedPageBreak/>
        <w:t>O Prefeito Municipal:</w:t>
      </w:r>
    </w:p>
    <w:p w:rsidR="007D5723" w:rsidRPr="00C25189" w:rsidRDefault="007D5723" w:rsidP="007D5723">
      <w:pPr>
        <w:pBdr>
          <w:bottom w:val="single" w:sz="12" w:space="1" w:color="auto"/>
        </w:pBdr>
        <w:spacing w:line="240" w:lineRule="auto"/>
        <w:jc w:val="center"/>
        <w:rPr>
          <w:rFonts w:eastAsia="Calibri" w:cs="Arial"/>
          <w:b/>
          <w:sz w:val="24"/>
          <w:szCs w:val="24"/>
        </w:rPr>
      </w:pPr>
    </w:p>
    <w:p w:rsidR="007D5723" w:rsidRDefault="007D5723" w:rsidP="007D5723">
      <w:pPr>
        <w:spacing w:line="240" w:lineRule="auto"/>
        <w:jc w:val="center"/>
        <w:rPr>
          <w:rFonts w:eastAsia="Calibri" w:cs="Arial"/>
          <w:b/>
          <w:sz w:val="24"/>
          <w:szCs w:val="24"/>
        </w:rPr>
      </w:pPr>
    </w:p>
    <w:p w:rsidR="003161C7" w:rsidRDefault="003161C7">
      <w:pPr>
        <w:rPr>
          <w:rFonts w:eastAsia="Calibri" w:cs="Arial"/>
          <w:b/>
          <w:sz w:val="24"/>
          <w:szCs w:val="24"/>
        </w:rPr>
      </w:pPr>
      <w:r>
        <w:rPr>
          <w:rFonts w:eastAsia="Calibri" w:cs="Arial"/>
          <w:b/>
          <w:sz w:val="24"/>
          <w:szCs w:val="24"/>
        </w:rPr>
        <w:br w:type="page"/>
      </w:r>
    </w:p>
    <w:p w:rsidR="007D5723" w:rsidRDefault="007D5723" w:rsidP="007D5723">
      <w:pPr>
        <w:spacing w:line="240" w:lineRule="auto"/>
        <w:jc w:val="center"/>
        <w:rPr>
          <w:rFonts w:eastAsia="Calibri" w:cs="Arial"/>
          <w:b/>
          <w:sz w:val="24"/>
          <w:szCs w:val="24"/>
        </w:rPr>
      </w:pPr>
    </w:p>
    <w:p w:rsidR="003161C7" w:rsidRDefault="003161C7" w:rsidP="003161C7">
      <w:pPr>
        <w:pStyle w:val="Ttulo1"/>
        <w:keepNext w:val="0"/>
        <w:keepLines w:val="0"/>
        <w:widowControl w:val="0"/>
        <w:numPr>
          <w:ilvl w:val="0"/>
          <w:numId w:val="15"/>
        </w:numPr>
        <w:tabs>
          <w:tab w:val="left" w:pos="1020"/>
        </w:tabs>
        <w:spacing w:before="70" w:line="240" w:lineRule="auto"/>
        <w:ind w:hanging="357"/>
        <w:jc w:val="left"/>
        <w:rPr>
          <w:szCs w:val="26"/>
        </w:rPr>
      </w:pPr>
      <w:bookmarkStart w:id="172" w:name="_Toc487730146"/>
      <w:r w:rsidRPr="003161C7">
        <w:rPr>
          <w:szCs w:val="26"/>
        </w:rPr>
        <w:t>REFERÊNCIAS</w:t>
      </w:r>
      <w:bookmarkEnd w:id="172"/>
      <w:r w:rsidRPr="003161C7">
        <w:rPr>
          <w:szCs w:val="26"/>
        </w:rPr>
        <w:t xml:space="preserve"> </w:t>
      </w:r>
    </w:p>
    <w:p w:rsidR="003161C7" w:rsidRPr="003161C7" w:rsidRDefault="003161C7" w:rsidP="003161C7"/>
    <w:p w:rsidR="004C3E47" w:rsidRPr="004C3E47" w:rsidRDefault="004C3E47" w:rsidP="003161C7">
      <w:pPr>
        <w:rPr>
          <w:rFonts w:ascii="Arial" w:eastAsia="Calibri" w:hAnsi="Arial" w:cs="Arial"/>
          <w:sz w:val="24"/>
          <w:szCs w:val="24"/>
        </w:rPr>
      </w:pPr>
      <w:r w:rsidRPr="004C3E47">
        <w:rPr>
          <w:rFonts w:ascii="Arial" w:eastAsia="Calibri" w:hAnsi="Arial" w:cs="Arial"/>
          <w:sz w:val="24"/>
          <w:szCs w:val="24"/>
        </w:rPr>
        <w:t>Índice  Paulista  de  Responsabilidade  Social  -  IPRS.  2014.  Disponível em: &lt;http://indices-ilp.al.sp.gov.br/view/PTf/iprs/metodologia.PT</w:t>
      </w:r>
      <w:r w:rsidR="003161C7">
        <w:rPr>
          <w:rFonts w:ascii="Arial" w:eastAsia="Calibri" w:hAnsi="Arial" w:cs="Arial"/>
          <w:sz w:val="24"/>
          <w:szCs w:val="24"/>
        </w:rPr>
        <w:t>f&gt;. Acesso em: 08 abr. 2017</w:t>
      </w:r>
      <w:r w:rsidRPr="004C3E47">
        <w:rPr>
          <w:rFonts w:ascii="Arial" w:eastAsia="Calibri" w:hAnsi="Arial" w:cs="Arial"/>
          <w:sz w:val="24"/>
          <w:szCs w:val="24"/>
        </w:rPr>
        <w:t xml:space="preserve">. </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  Circuitos  Turísticos.  Disponível   em:  &lt; http://www.turismo.sp.gov.br/regioes/circuitos-turisticos.html&gt;. Acesso em: 04 </w:t>
      </w:r>
      <w:r w:rsidR="003161C7">
        <w:rPr>
          <w:rFonts w:ascii="Arial" w:eastAsia="Calibri" w:hAnsi="Arial" w:cs="Arial"/>
          <w:sz w:val="24"/>
          <w:szCs w:val="24"/>
        </w:rPr>
        <w:t>mar 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ANATEL.</w:t>
      </w:r>
      <w:r w:rsidRPr="004C3E47">
        <w:rPr>
          <w:rFonts w:ascii="Arial" w:eastAsia="Calibri" w:hAnsi="Arial" w:cs="Arial"/>
          <w:sz w:val="24"/>
          <w:szCs w:val="24"/>
        </w:rPr>
        <w:tab/>
        <w:t>Consulta</w:t>
      </w:r>
      <w:r w:rsidRPr="004C3E47">
        <w:rPr>
          <w:rFonts w:ascii="Arial" w:eastAsia="Calibri" w:hAnsi="Arial" w:cs="Arial"/>
          <w:sz w:val="24"/>
          <w:szCs w:val="24"/>
        </w:rPr>
        <w:tab/>
        <w:t>de</w:t>
      </w:r>
      <w:r w:rsidRPr="004C3E47">
        <w:rPr>
          <w:rFonts w:ascii="Arial" w:eastAsia="Calibri" w:hAnsi="Arial" w:cs="Arial"/>
          <w:sz w:val="24"/>
          <w:szCs w:val="24"/>
        </w:rPr>
        <w:tab/>
        <w:t>Cadastro</w:t>
      </w:r>
      <w:r w:rsidRPr="004C3E47">
        <w:rPr>
          <w:rFonts w:ascii="Arial" w:eastAsia="Calibri" w:hAnsi="Arial" w:cs="Arial"/>
          <w:sz w:val="24"/>
          <w:szCs w:val="24"/>
        </w:rPr>
        <w:tab/>
        <w:t>de</w:t>
      </w:r>
      <w:r w:rsidRPr="004C3E47">
        <w:rPr>
          <w:rFonts w:ascii="Arial" w:eastAsia="Calibri" w:hAnsi="Arial" w:cs="Arial"/>
          <w:sz w:val="24"/>
          <w:szCs w:val="24"/>
        </w:rPr>
        <w:tab/>
        <w:t>Localidades.</w:t>
      </w:r>
      <w:r w:rsidRPr="004C3E47">
        <w:rPr>
          <w:rFonts w:ascii="Arial" w:eastAsia="Calibri" w:hAnsi="Arial" w:cs="Arial"/>
          <w:sz w:val="24"/>
          <w:szCs w:val="24"/>
        </w:rPr>
        <w:tab/>
        <w:t>Disponível</w:t>
      </w:r>
      <w:r w:rsidRPr="004C3E47">
        <w:rPr>
          <w:rFonts w:ascii="Arial" w:eastAsia="Calibri" w:hAnsi="Arial" w:cs="Arial"/>
          <w:sz w:val="24"/>
          <w:szCs w:val="24"/>
        </w:rPr>
        <w:tab/>
        <w:t xml:space="preserve">em: &lt;http://sistemas.anatel.gov.br/areaarea/N_ConsultaLocalidade/Tela.asp?Tob=con_N ConLocalidades&amp;SISQSmodulo=6906&gt;. Acesso em: 02 </w:t>
      </w:r>
      <w:r w:rsidR="003161C7">
        <w:rPr>
          <w:rFonts w:ascii="Arial" w:eastAsia="Calibri" w:hAnsi="Arial" w:cs="Arial"/>
          <w:sz w:val="24"/>
          <w:szCs w:val="24"/>
        </w:rPr>
        <w:t>fev. 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ASSEMBLEIA Legislativa do Estado de São Paulo. Decreto n. 47.180. Disponível em: &lt;http://www.al.sp.gov.br/repositorio/legislacao/decreto/2002/decreto- 47180- 02.10.2002.html&gt;. Acesso em: 08 de </w:t>
      </w:r>
      <w:r w:rsidR="003161C7">
        <w:rPr>
          <w:rFonts w:ascii="Arial" w:eastAsia="Calibri" w:hAnsi="Arial" w:cs="Arial"/>
          <w:sz w:val="24"/>
          <w:szCs w:val="24"/>
        </w:rPr>
        <w:t>mar</w:t>
      </w:r>
      <w:r w:rsidRPr="004C3E47">
        <w:rPr>
          <w:rFonts w:ascii="Arial" w:eastAsia="Calibri" w:hAnsi="Arial" w:cs="Arial"/>
          <w:sz w:val="24"/>
          <w:szCs w:val="24"/>
        </w:rPr>
        <w:t xml:space="preserve"> de 201</w:t>
      </w:r>
      <w:r w:rsidR="003161C7">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ASSEMBLEIA  Legislativa  do  Estado  de  São  Paulo.  Lei  Complementar n. 1.261. Disponível em: &lt; http://www.al.sp.gov.br/repositorio/legislacao/lei. complementar/</w:t>
      </w:r>
      <w:r w:rsidR="009026EE">
        <w:rPr>
          <w:rFonts w:ascii="Arial" w:eastAsia="Calibri" w:hAnsi="Arial" w:cs="Arial"/>
          <w:sz w:val="24"/>
          <w:szCs w:val="24"/>
        </w:rPr>
        <w:t>2017</w:t>
      </w:r>
      <w:r w:rsidRPr="004C3E47">
        <w:rPr>
          <w:rFonts w:ascii="Arial" w:eastAsia="Calibri" w:hAnsi="Arial" w:cs="Arial"/>
          <w:sz w:val="24"/>
          <w:szCs w:val="24"/>
        </w:rPr>
        <w:t>/lei.compleme ntar-1261-29.04.</w:t>
      </w:r>
      <w:r w:rsidR="009026EE">
        <w:rPr>
          <w:rFonts w:ascii="Arial" w:eastAsia="Calibri" w:hAnsi="Arial" w:cs="Arial"/>
          <w:sz w:val="24"/>
          <w:szCs w:val="24"/>
        </w:rPr>
        <w:t>2017</w:t>
      </w:r>
      <w:r w:rsidRPr="004C3E47">
        <w:rPr>
          <w:rFonts w:ascii="Arial" w:eastAsia="Calibri" w:hAnsi="Arial" w:cs="Arial"/>
          <w:sz w:val="24"/>
          <w:szCs w:val="24"/>
        </w:rPr>
        <w:t>.html&gt;. Acesso em: 14 de maio 201</w:t>
      </w:r>
      <w:r w:rsidR="003161C7">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ASSEMBLEIA Legislativa do Estado de São Paulo. Lei n. 14809/2012. Disponível em: &lt;http://www.al.sp.gov.br/repositorio/legislacao/lei/2012/lei-14809- 25.06.2012.html&gt;. Acesso em: 14 de maio 201</w:t>
      </w:r>
      <w:r w:rsidR="003161C7">
        <w:rPr>
          <w:rFonts w:ascii="Arial" w:eastAsia="Calibri" w:hAnsi="Arial" w:cs="Arial"/>
          <w:sz w:val="24"/>
          <w:szCs w:val="24"/>
        </w:rPr>
        <w:t>7</w:t>
      </w:r>
      <w:r w:rsidRPr="004C3E47">
        <w:rPr>
          <w:rFonts w:ascii="Arial" w:eastAsia="Calibri" w:hAnsi="Arial" w:cs="Arial"/>
          <w:sz w:val="24"/>
          <w:szCs w:val="24"/>
        </w:rPr>
        <w:t xml:space="preserve">. </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ASSEMBLEIA LEGISLATIVA DO ESTADO DE SÃO PAULO. Projetos   visam desenvolvimento da Região Bragantina: Microrregião e aglomeração urbana são pleiteadas</w:t>
      </w:r>
      <w:r w:rsidRPr="004C3E47">
        <w:rPr>
          <w:rFonts w:ascii="Arial" w:eastAsia="Calibri" w:hAnsi="Arial" w:cs="Arial"/>
          <w:sz w:val="24"/>
          <w:szCs w:val="24"/>
        </w:rPr>
        <w:tab/>
        <w:t>para</w:t>
      </w:r>
      <w:r w:rsidRPr="004C3E47">
        <w:rPr>
          <w:rFonts w:ascii="Arial" w:eastAsia="Calibri" w:hAnsi="Arial" w:cs="Arial"/>
          <w:sz w:val="24"/>
          <w:szCs w:val="24"/>
        </w:rPr>
        <w:tab/>
        <w:t>a</w:t>
      </w:r>
      <w:r w:rsidRPr="004C3E47">
        <w:rPr>
          <w:rFonts w:ascii="Arial" w:eastAsia="Calibri" w:hAnsi="Arial" w:cs="Arial"/>
          <w:sz w:val="24"/>
          <w:szCs w:val="24"/>
        </w:rPr>
        <w:tab/>
        <w:t>região.</w:t>
      </w:r>
      <w:r w:rsidRPr="004C3E47">
        <w:rPr>
          <w:rFonts w:ascii="Arial" w:eastAsia="Calibri" w:hAnsi="Arial" w:cs="Arial"/>
          <w:sz w:val="24"/>
          <w:szCs w:val="24"/>
        </w:rPr>
        <w:tab/>
        <w:t>2011.</w:t>
      </w:r>
      <w:r w:rsidRPr="004C3E47">
        <w:rPr>
          <w:rFonts w:ascii="Arial" w:eastAsia="Calibri" w:hAnsi="Arial" w:cs="Arial"/>
          <w:sz w:val="24"/>
          <w:szCs w:val="24"/>
        </w:rPr>
        <w:tab/>
        <w:t>Disponível</w:t>
      </w:r>
      <w:r w:rsidRPr="004C3E47">
        <w:rPr>
          <w:rFonts w:ascii="Arial" w:eastAsia="Calibri" w:hAnsi="Arial" w:cs="Arial"/>
          <w:sz w:val="24"/>
          <w:szCs w:val="24"/>
        </w:rPr>
        <w:tab/>
        <w:t>em: &lt;http://www.al.sp.gov.br/noti</w:t>
      </w:r>
      <w:r w:rsidR="003161C7">
        <w:rPr>
          <w:rFonts w:ascii="Arial" w:eastAsia="Calibri" w:hAnsi="Arial" w:cs="Arial"/>
          <w:sz w:val="24"/>
          <w:szCs w:val="24"/>
        </w:rPr>
        <w:t>cia/?id=296792&gt;. Acesso em: 09 abr. 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lastRenderedPageBreak/>
        <w:t>BARRETTO, M. Turismo e Legado Cultural. As possibilidades do planejamento. 6. ed. Campinas: Papirus, 2001.</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BOULLÓN, R. C. Planejamento do espaço turístico. Tradução: Josely Vianna Baptista. Bauru/SP: Edusc, 2002.</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BRASIL. Ministério do Turismo. 2014b. Turismo na Copa - Números da Copa. Brasília, 2014.</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BRASIL. Ministério do Turismo. 2014c. Estudo da Demanda Turística Internacional durante a Copa do Mundo da FIFA 2014. Brasília, agosto de 2014.</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BRASIL. Ministério do Turismo. Cadernos e Manuais de Segmentação, Turismo</w:t>
      </w:r>
      <w:r w:rsidRPr="004C3E47">
        <w:rPr>
          <w:rFonts w:ascii="Arial" w:eastAsia="Calibri" w:hAnsi="Arial" w:cs="Arial"/>
          <w:sz w:val="24"/>
          <w:szCs w:val="24"/>
        </w:rPr>
        <w:tab/>
        <w:t>Rural.</w:t>
      </w:r>
      <w:r w:rsidRPr="004C3E47">
        <w:rPr>
          <w:rFonts w:ascii="Arial" w:eastAsia="Calibri" w:hAnsi="Arial" w:cs="Arial"/>
          <w:sz w:val="24"/>
          <w:szCs w:val="24"/>
        </w:rPr>
        <w:tab/>
        <w:t>Brasília,</w:t>
      </w:r>
      <w:r w:rsidRPr="004C3E47">
        <w:rPr>
          <w:rFonts w:ascii="Arial" w:eastAsia="Calibri" w:hAnsi="Arial" w:cs="Arial"/>
          <w:sz w:val="24"/>
          <w:szCs w:val="24"/>
        </w:rPr>
        <w:tab/>
        <w:t>2010.</w:t>
      </w:r>
      <w:r w:rsidRPr="004C3E47">
        <w:rPr>
          <w:rFonts w:ascii="Arial" w:eastAsia="Calibri" w:hAnsi="Arial" w:cs="Arial"/>
          <w:sz w:val="24"/>
          <w:szCs w:val="24"/>
        </w:rPr>
        <w:tab/>
        <w:t>Disponível</w:t>
      </w:r>
      <w:r w:rsidRPr="004C3E47">
        <w:rPr>
          <w:rFonts w:ascii="Arial" w:eastAsia="Calibri" w:hAnsi="Arial" w:cs="Arial"/>
          <w:sz w:val="24"/>
          <w:szCs w:val="24"/>
        </w:rPr>
        <w:tab/>
        <w:t>em:</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&lt;http://www.turismo.gov.br/export/sites/default/turismo/o_ministerio/publicacoes/dow nloads_publicacoes/Turismo_Rural_Versxo_Final_IMPRESSxO_.PTf&gt;. Acesso em: 14 </w:t>
      </w:r>
      <w:r w:rsidR="003161C7">
        <w:rPr>
          <w:rFonts w:ascii="Arial" w:eastAsia="Calibri" w:hAnsi="Arial" w:cs="Arial"/>
          <w:sz w:val="24"/>
          <w:szCs w:val="24"/>
        </w:rPr>
        <w:t>abr 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BRASIL. Ministério do Turismo. Inventário da Oferta Turística. Brasília, 2011.</w:t>
      </w:r>
      <w:r w:rsidR="003161C7">
        <w:rPr>
          <w:rFonts w:ascii="Arial" w:eastAsia="Calibri" w:hAnsi="Arial" w:cs="Arial"/>
          <w:sz w:val="24"/>
          <w:szCs w:val="24"/>
        </w:rPr>
        <w:t xml:space="preserve"> D</w:t>
      </w:r>
      <w:r w:rsidRPr="004C3E47">
        <w:rPr>
          <w:rFonts w:ascii="Arial" w:eastAsia="Calibri" w:hAnsi="Arial" w:cs="Arial"/>
          <w:sz w:val="24"/>
          <w:szCs w:val="24"/>
        </w:rPr>
        <w:t>isponível em: &lt;http://www.inventario.turismo.gov.br/invtur/downloads/formularios/inventariacao_d a_oferta_turistica.PTf&gt;. Acesso em: 15 de maio de 201</w:t>
      </w:r>
      <w:r w:rsidR="003161C7">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 BRASIL.  Ministério  do  Turismo.  Programa  de  Regionalização  do Turismo. Brasília, 2013.</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BRASIL. Ministério do Turismo. Segmentação do Turismo e o Mercado. Brasília,</w:t>
      </w:r>
      <w:r w:rsidRPr="004C3E47">
        <w:rPr>
          <w:rFonts w:ascii="Arial" w:eastAsia="Calibri" w:hAnsi="Arial" w:cs="Arial"/>
          <w:sz w:val="24"/>
          <w:szCs w:val="24"/>
        </w:rPr>
        <w:tab/>
        <w:t>2010.</w:t>
      </w:r>
      <w:r w:rsidRPr="004C3E47">
        <w:rPr>
          <w:rFonts w:ascii="Arial" w:eastAsia="Calibri" w:hAnsi="Arial" w:cs="Arial"/>
          <w:sz w:val="24"/>
          <w:szCs w:val="24"/>
        </w:rPr>
        <w:tab/>
        <w:t>Disponível</w:t>
      </w:r>
      <w:r w:rsidRPr="004C3E47">
        <w:rPr>
          <w:rFonts w:ascii="Arial" w:eastAsia="Calibri" w:hAnsi="Arial" w:cs="Arial"/>
          <w:sz w:val="24"/>
          <w:szCs w:val="24"/>
        </w:rPr>
        <w:tab/>
        <w:t>em:</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&lt;http://www.turismo.gov.br/export/sites/default/turis</w:t>
      </w:r>
      <w:r w:rsidR="003161C7">
        <w:rPr>
          <w:rFonts w:ascii="Arial" w:eastAsia="Calibri" w:hAnsi="Arial" w:cs="Arial"/>
          <w:sz w:val="24"/>
          <w:szCs w:val="24"/>
        </w:rPr>
        <w:t>mo/o_ministerio/publicacoes/dow</w:t>
      </w:r>
      <w:r w:rsidRPr="004C3E47">
        <w:rPr>
          <w:rFonts w:ascii="Arial" w:eastAsia="Calibri" w:hAnsi="Arial" w:cs="Arial"/>
          <w:sz w:val="24"/>
          <w:szCs w:val="24"/>
        </w:rPr>
        <w:t xml:space="preserve">loads_publicacoes/Segmentaxo_do_Mercado_Versxo_Final_IMPRESSxO_.pdf&gt;. Acesso em: 15 de </w:t>
      </w:r>
      <w:r w:rsidR="003161C7">
        <w:rPr>
          <w:rFonts w:ascii="Arial" w:eastAsia="Calibri" w:hAnsi="Arial" w:cs="Arial"/>
          <w:sz w:val="24"/>
          <w:szCs w:val="24"/>
        </w:rPr>
        <w:t>abr</w:t>
      </w:r>
      <w:r w:rsidRPr="004C3E47">
        <w:rPr>
          <w:rFonts w:ascii="Arial" w:eastAsia="Calibri" w:hAnsi="Arial" w:cs="Arial"/>
          <w:sz w:val="24"/>
          <w:szCs w:val="24"/>
        </w:rPr>
        <w:t xml:space="preserve"> de 201</w:t>
      </w:r>
      <w:r w:rsidR="003161C7">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lastRenderedPageBreak/>
        <w:t>BRASIL.</w:t>
      </w:r>
      <w:r w:rsidRPr="004C3E47">
        <w:rPr>
          <w:rFonts w:ascii="Arial" w:eastAsia="Calibri" w:hAnsi="Arial" w:cs="Arial"/>
          <w:sz w:val="24"/>
          <w:szCs w:val="24"/>
        </w:rPr>
        <w:tab/>
        <w:t>Ministério</w:t>
      </w:r>
      <w:r w:rsidRPr="004C3E47">
        <w:rPr>
          <w:rFonts w:ascii="Arial" w:eastAsia="Calibri" w:hAnsi="Arial" w:cs="Arial"/>
          <w:sz w:val="24"/>
          <w:szCs w:val="24"/>
        </w:rPr>
        <w:tab/>
        <w:t>do</w:t>
      </w:r>
      <w:r w:rsidRPr="004C3E47">
        <w:rPr>
          <w:rFonts w:ascii="Arial" w:eastAsia="Calibri" w:hAnsi="Arial" w:cs="Arial"/>
          <w:sz w:val="24"/>
          <w:szCs w:val="24"/>
        </w:rPr>
        <w:tab/>
        <w:t>Turismo.</w:t>
      </w:r>
      <w:r w:rsidRPr="004C3E47">
        <w:rPr>
          <w:rFonts w:ascii="Arial" w:eastAsia="Calibri" w:hAnsi="Arial" w:cs="Arial"/>
          <w:sz w:val="24"/>
          <w:szCs w:val="24"/>
        </w:rPr>
        <w:tab/>
        <w:t>Segmentação</w:t>
      </w:r>
      <w:r w:rsidRPr="004C3E47">
        <w:rPr>
          <w:rFonts w:ascii="Arial" w:eastAsia="Calibri" w:hAnsi="Arial" w:cs="Arial"/>
          <w:sz w:val="24"/>
          <w:szCs w:val="24"/>
        </w:rPr>
        <w:tab/>
        <w:t>do</w:t>
      </w:r>
      <w:r w:rsidRPr="004C3E47">
        <w:rPr>
          <w:rFonts w:ascii="Arial" w:eastAsia="Calibri" w:hAnsi="Arial" w:cs="Arial"/>
          <w:sz w:val="24"/>
          <w:szCs w:val="24"/>
        </w:rPr>
        <w:tab/>
        <w:t>Turismo:</w:t>
      </w:r>
      <w:r w:rsidRPr="004C3E47">
        <w:rPr>
          <w:rFonts w:ascii="Arial" w:eastAsia="Calibri" w:hAnsi="Arial" w:cs="Arial"/>
          <w:sz w:val="24"/>
          <w:szCs w:val="24"/>
        </w:rPr>
        <w:tab/>
        <w:t>Marcos Conceituais. Brasília: Ministério do Turismo, 2006.</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CEM – Centro de Estudos da Metrópole. Base de Dados: Divisão Territorial – Municípios da Região Metropolitana de São Paulo. Editado junho de 2007. Disponível em &lt;htp://www.fflch.usp.br/centrodametropole/716&gt; acessado em 23 de </w:t>
      </w:r>
      <w:r w:rsidR="003161C7">
        <w:rPr>
          <w:rFonts w:ascii="Arial" w:eastAsia="Calibri" w:hAnsi="Arial" w:cs="Arial"/>
          <w:sz w:val="24"/>
          <w:szCs w:val="24"/>
        </w:rPr>
        <w:t>mar de 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COUTO, A. C. O Planejamento na Construção Civil: Conceitos Fundamentais. 2010. 9p. Artigo Curso de Gestão de Projetos, Universidade PUC-Minas </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CNES.  Cadastro  Nacional  de  Estabelecimentos  de  Súde.  Disponível em: &lt;http://cnes.datasus.gov.br/&gt;. Acesso em: 06 </w:t>
      </w:r>
      <w:r w:rsidR="003161C7">
        <w:rPr>
          <w:rFonts w:ascii="Arial" w:eastAsia="Calibri" w:hAnsi="Arial" w:cs="Arial"/>
          <w:sz w:val="24"/>
          <w:szCs w:val="24"/>
        </w:rPr>
        <w:t>abr. 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DER.  Mapa  Rodoviário  do  Estado  de  São  Paulo.  201</w:t>
      </w:r>
      <w:r w:rsidR="003161C7">
        <w:rPr>
          <w:rFonts w:ascii="Arial" w:eastAsia="Calibri" w:hAnsi="Arial" w:cs="Arial"/>
          <w:sz w:val="24"/>
          <w:szCs w:val="24"/>
        </w:rPr>
        <w:t>7</w:t>
      </w:r>
      <w:r w:rsidRPr="004C3E47">
        <w:rPr>
          <w:rFonts w:ascii="Arial" w:eastAsia="Calibri" w:hAnsi="Arial" w:cs="Arial"/>
          <w:sz w:val="24"/>
          <w:szCs w:val="24"/>
        </w:rPr>
        <w:t>.  Disponível    em: &lt;ftp://ftp.sp.gov.br/ftPTer/mapas/Mapa_Der_</w:t>
      </w:r>
      <w:r w:rsidR="009026EE">
        <w:rPr>
          <w:rFonts w:ascii="Arial" w:eastAsia="Calibri" w:hAnsi="Arial" w:cs="Arial"/>
          <w:sz w:val="24"/>
          <w:szCs w:val="24"/>
        </w:rPr>
        <w:t>2017</w:t>
      </w:r>
      <w:r w:rsidRPr="004C3E47">
        <w:rPr>
          <w:rFonts w:ascii="Arial" w:eastAsia="Calibri" w:hAnsi="Arial" w:cs="Arial"/>
          <w:sz w:val="24"/>
          <w:szCs w:val="24"/>
        </w:rPr>
        <w:t xml:space="preserve">_Rodoviario.pdf&gt;. Acesso em 09 </w:t>
      </w:r>
      <w:r w:rsidR="003161C7">
        <w:rPr>
          <w:rFonts w:ascii="Arial" w:eastAsia="Calibri" w:hAnsi="Arial" w:cs="Arial"/>
          <w:sz w:val="24"/>
          <w:szCs w:val="24"/>
        </w:rPr>
        <w:t>abr</w:t>
      </w:r>
      <w:r w:rsidRPr="004C3E47">
        <w:rPr>
          <w:rFonts w:ascii="Arial" w:eastAsia="Calibri" w:hAnsi="Arial" w:cs="Arial"/>
          <w:sz w:val="24"/>
          <w:szCs w:val="24"/>
        </w:rPr>
        <w:t>. 201</w:t>
      </w:r>
      <w:r w:rsidR="003161C7">
        <w:rPr>
          <w:rFonts w:ascii="Arial" w:eastAsia="Calibri" w:hAnsi="Arial" w:cs="Arial"/>
          <w:sz w:val="24"/>
          <w:szCs w:val="24"/>
        </w:rPr>
        <w:t>7</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GEOBANK.   GEOBANK.   Disponível   em: &lt;http://geobank.sa.cprm.gov.br/&gt;. Acesso em: 02 </w:t>
      </w:r>
      <w:r w:rsidR="003161C7">
        <w:rPr>
          <w:rFonts w:ascii="Arial" w:eastAsia="Calibri" w:hAnsi="Arial" w:cs="Arial"/>
          <w:sz w:val="24"/>
          <w:szCs w:val="24"/>
        </w:rPr>
        <w:t>abr. 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GOLDMAN, Pedrinho. Introdução ao planejamento e controle de custos na construção civil brasileira. 4ª Ed. SP: PINI, 2008</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GOOGLE</w:t>
      </w:r>
      <w:r w:rsidRPr="004C3E47">
        <w:rPr>
          <w:rFonts w:ascii="Arial" w:eastAsia="Calibri" w:hAnsi="Arial" w:cs="Arial"/>
          <w:sz w:val="24"/>
          <w:szCs w:val="24"/>
        </w:rPr>
        <w:tab/>
        <w:t>MAPS.</w:t>
      </w:r>
      <w:r w:rsidRPr="004C3E47">
        <w:rPr>
          <w:rFonts w:ascii="Arial" w:eastAsia="Calibri" w:hAnsi="Arial" w:cs="Arial"/>
          <w:sz w:val="24"/>
          <w:szCs w:val="24"/>
        </w:rPr>
        <w:tab/>
        <w:t>Aeroportos</w:t>
      </w:r>
      <w:r w:rsidRPr="004C3E47">
        <w:rPr>
          <w:rFonts w:ascii="Arial" w:eastAsia="Calibri" w:hAnsi="Arial" w:cs="Arial"/>
          <w:sz w:val="24"/>
          <w:szCs w:val="24"/>
        </w:rPr>
        <w:tab/>
        <w:t>de</w:t>
      </w:r>
      <w:r w:rsidRPr="004C3E47">
        <w:rPr>
          <w:rFonts w:ascii="Arial" w:eastAsia="Calibri" w:hAnsi="Arial" w:cs="Arial"/>
          <w:sz w:val="24"/>
          <w:szCs w:val="24"/>
        </w:rPr>
        <w:tab/>
        <w:t>São</w:t>
      </w:r>
      <w:r w:rsidRPr="004C3E47">
        <w:rPr>
          <w:rFonts w:ascii="Arial" w:eastAsia="Calibri" w:hAnsi="Arial" w:cs="Arial"/>
          <w:sz w:val="24"/>
          <w:szCs w:val="24"/>
        </w:rPr>
        <w:tab/>
        <w:t>Paulo.</w:t>
      </w:r>
      <w:r w:rsidRPr="004C3E47">
        <w:rPr>
          <w:rFonts w:ascii="Arial" w:eastAsia="Calibri" w:hAnsi="Arial" w:cs="Arial"/>
          <w:sz w:val="24"/>
          <w:szCs w:val="24"/>
        </w:rPr>
        <w:tab/>
        <w:t>Disponível</w:t>
      </w:r>
      <w:r w:rsidRPr="004C3E47">
        <w:rPr>
          <w:rFonts w:ascii="Arial" w:eastAsia="Calibri" w:hAnsi="Arial" w:cs="Arial"/>
          <w:sz w:val="24"/>
          <w:szCs w:val="24"/>
        </w:rPr>
        <w:tab/>
        <w:t>em: &lt;https://www.google.com/maps/d/viewer?mid=zw0zw1D6H_uE.k2OrKw8m183E&amp;hl=</w:t>
      </w:r>
      <w:r w:rsidR="003161C7">
        <w:rPr>
          <w:rFonts w:ascii="Arial" w:eastAsia="Calibri" w:hAnsi="Arial" w:cs="Arial"/>
          <w:sz w:val="24"/>
          <w:szCs w:val="24"/>
        </w:rPr>
        <w:t xml:space="preserve"> en_US&gt;. Acesso em: 0 9abr. 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 IAC.</w:t>
      </w:r>
      <w:r w:rsidRPr="004C3E47">
        <w:rPr>
          <w:rFonts w:ascii="Arial" w:eastAsia="Calibri" w:hAnsi="Arial" w:cs="Arial"/>
          <w:sz w:val="24"/>
          <w:szCs w:val="24"/>
        </w:rPr>
        <w:tab/>
        <w:t>Solos</w:t>
      </w:r>
      <w:r w:rsidRPr="004C3E47">
        <w:rPr>
          <w:rFonts w:ascii="Arial" w:eastAsia="Calibri" w:hAnsi="Arial" w:cs="Arial"/>
          <w:sz w:val="24"/>
          <w:szCs w:val="24"/>
        </w:rPr>
        <w:tab/>
        <w:t>do</w:t>
      </w:r>
      <w:r w:rsidRPr="004C3E47">
        <w:rPr>
          <w:rFonts w:ascii="Arial" w:eastAsia="Calibri" w:hAnsi="Arial" w:cs="Arial"/>
          <w:sz w:val="24"/>
          <w:szCs w:val="24"/>
        </w:rPr>
        <w:tab/>
        <w:t>Estado</w:t>
      </w:r>
      <w:r w:rsidRPr="004C3E47">
        <w:rPr>
          <w:rFonts w:ascii="Arial" w:eastAsia="Calibri" w:hAnsi="Arial" w:cs="Arial"/>
          <w:sz w:val="24"/>
          <w:szCs w:val="24"/>
        </w:rPr>
        <w:tab/>
        <w:t>de</w:t>
      </w:r>
      <w:r w:rsidRPr="004C3E47">
        <w:rPr>
          <w:rFonts w:ascii="Arial" w:eastAsia="Calibri" w:hAnsi="Arial" w:cs="Arial"/>
          <w:sz w:val="24"/>
          <w:szCs w:val="24"/>
        </w:rPr>
        <w:tab/>
        <w:t>São</w:t>
      </w:r>
      <w:r w:rsidRPr="004C3E47">
        <w:rPr>
          <w:rFonts w:ascii="Arial" w:eastAsia="Calibri" w:hAnsi="Arial" w:cs="Arial"/>
          <w:sz w:val="24"/>
          <w:szCs w:val="24"/>
        </w:rPr>
        <w:tab/>
        <w:t>Paulo.</w:t>
      </w:r>
      <w:r w:rsidRPr="004C3E47">
        <w:rPr>
          <w:rFonts w:ascii="Arial" w:eastAsia="Calibri" w:hAnsi="Arial" w:cs="Arial"/>
          <w:sz w:val="24"/>
          <w:szCs w:val="24"/>
        </w:rPr>
        <w:tab/>
        <w:t>Diposnível</w:t>
      </w:r>
      <w:r w:rsidRPr="004C3E47">
        <w:rPr>
          <w:rFonts w:ascii="Arial" w:eastAsia="Calibri" w:hAnsi="Arial" w:cs="Arial"/>
          <w:sz w:val="24"/>
          <w:szCs w:val="24"/>
        </w:rPr>
        <w:tab/>
        <w:t xml:space="preserve">em: </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&lt;http://www.iac.sp.gov.br/solossp/pdf/Latossolos.pdf&gt;. Acesso em: 02 </w:t>
      </w:r>
      <w:r w:rsidR="009026EE">
        <w:rPr>
          <w:rFonts w:ascii="Arial" w:eastAsia="Calibri" w:hAnsi="Arial" w:cs="Arial"/>
          <w:sz w:val="24"/>
          <w:szCs w:val="24"/>
        </w:rPr>
        <w:t>mar</w:t>
      </w:r>
      <w:r w:rsidRPr="004C3E47">
        <w:rPr>
          <w:rFonts w:ascii="Arial" w:eastAsia="Calibri" w:hAnsi="Arial" w:cs="Arial"/>
          <w:sz w:val="24"/>
          <w:szCs w:val="24"/>
        </w:rPr>
        <w:t xml:space="preserve">. </w:t>
      </w:r>
      <w:r w:rsidR="009026EE">
        <w:rPr>
          <w:rFonts w:ascii="Arial" w:eastAsia="Calibri" w:hAnsi="Arial" w:cs="Arial"/>
          <w:sz w:val="24"/>
          <w:szCs w:val="24"/>
        </w:rPr>
        <w:t>2017</w:t>
      </w:r>
      <w:r w:rsidRPr="004C3E47">
        <w:rPr>
          <w:rFonts w:ascii="Arial" w:eastAsia="Calibri" w:hAnsi="Arial" w:cs="Arial"/>
          <w:sz w:val="24"/>
          <w:szCs w:val="24"/>
        </w:rPr>
        <w:t xml:space="preserve">. </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IBGE. População residente, por grupos de idade, segundo os municípios e o sexo.</w:t>
      </w:r>
      <w:r w:rsidRPr="004C3E47">
        <w:rPr>
          <w:rFonts w:ascii="Arial" w:eastAsia="Calibri" w:hAnsi="Arial" w:cs="Arial"/>
          <w:sz w:val="24"/>
          <w:szCs w:val="24"/>
        </w:rPr>
        <w:tab/>
        <w:t>2015b.</w:t>
      </w:r>
      <w:r w:rsidRPr="004C3E47">
        <w:rPr>
          <w:rFonts w:ascii="Arial" w:eastAsia="Calibri" w:hAnsi="Arial" w:cs="Arial"/>
          <w:sz w:val="24"/>
          <w:szCs w:val="24"/>
        </w:rPr>
        <w:tab/>
        <w:t>Disponível</w:t>
      </w:r>
      <w:r w:rsidRPr="004C3E47">
        <w:rPr>
          <w:rFonts w:ascii="Arial" w:eastAsia="Calibri" w:hAnsi="Arial" w:cs="Arial"/>
          <w:sz w:val="24"/>
          <w:szCs w:val="24"/>
        </w:rPr>
        <w:tab/>
        <w:t>em:</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lastRenderedPageBreak/>
        <w:t>&lt;http://www.censo2010.ibge.gov.br/sinopse/index.php</w:t>
      </w:r>
      <w:r w:rsidR="003161C7">
        <w:rPr>
          <w:rFonts w:ascii="Arial" w:eastAsia="Calibri" w:hAnsi="Arial" w:cs="Arial"/>
          <w:sz w:val="24"/>
          <w:szCs w:val="24"/>
        </w:rPr>
        <w:t>?uf=35&amp;dados=26&gt;.</w:t>
      </w:r>
      <w:r w:rsidR="003161C7">
        <w:rPr>
          <w:rFonts w:ascii="Arial" w:eastAsia="Calibri" w:hAnsi="Arial" w:cs="Arial"/>
          <w:sz w:val="24"/>
          <w:szCs w:val="24"/>
        </w:rPr>
        <w:tab/>
        <w:t>Acesso em 02 abr</w:t>
      </w:r>
      <w:r w:rsidRPr="004C3E47">
        <w:rPr>
          <w:rFonts w:ascii="Arial" w:eastAsia="Calibri" w:hAnsi="Arial" w:cs="Arial"/>
          <w:sz w:val="24"/>
          <w:szCs w:val="24"/>
        </w:rPr>
        <w:t>. 201</w:t>
      </w:r>
      <w:r w:rsidR="003161C7">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IBGE.</w:t>
      </w:r>
      <w:r w:rsidRPr="004C3E47">
        <w:rPr>
          <w:rFonts w:ascii="Arial" w:eastAsia="Calibri" w:hAnsi="Arial" w:cs="Arial"/>
          <w:sz w:val="24"/>
          <w:szCs w:val="24"/>
        </w:rPr>
        <w:tab/>
        <w:t>Produto</w:t>
      </w:r>
      <w:r w:rsidRPr="004C3E47">
        <w:rPr>
          <w:rFonts w:ascii="Arial" w:eastAsia="Calibri" w:hAnsi="Arial" w:cs="Arial"/>
          <w:sz w:val="24"/>
          <w:szCs w:val="24"/>
        </w:rPr>
        <w:tab/>
        <w:t>Interno</w:t>
      </w:r>
      <w:r w:rsidRPr="004C3E47">
        <w:rPr>
          <w:rFonts w:ascii="Arial" w:eastAsia="Calibri" w:hAnsi="Arial" w:cs="Arial"/>
          <w:sz w:val="24"/>
          <w:szCs w:val="24"/>
        </w:rPr>
        <w:tab/>
        <w:t>Bruto.</w:t>
      </w:r>
      <w:r w:rsidRPr="004C3E47">
        <w:rPr>
          <w:rFonts w:ascii="Arial" w:eastAsia="Calibri" w:hAnsi="Arial" w:cs="Arial"/>
          <w:sz w:val="24"/>
          <w:szCs w:val="24"/>
        </w:rPr>
        <w:tab/>
        <w:t>2015c.</w:t>
      </w:r>
      <w:r w:rsidRPr="004C3E47">
        <w:rPr>
          <w:rFonts w:ascii="Arial" w:eastAsia="Calibri" w:hAnsi="Arial" w:cs="Arial"/>
          <w:sz w:val="24"/>
          <w:szCs w:val="24"/>
        </w:rPr>
        <w:tab/>
        <w:t>Disponível</w:t>
      </w:r>
      <w:r w:rsidRPr="004C3E47">
        <w:rPr>
          <w:rFonts w:ascii="Arial" w:eastAsia="Calibri" w:hAnsi="Arial" w:cs="Arial"/>
          <w:sz w:val="24"/>
          <w:szCs w:val="24"/>
        </w:rPr>
        <w:tab/>
        <w:t xml:space="preserve">em: </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&lt;http://www.ibge.gov.br/home/estatistica/economia/pibmunicipios/&gt;. Acesso em: 02 </w:t>
      </w:r>
      <w:r w:rsidR="009026EE">
        <w:rPr>
          <w:rFonts w:ascii="Arial" w:eastAsia="Calibri" w:hAnsi="Arial" w:cs="Arial"/>
          <w:sz w:val="24"/>
          <w:szCs w:val="24"/>
        </w:rPr>
        <w:t>mar</w:t>
      </w:r>
      <w:r w:rsidRPr="004C3E47">
        <w:rPr>
          <w:rFonts w:ascii="Arial" w:eastAsia="Calibri" w:hAnsi="Arial" w:cs="Arial"/>
          <w:sz w:val="24"/>
          <w:szCs w:val="24"/>
        </w:rPr>
        <w:t xml:space="preserve">. </w:t>
      </w:r>
      <w:r w:rsidR="009026EE">
        <w:rPr>
          <w:rFonts w:ascii="Arial" w:eastAsia="Calibri" w:hAnsi="Arial" w:cs="Arial"/>
          <w:sz w:val="24"/>
          <w:szCs w:val="24"/>
        </w:rPr>
        <w:t>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IGC,</w:t>
      </w:r>
      <w:r w:rsidRPr="004C3E47">
        <w:rPr>
          <w:rFonts w:ascii="Arial" w:eastAsia="Calibri" w:hAnsi="Arial" w:cs="Arial"/>
          <w:sz w:val="24"/>
          <w:szCs w:val="24"/>
        </w:rPr>
        <w:tab/>
        <w:t>2002.</w:t>
      </w:r>
      <w:r w:rsidRPr="004C3E47">
        <w:rPr>
          <w:rFonts w:ascii="Arial" w:eastAsia="Calibri" w:hAnsi="Arial" w:cs="Arial"/>
          <w:sz w:val="24"/>
          <w:szCs w:val="24"/>
        </w:rPr>
        <w:tab/>
        <w:t>Disponível</w:t>
      </w:r>
      <w:r w:rsidRPr="004C3E47">
        <w:rPr>
          <w:rFonts w:ascii="Arial" w:eastAsia="Calibri" w:hAnsi="Arial" w:cs="Arial"/>
          <w:sz w:val="24"/>
          <w:szCs w:val="24"/>
        </w:rPr>
        <w:tab/>
        <w:t>em:</w:t>
      </w:r>
      <w:r w:rsidRPr="004C3E47">
        <w:rPr>
          <w:rFonts w:ascii="Arial" w:eastAsia="Calibri" w:hAnsi="Arial" w:cs="Arial"/>
          <w:sz w:val="24"/>
          <w:szCs w:val="24"/>
        </w:rPr>
        <w:tab/>
        <w:t xml:space="preserve">http://www.sp-turismo.com/municipios-sp.htm Acesso em: 22 </w:t>
      </w:r>
      <w:r w:rsidR="003161C7">
        <w:rPr>
          <w:rFonts w:ascii="Arial" w:eastAsia="Calibri" w:hAnsi="Arial" w:cs="Arial"/>
          <w:sz w:val="24"/>
          <w:szCs w:val="24"/>
        </w:rPr>
        <w:t>mar</w:t>
      </w:r>
      <w:r w:rsidRPr="004C3E47">
        <w:rPr>
          <w:rFonts w:ascii="Arial" w:eastAsia="Calibri" w:hAnsi="Arial" w:cs="Arial"/>
          <w:sz w:val="24"/>
          <w:szCs w:val="24"/>
        </w:rPr>
        <w:t>. 201</w:t>
      </w:r>
      <w:r w:rsidR="003161C7">
        <w:rPr>
          <w:rFonts w:ascii="Arial" w:eastAsia="Calibri" w:hAnsi="Arial" w:cs="Arial"/>
          <w:sz w:val="24"/>
          <w:szCs w:val="24"/>
        </w:rPr>
        <w:t>7</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IGNARRA, Luiz Renato. Fundamentos do Turismo. São Paulo: Pioneira Thomson Learning, 2002.</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INSTITUTO FLORESTAL. Mapas Florestais do Estado de São Paulo por município. Disponível em: &lt;http://www.ambiente.sp.gov.br/sifesp/mapas-</w:t>
      </w:r>
      <w:r w:rsidR="003161C7">
        <w:rPr>
          <w:rFonts w:ascii="Arial" w:eastAsia="Calibri" w:hAnsi="Arial" w:cs="Arial"/>
          <w:sz w:val="24"/>
          <w:szCs w:val="24"/>
        </w:rPr>
        <w:t xml:space="preserve"> municipais/&gt;. Acesso em: 02 mar</w:t>
      </w:r>
      <w:r w:rsidRPr="004C3E47">
        <w:rPr>
          <w:rFonts w:ascii="Arial" w:eastAsia="Calibri" w:hAnsi="Arial" w:cs="Arial"/>
          <w:sz w:val="24"/>
          <w:szCs w:val="24"/>
        </w:rPr>
        <w:t>. 201</w:t>
      </w:r>
      <w:r w:rsidR="003161C7">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Marcos</w:t>
      </w:r>
      <w:r w:rsidRPr="004C3E47">
        <w:rPr>
          <w:rFonts w:ascii="Arial" w:eastAsia="Calibri" w:hAnsi="Arial" w:cs="Arial"/>
          <w:sz w:val="24"/>
          <w:szCs w:val="24"/>
        </w:rPr>
        <w:tab/>
        <w:t>Conceituais</w:t>
      </w:r>
      <w:r w:rsidRPr="004C3E47">
        <w:rPr>
          <w:rFonts w:ascii="Arial" w:eastAsia="Calibri" w:hAnsi="Arial" w:cs="Arial"/>
          <w:sz w:val="24"/>
          <w:szCs w:val="24"/>
        </w:rPr>
        <w:tab/>
        <w:t>–</w:t>
      </w:r>
      <w:r w:rsidRPr="004C3E47">
        <w:rPr>
          <w:rFonts w:ascii="Arial" w:eastAsia="Calibri" w:hAnsi="Arial" w:cs="Arial"/>
          <w:sz w:val="24"/>
          <w:szCs w:val="24"/>
        </w:rPr>
        <w:tab/>
        <w:t>MTUR.</w:t>
      </w:r>
      <w:r w:rsidRPr="004C3E47">
        <w:rPr>
          <w:rFonts w:ascii="Arial" w:eastAsia="Calibri" w:hAnsi="Arial" w:cs="Arial"/>
          <w:sz w:val="24"/>
          <w:szCs w:val="24"/>
        </w:rPr>
        <w:tab/>
        <w:t>Disponivel</w:t>
      </w:r>
      <w:r w:rsidRPr="004C3E47">
        <w:rPr>
          <w:rFonts w:ascii="Arial" w:eastAsia="Calibri" w:hAnsi="Arial" w:cs="Arial"/>
          <w:sz w:val="24"/>
          <w:szCs w:val="24"/>
        </w:rPr>
        <w:tab/>
        <w:t xml:space="preserve">em: http://www.turismo.gov.br/sites/default/turismo/o_ministerio/publicacoes/downloads_ publicacoes/Marcos_Conceituais.pdf Acesso em: 13 </w:t>
      </w:r>
      <w:r w:rsidR="003161C7">
        <w:rPr>
          <w:rFonts w:ascii="Arial" w:eastAsia="Calibri" w:hAnsi="Arial" w:cs="Arial"/>
          <w:sz w:val="24"/>
          <w:szCs w:val="24"/>
        </w:rPr>
        <w:t>abr. 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 MASCARO, Amauri. Iniciação ao Direito do Trabalho. São Paulo: LTR Editora, 2001.</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MEC.</w:t>
      </w:r>
      <w:r w:rsidRPr="004C3E47">
        <w:rPr>
          <w:rFonts w:ascii="Arial" w:eastAsia="Calibri" w:hAnsi="Arial" w:cs="Arial"/>
          <w:sz w:val="24"/>
          <w:szCs w:val="24"/>
        </w:rPr>
        <w:tab/>
        <w:t>Estudos</w:t>
      </w:r>
      <w:r w:rsidRPr="004C3E47">
        <w:rPr>
          <w:rFonts w:ascii="Arial" w:eastAsia="Calibri" w:hAnsi="Arial" w:cs="Arial"/>
          <w:sz w:val="24"/>
          <w:szCs w:val="24"/>
        </w:rPr>
        <w:tab/>
        <w:t>de</w:t>
      </w:r>
      <w:r w:rsidRPr="004C3E47">
        <w:rPr>
          <w:rFonts w:ascii="Arial" w:eastAsia="Calibri" w:hAnsi="Arial" w:cs="Arial"/>
          <w:sz w:val="24"/>
          <w:szCs w:val="24"/>
        </w:rPr>
        <w:tab/>
        <w:t>Mercado:</w:t>
      </w:r>
      <w:r w:rsidRPr="004C3E47">
        <w:rPr>
          <w:rFonts w:ascii="Arial" w:eastAsia="Calibri" w:hAnsi="Arial" w:cs="Arial"/>
          <w:sz w:val="24"/>
          <w:szCs w:val="24"/>
        </w:rPr>
        <w:tab/>
        <w:t>São</w:t>
      </w:r>
      <w:r w:rsidRPr="004C3E47">
        <w:rPr>
          <w:rFonts w:ascii="Arial" w:eastAsia="Calibri" w:hAnsi="Arial" w:cs="Arial"/>
          <w:sz w:val="24"/>
          <w:szCs w:val="24"/>
        </w:rPr>
        <w:tab/>
        <w:t>Paulo.</w:t>
      </w:r>
      <w:r w:rsidRPr="004C3E47">
        <w:rPr>
          <w:rFonts w:ascii="Arial" w:eastAsia="Calibri" w:hAnsi="Arial" w:cs="Arial"/>
          <w:sz w:val="24"/>
          <w:szCs w:val="24"/>
        </w:rPr>
        <w:tab/>
        <w:t>Disponível</w:t>
      </w:r>
      <w:r w:rsidRPr="004C3E47">
        <w:rPr>
          <w:rFonts w:ascii="Arial" w:eastAsia="Calibri" w:hAnsi="Arial" w:cs="Arial"/>
          <w:sz w:val="24"/>
          <w:szCs w:val="24"/>
        </w:rPr>
        <w:tab/>
        <w:t xml:space="preserve">em: </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&lt;http://portal.mec.gov.br/index.php?option=com_content&amp;view=article&amp;id=12615:est udos-de-mercado-sao-paulo&amp;catid=190:setec&gt;. Acesso em: 02 </w:t>
      </w:r>
      <w:r w:rsidR="003161C7">
        <w:rPr>
          <w:rFonts w:ascii="Arial" w:eastAsia="Calibri" w:hAnsi="Arial" w:cs="Arial"/>
          <w:sz w:val="24"/>
          <w:szCs w:val="24"/>
        </w:rPr>
        <w:t>abr</w:t>
      </w:r>
      <w:r w:rsidRPr="004C3E47">
        <w:rPr>
          <w:rFonts w:ascii="Arial" w:eastAsia="Calibri" w:hAnsi="Arial" w:cs="Arial"/>
          <w:sz w:val="24"/>
          <w:szCs w:val="24"/>
        </w:rPr>
        <w:t>. 201</w:t>
      </w:r>
      <w:r w:rsidR="003161C7">
        <w:rPr>
          <w:rFonts w:ascii="Arial" w:eastAsia="Calibri" w:hAnsi="Arial" w:cs="Arial"/>
          <w:sz w:val="24"/>
          <w:szCs w:val="24"/>
        </w:rPr>
        <w:t>7</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ORGANIZAÇÃO Mundial do Turismo. UNWTO.  Madrid:  OMT.  Disponível em: &lt;http://www.unwto.org/facts/menu.html&gt;. Acesso em: 19 de janeiro de </w:t>
      </w:r>
      <w:r w:rsidR="009026EE">
        <w:rPr>
          <w:rFonts w:ascii="Arial" w:eastAsia="Calibri" w:hAnsi="Arial" w:cs="Arial"/>
          <w:sz w:val="24"/>
          <w:szCs w:val="24"/>
        </w:rPr>
        <w:t>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Plano</w:t>
      </w:r>
      <w:r w:rsidRPr="004C3E47">
        <w:rPr>
          <w:rFonts w:ascii="Arial" w:eastAsia="Calibri" w:hAnsi="Arial" w:cs="Arial"/>
          <w:sz w:val="24"/>
          <w:szCs w:val="24"/>
        </w:rPr>
        <w:tab/>
        <w:t>de</w:t>
      </w:r>
      <w:r w:rsidRPr="004C3E47">
        <w:rPr>
          <w:rFonts w:ascii="Arial" w:eastAsia="Calibri" w:hAnsi="Arial" w:cs="Arial"/>
          <w:sz w:val="24"/>
          <w:szCs w:val="24"/>
        </w:rPr>
        <w:tab/>
        <w:t>Desenvolvimento</w:t>
      </w:r>
      <w:r w:rsidRPr="004C3E47">
        <w:rPr>
          <w:rFonts w:ascii="Arial" w:eastAsia="Calibri" w:hAnsi="Arial" w:cs="Arial"/>
          <w:sz w:val="24"/>
          <w:szCs w:val="24"/>
        </w:rPr>
        <w:tab/>
        <w:t>Turismo</w:t>
      </w:r>
      <w:r w:rsidRPr="004C3E47">
        <w:rPr>
          <w:rFonts w:ascii="Arial" w:eastAsia="Calibri" w:hAnsi="Arial" w:cs="Arial"/>
          <w:sz w:val="24"/>
          <w:szCs w:val="24"/>
        </w:rPr>
        <w:tab/>
        <w:t>Rural.</w:t>
      </w:r>
      <w:r w:rsidRPr="004C3E47">
        <w:rPr>
          <w:rFonts w:ascii="Arial" w:eastAsia="Calibri" w:hAnsi="Arial" w:cs="Arial"/>
          <w:sz w:val="24"/>
          <w:szCs w:val="24"/>
        </w:rPr>
        <w:tab/>
        <w:t>Disponível</w:t>
      </w:r>
      <w:r w:rsidRPr="004C3E47">
        <w:rPr>
          <w:rFonts w:ascii="Arial" w:eastAsia="Calibri" w:hAnsi="Arial" w:cs="Arial"/>
          <w:sz w:val="24"/>
          <w:szCs w:val="24"/>
        </w:rPr>
        <w:tab/>
        <w:t>em: http://www.turismo.gov.br/sites/default/turismo/o_ministerio/publicacoes/downl</w:t>
      </w:r>
      <w:r w:rsidRPr="004C3E47">
        <w:rPr>
          <w:rFonts w:ascii="Arial" w:eastAsia="Calibri" w:hAnsi="Arial" w:cs="Arial"/>
          <w:sz w:val="24"/>
          <w:szCs w:val="24"/>
        </w:rPr>
        <w:lastRenderedPageBreak/>
        <w:t>oads_ publicacoes/Diretrizes_Desenvolvimento_Turismo_Rural.pd</w:t>
      </w:r>
      <w:r w:rsidR="003161C7">
        <w:rPr>
          <w:rFonts w:ascii="Arial" w:eastAsia="Calibri" w:hAnsi="Arial" w:cs="Arial"/>
          <w:sz w:val="24"/>
          <w:szCs w:val="24"/>
        </w:rPr>
        <w:t>f Acesso em: 13 mar</w:t>
      </w:r>
      <w:r w:rsidRPr="004C3E47">
        <w:rPr>
          <w:rFonts w:ascii="Arial" w:eastAsia="Calibri" w:hAnsi="Arial" w:cs="Arial"/>
          <w:sz w:val="24"/>
          <w:szCs w:val="24"/>
        </w:rPr>
        <w:t>. 201</w:t>
      </w:r>
      <w:r w:rsidR="003161C7">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PNUD. PNUD Brasil: Programa das Nações Unidas para o Desenvolvimento. 2010. Disponível em: &lt;http://www.pnud.org.br/atlas/ranking/Ranking-IDHM- Municip</w:t>
      </w:r>
      <w:r w:rsidR="003161C7">
        <w:rPr>
          <w:rFonts w:ascii="Arial" w:eastAsia="Calibri" w:hAnsi="Arial" w:cs="Arial"/>
          <w:sz w:val="24"/>
          <w:szCs w:val="24"/>
        </w:rPr>
        <w:t>ios-2010.aspx&gt;. Acesso em: 02 mar</w:t>
      </w:r>
      <w:r w:rsidRPr="004C3E47">
        <w:rPr>
          <w:rFonts w:ascii="Arial" w:eastAsia="Calibri" w:hAnsi="Arial" w:cs="Arial"/>
          <w:sz w:val="24"/>
          <w:szCs w:val="24"/>
        </w:rPr>
        <w:t>. 201</w:t>
      </w:r>
      <w:r w:rsidR="003161C7">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PORTAL 2014. SPTuris divulga resultado final da pesquisa sobre a Copa em São</w:t>
      </w:r>
      <w:r w:rsidRPr="004C3E47">
        <w:rPr>
          <w:rFonts w:ascii="Arial" w:eastAsia="Calibri" w:hAnsi="Arial" w:cs="Arial"/>
          <w:sz w:val="24"/>
          <w:szCs w:val="24"/>
        </w:rPr>
        <w:tab/>
        <w:t>Paulo.</w:t>
      </w:r>
      <w:r w:rsidRPr="004C3E47">
        <w:rPr>
          <w:rFonts w:ascii="Arial" w:eastAsia="Calibri" w:hAnsi="Arial" w:cs="Arial"/>
          <w:sz w:val="24"/>
          <w:szCs w:val="24"/>
        </w:rPr>
        <w:tab/>
        <w:t>Disponível</w:t>
      </w:r>
      <w:r w:rsidRPr="004C3E47">
        <w:rPr>
          <w:rFonts w:ascii="Arial" w:eastAsia="Calibri" w:hAnsi="Arial" w:cs="Arial"/>
          <w:sz w:val="24"/>
          <w:szCs w:val="24"/>
        </w:rPr>
        <w:tab/>
        <w:t>em:</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&lt;http://www.portal2014.org.br/noticias/13520/SPTURIS+DIVULGA+RESULTADO+FI NAL+DA+PESQUISA+SOBRE+A+COPA+EM+SAO+PAULO.html&gt;.  Acesso  em: 16 de </w:t>
      </w:r>
      <w:r>
        <w:rPr>
          <w:rFonts w:ascii="Arial" w:eastAsia="Calibri" w:hAnsi="Arial" w:cs="Arial"/>
          <w:sz w:val="24"/>
          <w:szCs w:val="24"/>
        </w:rPr>
        <w:t>mar</w:t>
      </w:r>
      <w:r w:rsidRPr="004C3E47">
        <w:rPr>
          <w:rFonts w:ascii="Arial" w:eastAsia="Calibri" w:hAnsi="Arial" w:cs="Arial"/>
          <w:sz w:val="24"/>
          <w:szCs w:val="24"/>
        </w:rPr>
        <w:t xml:space="preserve"> de 201</w:t>
      </w:r>
      <w:r w:rsidR="003161C7">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ROSE, A.T. Turismo, Planejamento e Marketing. São Paulo: Manole Ltda, 2002.</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RUSCHMANN, D. van de M. Turismo e desenvolvimento sustentável: a proteção do meio ambiente. 3. ed. Campinas: Papirus, 1999.</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SANTOS, H. G. et al. Cultivo do Arroz de Terras Altas no Estado de Mato Grosso: Solos. 2006. Disponível em: &lt;http://sistemasdeproducao.cnptia. embrapa.br/FontesHTML/Arroz/ArrozTerrasAltasMatoGross</w:t>
      </w:r>
      <w:r>
        <w:rPr>
          <w:rFonts w:ascii="Arial" w:eastAsia="Calibri" w:hAnsi="Arial" w:cs="Arial"/>
          <w:sz w:val="24"/>
          <w:szCs w:val="24"/>
        </w:rPr>
        <w:t>o/solos.htm&gt;.  Acesso em: 06 mar</w:t>
      </w:r>
      <w:r w:rsidRPr="004C3E47">
        <w:rPr>
          <w:rFonts w:ascii="Arial" w:eastAsia="Calibri" w:hAnsi="Arial" w:cs="Arial"/>
          <w:sz w:val="24"/>
          <w:szCs w:val="24"/>
        </w:rPr>
        <w:t>. 201</w:t>
      </w:r>
      <w:r>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SEADE, </w:t>
      </w:r>
      <w:r w:rsidR="009026EE">
        <w:rPr>
          <w:rFonts w:ascii="Arial" w:eastAsia="Calibri" w:hAnsi="Arial" w:cs="Arial"/>
          <w:sz w:val="24"/>
          <w:szCs w:val="24"/>
        </w:rPr>
        <w:t>2017</w:t>
      </w:r>
      <w:r w:rsidRPr="004C3E47">
        <w:rPr>
          <w:rFonts w:ascii="Arial" w:eastAsia="Calibri" w:hAnsi="Arial" w:cs="Arial"/>
          <w:sz w:val="24"/>
          <w:szCs w:val="24"/>
        </w:rPr>
        <w:t xml:space="preserve">. Disponível em: http://www.imp.seade.gov.br/ Acesso em: 22 </w:t>
      </w:r>
      <w:r>
        <w:rPr>
          <w:rFonts w:ascii="Arial" w:eastAsia="Calibri" w:hAnsi="Arial" w:cs="Arial"/>
          <w:sz w:val="24"/>
          <w:szCs w:val="24"/>
        </w:rPr>
        <w:t>abr</w:t>
      </w:r>
      <w:r w:rsidRPr="004C3E47">
        <w:rPr>
          <w:rFonts w:ascii="Arial" w:eastAsia="Calibri" w:hAnsi="Arial" w:cs="Arial"/>
          <w:sz w:val="24"/>
          <w:szCs w:val="24"/>
        </w:rPr>
        <w:t>. 201</w:t>
      </w:r>
      <w:r>
        <w:rPr>
          <w:rFonts w:ascii="Arial" w:eastAsia="Calibri" w:hAnsi="Arial" w:cs="Arial"/>
          <w:sz w:val="24"/>
          <w:szCs w:val="24"/>
        </w:rPr>
        <w:t>7</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SEADE.</w:t>
      </w:r>
      <w:r w:rsidRPr="004C3E47">
        <w:rPr>
          <w:rFonts w:ascii="Arial" w:eastAsia="Calibri" w:hAnsi="Arial" w:cs="Arial"/>
          <w:sz w:val="24"/>
          <w:szCs w:val="24"/>
        </w:rPr>
        <w:tab/>
        <w:t>Informações</w:t>
      </w:r>
      <w:r w:rsidRPr="004C3E47">
        <w:rPr>
          <w:rFonts w:ascii="Arial" w:eastAsia="Calibri" w:hAnsi="Arial" w:cs="Arial"/>
          <w:sz w:val="24"/>
          <w:szCs w:val="24"/>
        </w:rPr>
        <w:tab/>
        <w:t>dos</w:t>
      </w:r>
      <w:r w:rsidRPr="004C3E47">
        <w:rPr>
          <w:rFonts w:ascii="Arial" w:eastAsia="Calibri" w:hAnsi="Arial" w:cs="Arial"/>
          <w:sz w:val="24"/>
          <w:szCs w:val="24"/>
        </w:rPr>
        <w:tab/>
        <w:t>Municípios</w:t>
      </w:r>
      <w:r w:rsidRPr="004C3E47">
        <w:rPr>
          <w:rFonts w:ascii="Arial" w:eastAsia="Calibri" w:hAnsi="Arial" w:cs="Arial"/>
          <w:sz w:val="24"/>
          <w:szCs w:val="24"/>
        </w:rPr>
        <w:tab/>
        <w:t>Paulistas.</w:t>
      </w:r>
      <w:r w:rsidRPr="004C3E47">
        <w:rPr>
          <w:rFonts w:ascii="Arial" w:eastAsia="Calibri" w:hAnsi="Arial" w:cs="Arial"/>
          <w:sz w:val="24"/>
          <w:szCs w:val="24"/>
        </w:rPr>
        <w:tab/>
        <w:t>Disponível</w:t>
      </w:r>
      <w:r w:rsidRPr="004C3E47">
        <w:rPr>
          <w:rFonts w:ascii="Arial" w:eastAsia="Calibri" w:hAnsi="Arial" w:cs="Arial"/>
          <w:sz w:val="24"/>
          <w:szCs w:val="24"/>
        </w:rPr>
        <w:tab/>
        <w:t xml:space="preserve">em: &lt;http://www.imp.seade.gov.br/frontend/&gt;. Acesso em: 04 </w:t>
      </w:r>
      <w:r>
        <w:rPr>
          <w:rFonts w:ascii="Arial" w:eastAsia="Calibri" w:hAnsi="Arial" w:cs="Arial"/>
          <w:sz w:val="24"/>
          <w:szCs w:val="24"/>
        </w:rPr>
        <w:t>abr</w:t>
      </w:r>
      <w:r w:rsidRPr="004C3E47">
        <w:rPr>
          <w:rFonts w:ascii="Arial" w:eastAsia="Calibri" w:hAnsi="Arial" w:cs="Arial"/>
          <w:sz w:val="24"/>
          <w:szCs w:val="24"/>
        </w:rPr>
        <w:t>. 201</w:t>
      </w:r>
      <w:r>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SECRETARIA DE EDUCAÇÃO DE SÃO PAULO. Central de Atendimento: Localize Escola. Disponível em: &lt;http://www.educacao.sp.gov.br/central-de- atendimento/consulta.asp&gt;. Acesso em: 02 </w:t>
      </w:r>
      <w:r>
        <w:rPr>
          <w:rFonts w:ascii="Arial" w:eastAsia="Calibri" w:hAnsi="Arial" w:cs="Arial"/>
          <w:sz w:val="24"/>
          <w:szCs w:val="24"/>
        </w:rPr>
        <w:t>abr</w:t>
      </w:r>
      <w:r w:rsidRPr="004C3E47">
        <w:rPr>
          <w:rFonts w:ascii="Arial" w:eastAsia="Calibri" w:hAnsi="Arial" w:cs="Arial"/>
          <w:sz w:val="24"/>
          <w:szCs w:val="24"/>
        </w:rPr>
        <w:t>.. 201</w:t>
      </w:r>
      <w:r>
        <w:rPr>
          <w:rFonts w:ascii="Arial" w:eastAsia="Calibri" w:hAnsi="Arial" w:cs="Arial"/>
          <w:sz w:val="24"/>
          <w:szCs w:val="24"/>
        </w:rPr>
        <w:t>6</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lastRenderedPageBreak/>
        <w:t>SECRETARIA DE TURISMO DE SÃO PAULO. Regiões Turística. Disponível em: &lt;http://www.turismo.sp.gov.br/regioes/regioes-tu</w:t>
      </w:r>
      <w:r>
        <w:rPr>
          <w:rFonts w:ascii="Arial" w:eastAsia="Calibri" w:hAnsi="Arial" w:cs="Arial"/>
          <w:sz w:val="24"/>
          <w:szCs w:val="24"/>
        </w:rPr>
        <w:t>risticas.html&gt;. Acesso em: 02 mar.. 2017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 xml:space="preserve"> SNIS.</w:t>
      </w:r>
      <w:r w:rsidRPr="004C3E47">
        <w:rPr>
          <w:rFonts w:ascii="Arial" w:eastAsia="Calibri" w:hAnsi="Arial" w:cs="Arial"/>
          <w:sz w:val="24"/>
          <w:szCs w:val="24"/>
        </w:rPr>
        <w:tab/>
        <w:t>Série</w:t>
      </w:r>
      <w:r w:rsidRPr="004C3E47">
        <w:rPr>
          <w:rFonts w:ascii="Arial" w:eastAsia="Calibri" w:hAnsi="Arial" w:cs="Arial"/>
          <w:sz w:val="24"/>
          <w:szCs w:val="24"/>
        </w:rPr>
        <w:tab/>
        <w:t>Histórica.</w:t>
      </w:r>
      <w:r w:rsidRPr="004C3E47">
        <w:rPr>
          <w:rFonts w:ascii="Arial" w:eastAsia="Calibri" w:hAnsi="Arial" w:cs="Arial"/>
          <w:sz w:val="24"/>
          <w:szCs w:val="24"/>
        </w:rPr>
        <w:tab/>
        <w:t>2013.</w:t>
      </w:r>
      <w:r w:rsidRPr="004C3E47">
        <w:rPr>
          <w:rFonts w:ascii="Arial" w:eastAsia="Calibri" w:hAnsi="Arial" w:cs="Arial"/>
          <w:sz w:val="24"/>
          <w:szCs w:val="24"/>
        </w:rPr>
        <w:tab/>
        <w:t>Disponível</w:t>
      </w:r>
      <w:r w:rsidRPr="004C3E47">
        <w:rPr>
          <w:rFonts w:ascii="Arial" w:eastAsia="Calibri" w:hAnsi="Arial" w:cs="Arial"/>
          <w:sz w:val="24"/>
          <w:szCs w:val="24"/>
        </w:rPr>
        <w:tab/>
        <w:t>em:</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&lt;http://app.cidades.gov.br/ser</w:t>
      </w:r>
      <w:r>
        <w:rPr>
          <w:rFonts w:ascii="Arial" w:eastAsia="Calibri" w:hAnsi="Arial" w:cs="Arial"/>
          <w:sz w:val="24"/>
          <w:szCs w:val="24"/>
        </w:rPr>
        <w:t>ieHistorica/&gt;. Acesso em: 02 mar</w:t>
      </w:r>
      <w:r w:rsidRPr="004C3E47">
        <w:rPr>
          <w:rFonts w:ascii="Arial" w:eastAsia="Calibri" w:hAnsi="Arial" w:cs="Arial"/>
          <w:sz w:val="24"/>
          <w:szCs w:val="24"/>
        </w:rPr>
        <w:t>. 201</w:t>
      </w:r>
      <w:r>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SOARES, M. D. O; BERGAMASCO, S. M. P. P; FAGNANI,  M.  A.     Políticas</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Públicas, Desenvolvimento Local e Agroturismo: um estudo no Bairro da Abadia em Louveira. Grupo de trabajo 20 - Turismo y desarrollo local. São Paulo, 2006.</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SOUZA, T.A.; CUNHA, C. M. L.. ANÁLISE DOS ATRIBUTOS FÍSICO- AMBIENTAIS DO MUNICÍPIO DE PRAIA GRANDE-SP. Soc. &amp; Nat., Uberlândia, ano 24 n. 2, 303-318, mai/ago. 2012.</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TRIGO, L. G. G. Turismo básico. 3. ed. São Paulo: SENAC, 1999. TURISMO em</w:t>
      </w:r>
      <w:r w:rsidRPr="004C3E47">
        <w:rPr>
          <w:rFonts w:ascii="Arial" w:eastAsia="Calibri" w:hAnsi="Arial" w:cs="Arial"/>
          <w:sz w:val="24"/>
          <w:szCs w:val="24"/>
        </w:rPr>
        <w:tab/>
        <w:t>São</w:t>
      </w:r>
      <w:r w:rsidRPr="004C3E47">
        <w:rPr>
          <w:rFonts w:ascii="Arial" w:eastAsia="Calibri" w:hAnsi="Arial" w:cs="Arial"/>
          <w:sz w:val="24"/>
          <w:szCs w:val="24"/>
        </w:rPr>
        <w:tab/>
        <w:t>Paulo.</w:t>
      </w:r>
      <w:r w:rsidRPr="004C3E47">
        <w:rPr>
          <w:rFonts w:ascii="Arial" w:eastAsia="Calibri" w:hAnsi="Arial" w:cs="Arial"/>
          <w:sz w:val="24"/>
          <w:szCs w:val="24"/>
        </w:rPr>
        <w:tab/>
        <w:t>Turismo</w:t>
      </w:r>
      <w:r w:rsidRPr="004C3E47">
        <w:rPr>
          <w:rFonts w:ascii="Arial" w:eastAsia="Calibri" w:hAnsi="Arial" w:cs="Arial"/>
          <w:sz w:val="24"/>
          <w:szCs w:val="24"/>
        </w:rPr>
        <w:tab/>
        <w:t>no</w:t>
      </w:r>
      <w:r w:rsidRPr="004C3E47">
        <w:rPr>
          <w:rFonts w:ascii="Arial" w:eastAsia="Calibri" w:hAnsi="Arial" w:cs="Arial"/>
          <w:sz w:val="24"/>
          <w:szCs w:val="24"/>
        </w:rPr>
        <w:tab/>
        <w:t>Estado.</w:t>
      </w:r>
      <w:r w:rsidRPr="004C3E47">
        <w:rPr>
          <w:rFonts w:ascii="Arial" w:eastAsia="Calibri" w:hAnsi="Arial" w:cs="Arial"/>
          <w:sz w:val="24"/>
          <w:szCs w:val="24"/>
        </w:rPr>
        <w:tab/>
        <w:t>Disponível</w:t>
      </w:r>
      <w:r w:rsidRPr="004C3E47">
        <w:rPr>
          <w:rFonts w:ascii="Arial" w:eastAsia="Calibri" w:hAnsi="Arial" w:cs="Arial"/>
          <w:sz w:val="24"/>
          <w:szCs w:val="24"/>
        </w:rPr>
        <w:tab/>
        <w:t>em:</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&lt;http://www.turismoemsaopaulo.com/visitantes/sobre-o-estado/turismo-no- estado.html&gt;. Acesso em: 16 de janeiro de 201</w:t>
      </w:r>
      <w:r>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Turismo</w:t>
      </w:r>
      <w:r w:rsidRPr="004C3E47">
        <w:rPr>
          <w:rFonts w:ascii="Arial" w:eastAsia="Calibri" w:hAnsi="Arial" w:cs="Arial"/>
          <w:sz w:val="24"/>
          <w:szCs w:val="24"/>
        </w:rPr>
        <w:tab/>
      </w:r>
      <w:r w:rsidRPr="004C3E47">
        <w:rPr>
          <w:rFonts w:ascii="Arial" w:eastAsia="Calibri" w:hAnsi="Arial" w:cs="Arial"/>
          <w:sz w:val="24"/>
          <w:szCs w:val="24"/>
        </w:rPr>
        <w:tab/>
        <w:t>Cultural:</w:t>
      </w:r>
      <w:r w:rsidRPr="004C3E47">
        <w:rPr>
          <w:rFonts w:ascii="Arial" w:eastAsia="Calibri" w:hAnsi="Arial" w:cs="Arial"/>
          <w:sz w:val="24"/>
          <w:szCs w:val="24"/>
        </w:rPr>
        <w:tab/>
        <w:t>Orientações.</w:t>
      </w:r>
      <w:r w:rsidRPr="004C3E47">
        <w:rPr>
          <w:rFonts w:ascii="Arial" w:eastAsia="Calibri" w:hAnsi="Arial" w:cs="Arial"/>
          <w:sz w:val="24"/>
          <w:szCs w:val="24"/>
        </w:rPr>
        <w:tab/>
        <w:t>Disponível</w:t>
      </w:r>
      <w:r w:rsidRPr="004C3E47">
        <w:rPr>
          <w:rFonts w:ascii="Arial" w:eastAsia="Calibri" w:hAnsi="Arial" w:cs="Arial"/>
          <w:sz w:val="24"/>
          <w:szCs w:val="24"/>
        </w:rPr>
        <w:tab/>
        <w:t xml:space="preserve">em: http://www.turismo.gov.br/sites/default/turismo/o_ministerio/publicacoes/downloads_ publicacoes/Livro </w:t>
      </w:r>
      <w:r w:rsidRPr="004C3E47">
        <w:rPr>
          <w:rFonts w:ascii="Arial" w:eastAsia="Calibri" w:hAnsi="Arial" w:cs="Arial"/>
          <w:sz w:val="24"/>
          <w:szCs w:val="24"/>
        </w:rPr>
        <w:tab/>
        <w:t xml:space="preserve">Cultural.pdf Acesso em: 13 </w:t>
      </w:r>
      <w:r>
        <w:rPr>
          <w:rFonts w:ascii="Arial" w:eastAsia="Calibri" w:hAnsi="Arial" w:cs="Arial"/>
          <w:sz w:val="24"/>
          <w:szCs w:val="24"/>
        </w:rPr>
        <w:t>mar</w:t>
      </w:r>
      <w:r w:rsidRPr="004C3E47">
        <w:rPr>
          <w:rFonts w:ascii="Arial" w:eastAsia="Calibri" w:hAnsi="Arial" w:cs="Arial"/>
          <w:sz w:val="24"/>
          <w:szCs w:val="24"/>
        </w:rPr>
        <w:t xml:space="preserve"> 201</w:t>
      </w:r>
      <w:r>
        <w:rPr>
          <w:rFonts w:ascii="Arial" w:eastAsia="Calibri" w:hAnsi="Arial" w:cs="Arial"/>
          <w:sz w:val="24"/>
          <w:szCs w:val="24"/>
        </w:rPr>
        <w:t>7</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Turismo</w:t>
      </w:r>
      <w:r w:rsidRPr="004C3E47">
        <w:rPr>
          <w:rFonts w:ascii="Arial" w:eastAsia="Calibri" w:hAnsi="Arial" w:cs="Arial"/>
          <w:sz w:val="24"/>
          <w:szCs w:val="24"/>
        </w:rPr>
        <w:tab/>
        <w:t>de</w:t>
      </w:r>
      <w:r w:rsidRPr="004C3E47">
        <w:rPr>
          <w:rFonts w:ascii="Arial" w:eastAsia="Calibri" w:hAnsi="Arial" w:cs="Arial"/>
          <w:sz w:val="24"/>
          <w:szCs w:val="24"/>
        </w:rPr>
        <w:tab/>
        <w:t>Aventura:</w:t>
      </w:r>
      <w:r w:rsidRPr="004C3E47">
        <w:rPr>
          <w:rFonts w:ascii="Arial" w:eastAsia="Calibri" w:hAnsi="Arial" w:cs="Arial"/>
          <w:sz w:val="24"/>
          <w:szCs w:val="24"/>
        </w:rPr>
        <w:tab/>
        <w:t>Orientações.</w:t>
      </w:r>
      <w:r w:rsidRPr="004C3E47">
        <w:rPr>
          <w:rFonts w:ascii="Arial" w:eastAsia="Calibri" w:hAnsi="Arial" w:cs="Arial"/>
          <w:sz w:val="24"/>
          <w:szCs w:val="24"/>
        </w:rPr>
        <w:tab/>
        <w:t>Disponível</w:t>
      </w:r>
      <w:r w:rsidRPr="004C3E47">
        <w:rPr>
          <w:rFonts w:ascii="Arial" w:eastAsia="Calibri" w:hAnsi="Arial" w:cs="Arial"/>
          <w:sz w:val="24"/>
          <w:szCs w:val="24"/>
        </w:rPr>
        <w:tab/>
        <w:t>em: http://www.turismo.gov.br/sites/default/turismo/o_ministerio/publicacoes/downloads_ publicacoes/Turismo_de_Aventura_Versxo_Final_IMPRESSxO_.pd</w:t>
      </w:r>
      <w:r>
        <w:rPr>
          <w:rFonts w:ascii="Arial" w:eastAsia="Calibri" w:hAnsi="Arial" w:cs="Arial"/>
          <w:sz w:val="24"/>
          <w:szCs w:val="24"/>
        </w:rPr>
        <w:t>f Acesso em: 13 mar</w:t>
      </w:r>
      <w:r w:rsidRPr="004C3E47">
        <w:rPr>
          <w:rFonts w:ascii="Arial" w:eastAsia="Calibri" w:hAnsi="Arial" w:cs="Arial"/>
          <w:sz w:val="24"/>
          <w:szCs w:val="24"/>
        </w:rPr>
        <w:t>. 201</w:t>
      </w:r>
      <w:r>
        <w:rPr>
          <w:rFonts w:ascii="Arial" w:eastAsia="Calibri" w:hAnsi="Arial" w:cs="Arial"/>
          <w:sz w:val="24"/>
          <w:szCs w:val="24"/>
        </w:rPr>
        <w:t>7</w:t>
      </w:r>
      <w:r w:rsidRPr="004C3E47">
        <w:rPr>
          <w:rFonts w:ascii="Arial" w:eastAsia="Calibri" w:hAnsi="Arial" w:cs="Arial"/>
          <w:sz w:val="24"/>
          <w:szCs w:val="24"/>
        </w:rPr>
        <w:t>.</w:t>
      </w:r>
    </w:p>
    <w:p w:rsidR="004C3E47" w:rsidRPr="004C3E47" w:rsidRDefault="004C3E47" w:rsidP="004C3E47">
      <w:pPr>
        <w:spacing w:after="0" w:line="480" w:lineRule="auto"/>
        <w:ind w:left="442" w:hanging="442"/>
        <w:jc w:val="both"/>
        <w:rPr>
          <w:rFonts w:ascii="Arial" w:eastAsia="Calibri" w:hAnsi="Arial" w:cs="Arial"/>
          <w:sz w:val="24"/>
          <w:szCs w:val="24"/>
        </w:rPr>
      </w:pPr>
      <w:r w:rsidRPr="004C3E47">
        <w:rPr>
          <w:rFonts w:ascii="Arial" w:eastAsia="Calibri" w:hAnsi="Arial" w:cs="Arial"/>
          <w:sz w:val="24"/>
          <w:szCs w:val="24"/>
        </w:rPr>
        <w:t>UNICIDADES. Sobre. Disponível em: &lt;http://www.unicidades.org.br/sobre/&gt; Acesso em: 15 de maio de 201</w:t>
      </w:r>
      <w:r>
        <w:rPr>
          <w:rFonts w:ascii="Arial" w:eastAsia="Calibri" w:hAnsi="Arial" w:cs="Arial"/>
          <w:sz w:val="24"/>
          <w:szCs w:val="24"/>
        </w:rPr>
        <w:t>7</w:t>
      </w:r>
      <w:r w:rsidRPr="004C3E47">
        <w:rPr>
          <w:rFonts w:ascii="Arial" w:eastAsia="Calibri" w:hAnsi="Arial" w:cs="Arial"/>
          <w:sz w:val="24"/>
          <w:szCs w:val="24"/>
        </w:rPr>
        <w:t>.</w:t>
      </w:r>
    </w:p>
    <w:p w:rsidR="007D5723" w:rsidRDefault="007D5723" w:rsidP="007D5723">
      <w:pPr>
        <w:rPr>
          <w:rFonts w:eastAsia="Calibri" w:cs="Arial"/>
          <w:b/>
          <w:sz w:val="24"/>
          <w:szCs w:val="24"/>
        </w:rPr>
      </w:pPr>
    </w:p>
    <w:p w:rsidR="0098716E" w:rsidRDefault="0098716E" w:rsidP="0098716E">
      <w:pPr>
        <w:rPr>
          <w:sz w:val="24"/>
          <w:szCs w:val="24"/>
        </w:rPr>
      </w:pPr>
      <w:r w:rsidRPr="00FB2741">
        <w:br w:type="page"/>
      </w:r>
    </w:p>
    <w:sectPr w:rsidR="0098716E" w:rsidSect="0032288B">
      <w:headerReference w:type="default" r:id="rId19"/>
      <w:footerReference w:type="default" r:id="rId20"/>
      <w:pgSz w:w="11906" w:h="16838"/>
      <w:pgMar w:top="1701" w:right="1418" w:bottom="1418" w:left="1701" w:header="709" w:footer="2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706B" w:rsidRDefault="001D706B" w:rsidP="0021106A">
      <w:pPr>
        <w:spacing w:after="0" w:line="240" w:lineRule="auto"/>
      </w:pPr>
      <w:r>
        <w:separator/>
      </w:r>
    </w:p>
  </w:endnote>
  <w:endnote w:type="continuationSeparator" w:id="0">
    <w:p w:rsidR="001D706B" w:rsidRDefault="001D706B" w:rsidP="00211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wis721 BT">
    <w:charset w:val="00"/>
    <w:family w:val="swiss"/>
    <w:pitch w:val="variable"/>
    <w:sig w:usb0="00000087" w:usb1="00000000" w:usb2="00000000" w:usb3="00000000" w:csb0="0000001B" w:csb1="00000000"/>
  </w:font>
  <w:font w:name="Arial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4B9" w:rsidRDefault="00CF64B9" w:rsidP="00650AC7">
    <w:pPr>
      <w:pStyle w:val="Rodap"/>
      <w:jc w:val="center"/>
      <w:rPr>
        <w:rFonts w:ascii="Arial" w:hAnsi="Arial" w:cs="Arial"/>
        <w:b/>
        <w:sz w:val="16"/>
        <w:szCs w:val="16"/>
      </w:rPr>
    </w:pPr>
    <w:r w:rsidRPr="000D51C1">
      <w:rPr>
        <w:b/>
        <w:noProof/>
        <w:sz w:val="18"/>
        <w:lang w:eastAsia="pt-BR"/>
      </w:rPr>
      <mc:AlternateContent>
        <mc:Choice Requires="wps">
          <w:drawing>
            <wp:anchor distT="45720" distB="45720" distL="114300" distR="114300" simplePos="0" relativeHeight="251750400" behindDoc="1" locked="0" layoutInCell="1" allowOverlap="1" wp14:anchorId="08B6B9B0" wp14:editId="64FE53CD">
              <wp:simplePos x="0" y="0"/>
              <wp:positionH relativeFrom="margin">
                <wp:align>center</wp:align>
              </wp:positionH>
              <wp:positionV relativeFrom="paragraph">
                <wp:posOffset>-145902</wp:posOffset>
              </wp:positionV>
              <wp:extent cx="6336665" cy="3702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370205"/>
                      </a:xfrm>
                      <a:prstGeom prst="rect">
                        <a:avLst/>
                      </a:prstGeom>
                      <a:noFill/>
                      <a:ln w="9525">
                        <a:noFill/>
                        <a:miter lim="800000"/>
                        <a:headEnd/>
                        <a:tailEnd/>
                      </a:ln>
                    </wps:spPr>
                    <wps:txbx>
                      <w:txbxContent>
                        <w:p w:rsidR="00CF64B9" w:rsidRPr="00087934" w:rsidRDefault="00CF64B9" w:rsidP="00CF64B9">
                          <w:pPr>
                            <w:jc w:val="center"/>
                            <w:rPr>
                              <w:sz w:val="18"/>
                              <w:szCs w:val="18"/>
                            </w:rPr>
                          </w:pPr>
                          <w:r w:rsidRPr="00087934">
                            <w:rPr>
                              <w:b/>
                              <w:caps/>
                              <w:sz w:val="18"/>
                              <w:szCs w:val="18"/>
                            </w:rPr>
                            <w:t>PLANO DE DESENVOLVIMENTO INTEGRADO DO TURIS</w:t>
                          </w:r>
                          <w:r>
                            <w:rPr>
                              <w:b/>
                              <w:caps/>
                              <w:sz w:val="18"/>
                              <w:szCs w:val="18"/>
                            </w:rPr>
                            <w:t>MO SUSTENTÁVEL – SÃO ROQUE /SP – CRONOGRAMA DE EXECUÇÃO</w:t>
                          </w:r>
                        </w:p>
                        <w:p w:rsidR="00CF64B9" w:rsidRPr="00087934" w:rsidRDefault="00CF64B9" w:rsidP="00CF64B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6B9B0" id="_x0000_t202" coordsize="21600,21600" o:spt="202" path="m,l,21600r21600,l21600,xe">
              <v:stroke joinstyle="miter"/>
              <v:path gradientshapeok="t" o:connecttype="rect"/>
            </v:shapetype>
            <v:shape id="Text Box 2" o:spid="_x0000_s1028" type="#_x0000_t202" style="position:absolute;left:0;text-align:left;margin-left:0;margin-top:-11.5pt;width:498.95pt;height:29.15pt;z-index:-251566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" filled="f" stroked="f">
              <v:textbox>
                <w:txbxContent>
                  <w:p w:rsidR="00CF64B9" w:rsidRPr="00087934" w:rsidRDefault="00CF64B9" w:rsidP="00CF64B9">
                    <w:pPr>
                      <w:jc w:val="center"/>
                      <w:rPr>
                        <w:sz w:val="18"/>
                        <w:szCs w:val="18"/>
                      </w:rPr>
                    </w:pPr>
                    <w:r w:rsidRPr="00087934">
                      <w:rPr>
                        <w:b/>
                        <w:caps/>
                        <w:sz w:val="18"/>
                        <w:szCs w:val="18"/>
                      </w:rPr>
                      <w:t>PLANO DE DESENVOLVIMENTO INTEGRADO DO TURIS</w:t>
                    </w:r>
                    <w:r>
                      <w:rPr>
                        <w:b/>
                        <w:caps/>
                        <w:sz w:val="18"/>
                        <w:szCs w:val="18"/>
                      </w:rPr>
                      <w:t>MO SUSTENTÁVEL – SÃO ROQUE /SP – CRONOGRAMA DE EXECUÇÃO</w:t>
                    </w:r>
                  </w:p>
                  <w:p w:rsidR="00CF64B9" w:rsidRPr="00087934" w:rsidRDefault="00CF64B9" w:rsidP="00CF64B9">
                    <w:pPr>
                      <w:rPr>
                        <w:sz w:val="18"/>
                        <w:szCs w:val="18"/>
                      </w:rPr>
                    </w:pPr>
                  </w:p>
                </w:txbxContent>
              </v:textbox>
              <w10:wrap anchorx="margin"/>
            </v:shape>
          </w:pict>
        </mc:Fallback>
      </mc:AlternateContent>
    </w:r>
  </w:p>
  <w:p w:rsidR="00CF64B9" w:rsidRDefault="00CF64B9" w:rsidP="00650AC7">
    <w:pPr>
      <w:pStyle w:val="Rodap"/>
      <w:jc w:val="center"/>
      <w:rPr>
        <w:rFonts w:ascii="Arial" w:hAnsi="Arial" w:cs="Arial"/>
        <w:b/>
        <w:sz w:val="16"/>
        <w:szCs w:val="16"/>
      </w:rPr>
    </w:pPr>
  </w:p>
  <w:p w:rsidR="00CF64B9" w:rsidRPr="006F0336" w:rsidRDefault="00CF64B9" w:rsidP="00EE6FB2">
    <w:pPr>
      <w:pStyle w:val="Rodap"/>
      <w:jc w:val="center"/>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633284"/>
      <w:docPartObj>
        <w:docPartGallery w:val="Page Numbers (Bottom of Page)"/>
        <w:docPartUnique/>
      </w:docPartObj>
    </w:sdtPr>
    <w:sdtEndPr/>
    <w:sdtContent>
      <w:p w:rsidR="00CF64B9" w:rsidRDefault="00CF64B9">
        <w:pPr>
          <w:pStyle w:val="Rodap"/>
        </w:pPr>
        <w:r>
          <w:rPr>
            <w:noProof/>
            <w:lang w:eastAsia="pt-BR"/>
          </w:rPr>
          <mc:AlternateContent>
            <mc:Choice Requires="wpg">
              <w:drawing>
                <wp:anchor distT="0" distB="0" distL="114300" distR="114300" simplePos="0" relativeHeight="251748352" behindDoc="0" locked="0" layoutInCell="1" allowOverlap="1" wp14:anchorId="7FEFF98F" wp14:editId="3445DB0F">
                  <wp:simplePos x="0" y="0"/>
                  <wp:positionH relativeFrom="rightMargin">
                    <wp:align>center</wp:align>
                  </wp:positionH>
                  <wp:positionV relativeFrom="bottomMargin">
                    <wp:align>center</wp:align>
                  </wp:positionV>
                  <wp:extent cx="418465" cy="438150"/>
                  <wp:effectExtent l="0" t="0" r="635" b="0"/>
                  <wp:wrapNone/>
                  <wp:docPr id="532" name="Agrupar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533"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34"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35"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4B9" w:rsidRDefault="00CF64B9">
                                <w:pPr>
                                  <w:pStyle w:val="Rodap"/>
                                  <w:jc w:val="right"/>
                                  <w:rPr>
                                    <w:b/>
                                    <w:bCs/>
                                    <w:i/>
                                    <w:iCs/>
                                    <w:color w:val="FFFFFF" w:themeColor="background1"/>
                                    <w:sz w:val="36"/>
                                    <w:szCs w:val="36"/>
                                  </w:rPr>
                                </w:pPr>
                                <w:r>
                                  <w:fldChar w:fldCharType="begin"/>
                                </w:r>
                                <w:r>
                                  <w:instrText>PAGE    \* MERGEFORMAT</w:instrText>
                                </w:r>
                                <w:r>
                                  <w:fldChar w:fldCharType="separate"/>
                                </w:r>
                                <w:r w:rsidRPr="00EE6FB2">
                                  <w:rPr>
                                    <w:b/>
                                    <w:bCs/>
                                    <w:i/>
                                    <w:iCs/>
                                    <w:noProof/>
                                    <w:color w:val="FFFFFF" w:themeColor="background1"/>
                                    <w:sz w:val="36"/>
                                    <w:szCs w:val="36"/>
                                  </w:rPr>
                                  <w:t>2</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FF98F" id="Agrupar 532" o:spid="_x0000_s1029" style="position:absolute;margin-left:0;margin-top:0;width:32.95pt;height:34.5pt;z-index:251748352;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">
                  <v:rect id="Rectangle 53" o:spid="_x0000_s1030"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" fillcolor="#943634" strokecolor="#943634"/>
                  <v:rect id="Rectangle 54" o:spid="_x0000_s1031"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" fillcolor="#943634" strokecolor="#943634"/>
                  <v:shapetype id="_x0000_t202" coordsize="21600,21600" o:spt="202" path="m,l,21600r21600,l21600,xe">
                    <v:stroke joinstyle="miter"/>
                    <v:path gradientshapeok="t" o:connecttype="rect"/>
                  </v:shapetype>
                  <v:shape id="Text Box 55" o:spid="_x0000_s1032"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" filled="f" stroked="f">
                    <v:textbox inset="4.32pt,0,4.32pt,0">
                      <w:txbxContent>
                        <w:p w:rsidR="00CF64B9" w:rsidRDefault="00CF64B9">
                          <w:pPr>
                            <w:pStyle w:val="Rodap"/>
                            <w:jc w:val="right"/>
                            <w:rPr>
                              <w:b/>
                              <w:bCs/>
                              <w:i/>
                              <w:iCs/>
                              <w:color w:val="FFFFFF" w:themeColor="background1"/>
                              <w:sz w:val="36"/>
                              <w:szCs w:val="36"/>
                            </w:rPr>
                          </w:pPr>
                          <w:r>
                            <w:fldChar w:fldCharType="begin"/>
                          </w:r>
                          <w:r>
                            <w:instrText>PAGE    \* MERGEFORMAT</w:instrText>
                          </w:r>
                          <w:r>
                            <w:fldChar w:fldCharType="separate"/>
                          </w:r>
                          <w:r w:rsidRPr="00EE6FB2">
                            <w:rPr>
                              <w:b/>
                              <w:bCs/>
                              <w:i/>
                              <w:iCs/>
                              <w:noProof/>
                              <w:color w:val="FFFFFF" w:themeColor="background1"/>
                              <w:sz w:val="36"/>
                              <w:szCs w:val="36"/>
                            </w:rPr>
                            <w:t>2</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2A8" w:rsidRDefault="003A5B3E" w:rsidP="00726934">
    <w:pPr>
      <w:pStyle w:val="Corpodetexto"/>
      <w:spacing w:line="14" w:lineRule="auto"/>
      <w:ind w:firstLine="41"/>
      <w:rPr>
        <w:sz w:val="19"/>
      </w:rPr>
    </w:pPr>
    <w:r w:rsidRPr="002C56F2">
      <w:rPr>
        <w:noProof/>
        <w:sz w:val="20"/>
        <w:lang w:eastAsia="pt-BR"/>
      </w:rPr>
      <mc:AlternateContent>
        <mc:Choice Requires="wps">
          <w:drawing>
            <wp:anchor distT="0" distB="0" distL="114300" distR="114300" simplePos="0" relativeHeight="251743232" behindDoc="0" locked="0" layoutInCell="0" allowOverlap="1" wp14:anchorId="52E16C09" wp14:editId="2CFA88BC">
              <wp:simplePos x="0" y="0"/>
              <wp:positionH relativeFrom="rightMargin">
                <wp:posOffset>426085</wp:posOffset>
              </wp:positionH>
              <wp:positionV relativeFrom="margin">
                <wp:posOffset>6340475</wp:posOffset>
              </wp:positionV>
              <wp:extent cx="563245" cy="2183130"/>
              <wp:effectExtent l="0" t="0" r="0" b="7620"/>
              <wp:wrapNone/>
              <wp:docPr id="468" name="Retâ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B3E" w:rsidRDefault="003A5B3E" w:rsidP="003A5B3E">
                          <w:pPr>
                            <w:pStyle w:val="Rodap"/>
                            <w:rPr>
                              <w:rFonts w:asciiTheme="majorHAnsi" w:eastAsiaTheme="majorEastAsia" w:hAnsiTheme="majorHAnsi" w:cstheme="majorBidi"/>
                              <w:sz w:val="44"/>
                              <w:szCs w:val="44"/>
                            </w:rPr>
                          </w:pPr>
                          <w:r>
                            <w:rPr>
                              <w:rFonts w:asciiTheme="majorHAnsi" w:eastAsiaTheme="majorEastAsia" w:hAnsiTheme="majorHAnsi" w:cstheme="majorBidi"/>
                            </w:rPr>
                            <w:t xml:space="preserve">Página </w:t>
                          </w:r>
                          <w:r>
                            <w:rPr>
                              <w:rFonts w:eastAsiaTheme="minorEastAsia" w:cs="Times New Roman"/>
                            </w:rPr>
                            <w:fldChar w:fldCharType="begin"/>
                          </w:r>
                          <w:r>
                            <w:instrText>PAGE    \* MERGEFORMAT</w:instrText>
                          </w:r>
                          <w:r>
                            <w:rPr>
                              <w:rFonts w:eastAsiaTheme="minorEastAsia" w:cs="Times New Roman"/>
                            </w:rPr>
                            <w:fldChar w:fldCharType="separate"/>
                          </w:r>
                          <w:r w:rsidR="000D36B0" w:rsidRPr="000D36B0">
                            <w:rPr>
                              <w:rFonts w:asciiTheme="majorHAnsi" w:eastAsiaTheme="majorEastAsia" w:hAnsiTheme="majorHAnsi" w:cstheme="majorBidi"/>
                              <w:noProof/>
                              <w:sz w:val="44"/>
                              <w:szCs w:val="44"/>
                            </w:rPr>
                            <w:t>10</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2E16C09" id="Retângulo 43" o:spid="_x0000_s1033" style="position:absolute;left:0;text-align:left;margin-left:33.55pt;margin-top:499.25pt;width:44.35pt;height:171.9pt;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" o:allowincell="f" filled="f" stroked="f">
              <v:textbox style="layout-flow:vertical;mso-layout-flow-alt:bottom-to-top;mso-fit-shape-to-text:t">
                <w:txbxContent>
                  <w:p w:rsidR="003A5B3E" w:rsidRDefault="003A5B3E" w:rsidP="003A5B3E">
                    <w:pPr>
                      <w:pStyle w:val="Rodap"/>
                      <w:rPr>
                        <w:rFonts w:asciiTheme="majorHAnsi" w:eastAsiaTheme="majorEastAsia" w:hAnsiTheme="majorHAnsi" w:cstheme="majorBidi"/>
                        <w:sz w:val="44"/>
                        <w:szCs w:val="44"/>
                      </w:rPr>
                    </w:pPr>
                    <w:r>
                      <w:rPr>
                        <w:rFonts w:asciiTheme="majorHAnsi" w:eastAsiaTheme="majorEastAsia" w:hAnsiTheme="majorHAnsi" w:cstheme="majorBidi"/>
                      </w:rPr>
                      <w:t xml:space="preserve">Página </w:t>
                    </w:r>
                    <w:r>
                      <w:rPr>
                        <w:rFonts w:eastAsiaTheme="minorEastAsia" w:cs="Times New Roman"/>
                      </w:rPr>
                      <w:fldChar w:fldCharType="begin"/>
                    </w:r>
                    <w:r>
                      <w:instrText>PAGE    \* MERGEFORMAT</w:instrText>
                    </w:r>
                    <w:r>
                      <w:rPr>
                        <w:rFonts w:eastAsiaTheme="minorEastAsia" w:cs="Times New Roman"/>
                      </w:rPr>
                      <w:fldChar w:fldCharType="separate"/>
                    </w:r>
                    <w:r w:rsidR="000D36B0" w:rsidRPr="000D36B0">
                      <w:rPr>
                        <w:rFonts w:asciiTheme="majorHAnsi" w:eastAsiaTheme="majorEastAsia" w:hAnsiTheme="majorHAnsi" w:cstheme="majorBidi"/>
                        <w:noProof/>
                        <w:sz w:val="44"/>
                        <w:szCs w:val="44"/>
                      </w:rPr>
                      <w:t>10</w:t>
                    </w:r>
                    <w:r>
                      <w:rPr>
                        <w:rFonts w:asciiTheme="majorHAnsi" w:eastAsiaTheme="majorEastAsia" w:hAnsiTheme="majorHAnsi" w:cstheme="majorBidi"/>
                        <w:sz w:val="44"/>
                        <w:szCs w:val="44"/>
                      </w:rPr>
                      <w:fldChar w:fldCharType="end"/>
                    </w:r>
                  </w:p>
                </w:txbxContent>
              </v:textbox>
              <w10:wrap anchorx="margin" anchory="margin"/>
            </v:rect>
          </w:pict>
        </mc:Fallback>
      </mc:AlternateContent>
    </w:r>
    <w:r w:rsidR="002622A8">
      <w:rPr>
        <w:noProof/>
      </w:rPr>
      <mc:AlternateContent>
        <mc:Choice Requires="wps">
          <w:drawing>
            <wp:anchor distT="0" distB="0" distL="114300" distR="114300" simplePos="0" relativeHeight="251738112" behindDoc="1" locked="0" layoutInCell="1" allowOverlap="1" wp14:anchorId="1D06AC77" wp14:editId="24130349">
              <wp:simplePos x="0" y="0"/>
              <wp:positionH relativeFrom="margin">
                <wp:align>center</wp:align>
              </wp:positionH>
              <wp:positionV relativeFrom="page">
                <wp:posOffset>10249786</wp:posOffset>
              </wp:positionV>
              <wp:extent cx="4277995" cy="180754"/>
              <wp:effectExtent l="0" t="0" r="8255" b="10160"/>
              <wp:wrapNone/>
              <wp:docPr id="908" name="Caixa de Texto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180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2A8" w:rsidRPr="00D804E6" w:rsidRDefault="002622A8" w:rsidP="00726934">
                          <w:pPr>
                            <w:spacing w:line="203" w:lineRule="exact"/>
                            <w:ind w:left="20" w:right="-3" w:hanging="20"/>
                            <w:rPr>
                              <w:rFonts w:ascii="Calibri" w:hAnsi="Calibri"/>
                              <w:b/>
                              <w:sz w:val="18"/>
                            </w:rPr>
                          </w:pPr>
                          <w:r w:rsidRPr="00D804E6">
                            <w:rPr>
                              <w:rFonts w:ascii="Calibri" w:hAnsi="Calibri"/>
                              <w:b/>
                              <w:sz w:val="18"/>
                            </w:rPr>
                            <w:t xml:space="preserve">PLANO DIRETOR DE TURISMO – </w:t>
                          </w:r>
                          <w:r>
                            <w:rPr>
                              <w:rFonts w:ascii="Calibri" w:hAnsi="Calibri"/>
                              <w:b/>
                              <w:sz w:val="18"/>
                            </w:rPr>
                            <w:t>SÃO ROQUE</w:t>
                          </w:r>
                          <w:r w:rsidRPr="00D804E6">
                            <w:rPr>
                              <w:rFonts w:ascii="Calibri" w:hAnsi="Calibri"/>
                              <w:b/>
                              <w:sz w:val="18"/>
                            </w:rPr>
                            <w:t xml:space="preserve">/SP – </w:t>
                          </w:r>
                          <w:r>
                            <w:rPr>
                              <w:rFonts w:ascii="Calibri" w:hAnsi="Calibri"/>
                              <w:b/>
                              <w:sz w:val="18"/>
                            </w:rPr>
                            <w:t>CRONOGRAMA DE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6AC77" id="_x0000_t202" coordsize="21600,21600" o:spt="202" path="m,l,21600r21600,l21600,xe">
              <v:stroke joinstyle="miter"/>
              <v:path gradientshapeok="t" o:connecttype="rect"/>
            </v:shapetype>
            <v:shape id="Caixa de Texto 908" o:spid="_x0000_s1034" type="#_x0000_t202" style="position:absolute;left:0;text-align:left;margin-left:0;margin-top:807.05pt;width:336.85pt;height:14.25pt;z-index:-2515783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" filled="f" stroked="f">
              <v:textbox inset="0,0,0,0">
                <w:txbxContent>
                  <w:p w:rsidR="002622A8" w:rsidRPr="00D804E6" w:rsidRDefault="002622A8" w:rsidP="00726934">
                    <w:pPr>
                      <w:spacing w:line="203" w:lineRule="exact"/>
                      <w:ind w:left="20" w:right="-3" w:hanging="20"/>
                      <w:rPr>
                        <w:rFonts w:ascii="Calibri" w:hAnsi="Calibri"/>
                        <w:b/>
                        <w:sz w:val="18"/>
                      </w:rPr>
                    </w:pPr>
                    <w:r w:rsidRPr="00D804E6">
                      <w:rPr>
                        <w:rFonts w:ascii="Calibri" w:hAnsi="Calibri"/>
                        <w:b/>
                        <w:sz w:val="18"/>
                      </w:rPr>
                      <w:t xml:space="preserve">PLANO DIRETOR DE TURISMO – </w:t>
                    </w:r>
                    <w:r>
                      <w:rPr>
                        <w:rFonts w:ascii="Calibri" w:hAnsi="Calibri"/>
                        <w:b/>
                        <w:sz w:val="18"/>
                      </w:rPr>
                      <w:t>SÃO ROQUE</w:t>
                    </w:r>
                    <w:r w:rsidRPr="00D804E6">
                      <w:rPr>
                        <w:rFonts w:ascii="Calibri" w:hAnsi="Calibri"/>
                        <w:b/>
                        <w:sz w:val="18"/>
                      </w:rPr>
                      <w:t xml:space="preserve">/SP – </w:t>
                    </w:r>
                    <w:r>
                      <w:rPr>
                        <w:rFonts w:ascii="Calibri" w:hAnsi="Calibri"/>
                        <w:b/>
                        <w:sz w:val="18"/>
                      </w:rPr>
                      <w:t>CRONOGRAMA DE EXECUÇÃO</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2A8" w:rsidRPr="00087934" w:rsidRDefault="003A5B3E" w:rsidP="003C423B">
    <w:pPr>
      <w:ind w:left="-567"/>
      <w:jc w:val="center"/>
      <w:rPr>
        <w:sz w:val="18"/>
        <w:szCs w:val="18"/>
      </w:rPr>
    </w:pPr>
    <w:r w:rsidRPr="002C56F2">
      <w:rPr>
        <w:noProof/>
        <w:sz w:val="20"/>
        <w:lang w:eastAsia="pt-BR"/>
      </w:rPr>
      <mc:AlternateContent>
        <mc:Choice Requires="wps">
          <w:drawing>
            <wp:anchor distT="0" distB="0" distL="114300" distR="114300" simplePos="0" relativeHeight="251745280" behindDoc="0" locked="0" layoutInCell="0" allowOverlap="1" wp14:anchorId="0397FD7C" wp14:editId="78E42D19">
              <wp:simplePos x="0" y="0"/>
              <wp:positionH relativeFrom="rightMargin">
                <wp:posOffset>246380</wp:posOffset>
              </wp:positionH>
              <wp:positionV relativeFrom="margin">
                <wp:posOffset>6430645</wp:posOffset>
              </wp:positionV>
              <wp:extent cx="563245" cy="2183130"/>
              <wp:effectExtent l="0" t="0" r="0" b="7620"/>
              <wp:wrapNone/>
              <wp:docPr id="10" name="Retâ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B3E" w:rsidRDefault="003A5B3E" w:rsidP="003A5B3E">
                          <w:pPr>
                            <w:pStyle w:val="Rodap"/>
                            <w:rPr>
                              <w:rFonts w:asciiTheme="majorHAnsi" w:eastAsiaTheme="majorEastAsia" w:hAnsiTheme="majorHAnsi" w:cstheme="majorBidi"/>
                              <w:sz w:val="44"/>
                              <w:szCs w:val="44"/>
                            </w:rPr>
                          </w:pPr>
                          <w:r>
                            <w:rPr>
                              <w:rFonts w:asciiTheme="majorHAnsi" w:eastAsiaTheme="majorEastAsia" w:hAnsiTheme="majorHAnsi" w:cstheme="majorBidi"/>
                            </w:rPr>
                            <w:t xml:space="preserve">Página </w:t>
                          </w:r>
                          <w:r>
                            <w:rPr>
                              <w:rFonts w:eastAsiaTheme="minorEastAsia" w:cs="Times New Roman"/>
                            </w:rPr>
                            <w:fldChar w:fldCharType="begin"/>
                          </w:r>
                          <w:r>
                            <w:instrText>PAGE    \* MERGEFORMAT</w:instrText>
                          </w:r>
                          <w:r>
                            <w:rPr>
                              <w:rFonts w:eastAsiaTheme="minorEastAsia" w:cs="Times New Roman"/>
                            </w:rPr>
                            <w:fldChar w:fldCharType="separate"/>
                          </w:r>
                          <w:r w:rsidR="000D36B0" w:rsidRPr="000D36B0">
                            <w:rPr>
                              <w:rFonts w:asciiTheme="majorHAnsi" w:eastAsiaTheme="majorEastAsia" w:hAnsiTheme="majorHAnsi" w:cstheme="majorBidi"/>
                              <w:noProof/>
                              <w:sz w:val="44"/>
                              <w:szCs w:val="44"/>
                            </w:rPr>
                            <w:t>55</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397FD7C" id="_x0000_s1035" style="position:absolute;left:0;text-align:left;margin-left:19.4pt;margin-top:506.35pt;width:44.35pt;height:171.9pt;z-index:251745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" o:allowincell="f" filled="f" stroked="f">
              <v:textbox style="layout-flow:vertical;mso-layout-flow-alt:bottom-to-top;mso-fit-shape-to-text:t">
                <w:txbxContent>
                  <w:p w:rsidR="003A5B3E" w:rsidRDefault="003A5B3E" w:rsidP="003A5B3E">
                    <w:pPr>
                      <w:pStyle w:val="Rodap"/>
                      <w:rPr>
                        <w:rFonts w:asciiTheme="majorHAnsi" w:eastAsiaTheme="majorEastAsia" w:hAnsiTheme="majorHAnsi" w:cstheme="majorBidi"/>
                        <w:sz w:val="44"/>
                        <w:szCs w:val="44"/>
                      </w:rPr>
                    </w:pPr>
                    <w:r>
                      <w:rPr>
                        <w:rFonts w:asciiTheme="majorHAnsi" w:eastAsiaTheme="majorEastAsia" w:hAnsiTheme="majorHAnsi" w:cstheme="majorBidi"/>
                      </w:rPr>
                      <w:t xml:space="preserve">Página </w:t>
                    </w:r>
                    <w:r>
                      <w:rPr>
                        <w:rFonts w:eastAsiaTheme="minorEastAsia" w:cs="Times New Roman"/>
                      </w:rPr>
                      <w:fldChar w:fldCharType="begin"/>
                    </w:r>
                    <w:r>
                      <w:instrText>PAGE    \* MERGEFORMAT</w:instrText>
                    </w:r>
                    <w:r>
                      <w:rPr>
                        <w:rFonts w:eastAsiaTheme="minorEastAsia" w:cs="Times New Roman"/>
                      </w:rPr>
                      <w:fldChar w:fldCharType="separate"/>
                    </w:r>
                    <w:r w:rsidR="000D36B0" w:rsidRPr="000D36B0">
                      <w:rPr>
                        <w:rFonts w:asciiTheme="majorHAnsi" w:eastAsiaTheme="majorEastAsia" w:hAnsiTheme="majorHAnsi" w:cstheme="majorBidi"/>
                        <w:noProof/>
                        <w:sz w:val="44"/>
                        <w:szCs w:val="44"/>
                      </w:rPr>
                      <w:t>55</w:t>
                    </w:r>
                    <w:r>
                      <w:rPr>
                        <w:rFonts w:asciiTheme="majorHAnsi" w:eastAsiaTheme="majorEastAsia" w:hAnsiTheme="majorHAnsi" w:cstheme="majorBidi"/>
                        <w:sz w:val="44"/>
                        <w:szCs w:val="44"/>
                      </w:rPr>
                      <w:fldChar w:fldCharType="end"/>
                    </w:r>
                  </w:p>
                </w:txbxContent>
              </v:textbox>
              <w10:wrap anchorx="margin" anchory="margin"/>
            </v:rect>
          </w:pict>
        </mc:Fallback>
      </mc:AlternateContent>
    </w:r>
    <w:r w:rsidR="002622A8" w:rsidRPr="00087934">
      <w:rPr>
        <w:b/>
        <w:caps/>
        <w:sz w:val="18"/>
        <w:szCs w:val="18"/>
      </w:rPr>
      <w:t>PLANO DE DESENVOLVIMENTO INTEGRADO DO TURIS</w:t>
    </w:r>
    <w:r w:rsidR="002622A8">
      <w:rPr>
        <w:b/>
        <w:caps/>
        <w:sz w:val="18"/>
        <w:szCs w:val="18"/>
      </w:rPr>
      <w:t>MO SUSTENTÁVEL – SÃO ROQUE /SP – CRONOGRAMA DE EXECUÇÃO</w:t>
    </w:r>
  </w:p>
  <w:p w:rsidR="002622A8" w:rsidRPr="008D48CD" w:rsidRDefault="002622A8" w:rsidP="00B1375A">
    <w:pPr>
      <w:pStyle w:val="Rodap"/>
      <w:ind w:left="-567"/>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706B" w:rsidRDefault="001D706B" w:rsidP="0021106A">
      <w:pPr>
        <w:spacing w:after="0" w:line="240" w:lineRule="auto"/>
      </w:pPr>
      <w:r>
        <w:separator/>
      </w:r>
    </w:p>
  </w:footnote>
  <w:footnote w:type="continuationSeparator" w:id="0">
    <w:p w:rsidR="001D706B" w:rsidRDefault="001D706B" w:rsidP="00211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4B9" w:rsidRDefault="00CF64B9">
    <w:pPr>
      <w:pStyle w:val="Cabealho"/>
    </w:pPr>
    <w:r>
      <w:rPr>
        <w:noProof/>
      </w:rPr>
      <w:drawing>
        <wp:anchor distT="0" distB="0" distL="114300" distR="114300" simplePos="0" relativeHeight="251753472" behindDoc="1" locked="0" layoutInCell="1" allowOverlap="1">
          <wp:simplePos x="0" y="0"/>
          <wp:positionH relativeFrom="column">
            <wp:posOffset>4129242</wp:posOffset>
          </wp:positionH>
          <wp:positionV relativeFrom="paragraph">
            <wp:posOffset>-332150</wp:posOffset>
          </wp:positionV>
          <wp:extent cx="1619250" cy="747136"/>
          <wp:effectExtent l="0" t="0" r="0" b="0"/>
          <wp:wrapNone/>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rbatec.png"/>
                  <pic:cNvPicPr/>
                </pic:nvPicPr>
                <pic:blipFill>
                  <a:blip r:embed="rId1">
                    <a:extLst>
                      <a:ext uri="{28A0092B-C50C-407E-A947-70E740481C1C}">
                        <a14:useLocalDpi xmlns:a14="http://schemas.microsoft.com/office/drawing/2010/main" val="0"/>
                      </a:ext>
                    </a:extLst>
                  </a:blip>
                  <a:stretch>
                    <a:fillRect/>
                  </a:stretch>
                </pic:blipFill>
                <pic:spPr>
                  <a:xfrm>
                    <a:off x="0" y="0"/>
                    <a:ext cx="1619250" cy="747136"/>
                  </a:xfrm>
                  <a:prstGeom prst="rect">
                    <a:avLst/>
                  </a:prstGeom>
                </pic:spPr>
              </pic:pic>
            </a:graphicData>
          </a:graphic>
        </wp:anchor>
      </w:drawing>
    </w:r>
    <w:r w:rsidRPr="00B1375A">
      <w:rPr>
        <w:noProof/>
        <w:lang w:eastAsia="pt-BR"/>
      </w:rPr>
      <w:drawing>
        <wp:anchor distT="0" distB="0" distL="114300" distR="114300" simplePos="0" relativeHeight="251752448" behindDoc="1" locked="0" layoutInCell="1" allowOverlap="1" wp14:anchorId="238FA424" wp14:editId="5898C594">
          <wp:simplePos x="0" y="0"/>
          <wp:positionH relativeFrom="column">
            <wp:posOffset>-520995</wp:posOffset>
          </wp:positionH>
          <wp:positionV relativeFrom="paragraph">
            <wp:posOffset>-223919</wp:posOffset>
          </wp:positionV>
          <wp:extent cx="685800" cy="675461"/>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754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2A8" w:rsidRDefault="00CF64B9" w:rsidP="00726934">
    <w:pPr>
      <w:pStyle w:val="Corpodetexto"/>
      <w:spacing w:line="14" w:lineRule="auto"/>
      <w:ind w:firstLine="41"/>
      <w:rPr>
        <w:sz w:val="20"/>
      </w:rPr>
    </w:pPr>
    <w:r w:rsidRPr="00280979">
      <w:rPr>
        <w:noProof/>
        <w:sz w:val="20"/>
      </w:rPr>
      <w:drawing>
        <wp:anchor distT="0" distB="0" distL="114300" distR="114300" simplePos="0" relativeHeight="251740160" behindDoc="1" locked="0" layoutInCell="1" allowOverlap="1" wp14:anchorId="38639DA6" wp14:editId="60A3B43B">
          <wp:simplePos x="0" y="0"/>
          <wp:positionH relativeFrom="leftMargin">
            <wp:posOffset>525470</wp:posOffset>
          </wp:positionH>
          <wp:positionV relativeFrom="paragraph">
            <wp:posOffset>-51051</wp:posOffset>
          </wp:positionV>
          <wp:extent cx="685800" cy="6750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7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979">
      <w:rPr>
        <w:noProof/>
        <w:sz w:val="20"/>
      </w:rPr>
      <w:drawing>
        <wp:anchor distT="0" distB="0" distL="114300" distR="114300" simplePos="0" relativeHeight="251741184" behindDoc="1" locked="0" layoutInCell="1" allowOverlap="1" wp14:anchorId="3659C5AF" wp14:editId="2D019AFA">
          <wp:simplePos x="0" y="0"/>
          <wp:positionH relativeFrom="column">
            <wp:posOffset>4477371</wp:posOffset>
          </wp:positionH>
          <wp:positionV relativeFrom="paragraph">
            <wp:posOffset>-180724</wp:posOffset>
          </wp:positionV>
          <wp:extent cx="1619250" cy="74676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rbatec.png"/>
                  <pic:cNvPicPr/>
                </pic:nvPicPr>
                <pic:blipFill>
                  <a:blip r:embed="rId2">
                    <a:extLst>
                      <a:ext uri="{28A0092B-C50C-407E-A947-70E740481C1C}">
                        <a14:useLocalDpi xmlns:a14="http://schemas.microsoft.com/office/drawing/2010/main" val="0"/>
                      </a:ext>
                    </a:extLst>
                  </a:blip>
                  <a:stretch>
                    <a:fillRect/>
                  </a:stretch>
                </pic:blipFill>
                <pic:spPr>
                  <a:xfrm>
                    <a:off x="0" y="0"/>
                    <a:ext cx="1619250" cy="7467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2A8" w:rsidRDefault="002622A8" w:rsidP="00886AE6">
    <w:pPr>
      <w:pStyle w:val="Cabealho"/>
      <w:jc w:val="right"/>
    </w:pPr>
    <w:r>
      <w:rPr>
        <w:noProof/>
      </w:rPr>
      <w:drawing>
        <wp:anchor distT="0" distB="0" distL="114300" distR="114300" simplePos="0" relativeHeight="251735040" behindDoc="1" locked="0" layoutInCell="1" allowOverlap="1">
          <wp:simplePos x="0" y="0"/>
          <wp:positionH relativeFrom="column">
            <wp:posOffset>4282440</wp:posOffset>
          </wp:positionH>
          <wp:positionV relativeFrom="paragraph">
            <wp:posOffset>-316865</wp:posOffset>
          </wp:positionV>
          <wp:extent cx="1619250" cy="746760"/>
          <wp:effectExtent l="0" t="0" r="0" b="0"/>
          <wp:wrapNone/>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rbatec.png"/>
                  <pic:cNvPicPr/>
                </pic:nvPicPr>
                <pic:blipFill>
                  <a:blip r:embed="rId1">
                    <a:extLst>
                      <a:ext uri="{28A0092B-C50C-407E-A947-70E740481C1C}">
                        <a14:useLocalDpi xmlns:a14="http://schemas.microsoft.com/office/drawing/2010/main" val="0"/>
                      </a:ext>
                    </a:extLst>
                  </a:blip>
                  <a:stretch>
                    <a:fillRect/>
                  </a:stretch>
                </pic:blipFill>
                <pic:spPr>
                  <a:xfrm>
                    <a:off x="0" y="0"/>
                    <a:ext cx="1619250" cy="746760"/>
                  </a:xfrm>
                  <a:prstGeom prst="rect">
                    <a:avLst/>
                  </a:prstGeom>
                </pic:spPr>
              </pic:pic>
            </a:graphicData>
          </a:graphic>
          <wp14:sizeRelH relativeFrom="page">
            <wp14:pctWidth>0</wp14:pctWidth>
          </wp14:sizeRelH>
          <wp14:sizeRelV relativeFrom="page">
            <wp14:pctHeight>0</wp14:pctHeight>
          </wp14:sizeRelV>
        </wp:anchor>
      </w:drawing>
    </w:r>
    <w:r w:rsidRPr="00B1375A">
      <w:rPr>
        <w:noProof/>
        <w:lang w:eastAsia="pt-BR"/>
      </w:rPr>
      <w:drawing>
        <wp:anchor distT="0" distB="0" distL="114300" distR="114300" simplePos="0" relativeHeight="251734016" behindDoc="1" locked="0" layoutInCell="1" allowOverlap="1" wp14:anchorId="4192C262" wp14:editId="36380A09">
          <wp:simplePos x="0" y="0"/>
          <wp:positionH relativeFrom="leftMargin">
            <wp:align>right</wp:align>
          </wp:positionH>
          <wp:positionV relativeFrom="paragraph">
            <wp:posOffset>-261620</wp:posOffset>
          </wp:positionV>
          <wp:extent cx="685800" cy="675461"/>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754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66" w:hanging="135"/>
      </w:pPr>
      <w:rPr>
        <w:rFonts w:ascii="Times New Roman" w:hAnsi="Times New Roman" w:cs="Times New Roman"/>
        <w:b w:val="0"/>
        <w:bCs w:val="0"/>
        <w:color w:val="4D4D4F"/>
        <w:sz w:val="22"/>
        <w:szCs w:val="22"/>
      </w:rPr>
    </w:lvl>
    <w:lvl w:ilvl="1">
      <w:numFmt w:val="bullet"/>
      <w:lvlText w:val="•"/>
      <w:lvlJc w:val="left"/>
      <w:pPr>
        <w:ind w:left="923" w:hanging="135"/>
      </w:pPr>
    </w:lvl>
    <w:lvl w:ilvl="2">
      <w:numFmt w:val="bullet"/>
      <w:lvlText w:val="•"/>
      <w:lvlJc w:val="left"/>
      <w:pPr>
        <w:ind w:left="1780" w:hanging="135"/>
      </w:pPr>
    </w:lvl>
    <w:lvl w:ilvl="3">
      <w:numFmt w:val="bullet"/>
      <w:lvlText w:val="•"/>
      <w:lvlJc w:val="left"/>
      <w:pPr>
        <w:ind w:left="2637" w:hanging="135"/>
      </w:pPr>
    </w:lvl>
    <w:lvl w:ilvl="4">
      <w:numFmt w:val="bullet"/>
      <w:lvlText w:val="•"/>
      <w:lvlJc w:val="left"/>
      <w:pPr>
        <w:ind w:left="3493" w:hanging="135"/>
      </w:pPr>
    </w:lvl>
    <w:lvl w:ilvl="5">
      <w:numFmt w:val="bullet"/>
      <w:lvlText w:val="•"/>
      <w:lvlJc w:val="left"/>
      <w:pPr>
        <w:ind w:left="4350" w:hanging="135"/>
      </w:pPr>
    </w:lvl>
    <w:lvl w:ilvl="6">
      <w:numFmt w:val="bullet"/>
      <w:lvlText w:val="•"/>
      <w:lvlJc w:val="left"/>
      <w:pPr>
        <w:ind w:left="5207" w:hanging="135"/>
      </w:pPr>
    </w:lvl>
    <w:lvl w:ilvl="7">
      <w:numFmt w:val="bullet"/>
      <w:lvlText w:val="•"/>
      <w:lvlJc w:val="left"/>
      <w:pPr>
        <w:ind w:left="6064" w:hanging="135"/>
      </w:pPr>
    </w:lvl>
    <w:lvl w:ilvl="8">
      <w:numFmt w:val="bullet"/>
      <w:lvlText w:val="•"/>
      <w:lvlJc w:val="left"/>
      <w:pPr>
        <w:ind w:left="6921" w:hanging="135"/>
      </w:pPr>
    </w:lvl>
  </w:abstractNum>
  <w:abstractNum w:abstractNumId="1" w15:restartNumberingAfterBreak="0">
    <w:nsid w:val="00987D7B"/>
    <w:multiLevelType w:val="hybridMultilevel"/>
    <w:tmpl w:val="7814F620"/>
    <w:lvl w:ilvl="0" w:tplc="04160013">
      <w:start w:val="1"/>
      <w:numFmt w:val="upperRoman"/>
      <w:lvlText w:val="%1."/>
      <w:lvlJc w:val="right"/>
      <w:pPr>
        <w:ind w:left="1152" w:hanging="360"/>
      </w:pPr>
    </w:lvl>
    <w:lvl w:ilvl="1" w:tplc="04160019">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2" w15:restartNumberingAfterBreak="0">
    <w:nsid w:val="0F916AF1"/>
    <w:multiLevelType w:val="multilevel"/>
    <w:tmpl w:val="7D8CC10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sz w:val="26"/>
        <w:szCs w:val="26"/>
      </w:rPr>
    </w:lvl>
    <w:lvl w:ilvl="2">
      <w:start w:val="1"/>
      <w:numFmt w:val="decimal"/>
      <w:lvlText w:val="%1.%2.%3."/>
      <w:lvlJc w:val="left"/>
      <w:pPr>
        <w:ind w:left="1071" w:hanging="504"/>
      </w:pPr>
      <w:rPr>
        <w:rFonts w:hint="default"/>
        <w:b/>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B2254D"/>
    <w:multiLevelType w:val="hybridMultilevel"/>
    <w:tmpl w:val="4D1CB63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6F2B69"/>
    <w:multiLevelType w:val="hybridMultilevel"/>
    <w:tmpl w:val="3ED4DC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A1E28D7"/>
    <w:multiLevelType w:val="hybridMultilevel"/>
    <w:tmpl w:val="045C884A"/>
    <w:lvl w:ilvl="0" w:tplc="04160005">
      <w:start w:val="1"/>
      <w:numFmt w:val="bullet"/>
      <w:lvlText w:val=""/>
      <w:lvlJc w:val="left"/>
      <w:pPr>
        <w:ind w:left="1749" w:hanging="360"/>
      </w:pPr>
      <w:rPr>
        <w:rFonts w:ascii="Wingdings" w:hAnsi="Wingdings" w:hint="default"/>
      </w:rPr>
    </w:lvl>
    <w:lvl w:ilvl="1" w:tplc="04160003" w:tentative="1">
      <w:start w:val="1"/>
      <w:numFmt w:val="bullet"/>
      <w:lvlText w:val="o"/>
      <w:lvlJc w:val="left"/>
      <w:pPr>
        <w:ind w:left="2469" w:hanging="360"/>
      </w:pPr>
      <w:rPr>
        <w:rFonts w:ascii="Courier New" w:hAnsi="Courier New" w:cs="Courier New" w:hint="default"/>
      </w:rPr>
    </w:lvl>
    <w:lvl w:ilvl="2" w:tplc="04160005" w:tentative="1">
      <w:start w:val="1"/>
      <w:numFmt w:val="bullet"/>
      <w:lvlText w:val=""/>
      <w:lvlJc w:val="left"/>
      <w:pPr>
        <w:ind w:left="3189" w:hanging="360"/>
      </w:pPr>
      <w:rPr>
        <w:rFonts w:ascii="Wingdings" w:hAnsi="Wingdings" w:hint="default"/>
      </w:rPr>
    </w:lvl>
    <w:lvl w:ilvl="3" w:tplc="04160001" w:tentative="1">
      <w:start w:val="1"/>
      <w:numFmt w:val="bullet"/>
      <w:lvlText w:val=""/>
      <w:lvlJc w:val="left"/>
      <w:pPr>
        <w:ind w:left="3909" w:hanging="360"/>
      </w:pPr>
      <w:rPr>
        <w:rFonts w:ascii="Symbol" w:hAnsi="Symbol" w:hint="default"/>
      </w:rPr>
    </w:lvl>
    <w:lvl w:ilvl="4" w:tplc="04160003" w:tentative="1">
      <w:start w:val="1"/>
      <w:numFmt w:val="bullet"/>
      <w:lvlText w:val="o"/>
      <w:lvlJc w:val="left"/>
      <w:pPr>
        <w:ind w:left="4629" w:hanging="360"/>
      </w:pPr>
      <w:rPr>
        <w:rFonts w:ascii="Courier New" w:hAnsi="Courier New" w:cs="Courier New" w:hint="default"/>
      </w:rPr>
    </w:lvl>
    <w:lvl w:ilvl="5" w:tplc="04160005" w:tentative="1">
      <w:start w:val="1"/>
      <w:numFmt w:val="bullet"/>
      <w:lvlText w:val=""/>
      <w:lvlJc w:val="left"/>
      <w:pPr>
        <w:ind w:left="5349" w:hanging="360"/>
      </w:pPr>
      <w:rPr>
        <w:rFonts w:ascii="Wingdings" w:hAnsi="Wingdings" w:hint="default"/>
      </w:rPr>
    </w:lvl>
    <w:lvl w:ilvl="6" w:tplc="04160001" w:tentative="1">
      <w:start w:val="1"/>
      <w:numFmt w:val="bullet"/>
      <w:lvlText w:val=""/>
      <w:lvlJc w:val="left"/>
      <w:pPr>
        <w:ind w:left="6069" w:hanging="360"/>
      </w:pPr>
      <w:rPr>
        <w:rFonts w:ascii="Symbol" w:hAnsi="Symbol" w:hint="default"/>
      </w:rPr>
    </w:lvl>
    <w:lvl w:ilvl="7" w:tplc="04160003" w:tentative="1">
      <w:start w:val="1"/>
      <w:numFmt w:val="bullet"/>
      <w:lvlText w:val="o"/>
      <w:lvlJc w:val="left"/>
      <w:pPr>
        <w:ind w:left="6789" w:hanging="360"/>
      </w:pPr>
      <w:rPr>
        <w:rFonts w:ascii="Courier New" w:hAnsi="Courier New" w:cs="Courier New" w:hint="default"/>
      </w:rPr>
    </w:lvl>
    <w:lvl w:ilvl="8" w:tplc="04160005" w:tentative="1">
      <w:start w:val="1"/>
      <w:numFmt w:val="bullet"/>
      <w:lvlText w:val=""/>
      <w:lvlJc w:val="left"/>
      <w:pPr>
        <w:ind w:left="7509" w:hanging="360"/>
      </w:pPr>
      <w:rPr>
        <w:rFonts w:ascii="Wingdings" w:hAnsi="Wingdings" w:hint="default"/>
      </w:rPr>
    </w:lvl>
  </w:abstractNum>
  <w:abstractNum w:abstractNumId="6" w15:restartNumberingAfterBreak="0">
    <w:nsid w:val="34C35A3A"/>
    <w:multiLevelType w:val="multilevel"/>
    <w:tmpl w:val="89A89C68"/>
    <w:lvl w:ilvl="0">
      <w:start w:val="1"/>
      <w:numFmt w:val="decimal"/>
      <w:lvlText w:val="%1."/>
      <w:lvlJc w:val="left"/>
      <w:pPr>
        <w:ind w:left="1019" w:hanging="358"/>
        <w:jc w:val="right"/>
      </w:pPr>
      <w:rPr>
        <w:rFonts w:ascii="Arial" w:eastAsia="Arial" w:hAnsi="Arial" w:cs="Arial" w:hint="default"/>
        <w:b/>
        <w:bCs/>
        <w:w w:val="99"/>
        <w:sz w:val="26"/>
        <w:szCs w:val="26"/>
        <w:lang w:val="pt-BR"/>
      </w:rPr>
    </w:lvl>
    <w:lvl w:ilvl="1">
      <w:start w:val="1"/>
      <w:numFmt w:val="decimal"/>
      <w:lvlText w:val="%1.%2."/>
      <w:lvlJc w:val="left"/>
      <w:pPr>
        <w:ind w:left="1349" w:hanging="497"/>
      </w:pPr>
      <w:rPr>
        <w:rFonts w:ascii="Arial" w:eastAsia="Arial" w:hAnsi="Arial" w:cs="Arial" w:hint="default"/>
        <w:b/>
        <w:bCs/>
        <w:w w:val="99"/>
        <w:sz w:val="26"/>
        <w:szCs w:val="26"/>
      </w:rPr>
    </w:lvl>
    <w:lvl w:ilvl="2">
      <w:start w:val="1"/>
      <w:numFmt w:val="decimal"/>
      <w:lvlText w:val="%1.%2.%3."/>
      <w:lvlJc w:val="left"/>
      <w:pPr>
        <w:ind w:left="2080" w:hanging="699"/>
      </w:pPr>
      <w:rPr>
        <w:rFonts w:ascii="Arial" w:eastAsia="Arial" w:hAnsi="Arial" w:cs="Arial" w:hint="default"/>
        <w:b/>
        <w:bCs/>
        <w:spacing w:val="-2"/>
        <w:w w:val="99"/>
        <w:sz w:val="24"/>
        <w:szCs w:val="24"/>
      </w:rPr>
    </w:lvl>
    <w:lvl w:ilvl="3">
      <w:start w:val="1"/>
      <w:numFmt w:val="decimal"/>
      <w:lvlText w:val="%1.%2.%3.%4."/>
      <w:lvlJc w:val="left"/>
      <w:pPr>
        <w:ind w:left="2748" w:hanging="1047"/>
      </w:pPr>
      <w:rPr>
        <w:rFonts w:ascii="Arial" w:eastAsia="Arial" w:hAnsi="Arial" w:cs="Arial" w:hint="default"/>
        <w:b/>
        <w:bCs/>
        <w:spacing w:val="-4"/>
        <w:w w:val="99"/>
        <w:sz w:val="24"/>
        <w:szCs w:val="24"/>
      </w:rPr>
    </w:lvl>
    <w:lvl w:ilvl="4">
      <w:numFmt w:val="bullet"/>
      <w:lvlText w:val="•"/>
      <w:lvlJc w:val="left"/>
      <w:pPr>
        <w:ind w:left="1820" w:hanging="1047"/>
      </w:pPr>
      <w:rPr>
        <w:rFonts w:hint="default"/>
      </w:rPr>
    </w:lvl>
    <w:lvl w:ilvl="5">
      <w:numFmt w:val="bullet"/>
      <w:lvlText w:val="•"/>
      <w:lvlJc w:val="left"/>
      <w:pPr>
        <w:ind w:left="2040" w:hanging="1047"/>
      </w:pPr>
      <w:rPr>
        <w:rFonts w:hint="default"/>
      </w:rPr>
    </w:lvl>
    <w:lvl w:ilvl="6">
      <w:numFmt w:val="bullet"/>
      <w:lvlText w:val="•"/>
      <w:lvlJc w:val="left"/>
      <w:pPr>
        <w:ind w:left="2080" w:hanging="1047"/>
      </w:pPr>
      <w:rPr>
        <w:rFonts w:hint="default"/>
      </w:rPr>
    </w:lvl>
    <w:lvl w:ilvl="7">
      <w:numFmt w:val="bullet"/>
      <w:lvlText w:val="•"/>
      <w:lvlJc w:val="left"/>
      <w:pPr>
        <w:ind w:left="2160" w:hanging="1047"/>
      </w:pPr>
      <w:rPr>
        <w:rFonts w:hint="default"/>
      </w:rPr>
    </w:lvl>
    <w:lvl w:ilvl="8">
      <w:numFmt w:val="bullet"/>
      <w:lvlText w:val="•"/>
      <w:lvlJc w:val="left"/>
      <w:pPr>
        <w:ind w:left="2180" w:hanging="1047"/>
      </w:pPr>
      <w:rPr>
        <w:rFonts w:hint="default"/>
      </w:rPr>
    </w:lvl>
  </w:abstractNum>
  <w:abstractNum w:abstractNumId="7" w15:restartNumberingAfterBreak="0">
    <w:nsid w:val="3A5B71B6"/>
    <w:multiLevelType w:val="multilevel"/>
    <w:tmpl w:val="89A89C68"/>
    <w:lvl w:ilvl="0">
      <w:start w:val="1"/>
      <w:numFmt w:val="decimal"/>
      <w:lvlText w:val="%1."/>
      <w:lvlJc w:val="left"/>
      <w:pPr>
        <w:ind w:left="1019" w:hanging="358"/>
        <w:jc w:val="right"/>
      </w:pPr>
      <w:rPr>
        <w:rFonts w:ascii="Arial" w:eastAsia="Arial" w:hAnsi="Arial" w:cs="Arial" w:hint="default"/>
        <w:b/>
        <w:bCs/>
        <w:w w:val="99"/>
        <w:sz w:val="26"/>
        <w:szCs w:val="26"/>
        <w:lang w:val="pt-BR"/>
      </w:rPr>
    </w:lvl>
    <w:lvl w:ilvl="1">
      <w:start w:val="1"/>
      <w:numFmt w:val="decimal"/>
      <w:lvlText w:val="%1.%2."/>
      <w:lvlJc w:val="left"/>
      <w:pPr>
        <w:ind w:left="1349" w:hanging="497"/>
      </w:pPr>
      <w:rPr>
        <w:rFonts w:ascii="Arial" w:eastAsia="Arial" w:hAnsi="Arial" w:cs="Arial" w:hint="default"/>
        <w:b/>
        <w:bCs/>
        <w:w w:val="99"/>
        <w:sz w:val="26"/>
        <w:szCs w:val="26"/>
      </w:rPr>
    </w:lvl>
    <w:lvl w:ilvl="2">
      <w:start w:val="1"/>
      <w:numFmt w:val="decimal"/>
      <w:lvlText w:val="%1.%2.%3."/>
      <w:lvlJc w:val="left"/>
      <w:pPr>
        <w:ind w:left="2080" w:hanging="699"/>
      </w:pPr>
      <w:rPr>
        <w:rFonts w:ascii="Arial" w:eastAsia="Arial" w:hAnsi="Arial" w:cs="Arial" w:hint="default"/>
        <w:b/>
        <w:bCs/>
        <w:spacing w:val="-2"/>
        <w:w w:val="99"/>
        <w:sz w:val="24"/>
        <w:szCs w:val="24"/>
      </w:rPr>
    </w:lvl>
    <w:lvl w:ilvl="3">
      <w:start w:val="1"/>
      <w:numFmt w:val="decimal"/>
      <w:lvlText w:val="%1.%2.%3.%4."/>
      <w:lvlJc w:val="left"/>
      <w:pPr>
        <w:ind w:left="2748" w:hanging="1047"/>
      </w:pPr>
      <w:rPr>
        <w:rFonts w:ascii="Arial" w:eastAsia="Arial" w:hAnsi="Arial" w:cs="Arial" w:hint="default"/>
        <w:b/>
        <w:bCs/>
        <w:spacing w:val="-4"/>
        <w:w w:val="99"/>
        <w:sz w:val="24"/>
        <w:szCs w:val="24"/>
      </w:rPr>
    </w:lvl>
    <w:lvl w:ilvl="4">
      <w:numFmt w:val="bullet"/>
      <w:lvlText w:val="•"/>
      <w:lvlJc w:val="left"/>
      <w:pPr>
        <w:ind w:left="1820" w:hanging="1047"/>
      </w:pPr>
      <w:rPr>
        <w:rFonts w:hint="default"/>
      </w:rPr>
    </w:lvl>
    <w:lvl w:ilvl="5">
      <w:numFmt w:val="bullet"/>
      <w:lvlText w:val="•"/>
      <w:lvlJc w:val="left"/>
      <w:pPr>
        <w:ind w:left="2040" w:hanging="1047"/>
      </w:pPr>
      <w:rPr>
        <w:rFonts w:hint="default"/>
      </w:rPr>
    </w:lvl>
    <w:lvl w:ilvl="6">
      <w:numFmt w:val="bullet"/>
      <w:lvlText w:val="•"/>
      <w:lvlJc w:val="left"/>
      <w:pPr>
        <w:ind w:left="2080" w:hanging="1047"/>
      </w:pPr>
      <w:rPr>
        <w:rFonts w:hint="default"/>
      </w:rPr>
    </w:lvl>
    <w:lvl w:ilvl="7">
      <w:numFmt w:val="bullet"/>
      <w:lvlText w:val="•"/>
      <w:lvlJc w:val="left"/>
      <w:pPr>
        <w:ind w:left="2160" w:hanging="1047"/>
      </w:pPr>
      <w:rPr>
        <w:rFonts w:hint="default"/>
      </w:rPr>
    </w:lvl>
    <w:lvl w:ilvl="8">
      <w:numFmt w:val="bullet"/>
      <w:lvlText w:val="•"/>
      <w:lvlJc w:val="left"/>
      <w:pPr>
        <w:ind w:left="2180" w:hanging="1047"/>
      </w:pPr>
      <w:rPr>
        <w:rFonts w:hint="default"/>
      </w:rPr>
    </w:lvl>
  </w:abstractNum>
  <w:abstractNum w:abstractNumId="8" w15:restartNumberingAfterBreak="0">
    <w:nsid w:val="3CB36CFD"/>
    <w:multiLevelType w:val="multilevel"/>
    <w:tmpl w:val="46942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1726FB8"/>
    <w:multiLevelType w:val="hybridMultilevel"/>
    <w:tmpl w:val="901E5DD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73B5B9D"/>
    <w:multiLevelType w:val="multilevel"/>
    <w:tmpl w:val="33A0D5E6"/>
    <w:lvl w:ilvl="0">
      <w:start w:val="1"/>
      <w:numFmt w:val="decimal"/>
      <w:lvlText w:val="%1."/>
      <w:lvlJc w:val="left"/>
      <w:pPr>
        <w:ind w:left="1152"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512" w:hanging="720"/>
      </w:pPr>
      <w:rPr>
        <w:rFonts w:hint="default"/>
        <w:b/>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11" w15:restartNumberingAfterBreak="0">
    <w:nsid w:val="4B2F7F7B"/>
    <w:multiLevelType w:val="hybridMultilevel"/>
    <w:tmpl w:val="CA2C9C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E364040"/>
    <w:multiLevelType w:val="hybridMultilevel"/>
    <w:tmpl w:val="125475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094024D"/>
    <w:multiLevelType w:val="hybridMultilevel"/>
    <w:tmpl w:val="EE24647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545A3964"/>
    <w:multiLevelType w:val="hybridMultilevel"/>
    <w:tmpl w:val="075236C8"/>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552536A2"/>
    <w:multiLevelType w:val="hybridMultilevel"/>
    <w:tmpl w:val="44F010F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589C1CD7"/>
    <w:multiLevelType w:val="hybridMultilevel"/>
    <w:tmpl w:val="4370977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93B699A"/>
    <w:multiLevelType w:val="hybridMultilevel"/>
    <w:tmpl w:val="35DEEF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BB57186"/>
    <w:multiLevelType w:val="multilevel"/>
    <w:tmpl w:val="89A89C68"/>
    <w:lvl w:ilvl="0">
      <w:start w:val="1"/>
      <w:numFmt w:val="decimal"/>
      <w:lvlText w:val="%1."/>
      <w:lvlJc w:val="left"/>
      <w:pPr>
        <w:ind w:left="1019" w:hanging="358"/>
        <w:jc w:val="right"/>
      </w:pPr>
      <w:rPr>
        <w:rFonts w:ascii="Arial" w:eastAsia="Arial" w:hAnsi="Arial" w:cs="Arial" w:hint="default"/>
        <w:b/>
        <w:bCs/>
        <w:w w:val="99"/>
        <w:sz w:val="26"/>
        <w:szCs w:val="26"/>
        <w:lang w:val="pt-BR"/>
      </w:rPr>
    </w:lvl>
    <w:lvl w:ilvl="1">
      <w:start w:val="1"/>
      <w:numFmt w:val="decimal"/>
      <w:lvlText w:val="%1.%2."/>
      <w:lvlJc w:val="left"/>
      <w:pPr>
        <w:ind w:left="1349" w:hanging="497"/>
      </w:pPr>
      <w:rPr>
        <w:rFonts w:ascii="Arial" w:eastAsia="Arial" w:hAnsi="Arial" w:cs="Arial" w:hint="default"/>
        <w:b/>
        <w:bCs/>
        <w:w w:val="99"/>
        <w:sz w:val="26"/>
        <w:szCs w:val="26"/>
      </w:rPr>
    </w:lvl>
    <w:lvl w:ilvl="2">
      <w:start w:val="1"/>
      <w:numFmt w:val="decimal"/>
      <w:lvlText w:val="%1.%2.%3."/>
      <w:lvlJc w:val="left"/>
      <w:pPr>
        <w:ind w:left="2080" w:hanging="699"/>
      </w:pPr>
      <w:rPr>
        <w:rFonts w:ascii="Arial" w:eastAsia="Arial" w:hAnsi="Arial" w:cs="Arial" w:hint="default"/>
        <w:b/>
        <w:bCs/>
        <w:spacing w:val="-2"/>
        <w:w w:val="99"/>
        <w:sz w:val="24"/>
        <w:szCs w:val="24"/>
      </w:rPr>
    </w:lvl>
    <w:lvl w:ilvl="3">
      <w:start w:val="1"/>
      <w:numFmt w:val="decimal"/>
      <w:lvlText w:val="%1.%2.%3.%4."/>
      <w:lvlJc w:val="left"/>
      <w:pPr>
        <w:ind w:left="2748" w:hanging="1047"/>
      </w:pPr>
      <w:rPr>
        <w:rFonts w:ascii="Arial" w:eastAsia="Arial" w:hAnsi="Arial" w:cs="Arial" w:hint="default"/>
        <w:b/>
        <w:bCs/>
        <w:spacing w:val="-4"/>
        <w:w w:val="99"/>
        <w:sz w:val="24"/>
        <w:szCs w:val="24"/>
      </w:rPr>
    </w:lvl>
    <w:lvl w:ilvl="4">
      <w:numFmt w:val="bullet"/>
      <w:lvlText w:val="•"/>
      <w:lvlJc w:val="left"/>
      <w:pPr>
        <w:ind w:left="1820" w:hanging="1047"/>
      </w:pPr>
      <w:rPr>
        <w:rFonts w:hint="default"/>
      </w:rPr>
    </w:lvl>
    <w:lvl w:ilvl="5">
      <w:numFmt w:val="bullet"/>
      <w:lvlText w:val="•"/>
      <w:lvlJc w:val="left"/>
      <w:pPr>
        <w:ind w:left="2040" w:hanging="1047"/>
      </w:pPr>
      <w:rPr>
        <w:rFonts w:hint="default"/>
      </w:rPr>
    </w:lvl>
    <w:lvl w:ilvl="6">
      <w:numFmt w:val="bullet"/>
      <w:lvlText w:val="•"/>
      <w:lvlJc w:val="left"/>
      <w:pPr>
        <w:ind w:left="2080" w:hanging="1047"/>
      </w:pPr>
      <w:rPr>
        <w:rFonts w:hint="default"/>
      </w:rPr>
    </w:lvl>
    <w:lvl w:ilvl="7">
      <w:numFmt w:val="bullet"/>
      <w:lvlText w:val="•"/>
      <w:lvlJc w:val="left"/>
      <w:pPr>
        <w:ind w:left="2160" w:hanging="1047"/>
      </w:pPr>
      <w:rPr>
        <w:rFonts w:hint="default"/>
      </w:rPr>
    </w:lvl>
    <w:lvl w:ilvl="8">
      <w:numFmt w:val="bullet"/>
      <w:lvlText w:val="•"/>
      <w:lvlJc w:val="left"/>
      <w:pPr>
        <w:ind w:left="2180" w:hanging="1047"/>
      </w:pPr>
      <w:rPr>
        <w:rFonts w:hint="default"/>
      </w:rPr>
    </w:lvl>
  </w:abstractNum>
  <w:abstractNum w:abstractNumId="19" w15:restartNumberingAfterBreak="0">
    <w:nsid w:val="5CA567E7"/>
    <w:multiLevelType w:val="hybridMultilevel"/>
    <w:tmpl w:val="C9624F5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E4D6D41"/>
    <w:multiLevelType w:val="hybridMultilevel"/>
    <w:tmpl w:val="34C6D9E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64433B69"/>
    <w:multiLevelType w:val="hybridMultilevel"/>
    <w:tmpl w:val="CB66A972"/>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15:restartNumberingAfterBreak="0">
    <w:nsid w:val="647815D0"/>
    <w:multiLevelType w:val="hybridMultilevel"/>
    <w:tmpl w:val="1B7E0752"/>
    <w:lvl w:ilvl="0" w:tplc="04160005">
      <w:start w:val="1"/>
      <w:numFmt w:val="bullet"/>
      <w:lvlText w:val=""/>
      <w:lvlJc w:val="left"/>
      <w:pPr>
        <w:ind w:left="1749" w:hanging="360"/>
      </w:pPr>
      <w:rPr>
        <w:rFonts w:ascii="Wingdings" w:hAnsi="Wingdings" w:hint="default"/>
      </w:rPr>
    </w:lvl>
    <w:lvl w:ilvl="1" w:tplc="04160003" w:tentative="1">
      <w:start w:val="1"/>
      <w:numFmt w:val="bullet"/>
      <w:lvlText w:val="o"/>
      <w:lvlJc w:val="left"/>
      <w:pPr>
        <w:ind w:left="2469" w:hanging="360"/>
      </w:pPr>
      <w:rPr>
        <w:rFonts w:ascii="Courier New" w:hAnsi="Courier New" w:cs="Courier New" w:hint="default"/>
      </w:rPr>
    </w:lvl>
    <w:lvl w:ilvl="2" w:tplc="04160005" w:tentative="1">
      <w:start w:val="1"/>
      <w:numFmt w:val="bullet"/>
      <w:lvlText w:val=""/>
      <w:lvlJc w:val="left"/>
      <w:pPr>
        <w:ind w:left="3189" w:hanging="360"/>
      </w:pPr>
      <w:rPr>
        <w:rFonts w:ascii="Wingdings" w:hAnsi="Wingdings" w:hint="default"/>
      </w:rPr>
    </w:lvl>
    <w:lvl w:ilvl="3" w:tplc="04160001" w:tentative="1">
      <w:start w:val="1"/>
      <w:numFmt w:val="bullet"/>
      <w:lvlText w:val=""/>
      <w:lvlJc w:val="left"/>
      <w:pPr>
        <w:ind w:left="3909" w:hanging="360"/>
      </w:pPr>
      <w:rPr>
        <w:rFonts w:ascii="Symbol" w:hAnsi="Symbol" w:hint="default"/>
      </w:rPr>
    </w:lvl>
    <w:lvl w:ilvl="4" w:tplc="04160003" w:tentative="1">
      <w:start w:val="1"/>
      <w:numFmt w:val="bullet"/>
      <w:lvlText w:val="o"/>
      <w:lvlJc w:val="left"/>
      <w:pPr>
        <w:ind w:left="4629" w:hanging="360"/>
      </w:pPr>
      <w:rPr>
        <w:rFonts w:ascii="Courier New" w:hAnsi="Courier New" w:cs="Courier New" w:hint="default"/>
      </w:rPr>
    </w:lvl>
    <w:lvl w:ilvl="5" w:tplc="04160005" w:tentative="1">
      <w:start w:val="1"/>
      <w:numFmt w:val="bullet"/>
      <w:lvlText w:val=""/>
      <w:lvlJc w:val="left"/>
      <w:pPr>
        <w:ind w:left="5349" w:hanging="360"/>
      </w:pPr>
      <w:rPr>
        <w:rFonts w:ascii="Wingdings" w:hAnsi="Wingdings" w:hint="default"/>
      </w:rPr>
    </w:lvl>
    <w:lvl w:ilvl="6" w:tplc="04160001" w:tentative="1">
      <w:start w:val="1"/>
      <w:numFmt w:val="bullet"/>
      <w:lvlText w:val=""/>
      <w:lvlJc w:val="left"/>
      <w:pPr>
        <w:ind w:left="6069" w:hanging="360"/>
      </w:pPr>
      <w:rPr>
        <w:rFonts w:ascii="Symbol" w:hAnsi="Symbol" w:hint="default"/>
      </w:rPr>
    </w:lvl>
    <w:lvl w:ilvl="7" w:tplc="04160003" w:tentative="1">
      <w:start w:val="1"/>
      <w:numFmt w:val="bullet"/>
      <w:lvlText w:val="o"/>
      <w:lvlJc w:val="left"/>
      <w:pPr>
        <w:ind w:left="6789" w:hanging="360"/>
      </w:pPr>
      <w:rPr>
        <w:rFonts w:ascii="Courier New" w:hAnsi="Courier New" w:cs="Courier New" w:hint="default"/>
      </w:rPr>
    </w:lvl>
    <w:lvl w:ilvl="8" w:tplc="04160005" w:tentative="1">
      <w:start w:val="1"/>
      <w:numFmt w:val="bullet"/>
      <w:lvlText w:val=""/>
      <w:lvlJc w:val="left"/>
      <w:pPr>
        <w:ind w:left="7509" w:hanging="360"/>
      </w:pPr>
      <w:rPr>
        <w:rFonts w:ascii="Wingdings" w:hAnsi="Wingdings" w:hint="default"/>
      </w:rPr>
    </w:lvl>
  </w:abstractNum>
  <w:abstractNum w:abstractNumId="23" w15:restartNumberingAfterBreak="0">
    <w:nsid w:val="65AD5BB6"/>
    <w:multiLevelType w:val="multilevel"/>
    <w:tmpl w:val="4DBA6E1A"/>
    <w:styleLink w:val="Estilo1"/>
    <w:lvl w:ilvl="0">
      <w:start w:val="1"/>
      <w:numFmt w:val="decimal"/>
      <w:lvlText w:val="%1."/>
      <w:lvlJc w:val="left"/>
      <w:pPr>
        <w:ind w:left="2204" w:hanging="360"/>
      </w:pPr>
      <w:rPr>
        <w:rFonts w:hint="default"/>
      </w:rPr>
    </w:lvl>
    <w:lvl w:ilvl="1">
      <w:start w:val="1"/>
      <w:numFmt w:val="decimal"/>
      <w:isLgl/>
      <w:lvlText w:val="%2"/>
      <w:lvlJc w:val="left"/>
      <w:pPr>
        <w:ind w:left="502" w:hanging="360"/>
      </w:pPr>
      <w:rPr>
        <w:rFonts w:ascii="Times New Roman" w:hAnsi="Times New Roman" w:hint="default"/>
        <w:b/>
      </w:rPr>
    </w:lvl>
    <w:lvl w:ilvl="2">
      <w:start w:val="1"/>
      <w:numFmt w:val="decimal"/>
      <w:isLgl/>
      <w:lvlText w:val="%1.%2.%3"/>
      <w:lvlJc w:val="left"/>
      <w:pPr>
        <w:ind w:left="1310" w:hanging="720"/>
      </w:pPr>
      <w:rPr>
        <w:rFonts w:hint="default"/>
        <w:b/>
      </w:rPr>
    </w:lvl>
    <w:lvl w:ilvl="3">
      <w:start w:val="1"/>
      <w:numFmt w:val="decimal"/>
      <w:isLgl/>
      <w:lvlText w:val="%1.%2.%3.%4"/>
      <w:lvlJc w:val="left"/>
      <w:pPr>
        <w:ind w:left="1670" w:hanging="1080"/>
      </w:pPr>
      <w:rPr>
        <w:rFonts w:hint="default"/>
        <w:b/>
      </w:rPr>
    </w:lvl>
    <w:lvl w:ilvl="4">
      <w:start w:val="1"/>
      <w:numFmt w:val="decimal"/>
      <w:isLgl/>
      <w:lvlText w:val="%1.%2.%3.%4.%5"/>
      <w:lvlJc w:val="left"/>
      <w:pPr>
        <w:ind w:left="1670" w:hanging="1080"/>
      </w:pPr>
      <w:rPr>
        <w:rFonts w:hint="default"/>
        <w:b/>
      </w:rPr>
    </w:lvl>
    <w:lvl w:ilvl="5">
      <w:start w:val="1"/>
      <w:numFmt w:val="decimal"/>
      <w:isLgl/>
      <w:lvlText w:val="%1.%2.%3.%4.%5.%6"/>
      <w:lvlJc w:val="left"/>
      <w:pPr>
        <w:ind w:left="2030" w:hanging="1440"/>
      </w:pPr>
      <w:rPr>
        <w:rFonts w:hint="default"/>
        <w:b/>
      </w:rPr>
    </w:lvl>
    <w:lvl w:ilvl="6">
      <w:start w:val="1"/>
      <w:numFmt w:val="decimal"/>
      <w:isLgl/>
      <w:lvlText w:val="%1.%2.%3.%4.%5.%6.%7"/>
      <w:lvlJc w:val="left"/>
      <w:pPr>
        <w:ind w:left="2030" w:hanging="1440"/>
      </w:pPr>
      <w:rPr>
        <w:rFonts w:hint="default"/>
        <w:b/>
      </w:rPr>
    </w:lvl>
    <w:lvl w:ilvl="7">
      <w:start w:val="1"/>
      <w:numFmt w:val="decimal"/>
      <w:isLgl/>
      <w:lvlText w:val="%1.%2.%3.%4.%5.%6.%7.%8"/>
      <w:lvlJc w:val="left"/>
      <w:pPr>
        <w:ind w:left="2390" w:hanging="1800"/>
      </w:pPr>
      <w:rPr>
        <w:rFonts w:hint="default"/>
        <w:b/>
      </w:rPr>
    </w:lvl>
    <w:lvl w:ilvl="8">
      <w:start w:val="1"/>
      <w:numFmt w:val="decimal"/>
      <w:isLgl/>
      <w:lvlText w:val="%1.%2.%3.%4.%5.%6.%7.%8.%9"/>
      <w:lvlJc w:val="left"/>
      <w:pPr>
        <w:ind w:left="2390" w:hanging="1800"/>
      </w:pPr>
      <w:rPr>
        <w:rFonts w:hint="default"/>
        <w:b/>
      </w:rPr>
    </w:lvl>
  </w:abstractNum>
  <w:abstractNum w:abstractNumId="24" w15:restartNumberingAfterBreak="0">
    <w:nsid w:val="67987426"/>
    <w:multiLevelType w:val="hybridMultilevel"/>
    <w:tmpl w:val="3B24287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4F6E1D"/>
    <w:multiLevelType w:val="hybridMultilevel"/>
    <w:tmpl w:val="D58284B0"/>
    <w:lvl w:ilvl="0" w:tplc="F0404F5E">
      <w:start w:val="1"/>
      <w:numFmt w:val="bullet"/>
      <w:lvlText w:val=""/>
      <w:lvlJc w:val="left"/>
      <w:pPr>
        <w:ind w:left="1429" w:hanging="360"/>
      </w:pPr>
      <w:rPr>
        <w:rFonts w:ascii="Wingdings" w:hAnsi="Wingdings" w:hint="default"/>
        <w:color w:val="auto"/>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6D8E20F0"/>
    <w:multiLevelType w:val="hybridMultilevel"/>
    <w:tmpl w:val="C2B2B9E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79487B"/>
    <w:multiLevelType w:val="multilevel"/>
    <w:tmpl w:val="D1AA24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2" w:hanging="504"/>
      </w:pPr>
      <w:rPr>
        <w:rFonts w:ascii="Arial" w:hAnsi="Arial"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C837827"/>
    <w:multiLevelType w:val="hybridMultilevel"/>
    <w:tmpl w:val="86C6E0F6"/>
    <w:lvl w:ilvl="0" w:tplc="04160005">
      <w:start w:val="1"/>
      <w:numFmt w:val="bullet"/>
      <w:lvlText w:val=""/>
      <w:lvlJc w:val="left"/>
      <w:pPr>
        <w:ind w:left="1749" w:hanging="360"/>
      </w:pPr>
      <w:rPr>
        <w:rFonts w:ascii="Wingdings" w:hAnsi="Wingdings" w:hint="default"/>
      </w:rPr>
    </w:lvl>
    <w:lvl w:ilvl="1" w:tplc="04160003" w:tentative="1">
      <w:start w:val="1"/>
      <w:numFmt w:val="bullet"/>
      <w:lvlText w:val="o"/>
      <w:lvlJc w:val="left"/>
      <w:pPr>
        <w:ind w:left="2469" w:hanging="360"/>
      </w:pPr>
      <w:rPr>
        <w:rFonts w:ascii="Courier New" w:hAnsi="Courier New" w:cs="Courier New" w:hint="default"/>
      </w:rPr>
    </w:lvl>
    <w:lvl w:ilvl="2" w:tplc="04160005" w:tentative="1">
      <w:start w:val="1"/>
      <w:numFmt w:val="bullet"/>
      <w:lvlText w:val=""/>
      <w:lvlJc w:val="left"/>
      <w:pPr>
        <w:ind w:left="3189" w:hanging="360"/>
      </w:pPr>
      <w:rPr>
        <w:rFonts w:ascii="Wingdings" w:hAnsi="Wingdings" w:hint="default"/>
      </w:rPr>
    </w:lvl>
    <w:lvl w:ilvl="3" w:tplc="04160001" w:tentative="1">
      <w:start w:val="1"/>
      <w:numFmt w:val="bullet"/>
      <w:lvlText w:val=""/>
      <w:lvlJc w:val="left"/>
      <w:pPr>
        <w:ind w:left="3909" w:hanging="360"/>
      </w:pPr>
      <w:rPr>
        <w:rFonts w:ascii="Symbol" w:hAnsi="Symbol" w:hint="default"/>
      </w:rPr>
    </w:lvl>
    <w:lvl w:ilvl="4" w:tplc="04160003" w:tentative="1">
      <w:start w:val="1"/>
      <w:numFmt w:val="bullet"/>
      <w:lvlText w:val="o"/>
      <w:lvlJc w:val="left"/>
      <w:pPr>
        <w:ind w:left="4629" w:hanging="360"/>
      </w:pPr>
      <w:rPr>
        <w:rFonts w:ascii="Courier New" w:hAnsi="Courier New" w:cs="Courier New" w:hint="default"/>
      </w:rPr>
    </w:lvl>
    <w:lvl w:ilvl="5" w:tplc="04160005" w:tentative="1">
      <w:start w:val="1"/>
      <w:numFmt w:val="bullet"/>
      <w:lvlText w:val=""/>
      <w:lvlJc w:val="left"/>
      <w:pPr>
        <w:ind w:left="5349" w:hanging="360"/>
      </w:pPr>
      <w:rPr>
        <w:rFonts w:ascii="Wingdings" w:hAnsi="Wingdings" w:hint="default"/>
      </w:rPr>
    </w:lvl>
    <w:lvl w:ilvl="6" w:tplc="04160001" w:tentative="1">
      <w:start w:val="1"/>
      <w:numFmt w:val="bullet"/>
      <w:lvlText w:val=""/>
      <w:lvlJc w:val="left"/>
      <w:pPr>
        <w:ind w:left="6069" w:hanging="360"/>
      </w:pPr>
      <w:rPr>
        <w:rFonts w:ascii="Symbol" w:hAnsi="Symbol" w:hint="default"/>
      </w:rPr>
    </w:lvl>
    <w:lvl w:ilvl="7" w:tplc="04160003" w:tentative="1">
      <w:start w:val="1"/>
      <w:numFmt w:val="bullet"/>
      <w:lvlText w:val="o"/>
      <w:lvlJc w:val="left"/>
      <w:pPr>
        <w:ind w:left="6789" w:hanging="360"/>
      </w:pPr>
      <w:rPr>
        <w:rFonts w:ascii="Courier New" w:hAnsi="Courier New" w:cs="Courier New" w:hint="default"/>
      </w:rPr>
    </w:lvl>
    <w:lvl w:ilvl="8" w:tplc="04160005" w:tentative="1">
      <w:start w:val="1"/>
      <w:numFmt w:val="bullet"/>
      <w:lvlText w:val=""/>
      <w:lvlJc w:val="left"/>
      <w:pPr>
        <w:ind w:left="7509" w:hanging="360"/>
      </w:pPr>
      <w:rPr>
        <w:rFonts w:ascii="Wingdings" w:hAnsi="Wingdings" w:hint="default"/>
      </w:rPr>
    </w:lvl>
  </w:abstractNum>
  <w:abstractNum w:abstractNumId="29" w15:restartNumberingAfterBreak="0">
    <w:nsid w:val="7DEA4F72"/>
    <w:multiLevelType w:val="hybridMultilevel"/>
    <w:tmpl w:val="1C1CCD6A"/>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15:restartNumberingAfterBreak="0">
    <w:nsid w:val="7EBB2820"/>
    <w:multiLevelType w:val="hybridMultilevel"/>
    <w:tmpl w:val="13ECB932"/>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23"/>
  </w:num>
  <w:num w:numId="2">
    <w:abstractNumId w:val="2"/>
  </w:num>
  <w:num w:numId="3">
    <w:abstractNumId w:val="13"/>
  </w:num>
  <w:num w:numId="4">
    <w:abstractNumId w:val="29"/>
  </w:num>
  <w:num w:numId="5">
    <w:abstractNumId w:val="16"/>
  </w:num>
  <w:num w:numId="6">
    <w:abstractNumId w:val="19"/>
  </w:num>
  <w:num w:numId="7">
    <w:abstractNumId w:val="10"/>
  </w:num>
  <w:num w:numId="8">
    <w:abstractNumId w:val="20"/>
  </w:num>
  <w:num w:numId="9">
    <w:abstractNumId w:val="26"/>
  </w:num>
  <w:num w:numId="10">
    <w:abstractNumId w:val="11"/>
  </w:num>
  <w:num w:numId="11">
    <w:abstractNumId w:val="24"/>
  </w:num>
  <w:num w:numId="12">
    <w:abstractNumId w:val="9"/>
  </w:num>
  <w:num w:numId="13">
    <w:abstractNumId w:val="30"/>
  </w:num>
  <w:num w:numId="14">
    <w:abstractNumId w:val="3"/>
  </w:num>
  <w:num w:numId="15">
    <w:abstractNumId w:val="7"/>
  </w:num>
  <w:num w:numId="16">
    <w:abstractNumId w:val="18"/>
  </w:num>
  <w:num w:numId="17">
    <w:abstractNumId w:val="8"/>
  </w:num>
  <w:num w:numId="18">
    <w:abstractNumId w:val="15"/>
  </w:num>
  <w:num w:numId="19">
    <w:abstractNumId w:val="25"/>
  </w:num>
  <w:num w:numId="20">
    <w:abstractNumId w:val="27"/>
  </w:num>
  <w:num w:numId="21">
    <w:abstractNumId w:val="22"/>
  </w:num>
  <w:num w:numId="22">
    <w:abstractNumId w:val="28"/>
  </w:num>
  <w:num w:numId="23">
    <w:abstractNumId w:val="5"/>
  </w:num>
  <w:num w:numId="24">
    <w:abstractNumId w:val="17"/>
  </w:num>
  <w:num w:numId="25">
    <w:abstractNumId w:val="12"/>
  </w:num>
  <w:num w:numId="26">
    <w:abstractNumId w:val="4"/>
  </w:num>
  <w:num w:numId="27">
    <w:abstractNumId w:val="0"/>
  </w:num>
  <w:num w:numId="28">
    <w:abstractNumId w:val="6"/>
  </w:num>
  <w:num w:numId="29">
    <w:abstractNumId w:val="1"/>
  </w:num>
  <w:num w:numId="30">
    <w:abstractNumId w:val="14"/>
  </w:num>
  <w:num w:numId="31">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483"/>
    <w:rsid w:val="00004AEA"/>
    <w:rsid w:val="0000502D"/>
    <w:rsid w:val="000059AC"/>
    <w:rsid w:val="00007B22"/>
    <w:rsid w:val="00010EA3"/>
    <w:rsid w:val="0001105E"/>
    <w:rsid w:val="000111D6"/>
    <w:rsid w:val="00013B99"/>
    <w:rsid w:val="00015135"/>
    <w:rsid w:val="00015798"/>
    <w:rsid w:val="00015EB5"/>
    <w:rsid w:val="00016DBA"/>
    <w:rsid w:val="0002115A"/>
    <w:rsid w:val="00022AF2"/>
    <w:rsid w:val="0002367B"/>
    <w:rsid w:val="0002454D"/>
    <w:rsid w:val="00025755"/>
    <w:rsid w:val="00027776"/>
    <w:rsid w:val="0003277C"/>
    <w:rsid w:val="00032B6D"/>
    <w:rsid w:val="0003559C"/>
    <w:rsid w:val="000369CF"/>
    <w:rsid w:val="00037647"/>
    <w:rsid w:val="0004158C"/>
    <w:rsid w:val="000425FA"/>
    <w:rsid w:val="00043E3E"/>
    <w:rsid w:val="00044B8B"/>
    <w:rsid w:val="00047CA5"/>
    <w:rsid w:val="0005162B"/>
    <w:rsid w:val="00054868"/>
    <w:rsid w:val="00055564"/>
    <w:rsid w:val="000617E1"/>
    <w:rsid w:val="00062032"/>
    <w:rsid w:val="0006495A"/>
    <w:rsid w:val="000663F5"/>
    <w:rsid w:val="00067579"/>
    <w:rsid w:val="00067981"/>
    <w:rsid w:val="000700C8"/>
    <w:rsid w:val="00070B1D"/>
    <w:rsid w:val="0008274A"/>
    <w:rsid w:val="000838C2"/>
    <w:rsid w:val="00085BAE"/>
    <w:rsid w:val="00086925"/>
    <w:rsid w:val="00087934"/>
    <w:rsid w:val="000902FF"/>
    <w:rsid w:val="00090F80"/>
    <w:rsid w:val="00096619"/>
    <w:rsid w:val="000A1BC6"/>
    <w:rsid w:val="000A26EB"/>
    <w:rsid w:val="000A3EE3"/>
    <w:rsid w:val="000A4813"/>
    <w:rsid w:val="000A5DB1"/>
    <w:rsid w:val="000B1B58"/>
    <w:rsid w:val="000B2081"/>
    <w:rsid w:val="000B355A"/>
    <w:rsid w:val="000B5F3B"/>
    <w:rsid w:val="000B61CD"/>
    <w:rsid w:val="000B7261"/>
    <w:rsid w:val="000B7DEA"/>
    <w:rsid w:val="000C279C"/>
    <w:rsid w:val="000C555C"/>
    <w:rsid w:val="000C5579"/>
    <w:rsid w:val="000C655E"/>
    <w:rsid w:val="000C74B0"/>
    <w:rsid w:val="000C795C"/>
    <w:rsid w:val="000D0772"/>
    <w:rsid w:val="000D0EBB"/>
    <w:rsid w:val="000D31A3"/>
    <w:rsid w:val="000D36B0"/>
    <w:rsid w:val="000D3ADF"/>
    <w:rsid w:val="000D4414"/>
    <w:rsid w:val="000E12DA"/>
    <w:rsid w:val="000E3F60"/>
    <w:rsid w:val="000E615B"/>
    <w:rsid w:val="000F19CC"/>
    <w:rsid w:val="000F229C"/>
    <w:rsid w:val="000F491F"/>
    <w:rsid w:val="000F79EA"/>
    <w:rsid w:val="00102D76"/>
    <w:rsid w:val="001055C4"/>
    <w:rsid w:val="00107622"/>
    <w:rsid w:val="00113AE3"/>
    <w:rsid w:val="00116A62"/>
    <w:rsid w:val="00117AC4"/>
    <w:rsid w:val="001217EA"/>
    <w:rsid w:val="001224E9"/>
    <w:rsid w:val="00122CFB"/>
    <w:rsid w:val="0012733C"/>
    <w:rsid w:val="0012747A"/>
    <w:rsid w:val="0013099C"/>
    <w:rsid w:val="00130CAA"/>
    <w:rsid w:val="00130FD8"/>
    <w:rsid w:val="001334FF"/>
    <w:rsid w:val="001347DA"/>
    <w:rsid w:val="001373E0"/>
    <w:rsid w:val="00137DBA"/>
    <w:rsid w:val="0014137C"/>
    <w:rsid w:val="00147F5F"/>
    <w:rsid w:val="00151A2B"/>
    <w:rsid w:val="0015357E"/>
    <w:rsid w:val="001537F0"/>
    <w:rsid w:val="00153D1F"/>
    <w:rsid w:val="00154A7C"/>
    <w:rsid w:val="00154FED"/>
    <w:rsid w:val="001557A0"/>
    <w:rsid w:val="001561C4"/>
    <w:rsid w:val="001565CD"/>
    <w:rsid w:val="001568C1"/>
    <w:rsid w:val="001608BA"/>
    <w:rsid w:val="00161C7F"/>
    <w:rsid w:val="001625DC"/>
    <w:rsid w:val="00164035"/>
    <w:rsid w:val="001643D3"/>
    <w:rsid w:val="001648CD"/>
    <w:rsid w:val="00166953"/>
    <w:rsid w:val="00166B97"/>
    <w:rsid w:val="00166C60"/>
    <w:rsid w:val="00167098"/>
    <w:rsid w:val="0017219F"/>
    <w:rsid w:val="00181EE0"/>
    <w:rsid w:val="00184B6D"/>
    <w:rsid w:val="0018528F"/>
    <w:rsid w:val="00190052"/>
    <w:rsid w:val="00191AE7"/>
    <w:rsid w:val="00192051"/>
    <w:rsid w:val="001924D5"/>
    <w:rsid w:val="00194B10"/>
    <w:rsid w:val="00194F7A"/>
    <w:rsid w:val="001959EE"/>
    <w:rsid w:val="001A1675"/>
    <w:rsid w:val="001A1FCD"/>
    <w:rsid w:val="001A37C4"/>
    <w:rsid w:val="001A39C4"/>
    <w:rsid w:val="001A70D6"/>
    <w:rsid w:val="001B48C4"/>
    <w:rsid w:val="001B4CC9"/>
    <w:rsid w:val="001B71BB"/>
    <w:rsid w:val="001C050F"/>
    <w:rsid w:val="001D0AED"/>
    <w:rsid w:val="001D1981"/>
    <w:rsid w:val="001D37FB"/>
    <w:rsid w:val="001D4781"/>
    <w:rsid w:val="001D5B00"/>
    <w:rsid w:val="001D706B"/>
    <w:rsid w:val="001E6528"/>
    <w:rsid w:val="001E6950"/>
    <w:rsid w:val="001E7300"/>
    <w:rsid w:val="001E760E"/>
    <w:rsid w:val="001F182B"/>
    <w:rsid w:val="001F4261"/>
    <w:rsid w:val="001F5135"/>
    <w:rsid w:val="001F684F"/>
    <w:rsid w:val="001F7102"/>
    <w:rsid w:val="001F7AF4"/>
    <w:rsid w:val="002042E9"/>
    <w:rsid w:val="00204870"/>
    <w:rsid w:val="002069A1"/>
    <w:rsid w:val="00207866"/>
    <w:rsid w:val="0021106A"/>
    <w:rsid w:val="002117CF"/>
    <w:rsid w:val="00212F12"/>
    <w:rsid w:val="00222D79"/>
    <w:rsid w:val="00225991"/>
    <w:rsid w:val="002274EB"/>
    <w:rsid w:val="0022752B"/>
    <w:rsid w:val="00230B9B"/>
    <w:rsid w:val="002331DD"/>
    <w:rsid w:val="00234181"/>
    <w:rsid w:val="00235635"/>
    <w:rsid w:val="0023641D"/>
    <w:rsid w:val="00236D31"/>
    <w:rsid w:val="00241176"/>
    <w:rsid w:val="00241971"/>
    <w:rsid w:val="00241AB6"/>
    <w:rsid w:val="00242266"/>
    <w:rsid w:val="00243632"/>
    <w:rsid w:val="00244DCF"/>
    <w:rsid w:val="00244F12"/>
    <w:rsid w:val="002450E3"/>
    <w:rsid w:val="00246BA2"/>
    <w:rsid w:val="002507B6"/>
    <w:rsid w:val="00250A1B"/>
    <w:rsid w:val="00250C67"/>
    <w:rsid w:val="002542C4"/>
    <w:rsid w:val="00255D74"/>
    <w:rsid w:val="002601EF"/>
    <w:rsid w:val="00261E99"/>
    <w:rsid w:val="002622A8"/>
    <w:rsid w:val="0026691A"/>
    <w:rsid w:val="00267DDA"/>
    <w:rsid w:val="00271025"/>
    <w:rsid w:val="00272A3E"/>
    <w:rsid w:val="00272AB1"/>
    <w:rsid w:val="0027477E"/>
    <w:rsid w:val="00275747"/>
    <w:rsid w:val="0027780C"/>
    <w:rsid w:val="00277E60"/>
    <w:rsid w:val="002802B3"/>
    <w:rsid w:val="00280979"/>
    <w:rsid w:val="00281AD5"/>
    <w:rsid w:val="00281E8B"/>
    <w:rsid w:val="00283D7E"/>
    <w:rsid w:val="00284264"/>
    <w:rsid w:val="0028581B"/>
    <w:rsid w:val="0028594D"/>
    <w:rsid w:val="0028629E"/>
    <w:rsid w:val="00290C9D"/>
    <w:rsid w:val="0029203D"/>
    <w:rsid w:val="00293E2E"/>
    <w:rsid w:val="00296846"/>
    <w:rsid w:val="00296B43"/>
    <w:rsid w:val="002A07C3"/>
    <w:rsid w:val="002A2CFA"/>
    <w:rsid w:val="002A2D3D"/>
    <w:rsid w:val="002A46AA"/>
    <w:rsid w:val="002A5A60"/>
    <w:rsid w:val="002A6B36"/>
    <w:rsid w:val="002B07CE"/>
    <w:rsid w:val="002B4395"/>
    <w:rsid w:val="002B4919"/>
    <w:rsid w:val="002B6BF3"/>
    <w:rsid w:val="002B7BB1"/>
    <w:rsid w:val="002B7DAB"/>
    <w:rsid w:val="002C0D95"/>
    <w:rsid w:val="002C1BE2"/>
    <w:rsid w:val="002C5118"/>
    <w:rsid w:val="002C6D67"/>
    <w:rsid w:val="002D195C"/>
    <w:rsid w:val="002D3B50"/>
    <w:rsid w:val="002D4B73"/>
    <w:rsid w:val="002D5763"/>
    <w:rsid w:val="002E1542"/>
    <w:rsid w:val="002E21E7"/>
    <w:rsid w:val="002E569C"/>
    <w:rsid w:val="002E5D0B"/>
    <w:rsid w:val="002E5F42"/>
    <w:rsid w:val="002E6264"/>
    <w:rsid w:val="002E665D"/>
    <w:rsid w:val="002F082E"/>
    <w:rsid w:val="002F1884"/>
    <w:rsid w:val="002F4744"/>
    <w:rsid w:val="002F4905"/>
    <w:rsid w:val="002F75C0"/>
    <w:rsid w:val="00300DC5"/>
    <w:rsid w:val="00301824"/>
    <w:rsid w:val="00303968"/>
    <w:rsid w:val="00304B3A"/>
    <w:rsid w:val="00307139"/>
    <w:rsid w:val="003161C7"/>
    <w:rsid w:val="0031690F"/>
    <w:rsid w:val="00317016"/>
    <w:rsid w:val="00317C1E"/>
    <w:rsid w:val="003206A2"/>
    <w:rsid w:val="00320817"/>
    <w:rsid w:val="003226F5"/>
    <w:rsid w:val="0032288B"/>
    <w:rsid w:val="00323B6A"/>
    <w:rsid w:val="00325B5E"/>
    <w:rsid w:val="00326422"/>
    <w:rsid w:val="00332893"/>
    <w:rsid w:val="0033440D"/>
    <w:rsid w:val="0033565E"/>
    <w:rsid w:val="00337D87"/>
    <w:rsid w:val="00337F32"/>
    <w:rsid w:val="00341290"/>
    <w:rsid w:val="00342CB6"/>
    <w:rsid w:val="00342D5B"/>
    <w:rsid w:val="0034469B"/>
    <w:rsid w:val="00345E61"/>
    <w:rsid w:val="0034723C"/>
    <w:rsid w:val="00347E9D"/>
    <w:rsid w:val="003547AE"/>
    <w:rsid w:val="00354815"/>
    <w:rsid w:val="0035597B"/>
    <w:rsid w:val="0035781F"/>
    <w:rsid w:val="00360C03"/>
    <w:rsid w:val="00362891"/>
    <w:rsid w:val="003632D6"/>
    <w:rsid w:val="00364BE3"/>
    <w:rsid w:val="00364CFB"/>
    <w:rsid w:val="003660C5"/>
    <w:rsid w:val="00370A50"/>
    <w:rsid w:val="00370B26"/>
    <w:rsid w:val="00371EA8"/>
    <w:rsid w:val="00373488"/>
    <w:rsid w:val="00377AE7"/>
    <w:rsid w:val="00385900"/>
    <w:rsid w:val="00387891"/>
    <w:rsid w:val="00391AB9"/>
    <w:rsid w:val="003A019D"/>
    <w:rsid w:val="003A5B3E"/>
    <w:rsid w:val="003B0EF3"/>
    <w:rsid w:val="003B2827"/>
    <w:rsid w:val="003B3146"/>
    <w:rsid w:val="003B7691"/>
    <w:rsid w:val="003B776C"/>
    <w:rsid w:val="003C0040"/>
    <w:rsid w:val="003C423B"/>
    <w:rsid w:val="003D158F"/>
    <w:rsid w:val="003D1F13"/>
    <w:rsid w:val="003D4705"/>
    <w:rsid w:val="003D480F"/>
    <w:rsid w:val="003D4D76"/>
    <w:rsid w:val="003D5534"/>
    <w:rsid w:val="003E0601"/>
    <w:rsid w:val="003E0E92"/>
    <w:rsid w:val="003E12A2"/>
    <w:rsid w:val="003E2ED9"/>
    <w:rsid w:val="003E35C1"/>
    <w:rsid w:val="003E6091"/>
    <w:rsid w:val="003E63EA"/>
    <w:rsid w:val="003E6FA6"/>
    <w:rsid w:val="003F1524"/>
    <w:rsid w:val="003F1A80"/>
    <w:rsid w:val="003F52D0"/>
    <w:rsid w:val="003F7237"/>
    <w:rsid w:val="00400471"/>
    <w:rsid w:val="00400A10"/>
    <w:rsid w:val="00401C1C"/>
    <w:rsid w:val="00401FD6"/>
    <w:rsid w:val="004025A9"/>
    <w:rsid w:val="00402D30"/>
    <w:rsid w:val="004103EB"/>
    <w:rsid w:val="004122FF"/>
    <w:rsid w:val="00414154"/>
    <w:rsid w:val="00415B84"/>
    <w:rsid w:val="004175D3"/>
    <w:rsid w:val="004209A0"/>
    <w:rsid w:val="00420C30"/>
    <w:rsid w:val="004212F2"/>
    <w:rsid w:val="004226A0"/>
    <w:rsid w:val="00423AA8"/>
    <w:rsid w:val="00424CEE"/>
    <w:rsid w:val="00424E99"/>
    <w:rsid w:val="00425022"/>
    <w:rsid w:val="00426A04"/>
    <w:rsid w:val="00430EA4"/>
    <w:rsid w:val="004345CB"/>
    <w:rsid w:val="004355D9"/>
    <w:rsid w:val="00436F49"/>
    <w:rsid w:val="00442567"/>
    <w:rsid w:val="0044488F"/>
    <w:rsid w:val="00446C56"/>
    <w:rsid w:val="00447EF6"/>
    <w:rsid w:val="00451340"/>
    <w:rsid w:val="00451A8D"/>
    <w:rsid w:val="0045350E"/>
    <w:rsid w:val="00454648"/>
    <w:rsid w:val="00460FF0"/>
    <w:rsid w:val="00461913"/>
    <w:rsid w:val="004701EF"/>
    <w:rsid w:val="00473FD9"/>
    <w:rsid w:val="00476DE7"/>
    <w:rsid w:val="0048057E"/>
    <w:rsid w:val="00482C86"/>
    <w:rsid w:val="004836C9"/>
    <w:rsid w:val="00484765"/>
    <w:rsid w:val="00485C8C"/>
    <w:rsid w:val="00487406"/>
    <w:rsid w:val="0049009F"/>
    <w:rsid w:val="0049036A"/>
    <w:rsid w:val="00490A71"/>
    <w:rsid w:val="00491F5A"/>
    <w:rsid w:val="004948AC"/>
    <w:rsid w:val="00494D13"/>
    <w:rsid w:val="00494DA2"/>
    <w:rsid w:val="00496263"/>
    <w:rsid w:val="00496935"/>
    <w:rsid w:val="004A0FD0"/>
    <w:rsid w:val="004A5F7D"/>
    <w:rsid w:val="004A76B4"/>
    <w:rsid w:val="004B1074"/>
    <w:rsid w:val="004B24C6"/>
    <w:rsid w:val="004B24D8"/>
    <w:rsid w:val="004B39DA"/>
    <w:rsid w:val="004B40C9"/>
    <w:rsid w:val="004B745E"/>
    <w:rsid w:val="004C3E47"/>
    <w:rsid w:val="004C4910"/>
    <w:rsid w:val="004C5366"/>
    <w:rsid w:val="004C7283"/>
    <w:rsid w:val="004C72BB"/>
    <w:rsid w:val="004D02D3"/>
    <w:rsid w:val="004D0C17"/>
    <w:rsid w:val="004D1D09"/>
    <w:rsid w:val="004D1F58"/>
    <w:rsid w:val="004D4373"/>
    <w:rsid w:val="004D557F"/>
    <w:rsid w:val="004E0B65"/>
    <w:rsid w:val="004E1BF9"/>
    <w:rsid w:val="004E5210"/>
    <w:rsid w:val="004E5983"/>
    <w:rsid w:val="004E5BCF"/>
    <w:rsid w:val="004F064E"/>
    <w:rsid w:val="004F0AA8"/>
    <w:rsid w:val="004F2771"/>
    <w:rsid w:val="004F2826"/>
    <w:rsid w:val="004F36C6"/>
    <w:rsid w:val="004F78ED"/>
    <w:rsid w:val="00500BDD"/>
    <w:rsid w:val="0050153D"/>
    <w:rsid w:val="005029CC"/>
    <w:rsid w:val="005065C5"/>
    <w:rsid w:val="0051009A"/>
    <w:rsid w:val="00510E3D"/>
    <w:rsid w:val="005125AA"/>
    <w:rsid w:val="0051269D"/>
    <w:rsid w:val="00512805"/>
    <w:rsid w:val="00512B89"/>
    <w:rsid w:val="00514031"/>
    <w:rsid w:val="00517079"/>
    <w:rsid w:val="00520524"/>
    <w:rsid w:val="00522C8C"/>
    <w:rsid w:val="00522F53"/>
    <w:rsid w:val="00524987"/>
    <w:rsid w:val="005319C1"/>
    <w:rsid w:val="005324A1"/>
    <w:rsid w:val="005370AD"/>
    <w:rsid w:val="00540EF7"/>
    <w:rsid w:val="00542E2E"/>
    <w:rsid w:val="00543DA8"/>
    <w:rsid w:val="005444AF"/>
    <w:rsid w:val="00545725"/>
    <w:rsid w:val="0054687C"/>
    <w:rsid w:val="00557305"/>
    <w:rsid w:val="00560B11"/>
    <w:rsid w:val="00562DA1"/>
    <w:rsid w:val="00567E2A"/>
    <w:rsid w:val="00572033"/>
    <w:rsid w:val="00572FA4"/>
    <w:rsid w:val="0057333E"/>
    <w:rsid w:val="005845FA"/>
    <w:rsid w:val="00586A3F"/>
    <w:rsid w:val="00592670"/>
    <w:rsid w:val="005944A1"/>
    <w:rsid w:val="00596880"/>
    <w:rsid w:val="0059790B"/>
    <w:rsid w:val="00597B22"/>
    <w:rsid w:val="005A01AC"/>
    <w:rsid w:val="005A0281"/>
    <w:rsid w:val="005A0682"/>
    <w:rsid w:val="005A2F2A"/>
    <w:rsid w:val="005A399E"/>
    <w:rsid w:val="005A593F"/>
    <w:rsid w:val="005B1766"/>
    <w:rsid w:val="005B25CD"/>
    <w:rsid w:val="005B3190"/>
    <w:rsid w:val="005B532F"/>
    <w:rsid w:val="005B7901"/>
    <w:rsid w:val="005B7FE7"/>
    <w:rsid w:val="005C03CF"/>
    <w:rsid w:val="005C1C5F"/>
    <w:rsid w:val="005C2FB9"/>
    <w:rsid w:val="005C7035"/>
    <w:rsid w:val="005D0999"/>
    <w:rsid w:val="005E442C"/>
    <w:rsid w:val="005E6229"/>
    <w:rsid w:val="005F18F1"/>
    <w:rsid w:val="00600258"/>
    <w:rsid w:val="00602CC6"/>
    <w:rsid w:val="00603235"/>
    <w:rsid w:val="0060368F"/>
    <w:rsid w:val="00612564"/>
    <w:rsid w:val="00612925"/>
    <w:rsid w:val="006137ED"/>
    <w:rsid w:val="00614710"/>
    <w:rsid w:val="006175A5"/>
    <w:rsid w:val="0061793B"/>
    <w:rsid w:val="00620AA6"/>
    <w:rsid w:val="00622A99"/>
    <w:rsid w:val="00624339"/>
    <w:rsid w:val="00624636"/>
    <w:rsid w:val="00624A08"/>
    <w:rsid w:val="00625540"/>
    <w:rsid w:val="0063333F"/>
    <w:rsid w:val="00633B02"/>
    <w:rsid w:val="00637AF5"/>
    <w:rsid w:val="00637FBF"/>
    <w:rsid w:val="006424A8"/>
    <w:rsid w:val="00642D73"/>
    <w:rsid w:val="0064622D"/>
    <w:rsid w:val="00646721"/>
    <w:rsid w:val="00646963"/>
    <w:rsid w:val="0064733B"/>
    <w:rsid w:val="006539E8"/>
    <w:rsid w:val="00660C01"/>
    <w:rsid w:val="00661B90"/>
    <w:rsid w:val="0066346B"/>
    <w:rsid w:val="00665697"/>
    <w:rsid w:val="006702FC"/>
    <w:rsid w:val="006718CC"/>
    <w:rsid w:val="0067441C"/>
    <w:rsid w:val="006753B8"/>
    <w:rsid w:val="00676130"/>
    <w:rsid w:val="00677AEF"/>
    <w:rsid w:val="0068241C"/>
    <w:rsid w:val="006827DE"/>
    <w:rsid w:val="006842F3"/>
    <w:rsid w:val="00684B16"/>
    <w:rsid w:val="006857F4"/>
    <w:rsid w:val="00693829"/>
    <w:rsid w:val="00696258"/>
    <w:rsid w:val="006A0CBD"/>
    <w:rsid w:val="006A1773"/>
    <w:rsid w:val="006A26A5"/>
    <w:rsid w:val="006A4524"/>
    <w:rsid w:val="006A511A"/>
    <w:rsid w:val="006B0139"/>
    <w:rsid w:val="006B1116"/>
    <w:rsid w:val="006B4A85"/>
    <w:rsid w:val="006B5279"/>
    <w:rsid w:val="006B5299"/>
    <w:rsid w:val="006B60F7"/>
    <w:rsid w:val="006B7749"/>
    <w:rsid w:val="006C0796"/>
    <w:rsid w:val="006C2610"/>
    <w:rsid w:val="006C7BAF"/>
    <w:rsid w:val="006D06BB"/>
    <w:rsid w:val="006D3F64"/>
    <w:rsid w:val="006D6042"/>
    <w:rsid w:val="006D61C9"/>
    <w:rsid w:val="006D6B23"/>
    <w:rsid w:val="006E0269"/>
    <w:rsid w:val="006E0C68"/>
    <w:rsid w:val="006E1929"/>
    <w:rsid w:val="006E32BD"/>
    <w:rsid w:val="006E5CFF"/>
    <w:rsid w:val="006F215E"/>
    <w:rsid w:val="006F311E"/>
    <w:rsid w:val="006F31E0"/>
    <w:rsid w:val="006F441E"/>
    <w:rsid w:val="00705829"/>
    <w:rsid w:val="00707E87"/>
    <w:rsid w:val="007106F4"/>
    <w:rsid w:val="007113F0"/>
    <w:rsid w:val="00711A5A"/>
    <w:rsid w:val="00713E86"/>
    <w:rsid w:val="007143F8"/>
    <w:rsid w:val="00716246"/>
    <w:rsid w:val="0072049A"/>
    <w:rsid w:val="00722EEC"/>
    <w:rsid w:val="00723E5B"/>
    <w:rsid w:val="00726934"/>
    <w:rsid w:val="0072738A"/>
    <w:rsid w:val="00730112"/>
    <w:rsid w:val="0073109A"/>
    <w:rsid w:val="00731328"/>
    <w:rsid w:val="007320A2"/>
    <w:rsid w:val="00732F17"/>
    <w:rsid w:val="00734A54"/>
    <w:rsid w:val="00734F67"/>
    <w:rsid w:val="00737EC8"/>
    <w:rsid w:val="00740A90"/>
    <w:rsid w:val="007414E4"/>
    <w:rsid w:val="00742521"/>
    <w:rsid w:val="00744E45"/>
    <w:rsid w:val="007451E8"/>
    <w:rsid w:val="007528C6"/>
    <w:rsid w:val="007560B8"/>
    <w:rsid w:val="0075718E"/>
    <w:rsid w:val="007574B0"/>
    <w:rsid w:val="007578A1"/>
    <w:rsid w:val="00761E1E"/>
    <w:rsid w:val="00764365"/>
    <w:rsid w:val="00766DCC"/>
    <w:rsid w:val="00770B12"/>
    <w:rsid w:val="007735DD"/>
    <w:rsid w:val="00775400"/>
    <w:rsid w:val="007771B9"/>
    <w:rsid w:val="00777654"/>
    <w:rsid w:val="0078310B"/>
    <w:rsid w:val="00783228"/>
    <w:rsid w:val="00783371"/>
    <w:rsid w:val="00783668"/>
    <w:rsid w:val="0078467F"/>
    <w:rsid w:val="00785235"/>
    <w:rsid w:val="00786ECF"/>
    <w:rsid w:val="007874EE"/>
    <w:rsid w:val="00790D52"/>
    <w:rsid w:val="00791003"/>
    <w:rsid w:val="007932C7"/>
    <w:rsid w:val="00793EFB"/>
    <w:rsid w:val="00795005"/>
    <w:rsid w:val="00795B6D"/>
    <w:rsid w:val="00795E7E"/>
    <w:rsid w:val="007A1329"/>
    <w:rsid w:val="007A276C"/>
    <w:rsid w:val="007A31AF"/>
    <w:rsid w:val="007A43B9"/>
    <w:rsid w:val="007A7237"/>
    <w:rsid w:val="007B0401"/>
    <w:rsid w:val="007B373E"/>
    <w:rsid w:val="007B56A2"/>
    <w:rsid w:val="007B68F8"/>
    <w:rsid w:val="007C17D6"/>
    <w:rsid w:val="007C18A2"/>
    <w:rsid w:val="007C361E"/>
    <w:rsid w:val="007C42BB"/>
    <w:rsid w:val="007C524F"/>
    <w:rsid w:val="007C5799"/>
    <w:rsid w:val="007C5DE5"/>
    <w:rsid w:val="007C6483"/>
    <w:rsid w:val="007C64B0"/>
    <w:rsid w:val="007D2C4A"/>
    <w:rsid w:val="007D39BC"/>
    <w:rsid w:val="007D55EC"/>
    <w:rsid w:val="007D5723"/>
    <w:rsid w:val="007D5A6A"/>
    <w:rsid w:val="007E0B8E"/>
    <w:rsid w:val="007E2BF2"/>
    <w:rsid w:val="007E2D1C"/>
    <w:rsid w:val="007E369E"/>
    <w:rsid w:val="007E5434"/>
    <w:rsid w:val="007E6F65"/>
    <w:rsid w:val="007E7E1D"/>
    <w:rsid w:val="007F1FD9"/>
    <w:rsid w:val="007F2778"/>
    <w:rsid w:val="007F3FF2"/>
    <w:rsid w:val="007F649F"/>
    <w:rsid w:val="007F71F4"/>
    <w:rsid w:val="008057B8"/>
    <w:rsid w:val="00806453"/>
    <w:rsid w:val="00807624"/>
    <w:rsid w:val="00807E6E"/>
    <w:rsid w:val="00812E00"/>
    <w:rsid w:val="00813B85"/>
    <w:rsid w:val="00814BB3"/>
    <w:rsid w:val="008152A1"/>
    <w:rsid w:val="00817388"/>
    <w:rsid w:val="00822056"/>
    <w:rsid w:val="00822297"/>
    <w:rsid w:val="00822821"/>
    <w:rsid w:val="00826890"/>
    <w:rsid w:val="0083069B"/>
    <w:rsid w:val="00831864"/>
    <w:rsid w:val="008329C9"/>
    <w:rsid w:val="00840380"/>
    <w:rsid w:val="00842F34"/>
    <w:rsid w:val="00845C71"/>
    <w:rsid w:val="00845CA5"/>
    <w:rsid w:val="00845CC0"/>
    <w:rsid w:val="00850185"/>
    <w:rsid w:val="0085082E"/>
    <w:rsid w:val="00853A6C"/>
    <w:rsid w:val="00853F60"/>
    <w:rsid w:val="00856626"/>
    <w:rsid w:val="00856677"/>
    <w:rsid w:val="00857A16"/>
    <w:rsid w:val="008616D9"/>
    <w:rsid w:val="00862A8C"/>
    <w:rsid w:val="00863954"/>
    <w:rsid w:val="00863EAE"/>
    <w:rsid w:val="00864F51"/>
    <w:rsid w:val="0086744B"/>
    <w:rsid w:val="00870BB5"/>
    <w:rsid w:val="00873283"/>
    <w:rsid w:val="0087388A"/>
    <w:rsid w:val="00873F32"/>
    <w:rsid w:val="00876EB2"/>
    <w:rsid w:val="008777AB"/>
    <w:rsid w:val="00881468"/>
    <w:rsid w:val="008847ED"/>
    <w:rsid w:val="00886AE6"/>
    <w:rsid w:val="00890366"/>
    <w:rsid w:val="00890CCF"/>
    <w:rsid w:val="008956C6"/>
    <w:rsid w:val="008A19B7"/>
    <w:rsid w:val="008A19DA"/>
    <w:rsid w:val="008A383F"/>
    <w:rsid w:val="008A4BB5"/>
    <w:rsid w:val="008A622F"/>
    <w:rsid w:val="008A7D07"/>
    <w:rsid w:val="008B1A3A"/>
    <w:rsid w:val="008B1AB8"/>
    <w:rsid w:val="008B22D3"/>
    <w:rsid w:val="008B38CE"/>
    <w:rsid w:val="008B5001"/>
    <w:rsid w:val="008B58C7"/>
    <w:rsid w:val="008B7C28"/>
    <w:rsid w:val="008C1212"/>
    <w:rsid w:val="008C57E7"/>
    <w:rsid w:val="008D48CD"/>
    <w:rsid w:val="008D64B2"/>
    <w:rsid w:val="008E169B"/>
    <w:rsid w:val="008E1A45"/>
    <w:rsid w:val="008E3859"/>
    <w:rsid w:val="008E43AF"/>
    <w:rsid w:val="008E4E91"/>
    <w:rsid w:val="008E6F3A"/>
    <w:rsid w:val="008F1134"/>
    <w:rsid w:val="008F301D"/>
    <w:rsid w:val="008F5375"/>
    <w:rsid w:val="008F5503"/>
    <w:rsid w:val="008F6AEA"/>
    <w:rsid w:val="008F779C"/>
    <w:rsid w:val="009003B5"/>
    <w:rsid w:val="00901A7A"/>
    <w:rsid w:val="009026EE"/>
    <w:rsid w:val="009047D8"/>
    <w:rsid w:val="00905445"/>
    <w:rsid w:val="00906BFD"/>
    <w:rsid w:val="0091300F"/>
    <w:rsid w:val="00913130"/>
    <w:rsid w:val="00913312"/>
    <w:rsid w:val="00913AE5"/>
    <w:rsid w:val="00915628"/>
    <w:rsid w:val="00920F3B"/>
    <w:rsid w:val="0092123A"/>
    <w:rsid w:val="00924389"/>
    <w:rsid w:val="00926A39"/>
    <w:rsid w:val="00926D89"/>
    <w:rsid w:val="009306DE"/>
    <w:rsid w:val="00930AF6"/>
    <w:rsid w:val="009333F1"/>
    <w:rsid w:val="0093381E"/>
    <w:rsid w:val="009349D1"/>
    <w:rsid w:val="00935DE2"/>
    <w:rsid w:val="0093765A"/>
    <w:rsid w:val="00937DAE"/>
    <w:rsid w:val="00940A9E"/>
    <w:rsid w:val="00940CF1"/>
    <w:rsid w:val="0094262B"/>
    <w:rsid w:val="00942BD7"/>
    <w:rsid w:val="00942C88"/>
    <w:rsid w:val="009452F6"/>
    <w:rsid w:val="00946B4B"/>
    <w:rsid w:val="009475F6"/>
    <w:rsid w:val="00947B8D"/>
    <w:rsid w:val="00950CF5"/>
    <w:rsid w:val="009535F8"/>
    <w:rsid w:val="0095382F"/>
    <w:rsid w:val="00953AC8"/>
    <w:rsid w:val="00954A6C"/>
    <w:rsid w:val="00954DD1"/>
    <w:rsid w:val="00955421"/>
    <w:rsid w:val="0095688D"/>
    <w:rsid w:val="009601E9"/>
    <w:rsid w:val="0096101C"/>
    <w:rsid w:val="00963CCF"/>
    <w:rsid w:val="00964FC2"/>
    <w:rsid w:val="00965BA9"/>
    <w:rsid w:val="00965C87"/>
    <w:rsid w:val="00966914"/>
    <w:rsid w:val="00967777"/>
    <w:rsid w:val="00971C1A"/>
    <w:rsid w:val="009721E6"/>
    <w:rsid w:val="0097313A"/>
    <w:rsid w:val="009746FD"/>
    <w:rsid w:val="009749A9"/>
    <w:rsid w:val="009756CD"/>
    <w:rsid w:val="00976406"/>
    <w:rsid w:val="00977E8B"/>
    <w:rsid w:val="00980A2A"/>
    <w:rsid w:val="00980AA9"/>
    <w:rsid w:val="00984D76"/>
    <w:rsid w:val="00984F3C"/>
    <w:rsid w:val="0098502A"/>
    <w:rsid w:val="00985978"/>
    <w:rsid w:val="009864CD"/>
    <w:rsid w:val="0098716E"/>
    <w:rsid w:val="00990105"/>
    <w:rsid w:val="0099078F"/>
    <w:rsid w:val="00990E31"/>
    <w:rsid w:val="00992799"/>
    <w:rsid w:val="00994E2A"/>
    <w:rsid w:val="009A55FA"/>
    <w:rsid w:val="009A6550"/>
    <w:rsid w:val="009A7BA9"/>
    <w:rsid w:val="009B0263"/>
    <w:rsid w:val="009B1FA1"/>
    <w:rsid w:val="009B628E"/>
    <w:rsid w:val="009B67E5"/>
    <w:rsid w:val="009B7CFC"/>
    <w:rsid w:val="009C00DE"/>
    <w:rsid w:val="009C00F2"/>
    <w:rsid w:val="009C3A86"/>
    <w:rsid w:val="009C3A98"/>
    <w:rsid w:val="009D06B3"/>
    <w:rsid w:val="009D256E"/>
    <w:rsid w:val="009D2FC1"/>
    <w:rsid w:val="009D5E1D"/>
    <w:rsid w:val="009D69D0"/>
    <w:rsid w:val="009E0244"/>
    <w:rsid w:val="009E47C0"/>
    <w:rsid w:val="009F0C9F"/>
    <w:rsid w:val="009F3792"/>
    <w:rsid w:val="009F4344"/>
    <w:rsid w:val="009F5C2F"/>
    <w:rsid w:val="009F7D61"/>
    <w:rsid w:val="00A00E85"/>
    <w:rsid w:val="00A0216F"/>
    <w:rsid w:val="00A02616"/>
    <w:rsid w:val="00A0478C"/>
    <w:rsid w:val="00A064ED"/>
    <w:rsid w:val="00A10C2B"/>
    <w:rsid w:val="00A11BC9"/>
    <w:rsid w:val="00A123FF"/>
    <w:rsid w:val="00A14740"/>
    <w:rsid w:val="00A14C58"/>
    <w:rsid w:val="00A16731"/>
    <w:rsid w:val="00A20EFE"/>
    <w:rsid w:val="00A2618B"/>
    <w:rsid w:val="00A26B0A"/>
    <w:rsid w:val="00A2747B"/>
    <w:rsid w:val="00A27832"/>
    <w:rsid w:val="00A319EE"/>
    <w:rsid w:val="00A32C72"/>
    <w:rsid w:val="00A34DA3"/>
    <w:rsid w:val="00A35521"/>
    <w:rsid w:val="00A35FAB"/>
    <w:rsid w:val="00A36B00"/>
    <w:rsid w:val="00A37039"/>
    <w:rsid w:val="00A372C9"/>
    <w:rsid w:val="00A37951"/>
    <w:rsid w:val="00A40F97"/>
    <w:rsid w:val="00A44406"/>
    <w:rsid w:val="00A446E0"/>
    <w:rsid w:val="00A45063"/>
    <w:rsid w:val="00A4561E"/>
    <w:rsid w:val="00A460F1"/>
    <w:rsid w:val="00A46A44"/>
    <w:rsid w:val="00A46F1A"/>
    <w:rsid w:val="00A473F1"/>
    <w:rsid w:val="00A51982"/>
    <w:rsid w:val="00A60170"/>
    <w:rsid w:val="00A60317"/>
    <w:rsid w:val="00A619DD"/>
    <w:rsid w:val="00A669FE"/>
    <w:rsid w:val="00A67B15"/>
    <w:rsid w:val="00A7431D"/>
    <w:rsid w:val="00A74804"/>
    <w:rsid w:val="00A76573"/>
    <w:rsid w:val="00A80C16"/>
    <w:rsid w:val="00A81428"/>
    <w:rsid w:val="00A81CFE"/>
    <w:rsid w:val="00A90BBA"/>
    <w:rsid w:val="00A91CC3"/>
    <w:rsid w:val="00A91E4E"/>
    <w:rsid w:val="00A9512C"/>
    <w:rsid w:val="00A9543C"/>
    <w:rsid w:val="00A9606B"/>
    <w:rsid w:val="00AA0AEA"/>
    <w:rsid w:val="00AA1D34"/>
    <w:rsid w:val="00AA2B64"/>
    <w:rsid w:val="00AA2CEA"/>
    <w:rsid w:val="00AA4D13"/>
    <w:rsid w:val="00AA67DC"/>
    <w:rsid w:val="00AA7B3C"/>
    <w:rsid w:val="00AB165C"/>
    <w:rsid w:val="00AB1781"/>
    <w:rsid w:val="00AB1B9F"/>
    <w:rsid w:val="00AB1E75"/>
    <w:rsid w:val="00AB2247"/>
    <w:rsid w:val="00AB2289"/>
    <w:rsid w:val="00AB4071"/>
    <w:rsid w:val="00AB42C2"/>
    <w:rsid w:val="00AB52AD"/>
    <w:rsid w:val="00AC19B0"/>
    <w:rsid w:val="00AC3B4D"/>
    <w:rsid w:val="00AC5E56"/>
    <w:rsid w:val="00AD1658"/>
    <w:rsid w:val="00AD2BD3"/>
    <w:rsid w:val="00AD2D09"/>
    <w:rsid w:val="00AD73F3"/>
    <w:rsid w:val="00AD75F3"/>
    <w:rsid w:val="00AD7D8E"/>
    <w:rsid w:val="00AE0946"/>
    <w:rsid w:val="00AE1416"/>
    <w:rsid w:val="00AE248A"/>
    <w:rsid w:val="00AE2E6D"/>
    <w:rsid w:val="00AE35DC"/>
    <w:rsid w:val="00AF1482"/>
    <w:rsid w:val="00AF5296"/>
    <w:rsid w:val="00AF5D46"/>
    <w:rsid w:val="00AF5DA2"/>
    <w:rsid w:val="00B00EC4"/>
    <w:rsid w:val="00B05F36"/>
    <w:rsid w:val="00B074DF"/>
    <w:rsid w:val="00B1375A"/>
    <w:rsid w:val="00B177E7"/>
    <w:rsid w:val="00B220D8"/>
    <w:rsid w:val="00B2355E"/>
    <w:rsid w:val="00B243EC"/>
    <w:rsid w:val="00B31579"/>
    <w:rsid w:val="00B362D7"/>
    <w:rsid w:val="00B404BE"/>
    <w:rsid w:val="00B40EC7"/>
    <w:rsid w:val="00B446DE"/>
    <w:rsid w:val="00B473A6"/>
    <w:rsid w:val="00B5036B"/>
    <w:rsid w:val="00B562C4"/>
    <w:rsid w:val="00B60907"/>
    <w:rsid w:val="00B62649"/>
    <w:rsid w:val="00B64507"/>
    <w:rsid w:val="00B663C6"/>
    <w:rsid w:val="00B74CC8"/>
    <w:rsid w:val="00B774DA"/>
    <w:rsid w:val="00B83FE9"/>
    <w:rsid w:val="00B84D14"/>
    <w:rsid w:val="00B85B6B"/>
    <w:rsid w:val="00B85F3E"/>
    <w:rsid w:val="00B90442"/>
    <w:rsid w:val="00B91F46"/>
    <w:rsid w:val="00B93EAA"/>
    <w:rsid w:val="00B94521"/>
    <w:rsid w:val="00B953C1"/>
    <w:rsid w:val="00BA2264"/>
    <w:rsid w:val="00BA2D22"/>
    <w:rsid w:val="00BA58FB"/>
    <w:rsid w:val="00BA79A3"/>
    <w:rsid w:val="00BB387A"/>
    <w:rsid w:val="00BC3BC7"/>
    <w:rsid w:val="00BC47C7"/>
    <w:rsid w:val="00BC4E22"/>
    <w:rsid w:val="00BC5DF9"/>
    <w:rsid w:val="00BC5FE0"/>
    <w:rsid w:val="00BC76B6"/>
    <w:rsid w:val="00BD1C2C"/>
    <w:rsid w:val="00BD24EA"/>
    <w:rsid w:val="00BD29C5"/>
    <w:rsid w:val="00BD310D"/>
    <w:rsid w:val="00BD6566"/>
    <w:rsid w:val="00BD7FE4"/>
    <w:rsid w:val="00BE0F2F"/>
    <w:rsid w:val="00BE171C"/>
    <w:rsid w:val="00BE1BC5"/>
    <w:rsid w:val="00BE25EF"/>
    <w:rsid w:val="00BE2C20"/>
    <w:rsid w:val="00BE5A4C"/>
    <w:rsid w:val="00BE5C16"/>
    <w:rsid w:val="00BE66F9"/>
    <w:rsid w:val="00BF5826"/>
    <w:rsid w:val="00BF6B6F"/>
    <w:rsid w:val="00BF6F93"/>
    <w:rsid w:val="00C011E4"/>
    <w:rsid w:val="00C02A63"/>
    <w:rsid w:val="00C06C77"/>
    <w:rsid w:val="00C1061B"/>
    <w:rsid w:val="00C10673"/>
    <w:rsid w:val="00C10FB5"/>
    <w:rsid w:val="00C113AE"/>
    <w:rsid w:val="00C117DF"/>
    <w:rsid w:val="00C1327E"/>
    <w:rsid w:val="00C135C6"/>
    <w:rsid w:val="00C15A21"/>
    <w:rsid w:val="00C2105A"/>
    <w:rsid w:val="00C21B5C"/>
    <w:rsid w:val="00C230C2"/>
    <w:rsid w:val="00C2318D"/>
    <w:rsid w:val="00C24FFE"/>
    <w:rsid w:val="00C30BD6"/>
    <w:rsid w:val="00C40262"/>
    <w:rsid w:val="00C4119F"/>
    <w:rsid w:val="00C42406"/>
    <w:rsid w:val="00C4240C"/>
    <w:rsid w:val="00C4374C"/>
    <w:rsid w:val="00C43C6F"/>
    <w:rsid w:val="00C43CD6"/>
    <w:rsid w:val="00C44177"/>
    <w:rsid w:val="00C44D94"/>
    <w:rsid w:val="00C45F57"/>
    <w:rsid w:val="00C461A6"/>
    <w:rsid w:val="00C46379"/>
    <w:rsid w:val="00C504D7"/>
    <w:rsid w:val="00C519E6"/>
    <w:rsid w:val="00C51E9C"/>
    <w:rsid w:val="00C532A1"/>
    <w:rsid w:val="00C53D97"/>
    <w:rsid w:val="00C607C0"/>
    <w:rsid w:val="00C620D6"/>
    <w:rsid w:val="00C62FD1"/>
    <w:rsid w:val="00C6511F"/>
    <w:rsid w:val="00C7001C"/>
    <w:rsid w:val="00C72906"/>
    <w:rsid w:val="00C72F73"/>
    <w:rsid w:val="00C732B8"/>
    <w:rsid w:val="00C7368B"/>
    <w:rsid w:val="00C74DAE"/>
    <w:rsid w:val="00C766AE"/>
    <w:rsid w:val="00C77683"/>
    <w:rsid w:val="00C804F6"/>
    <w:rsid w:val="00C82DC9"/>
    <w:rsid w:val="00C84E0B"/>
    <w:rsid w:val="00C85491"/>
    <w:rsid w:val="00C867D9"/>
    <w:rsid w:val="00C90B1F"/>
    <w:rsid w:val="00C90DEF"/>
    <w:rsid w:val="00C917EF"/>
    <w:rsid w:val="00C92487"/>
    <w:rsid w:val="00C92B1A"/>
    <w:rsid w:val="00C93655"/>
    <w:rsid w:val="00C95290"/>
    <w:rsid w:val="00C963CF"/>
    <w:rsid w:val="00C96EB5"/>
    <w:rsid w:val="00CA08EC"/>
    <w:rsid w:val="00CA0FC5"/>
    <w:rsid w:val="00CA232D"/>
    <w:rsid w:val="00CA35A1"/>
    <w:rsid w:val="00CA5868"/>
    <w:rsid w:val="00CA66B3"/>
    <w:rsid w:val="00CA7640"/>
    <w:rsid w:val="00CB0E33"/>
    <w:rsid w:val="00CB1CF5"/>
    <w:rsid w:val="00CB2340"/>
    <w:rsid w:val="00CB3ED2"/>
    <w:rsid w:val="00CB73C7"/>
    <w:rsid w:val="00CB7F7E"/>
    <w:rsid w:val="00CC0B50"/>
    <w:rsid w:val="00CC44CD"/>
    <w:rsid w:val="00CD045C"/>
    <w:rsid w:val="00CD17F0"/>
    <w:rsid w:val="00CD49F4"/>
    <w:rsid w:val="00CD60D2"/>
    <w:rsid w:val="00CD6620"/>
    <w:rsid w:val="00CE107B"/>
    <w:rsid w:val="00CE238F"/>
    <w:rsid w:val="00CE43CE"/>
    <w:rsid w:val="00CE4E0A"/>
    <w:rsid w:val="00CE6978"/>
    <w:rsid w:val="00CE6D35"/>
    <w:rsid w:val="00CE770D"/>
    <w:rsid w:val="00CF02D0"/>
    <w:rsid w:val="00CF0821"/>
    <w:rsid w:val="00CF0B3D"/>
    <w:rsid w:val="00CF1031"/>
    <w:rsid w:val="00CF3B2A"/>
    <w:rsid w:val="00CF47FA"/>
    <w:rsid w:val="00CF64B9"/>
    <w:rsid w:val="00D03B12"/>
    <w:rsid w:val="00D100A0"/>
    <w:rsid w:val="00D15B5F"/>
    <w:rsid w:val="00D16D0A"/>
    <w:rsid w:val="00D20EE4"/>
    <w:rsid w:val="00D22924"/>
    <w:rsid w:val="00D275C5"/>
    <w:rsid w:val="00D3301B"/>
    <w:rsid w:val="00D36247"/>
    <w:rsid w:val="00D40482"/>
    <w:rsid w:val="00D421CB"/>
    <w:rsid w:val="00D43D84"/>
    <w:rsid w:val="00D46DD3"/>
    <w:rsid w:val="00D472EE"/>
    <w:rsid w:val="00D47579"/>
    <w:rsid w:val="00D519D8"/>
    <w:rsid w:val="00D51D39"/>
    <w:rsid w:val="00D5393D"/>
    <w:rsid w:val="00D56C65"/>
    <w:rsid w:val="00D56E49"/>
    <w:rsid w:val="00D5754E"/>
    <w:rsid w:val="00D61157"/>
    <w:rsid w:val="00D61B97"/>
    <w:rsid w:val="00D63D30"/>
    <w:rsid w:val="00D650E6"/>
    <w:rsid w:val="00D65508"/>
    <w:rsid w:val="00D660E8"/>
    <w:rsid w:val="00D70F5A"/>
    <w:rsid w:val="00D7159D"/>
    <w:rsid w:val="00D724FF"/>
    <w:rsid w:val="00D74957"/>
    <w:rsid w:val="00D74E39"/>
    <w:rsid w:val="00D75B46"/>
    <w:rsid w:val="00D77A18"/>
    <w:rsid w:val="00D80C6D"/>
    <w:rsid w:val="00D839D4"/>
    <w:rsid w:val="00D86093"/>
    <w:rsid w:val="00D90E38"/>
    <w:rsid w:val="00D91320"/>
    <w:rsid w:val="00D91A6B"/>
    <w:rsid w:val="00D957D1"/>
    <w:rsid w:val="00D9773D"/>
    <w:rsid w:val="00DA0BEE"/>
    <w:rsid w:val="00DA1C77"/>
    <w:rsid w:val="00DA3288"/>
    <w:rsid w:val="00DA5057"/>
    <w:rsid w:val="00DB0A6C"/>
    <w:rsid w:val="00DB7105"/>
    <w:rsid w:val="00DB7D2F"/>
    <w:rsid w:val="00DC1416"/>
    <w:rsid w:val="00DC4ED1"/>
    <w:rsid w:val="00DC61AD"/>
    <w:rsid w:val="00DC7CA5"/>
    <w:rsid w:val="00DD2D10"/>
    <w:rsid w:val="00DD2ED4"/>
    <w:rsid w:val="00DD3229"/>
    <w:rsid w:val="00DD7049"/>
    <w:rsid w:val="00DE03DA"/>
    <w:rsid w:val="00DE1DEE"/>
    <w:rsid w:val="00DE2766"/>
    <w:rsid w:val="00DE40EB"/>
    <w:rsid w:val="00DE555B"/>
    <w:rsid w:val="00DE5815"/>
    <w:rsid w:val="00DE5FC1"/>
    <w:rsid w:val="00DE7CB5"/>
    <w:rsid w:val="00DF0F18"/>
    <w:rsid w:val="00DF203C"/>
    <w:rsid w:val="00DF4B58"/>
    <w:rsid w:val="00DF59FF"/>
    <w:rsid w:val="00DF6D03"/>
    <w:rsid w:val="00E00218"/>
    <w:rsid w:val="00E00990"/>
    <w:rsid w:val="00E023C9"/>
    <w:rsid w:val="00E05064"/>
    <w:rsid w:val="00E063DF"/>
    <w:rsid w:val="00E06FA4"/>
    <w:rsid w:val="00E120DD"/>
    <w:rsid w:val="00E13D26"/>
    <w:rsid w:val="00E13D77"/>
    <w:rsid w:val="00E14187"/>
    <w:rsid w:val="00E144EA"/>
    <w:rsid w:val="00E176E0"/>
    <w:rsid w:val="00E21AE4"/>
    <w:rsid w:val="00E22A38"/>
    <w:rsid w:val="00E2320E"/>
    <w:rsid w:val="00E2321B"/>
    <w:rsid w:val="00E237DE"/>
    <w:rsid w:val="00E244C9"/>
    <w:rsid w:val="00E252C4"/>
    <w:rsid w:val="00E3204E"/>
    <w:rsid w:val="00E37F3D"/>
    <w:rsid w:val="00E4176B"/>
    <w:rsid w:val="00E46CD2"/>
    <w:rsid w:val="00E47B55"/>
    <w:rsid w:val="00E51192"/>
    <w:rsid w:val="00E51676"/>
    <w:rsid w:val="00E51D98"/>
    <w:rsid w:val="00E51DDD"/>
    <w:rsid w:val="00E5271D"/>
    <w:rsid w:val="00E53FED"/>
    <w:rsid w:val="00E54B6A"/>
    <w:rsid w:val="00E5553E"/>
    <w:rsid w:val="00E56CEB"/>
    <w:rsid w:val="00E57EF9"/>
    <w:rsid w:val="00E6021B"/>
    <w:rsid w:val="00E6144C"/>
    <w:rsid w:val="00E6219F"/>
    <w:rsid w:val="00E62A31"/>
    <w:rsid w:val="00E63E05"/>
    <w:rsid w:val="00E64CF0"/>
    <w:rsid w:val="00E66863"/>
    <w:rsid w:val="00E670D5"/>
    <w:rsid w:val="00E71AD1"/>
    <w:rsid w:val="00E71CED"/>
    <w:rsid w:val="00E7277B"/>
    <w:rsid w:val="00E75E6D"/>
    <w:rsid w:val="00E76277"/>
    <w:rsid w:val="00E813C5"/>
    <w:rsid w:val="00E820C2"/>
    <w:rsid w:val="00E827ED"/>
    <w:rsid w:val="00E829DA"/>
    <w:rsid w:val="00E83EC9"/>
    <w:rsid w:val="00E85B67"/>
    <w:rsid w:val="00E87FF9"/>
    <w:rsid w:val="00E93A1B"/>
    <w:rsid w:val="00E9417B"/>
    <w:rsid w:val="00EA0210"/>
    <w:rsid w:val="00EA2FF0"/>
    <w:rsid w:val="00EA3B9A"/>
    <w:rsid w:val="00EA47E8"/>
    <w:rsid w:val="00EA4F99"/>
    <w:rsid w:val="00EB212E"/>
    <w:rsid w:val="00EB366D"/>
    <w:rsid w:val="00EB3F05"/>
    <w:rsid w:val="00EB6115"/>
    <w:rsid w:val="00EB769A"/>
    <w:rsid w:val="00EB780B"/>
    <w:rsid w:val="00EC07E2"/>
    <w:rsid w:val="00EC4606"/>
    <w:rsid w:val="00EC463C"/>
    <w:rsid w:val="00EC56B6"/>
    <w:rsid w:val="00ED12EA"/>
    <w:rsid w:val="00ED3F02"/>
    <w:rsid w:val="00EE154B"/>
    <w:rsid w:val="00EE2C24"/>
    <w:rsid w:val="00EE4D65"/>
    <w:rsid w:val="00EE6714"/>
    <w:rsid w:val="00EF09A4"/>
    <w:rsid w:val="00EF2C71"/>
    <w:rsid w:val="00EF48C3"/>
    <w:rsid w:val="00EF6ED9"/>
    <w:rsid w:val="00EF7A0B"/>
    <w:rsid w:val="00F01D95"/>
    <w:rsid w:val="00F0211D"/>
    <w:rsid w:val="00F02EAC"/>
    <w:rsid w:val="00F02EC8"/>
    <w:rsid w:val="00F02F86"/>
    <w:rsid w:val="00F0309E"/>
    <w:rsid w:val="00F038F1"/>
    <w:rsid w:val="00F04E2A"/>
    <w:rsid w:val="00F052B6"/>
    <w:rsid w:val="00F05859"/>
    <w:rsid w:val="00F076D8"/>
    <w:rsid w:val="00F076F6"/>
    <w:rsid w:val="00F07E37"/>
    <w:rsid w:val="00F100FC"/>
    <w:rsid w:val="00F1010A"/>
    <w:rsid w:val="00F10D81"/>
    <w:rsid w:val="00F11B08"/>
    <w:rsid w:val="00F11D3F"/>
    <w:rsid w:val="00F139F6"/>
    <w:rsid w:val="00F154C3"/>
    <w:rsid w:val="00F158AE"/>
    <w:rsid w:val="00F20B45"/>
    <w:rsid w:val="00F21D9F"/>
    <w:rsid w:val="00F22E90"/>
    <w:rsid w:val="00F25247"/>
    <w:rsid w:val="00F25905"/>
    <w:rsid w:val="00F25C69"/>
    <w:rsid w:val="00F26E0C"/>
    <w:rsid w:val="00F26F3D"/>
    <w:rsid w:val="00F27CC1"/>
    <w:rsid w:val="00F31532"/>
    <w:rsid w:val="00F3155A"/>
    <w:rsid w:val="00F326E1"/>
    <w:rsid w:val="00F34F1D"/>
    <w:rsid w:val="00F35A00"/>
    <w:rsid w:val="00F35EE4"/>
    <w:rsid w:val="00F4059C"/>
    <w:rsid w:val="00F435F3"/>
    <w:rsid w:val="00F45632"/>
    <w:rsid w:val="00F469A8"/>
    <w:rsid w:val="00F540B5"/>
    <w:rsid w:val="00F54F86"/>
    <w:rsid w:val="00F559FB"/>
    <w:rsid w:val="00F56A3D"/>
    <w:rsid w:val="00F627C0"/>
    <w:rsid w:val="00F634B3"/>
    <w:rsid w:val="00F63D9D"/>
    <w:rsid w:val="00F65050"/>
    <w:rsid w:val="00F651B0"/>
    <w:rsid w:val="00F65818"/>
    <w:rsid w:val="00F65FB5"/>
    <w:rsid w:val="00F67F72"/>
    <w:rsid w:val="00F73420"/>
    <w:rsid w:val="00F743C8"/>
    <w:rsid w:val="00F7796F"/>
    <w:rsid w:val="00F847CE"/>
    <w:rsid w:val="00F8586E"/>
    <w:rsid w:val="00F85945"/>
    <w:rsid w:val="00F865F6"/>
    <w:rsid w:val="00F866E3"/>
    <w:rsid w:val="00F86E86"/>
    <w:rsid w:val="00F92869"/>
    <w:rsid w:val="00F928E2"/>
    <w:rsid w:val="00F95EFF"/>
    <w:rsid w:val="00FA1BC9"/>
    <w:rsid w:val="00FA56BB"/>
    <w:rsid w:val="00FA69D0"/>
    <w:rsid w:val="00FA7B4F"/>
    <w:rsid w:val="00FB1EC7"/>
    <w:rsid w:val="00FB3C1A"/>
    <w:rsid w:val="00FB419B"/>
    <w:rsid w:val="00FB5684"/>
    <w:rsid w:val="00FB5AF5"/>
    <w:rsid w:val="00FB5EAF"/>
    <w:rsid w:val="00FB6BDB"/>
    <w:rsid w:val="00FB6F3A"/>
    <w:rsid w:val="00FC1988"/>
    <w:rsid w:val="00FC1B09"/>
    <w:rsid w:val="00FC525C"/>
    <w:rsid w:val="00FC5BD8"/>
    <w:rsid w:val="00FD184A"/>
    <w:rsid w:val="00FD23D2"/>
    <w:rsid w:val="00FD35CE"/>
    <w:rsid w:val="00FE0A85"/>
    <w:rsid w:val="00FE2379"/>
    <w:rsid w:val="00FE3C42"/>
    <w:rsid w:val="00FE46E3"/>
    <w:rsid w:val="00FE5CF9"/>
    <w:rsid w:val="00FF0EB8"/>
    <w:rsid w:val="00FF1DD1"/>
    <w:rsid w:val="00FF41F1"/>
    <w:rsid w:val="00FF49AB"/>
    <w:rsid w:val="00FF51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00B031-5C7B-4C46-966A-389181DCF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EEC"/>
  </w:style>
  <w:style w:type="paragraph" w:styleId="Ttulo1">
    <w:name w:val="heading 1"/>
    <w:basedOn w:val="Normal"/>
    <w:next w:val="Normal"/>
    <w:link w:val="Ttulo1Char"/>
    <w:uiPriority w:val="9"/>
    <w:qFormat/>
    <w:rsid w:val="0072738A"/>
    <w:pPr>
      <w:keepNext/>
      <w:keepLines/>
      <w:spacing w:before="240" w:after="0"/>
      <w:outlineLvl w:val="0"/>
    </w:pPr>
    <w:rPr>
      <w:rFonts w:ascii="Arial" w:eastAsiaTheme="majorEastAsia" w:hAnsi="Arial" w:cstheme="majorBidi"/>
      <w:b/>
      <w:sz w:val="26"/>
      <w:szCs w:val="32"/>
    </w:rPr>
  </w:style>
  <w:style w:type="paragraph" w:styleId="Ttulo2">
    <w:name w:val="heading 2"/>
    <w:basedOn w:val="Normal"/>
    <w:next w:val="Normal"/>
    <w:link w:val="Ttulo2Char"/>
    <w:uiPriority w:val="9"/>
    <w:unhideWhenUsed/>
    <w:qFormat/>
    <w:rsid w:val="0072738A"/>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har"/>
    <w:uiPriority w:val="9"/>
    <w:qFormat/>
    <w:rsid w:val="0072738A"/>
    <w:pPr>
      <w:spacing w:before="100" w:beforeAutospacing="1" w:after="100" w:afterAutospacing="1" w:line="240" w:lineRule="auto"/>
      <w:outlineLvl w:val="2"/>
    </w:pPr>
    <w:rPr>
      <w:rFonts w:ascii="Arial" w:eastAsia="Times New Roman" w:hAnsi="Arial" w:cs="Times New Roman"/>
      <w:b/>
      <w:bCs/>
      <w:sz w:val="24"/>
      <w:szCs w:val="27"/>
      <w:lang w:eastAsia="pt-BR"/>
    </w:rPr>
  </w:style>
  <w:style w:type="paragraph" w:styleId="Ttulo4">
    <w:name w:val="heading 4"/>
    <w:basedOn w:val="Normal"/>
    <w:next w:val="Normal"/>
    <w:link w:val="Ttulo4Char"/>
    <w:uiPriority w:val="9"/>
    <w:unhideWhenUsed/>
    <w:qFormat/>
    <w:rsid w:val="00D229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unhideWhenUsed/>
    <w:qFormat/>
    <w:rsid w:val="00161C7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unhideWhenUsed/>
    <w:qFormat/>
    <w:rsid w:val="00CA7640"/>
    <w:pPr>
      <w:keepNext/>
      <w:keepLines/>
      <w:widowControl w:val="0"/>
      <w:spacing w:before="200" w:after="0" w:line="360" w:lineRule="auto"/>
      <w:ind w:left="1152" w:hanging="1152"/>
      <w:jc w:val="both"/>
      <w:outlineLvl w:val="5"/>
    </w:pPr>
    <w:rPr>
      <w:rFonts w:asciiTheme="majorHAnsi" w:eastAsiaTheme="majorEastAsia" w:hAnsiTheme="majorHAnsi" w:cstheme="majorBidi"/>
      <w:i/>
      <w:iCs/>
      <w:color w:val="1F4D78" w:themeColor="accent1" w:themeShade="7F"/>
      <w:sz w:val="24"/>
      <w:lang w:val="en-US"/>
    </w:rPr>
  </w:style>
  <w:style w:type="paragraph" w:styleId="Ttulo7">
    <w:name w:val="heading 7"/>
    <w:basedOn w:val="Normal"/>
    <w:next w:val="Normal"/>
    <w:link w:val="Ttulo7Char"/>
    <w:uiPriority w:val="9"/>
    <w:semiHidden/>
    <w:unhideWhenUsed/>
    <w:qFormat/>
    <w:rsid w:val="00CA7640"/>
    <w:pPr>
      <w:keepNext/>
      <w:keepLines/>
      <w:widowControl w:val="0"/>
      <w:spacing w:before="200" w:after="0" w:line="360" w:lineRule="auto"/>
      <w:ind w:left="1296" w:hanging="1296"/>
      <w:jc w:val="both"/>
      <w:outlineLvl w:val="6"/>
    </w:pPr>
    <w:rPr>
      <w:rFonts w:asciiTheme="majorHAnsi" w:eastAsiaTheme="majorEastAsia" w:hAnsiTheme="majorHAnsi" w:cstheme="majorBidi"/>
      <w:i/>
      <w:iCs/>
      <w:color w:val="404040" w:themeColor="text1" w:themeTint="BF"/>
      <w:sz w:val="24"/>
      <w:lang w:val="en-US"/>
    </w:rPr>
  </w:style>
  <w:style w:type="paragraph" w:styleId="Ttulo8">
    <w:name w:val="heading 8"/>
    <w:basedOn w:val="Normal"/>
    <w:next w:val="Normal"/>
    <w:link w:val="Ttulo8Char"/>
    <w:uiPriority w:val="9"/>
    <w:unhideWhenUsed/>
    <w:qFormat/>
    <w:rsid w:val="00CA7640"/>
    <w:pPr>
      <w:keepNext/>
      <w:keepLines/>
      <w:widowControl w:val="0"/>
      <w:spacing w:before="200" w:after="0" w:line="360" w:lineRule="auto"/>
      <w:ind w:left="1440" w:hanging="1440"/>
      <w:jc w:val="both"/>
      <w:outlineLvl w:val="7"/>
    </w:pPr>
    <w:rPr>
      <w:rFonts w:asciiTheme="majorHAnsi" w:eastAsiaTheme="majorEastAsia" w:hAnsiTheme="majorHAnsi" w:cstheme="majorBidi"/>
      <w:color w:val="404040" w:themeColor="text1" w:themeTint="BF"/>
      <w:sz w:val="20"/>
      <w:szCs w:val="20"/>
      <w:lang w:val="en-US"/>
    </w:rPr>
  </w:style>
  <w:style w:type="paragraph" w:styleId="Ttulo9">
    <w:name w:val="heading 9"/>
    <w:basedOn w:val="Normal"/>
    <w:next w:val="Normal"/>
    <w:link w:val="Ttulo9Char"/>
    <w:uiPriority w:val="9"/>
    <w:semiHidden/>
    <w:unhideWhenUsed/>
    <w:qFormat/>
    <w:rsid w:val="00CA7640"/>
    <w:pPr>
      <w:keepNext/>
      <w:keepLines/>
      <w:widowControl w:val="0"/>
      <w:spacing w:before="200" w:after="0" w:line="360" w:lineRule="auto"/>
      <w:ind w:left="1584" w:hanging="1584"/>
      <w:jc w:val="both"/>
      <w:outlineLvl w:val="8"/>
    </w:pPr>
    <w:rPr>
      <w:rFonts w:asciiTheme="majorHAnsi" w:eastAsiaTheme="majorEastAsia" w:hAnsiTheme="majorHAnsi" w:cstheme="majorBidi"/>
      <w:i/>
      <w:iCs/>
      <w:color w:val="404040" w:themeColor="text1" w:themeTint="BF"/>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1106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1106A"/>
  </w:style>
  <w:style w:type="paragraph" w:styleId="Rodap">
    <w:name w:val="footer"/>
    <w:basedOn w:val="Normal"/>
    <w:link w:val="RodapChar"/>
    <w:uiPriority w:val="99"/>
    <w:unhideWhenUsed/>
    <w:rsid w:val="0021106A"/>
    <w:pPr>
      <w:tabs>
        <w:tab w:val="center" w:pos="4252"/>
        <w:tab w:val="right" w:pos="8504"/>
      </w:tabs>
      <w:spacing w:after="0" w:line="240" w:lineRule="auto"/>
    </w:pPr>
  </w:style>
  <w:style w:type="character" w:customStyle="1" w:styleId="RodapChar">
    <w:name w:val="Rodapé Char"/>
    <w:basedOn w:val="Fontepargpadro"/>
    <w:link w:val="Rodap"/>
    <w:uiPriority w:val="99"/>
    <w:rsid w:val="0021106A"/>
  </w:style>
  <w:style w:type="character" w:styleId="Hyperlink">
    <w:name w:val="Hyperlink"/>
    <w:basedOn w:val="Fontepargpadro"/>
    <w:uiPriority w:val="99"/>
    <w:unhideWhenUsed/>
    <w:rsid w:val="00E244C9"/>
    <w:rPr>
      <w:color w:val="0000FF"/>
      <w:u w:val="single"/>
    </w:rPr>
  </w:style>
  <w:style w:type="paragraph" w:styleId="SemEspaamento">
    <w:name w:val="No Spacing"/>
    <w:link w:val="SemEspaamentoChar"/>
    <w:uiPriority w:val="1"/>
    <w:qFormat/>
    <w:rsid w:val="00E244C9"/>
    <w:pPr>
      <w:spacing w:after="0" w:line="240" w:lineRule="auto"/>
    </w:pPr>
  </w:style>
  <w:style w:type="paragraph" w:styleId="PargrafodaLista">
    <w:name w:val="List Paragraph"/>
    <w:basedOn w:val="Normal"/>
    <w:link w:val="PargrafodaListaChar"/>
    <w:uiPriority w:val="1"/>
    <w:qFormat/>
    <w:rsid w:val="006E0269"/>
    <w:pPr>
      <w:spacing w:after="200" w:line="276" w:lineRule="auto"/>
      <w:ind w:left="720"/>
      <w:contextualSpacing/>
    </w:pPr>
  </w:style>
  <w:style w:type="character" w:customStyle="1" w:styleId="apple-converted-space">
    <w:name w:val="apple-converted-space"/>
    <w:basedOn w:val="Fontepargpadro"/>
    <w:rsid w:val="006E0269"/>
  </w:style>
  <w:style w:type="paragraph" w:styleId="NormalWeb">
    <w:name w:val="Normal (Web)"/>
    <w:basedOn w:val="Normal"/>
    <w:uiPriority w:val="99"/>
    <w:unhideWhenUsed/>
    <w:rsid w:val="006E026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6E0269"/>
    <w:pPr>
      <w:autoSpaceDE w:val="0"/>
      <w:autoSpaceDN w:val="0"/>
      <w:adjustRightInd w:val="0"/>
      <w:spacing w:after="0" w:line="240" w:lineRule="auto"/>
    </w:pPr>
    <w:rPr>
      <w:rFonts w:ascii="Courier New" w:hAnsi="Courier New" w:cs="Courier New"/>
      <w:color w:val="000000"/>
      <w:sz w:val="24"/>
      <w:szCs w:val="24"/>
    </w:rPr>
  </w:style>
  <w:style w:type="paragraph" w:customStyle="1" w:styleId="phone">
    <w:name w:val="phone"/>
    <w:basedOn w:val="Normal"/>
    <w:rsid w:val="00EC07E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055564"/>
    <w:rPr>
      <w:i/>
      <w:iCs/>
    </w:rPr>
  </w:style>
  <w:style w:type="paragraph" w:styleId="Legenda">
    <w:name w:val="caption"/>
    <w:basedOn w:val="Normal"/>
    <w:next w:val="Normal"/>
    <w:link w:val="LegendaChar"/>
    <w:uiPriority w:val="35"/>
    <w:unhideWhenUsed/>
    <w:qFormat/>
    <w:rsid w:val="005444AF"/>
    <w:pPr>
      <w:widowControl w:val="0"/>
      <w:spacing w:after="200" w:line="240" w:lineRule="auto"/>
      <w:ind w:firstLine="720"/>
      <w:jc w:val="both"/>
    </w:pPr>
    <w:rPr>
      <w:rFonts w:ascii="Arial" w:hAnsi="Arial"/>
      <w:i/>
      <w:iCs/>
      <w:color w:val="44546A" w:themeColor="text2"/>
      <w:sz w:val="18"/>
      <w:szCs w:val="18"/>
      <w:lang w:val="en-US"/>
    </w:rPr>
  </w:style>
  <w:style w:type="character" w:customStyle="1" w:styleId="LegendaChar">
    <w:name w:val="Legenda Char"/>
    <w:basedOn w:val="Fontepargpadro"/>
    <w:link w:val="Legenda"/>
    <w:uiPriority w:val="35"/>
    <w:rsid w:val="005444AF"/>
    <w:rPr>
      <w:rFonts w:ascii="Arial" w:hAnsi="Arial"/>
      <w:i/>
      <w:iCs/>
      <w:color w:val="44546A" w:themeColor="text2"/>
      <w:sz w:val="18"/>
      <w:szCs w:val="18"/>
      <w:lang w:val="en-US"/>
    </w:rPr>
  </w:style>
  <w:style w:type="table" w:customStyle="1" w:styleId="TabeladeGrade1Clara-nfase51">
    <w:name w:val="Tabela de Grade 1 Clara - Ênfase 51"/>
    <w:basedOn w:val="Tabelanormal"/>
    <w:uiPriority w:val="46"/>
    <w:rsid w:val="005444A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tulo3Char">
    <w:name w:val="Título 3 Char"/>
    <w:basedOn w:val="Fontepargpadro"/>
    <w:link w:val="Ttulo3"/>
    <w:uiPriority w:val="9"/>
    <w:rsid w:val="0072738A"/>
    <w:rPr>
      <w:rFonts w:ascii="Arial" w:eastAsia="Times New Roman" w:hAnsi="Arial" w:cs="Times New Roman"/>
      <w:b/>
      <w:bCs/>
      <w:sz w:val="24"/>
      <w:szCs w:val="27"/>
      <w:lang w:eastAsia="pt-BR"/>
    </w:rPr>
  </w:style>
  <w:style w:type="character" w:customStyle="1" w:styleId="Ttulo1Char">
    <w:name w:val="Título 1 Char"/>
    <w:basedOn w:val="Fontepargpadro"/>
    <w:link w:val="Ttulo1"/>
    <w:uiPriority w:val="9"/>
    <w:rsid w:val="0072738A"/>
    <w:rPr>
      <w:rFonts w:ascii="Arial" w:eastAsiaTheme="majorEastAsia" w:hAnsi="Arial" w:cstheme="majorBidi"/>
      <w:b/>
      <w:sz w:val="26"/>
      <w:szCs w:val="32"/>
    </w:rPr>
  </w:style>
  <w:style w:type="character" w:customStyle="1" w:styleId="Ttulo2Char">
    <w:name w:val="Título 2 Char"/>
    <w:basedOn w:val="Fontepargpadro"/>
    <w:link w:val="Ttulo2"/>
    <w:uiPriority w:val="9"/>
    <w:rsid w:val="0072738A"/>
    <w:rPr>
      <w:rFonts w:ascii="Arial" w:eastAsiaTheme="majorEastAsia" w:hAnsi="Arial" w:cstheme="majorBidi"/>
      <w:b/>
      <w:sz w:val="24"/>
      <w:szCs w:val="26"/>
    </w:rPr>
  </w:style>
  <w:style w:type="character" w:customStyle="1" w:styleId="label">
    <w:name w:val="label"/>
    <w:basedOn w:val="Fontepargpadro"/>
    <w:rsid w:val="00C4119F"/>
  </w:style>
  <w:style w:type="table" w:customStyle="1" w:styleId="TabeladeGrade1Clara-nfase11">
    <w:name w:val="Tabela de Grade 1 Clara - Ênfase 11"/>
    <w:basedOn w:val="Tabelanormal"/>
    <w:uiPriority w:val="46"/>
    <w:rsid w:val="00451A8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rte">
    <w:name w:val="Strong"/>
    <w:basedOn w:val="Fontepargpadro"/>
    <w:uiPriority w:val="22"/>
    <w:qFormat/>
    <w:rsid w:val="00AB2247"/>
    <w:rPr>
      <w:b/>
      <w:bCs/>
    </w:rPr>
  </w:style>
  <w:style w:type="character" w:customStyle="1" w:styleId="address">
    <w:name w:val="address"/>
    <w:basedOn w:val="Fontepargpadro"/>
    <w:rsid w:val="00424E99"/>
  </w:style>
  <w:style w:type="character" w:customStyle="1" w:styleId="neighbor">
    <w:name w:val="neighbor"/>
    <w:basedOn w:val="Fontepargpadro"/>
    <w:rsid w:val="00424E99"/>
  </w:style>
  <w:style w:type="character" w:customStyle="1" w:styleId="city">
    <w:name w:val="city"/>
    <w:basedOn w:val="Fontepargpadro"/>
    <w:rsid w:val="00424E99"/>
  </w:style>
  <w:style w:type="character" w:customStyle="1" w:styleId="uf">
    <w:name w:val="uf"/>
    <w:basedOn w:val="Fontepargpadro"/>
    <w:rsid w:val="00424E99"/>
  </w:style>
  <w:style w:type="character" w:customStyle="1" w:styleId="xbe">
    <w:name w:val="_xbe"/>
    <w:basedOn w:val="Fontepargpadro"/>
    <w:rsid w:val="002B7BB1"/>
  </w:style>
  <w:style w:type="paragraph" w:styleId="Textodenotaderodap">
    <w:name w:val="footnote text"/>
    <w:basedOn w:val="Normal"/>
    <w:link w:val="TextodenotaderodapChar"/>
    <w:uiPriority w:val="99"/>
    <w:semiHidden/>
    <w:rsid w:val="00F158AE"/>
    <w:pPr>
      <w:spacing w:after="0" w:line="360" w:lineRule="auto"/>
      <w:jc w:val="both"/>
    </w:pPr>
    <w:rPr>
      <w:rFonts w:ascii="Calibri" w:eastAsia="Times New Roman" w:hAnsi="Calibri"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F158AE"/>
    <w:rPr>
      <w:rFonts w:ascii="Calibri" w:eastAsia="Times New Roman" w:hAnsi="Calibri" w:cs="Times New Roman"/>
      <w:sz w:val="20"/>
      <w:szCs w:val="20"/>
      <w:lang w:eastAsia="pt-BR"/>
    </w:rPr>
  </w:style>
  <w:style w:type="character" w:styleId="Refdenotaderodap">
    <w:name w:val="footnote reference"/>
    <w:basedOn w:val="Fontepargpadro"/>
    <w:uiPriority w:val="99"/>
    <w:semiHidden/>
    <w:rsid w:val="00F158AE"/>
    <w:rPr>
      <w:rFonts w:ascii="Swis721 BT" w:hAnsi="Swis721 BT"/>
      <w:sz w:val="18"/>
      <w:vertAlign w:val="superscript"/>
    </w:rPr>
  </w:style>
  <w:style w:type="paragraph" w:customStyle="1" w:styleId="Grfico">
    <w:name w:val="Gráfico"/>
    <w:basedOn w:val="Normal"/>
    <w:autoRedefine/>
    <w:qFormat/>
    <w:rsid w:val="00AD73F3"/>
    <w:pPr>
      <w:spacing w:after="0" w:line="360" w:lineRule="auto"/>
    </w:pPr>
    <w:rPr>
      <w:rFonts w:ascii="Arial" w:eastAsia="Calibri" w:hAnsi="Arial" w:cs="Arial"/>
      <w:sz w:val="18"/>
      <w:szCs w:val="18"/>
      <w:lang w:eastAsia="pt-BR"/>
    </w:rPr>
  </w:style>
  <w:style w:type="paragraph" w:customStyle="1" w:styleId="western">
    <w:name w:val="western"/>
    <w:basedOn w:val="Normal"/>
    <w:rsid w:val="003547A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aliases w:val="Mapa"/>
    <w:basedOn w:val="Normal"/>
    <w:next w:val="Normal"/>
    <w:link w:val="SubttuloChar"/>
    <w:qFormat/>
    <w:rsid w:val="00354815"/>
    <w:pPr>
      <w:numPr>
        <w:ilvl w:val="1"/>
      </w:numPr>
      <w:spacing w:after="200" w:line="360" w:lineRule="auto"/>
      <w:jc w:val="both"/>
    </w:pPr>
    <w:rPr>
      <w:rFonts w:asciiTheme="majorHAnsi" w:eastAsiaTheme="majorEastAsia" w:hAnsiTheme="majorHAnsi" w:cstheme="majorBidi"/>
      <w:i/>
      <w:iCs/>
      <w:color w:val="5B9BD5" w:themeColor="accent1"/>
      <w:spacing w:val="15"/>
      <w:sz w:val="24"/>
      <w:szCs w:val="24"/>
    </w:rPr>
  </w:style>
  <w:style w:type="character" w:customStyle="1" w:styleId="SubttuloChar">
    <w:name w:val="Subtítulo Char"/>
    <w:aliases w:val="Mapa Char"/>
    <w:basedOn w:val="Fontepargpadro"/>
    <w:link w:val="Subttulo"/>
    <w:rsid w:val="00354815"/>
    <w:rPr>
      <w:rFonts w:asciiTheme="majorHAnsi" w:eastAsiaTheme="majorEastAsia" w:hAnsiTheme="majorHAnsi" w:cstheme="majorBidi"/>
      <w:i/>
      <w:iCs/>
      <w:color w:val="5B9BD5" w:themeColor="accent1"/>
      <w:spacing w:val="15"/>
      <w:sz w:val="24"/>
      <w:szCs w:val="24"/>
    </w:rPr>
  </w:style>
  <w:style w:type="character" w:customStyle="1" w:styleId="xdb">
    <w:name w:val="_xdb"/>
    <w:basedOn w:val="Fontepargpadro"/>
    <w:rsid w:val="0023641D"/>
  </w:style>
  <w:style w:type="character" w:customStyle="1" w:styleId="text">
    <w:name w:val="text"/>
    <w:basedOn w:val="Fontepargpadro"/>
    <w:rsid w:val="004C7283"/>
  </w:style>
  <w:style w:type="paragraph" w:customStyle="1" w:styleId="Fonte">
    <w:name w:val="Fonte"/>
    <w:basedOn w:val="Normal"/>
    <w:qFormat/>
    <w:rsid w:val="000A26EB"/>
    <w:pPr>
      <w:spacing w:after="0" w:line="360" w:lineRule="auto"/>
      <w:jc w:val="right"/>
    </w:pPr>
    <w:rPr>
      <w:rFonts w:ascii="Calibri" w:eastAsia="Calibri" w:hAnsi="Calibri" w:cs="Times New Roman"/>
      <w:szCs w:val="20"/>
      <w:lang w:eastAsia="pt-BR"/>
    </w:rPr>
  </w:style>
  <w:style w:type="paragraph" w:customStyle="1" w:styleId="Tabela">
    <w:name w:val="Tabela"/>
    <w:basedOn w:val="Normal"/>
    <w:qFormat/>
    <w:rsid w:val="000A26EB"/>
    <w:pPr>
      <w:spacing w:after="200" w:line="360" w:lineRule="auto"/>
      <w:ind w:firstLine="708"/>
      <w:jc w:val="center"/>
    </w:pPr>
    <w:rPr>
      <w:rFonts w:ascii="Calibri" w:eastAsia="Calibri" w:hAnsi="Calibri" w:cs="Times New Roman"/>
      <w:lang w:eastAsia="pt-BR"/>
    </w:rPr>
  </w:style>
  <w:style w:type="character" w:customStyle="1" w:styleId="textotitulo">
    <w:name w:val="texto_titulo"/>
    <w:basedOn w:val="Fontepargpadro"/>
    <w:rsid w:val="00EF2C71"/>
  </w:style>
  <w:style w:type="character" w:customStyle="1" w:styleId="texto">
    <w:name w:val="texto"/>
    <w:basedOn w:val="Fontepargpadro"/>
    <w:rsid w:val="0086744B"/>
  </w:style>
  <w:style w:type="character" w:customStyle="1" w:styleId="nowrap">
    <w:name w:val="nowrap"/>
    <w:basedOn w:val="Fontepargpadro"/>
    <w:rsid w:val="008E4E91"/>
  </w:style>
  <w:style w:type="character" w:customStyle="1" w:styleId="2wma">
    <w:name w:val="_2wma"/>
    <w:basedOn w:val="Fontepargpadro"/>
    <w:rsid w:val="007A43B9"/>
  </w:style>
  <w:style w:type="paragraph" w:styleId="Recuodecorpodetexto3">
    <w:name w:val="Body Text Indent 3"/>
    <w:basedOn w:val="Normal"/>
    <w:link w:val="Recuodecorpodetexto3Char"/>
    <w:unhideWhenUsed/>
    <w:rsid w:val="009D06B3"/>
    <w:pPr>
      <w:spacing w:after="120" w:line="240" w:lineRule="auto"/>
      <w:ind w:left="283"/>
    </w:pPr>
    <w:rPr>
      <w:rFonts w:ascii="Arial (W1)" w:eastAsia="Times New Roman" w:hAnsi="Arial (W1)" w:cs="Times New Roman"/>
      <w:sz w:val="16"/>
      <w:szCs w:val="16"/>
      <w:lang w:eastAsia="pt-BR"/>
    </w:rPr>
  </w:style>
  <w:style w:type="character" w:customStyle="1" w:styleId="Recuodecorpodetexto3Char">
    <w:name w:val="Recuo de corpo de texto 3 Char"/>
    <w:basedOn w:val="Fontepargpadro"/>
    <w:link w:val="Recuodecorpodetexto3"/>
    <w:rsid w:val="009D06B3"/>
    <w:rPr>
      <w:rFonts w:ascii="Arial (W1)" w:eastAsia="Times New Roman" w:hAnsi="Arial (W1)" w:cs="Times New Roman"/>
      <w:sz w:val="16"/>
      <w:szCs w:val="16"/>
      <w:lang w:eastAsia="pt-BR"/>
    </w:rPr>
  </w:style>
  <w:style w:type="paragraph" w:styleId="Textodebalo">
    <w:name w:val="Balloon Text"/>
    <w:basedOn w:val="Normal"/>
    <w:link w:val="TextodebaloChar"/>
    <w:uiPriority w:val="99"/>
    <w:semiHidden/>
    <w:unhideWhenUsed/>
    <w:rsid w:val="0095688D"/>
    <w:pPr>
      <w:spacing w:after="0" w:line="240" w:lineRule="auto"/>
    </w:pPr>
    <w:rPr>
      <w:rFonts w:ascii="Tahoma" w:eastAsiaTheme="minorEastAsia" w:hAnsi="Tahoma" w:cs="Tahoma"/>
      <w:sz w:val="16"/>
      <w:szCs w:val="16"/>
    </w:rPr>
  </w:style>
  <w:style w:type="character" w:customStyle="1" w:styleId="TextodebaloChar">
    <w:name w:val="Texto de balão Char"/>
    <w:basedOn w:val="Fontepargpadro"/>
    <w:link w:val="Textodebalo"/>
    <w:uiPriority w:val="99"/>
    <w:semiHidden/>
    <w:rsid w:val="0095688D"/>
    <w:rPr>
      <w:rFonts w:ascii="Tahoma" w:eastAsiaTheme="minorEastAsia" w:hAnsi="Tahoma" w:cs="Tahoma"/>
      <w:sz w:val="16"/>
      <w:szCs w:val="16"/>
    </w:rPr>
  </w:style>
  <w:style w:type="character" w:customStyle="1" w:styleId="txt14">
    <w:name w:val="txt14"/>
    <w:basedOn w:val="Fontepargpadro"/>
    <w:rsid w:val="00CE4E0A"/>
  </w:style>
  <w:style w:type="character" w:customStyle="1" w:styleId="st">
    <w:name w:val="st"/>
    <w:basedOn w:val="Fontepargpadro"/>
    <w:rsid w:val="001A70D6"/>
  </w:style>
  <w:style w:type="character" w:customStyle="1" w:styleId="kqc">
    <w:name w:val="kqc"/>
    <w:basedOn w:val="Fontepargpadro"/>
    <w:rsid w:val="002542C4"/>
  </w:style>
  <w:style w:type="character" w:styleId="HiperlinkVisitado">
    <w:name w:val="FollowedHyperlink"/>
    <w:basedOn w:val="Fontepargpadro"/>
    <w:uiPriority w:val="99"/>
    <w:semiHidden/>
    <w:unhideWhenUsed/>
    <w:rsid w:val="002542C4"/>
    <w:rPr>
      <w:color w:val="954F72" w:themeColor="followedHyperlink"/>
      <w:u w:val="single"/>
    </w:rPr>
  </w:style>
  <w:style w:type="table" w:styleId="Tabelacomgrade">
    <w:name w:val="Table Grid"/>
    <w:basedOn w:val="Tabelanormal"/>
    <w:uiPriority w:val="39"/>
    <w:rsid w:val="00DF4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mh">
    <w:name w:val="_ymh"/>
    <w:basedOn w:val="Fontepargpadro"/>
    <w:rsid w:val="00250C67"/>
  </w:style>
  <w:style w:type="character" w:customStyle="1" w:styleId="Ttulo4Char">
    <w:name w:val="Título 4 Char"/>
    <w:basedOn w:val="Fontepargpadro"/>
    <w:link w:val="Ttulo4"/>
    <w:uiPriority w:val="9"/>
    <w:rsid w:val="00D22924"/>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161C7F"/>
    <w:rPr>
      <w:rFonts w:asciiTheme="majorHAnsi" w:eastAsiaTheme="majorEastAsia" w:hAnsiTheme="majorHAnsi" w:cstheme="majorBidi"/>
      <w:color w:val="2E74B5" w:themeColor="accent1" w:themeShade="BF"/>
    </w:rPr>
  </w:style>
  <w:style w:type="character" w:customStyle="1" w:styleId="eph">
    <w:name w:val="_eph"/>
    <w:basedOn w:val="Fontepargpadro"/>
    <w:rsid w:val="00905445"/>
  </w:style>
  <w:style w:type="character" w:customStyle="1" w:styleId="il">
    <w:name w:val="il"/>
    <w:basedOn w:val="Fontepargpadro"/>
    <w:rsid w:val="001E6950"/>
  </w:style>
  <w:style w:type="character" w:customStyle="1" w:styleId="Ttulo6Char">
    <w:name w:val="Título 6 Char"/>
    <w:basedOn w:val="Fontepargpadro"/>
    <w:link w:val="Ttulo6"/>
    <w:uiPriority w:val="9"/>
    <w:rsid w:val="00CA7640"/>
    <w:rPr>
      <w:rFonts w:asciiTheme="majorHAnsi" w:eastAsiaTheme="majorEastAsia" w:hAnsiTheme="majorHAnsi" w:cstheme="majorBidi"/>
      <w:i/>
      <w:iCs/>
      <w:color w:val="1F4D78" w:themeColor="accent1" w:themeShade="7F"/>
      <w:sz w:val="24"/>
      <w:lang w:val="en-US"/>
    </w:rPr>
  </w:style>
  <w:style w:type="character" w:customStyle="1" w:styleId="Ttulo7Char">
    <w:name w:val="Título 7 Char"/>
    <w:basedOn w:val="Fontepargpadro"/>
    <w:link w:val="Ttulo7"/>
    <w:uiPriority w:val="9"/>
    <w:semiHidden/>
    <w:rsid w:val="00CA7640"/>
    <w:rPr>
      <w:rFonts w:asciiTheme="majorHAnsi" w:eastAsiaTheme="majorEastAsia" w:hAnsiTheme="majorHAnsi" w:cstheme="majorBidi"/>
      <w:i/>
      <w:iCs/>
      <w:color w:val="404040" w:themeColor="text1" w:themeTint="BF"/>
      <w:sz w:val="24"/>
      <w:lang w:val="en-US"/>
    </w:rPr>
  </w:style>
  <w:style w:type="character" w:customStyle="1" w:styleId="Ttulo8Char">
    <w:name w:val="Título 8 Char"/>
    <w:basedOn w:val="Fontepargpadro"/>
    <w:link w:val="Ttulo8"/>
    <w:uiPriority w:val="9"/>
    <w:rsid w:val="00CA7640"/>
    <w:rPr>
      <w:rFonts w:asciiTheme="majorHAnsi" w:eastAsiaTheme="majorEastAsia" w:hAnsiTheme="majorHAnsi" w:cstheme="majorBidi"/>
      <w:color w:val="404040" w:themeColor="text1" w:themeTint="BF"/>
      <w:sz w:val="20"/>
      <w:szCs w:val="20"/>
      <w:lang w:val="en-US"/>
    </w:rPr>
  </w:style>
  <w:style w:type="character" w:customStyle="1" w:styleId="Ttulo9Char">
    <w:name w:val="Título 9 Char"/>
    <w:basedOn w:val="Fontepargpadro"/>
    <w:link w:val="Ttulo9"/>
    <w:uiPriority w:val="9"/>
    <w:semiHidden/>
    <w:rsid w:val="00CA7640"/>
    <w:rPr>
      <w:rFonts w:asciiTheme="majorHAnsi" w:eastAsiaTheme="majorEastAsia" w:hAnsiTheme="majorHAnsi" w:cstheme="majorBidi"/>
      <w:i/>
      <w:iCs/>
      <w:color w:val="404040" w:themeColor="text1" w:themeTint="BF"/>
      <w:sz w:val="20"/>
      <w:szCs w:val="20"/>
      <w:lang w:val="en-US"/>
    </w:rPr>
  </w:style>
  <w:style w:type="character" w:customStyle="1" w:styleId="SemEspaamentoChar">
    <w:name w:val="Sem Espaçamento Char"/>
    <w:basedOn w:val="Fontepargpadro"/>
    <w:link w:val="SemEspaamento"/>
    <w:uiPriority w:val="1"/>
    <w:rsid w:val="00CA7640"/>
  </w:style>
  <w:style w:type="character" w:styleId="Nmerodepgina">
    <w:name w:val="page number"/>
    <w:basedOn w:val="Fontepargpadro"/>
    <w:uiPriority w:val="99"/>
    <w:unhideWhenUsed/>
    <w:rsid w:val="00CA7640"/>
  </w:style>
  <w:style w:type="character" w:styleId="Refdecomentrio">
    <w:name w:val="annotation reference"/>
    <w:basedOn w:val="Fontepargpadro"/>
    <w:uiPriority w:val="99"/>
    <w:semiHidden/>
    <w:unhideWhenUsed/>
    <w:rsid w:val="00CA7640"/>
    <w:rPr>
      <w:sz w:val="16"/>
      <w:szCs w:val="16"/>
    </w:rPr>
  </w:style>
  <w:style w:type="paragraph" w:styleId="Textodecomentrio">
    <w:name w:val="annotation text"/>
    <w:basedOn w:val="Normal"/>
    <w:link w:val="TextodecomentrioChar"/>
    <w:uiPriority w:val="99"/>
    <w:unhideWhenUsed/>
    <w:rsid w:val="00CA7640"/>
    <w:pPr>
      <w:spacing w:line="240" w:lineRule="auto"/>
    </w:pPr>
    <w:rPr>
      <w:sz w:val="20"/>
      <w:szCs w:val="20"/>
    </w:rPr>
  </w:style>
  <w:style w:type="character" w:customStyle="1" w:styleId="TextodecomentrioChar">
    <w:name w:val="Texto de comentário Char"/>
    <w:basedOn w:val="Fontepargpadro"/>
    <w:link w:val="Textodecomentrio"/>
    <w:uiPriority w:val="99"/>
    <w:rsid w:val="00CA7640"/>
    <w:rPr>
      <w:sz w:val="20"/>
      <w:szCs w:val="20"/>
    </w:rPr>
  </w:style>
  <w:style w:type="paragraph" w:styleId="Assuntodocomentrio">
    <w:name w:val="annotation subject"/>
    <w:basedOn w:val="Textodecomentrio"/>
    <w:next w:val="Textodecomentrio"/>
    <w:link w:val="AssuntodocomentrioChar"/>
    <w:uiPriority w:val="99"/>
    <w:semiHidden/>
    <w:unhideWhenUsed/>
    <w:rsid w:val="00CA7640"/>
    <w:rPr>
      <w:b/>
      <w:bCs/>
    </w:rPr>
  </w:style>
  <w:style w:type="character" w:customStyle="1" w:styleId="AssuntodocomentrioChar">
    <w:name w:val="Assunto do comentário Char"/>
    <w:basedOn w:val="TextodecomentrioChar"/>
    <w:link w:val="Assuntodocomentrio"/>
    <w:uiPriority w:val="99"/>
    <w:semiHidden/>
    <w:rsid w:val="00CA7640"/>
    <w:rPr>
      <w:b/>
      <w:bCs/>
      <w:sz w:val="20"/>
      <w:szCs w:val="20"/>
    </w:rPr>
  </w:style>
  <w:style w:type="paragraph" w:styleId="Reviso">
    <w:name w:val="Revision"/>
    <w:hidden/>
    <w:uiPriority w:val="99"/>
    <w:semiHidden/>
    <w:rsid w:val="00CA7640"/>
    <w:pPr>
      <w:spacing w:after="0" w:line="240" w:lineRule="auto"/>
    </w:pPr>
  </w:style>
  <w:style w:type="table" w:customStyle="1" w:styleId="TableNormal">
    <w:name w:val="Table Normal"/>
    <w:uiPriority w:val="2"/>
    <w:semiHidden/>
    <w:unhideWhenUsed/>
    <w:qFormat/>
    <w:rsid w:val="00CA7640"/>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CA7640"/>
    <w:pPr>
      <w:spacing w:before="120" w:after="120"/>
    </w:pPr>
    <w:rPr>
      <w:b/>
      <w:bCs/>
      <w:caps/>
      <w:sz w:val="20"/>
      <w:szCs w:val="20"/>
    </w:rPr>
  </w:style>
  <w:style w:type="paragraph" w:styleId="Sumrio2">
    <w:name w:val="toc 2"/>
    <w:basedOn w:val="Normal"/>
    <w:uiPriority w:val="39"/>
    <w:qFormat/>
    <w:rsid w:val="00CA7640"/>
    <w:pPr>
      <w:spacing w:after="0"/>
      <w:ind w:left="220"/>
    </w:pPr>
    <w:rPr>
      <w:smallCaps/>
      <w:sz w:val="20"/>
      <w:szCs w:val="20"/>
    </w:rPr>
  </w:style>
  <w:style w:type="paragraph" w:styleId="Sumrio3">
    <w:name w:val="toc 3"/>
    <w:basedOn w:val="Normal"/>
    <w:uiPriority w:val="39"/>
    <w:qFormat/>
    <w:rsid w:val="00CA7640"/>
    <w:pPr>
      <w:spacing w:after="0"/>
      <w:ind w:left="440"/>
    </w:pPr>
    <w:rPr>
      <w:i/>
      <w:iCs/>
      <w:sz w:val="20"/>
      <w:szCs w:val="20"/>
    </w:rPr>
  </w:style>
  <w:style w:type="paragraph" w:styleId="Sumrio4">
    <w:name w:val="toc 4"/>
    <w:basedOn w:val="Normal"/>
    <w:uiPriority w:val="39"/>
    <w:qFormat/>
    <w:rsid w:val="00CA7640"/>
    <w:pPr>
      <w:spacing w:after="0"/>
      <w:ind w:left="660"/>
    </w:pPr>
    <w:rPr>
      <w:sz w:val="18"/>
      <w:szCs w:val="18"/>
    </w:rPr>
  </w:style>
  <w:style w:type="paragraph" w:styleId="Sumrio5">
    <w:name w:val="toc 5"/>
    <w:basedOn w:val="Normal"/>
    <w:uiPriority w:val="39"/>
    <w:qFormat/>
    <w:rsid w:val="00CA7640"/>
    <w:pPr>
      <w:spacing w:after="0"/>
      <w:ind w:left="880"/>
    </w:pPr>
    <w:rPr>
      <w:sz w:val="18"/>
      <w:szCs w:val="18"/>
    </w:rPr>
  </w:style>
  <w:style w:type="paragraph" w:styleId="Corpodetexto">
    <w:name w:val="Body Text"/>
    <w:basedOn w:val="Normal"/>
    <w:link w:val="CorpodetextoChar"/>
    <w:uiPriority w:val="99"/>
    <w:qFormat/>
    <w:rsid w:val="00CA7640"/>
    <w:pPr>
      <w:widowControl w:val="0"/>
      <w:spacing w:after="0" w:line="360" w:lineRule="auto"/>
      <w:ind w:left="101" w:firstLine="720"/>
      <w:jc w:val="both"/>
    </w:pPr>
    <w:rPr>
      <w:rFonts w:ascii="Arial" w:eastAsia="Arial" w:hAnsi="Arial"/>
      <w:sz w:val="24"/>
      <w:szCs w:val="24"/>
      <w:lang w:val="en-US"/>
    </w:rPr>
  </w:style>
  <w:style w:type="character" w:customStyle="1" w:styleId="CorpodetextoChar">
    <w:name w:val="Corpo de texto Char"/>
    <w:basedOn w:val="Fontepargpadro"/>
    <w:link w:val="Corpodetexto"/>
    <w:uiPriority w:val="99"/>
    <w:rsid w:val="00CA7640"/>
    <w:rPr>
      <w:rFonts w:ascii="Arial" w:eastAsia="Arial" w:hAnsi="Arial"/>
      <w:sz w:val="24"/>
      <w:szCs w:val="24"/>
      <w:lang w:val="en-US"/>
    </w:rPr>
  </w:style>
  <w:style w:type="paragraph" w:customStyle="1" w:styleId="TableParagraph">
    <w:name w:val="Table Paragraph"/>
    <w:basedOn w:val="Normal"/>
    <w:uiPriority w:val="1"/>
    <w:qFormat/>
    <w:rsid w:val="00CA7640"/>
    <w:pPr>
      <w:widowControl w:val="0"/>
      <w:spacing w:after="0" w:line="360" w:lineRule="auto"/>
      <w:ind w:firstLine="720"/>
      <w:jc w:val="both"/>
    </w:pPr>
    <w:rPr>
      <w:rFonts w:ascii="Arial" w:hAnsi="Arial"/>
      <w:sz w:val="24"/>
      <w:lang w:val="en-US"/>
    </w:rPr>
  </w:style>
  <w:style w:type="paragraph" w:customStyle="1" w:styleId="legenda0">
    <w:name w:val="legenda"/>
    <w:basedOn w:val="Legenda"/>
    <w:link w:val="legendaChar0"/>
    <w:uiPriority w:val="1"/>
    <w:qFormat/>
    <w:rsid w:val="00B90442"/>
    <w:pPr>
      <w:spacing w:before="120" w:after="120"/>
      <w:ind w:firstLine="0"/>
      <w:jc w:val="center"/>
    </w:pPr>
    <w:rPr>
      <w:i w:val="0"/>
      <w:color w:val="auto"/>
      <w:sz w:val="20"/>
      <w:szCs w:val="20"/>
    </w:rPr>
  </w:style>
  <w:style w:type="character" w:customStyle="1" w:styleId="legendaChar0">
    <w:name w:val="legenda Char"/>
    <w:basedOn w:val="LegendaChar"/>
    <w:link w:val="legenda0"/>
    <w:uiPriority w:val="1"/>
    <w:rsid w:val="00B90442"/>
    <w:rPr>
      <w:rFonts w:ascii="Arial" w:hAnsi="Arial"/>
      <w:i w:val="0"/>
      <w:iCs/>
      <w:color w:val="44546A" w:themeColor="text2"/>
      <w:sz w:val="20"/>
      <w:szCs w:val="20"/>
      <w:lang w:val="en-US"/>
    </w:rPr>
  </w:style>
  <w:style w:type="paragraph" w:styleId="ndicedeilustraes">
    <w:name w:val="table of figures"/>
    <w:basedOn w:val="Normal"/>
    <w:next w:val="Normal"/>
    <w:uiPriority w:val="99"/>
    <w:unhideWhenUsed/>
    <w:rsid w:val="00CA7640"/>
    <w:pPr>
      <w:spacing w:after="0"/>
      <w:ind w:left="440" w:hanging="440"/>
    </w:pPr>
    <w:rPr>
      <w:smallCaps/>
      <w:sz w:val="20"/>
      <w:szCs w:val="20"/>
    </w:rPr>
  </w:style>
  <w:style w:type="paragraph" w:styleId="CabealhodoSumrio">
    <w:name w:val="TOC Heading"/>
    <w:basedOn w:val="Ttulo1"/>
    <w:next w:val="Normal"/>
    <w:uiPriority w:val="39"/>
    <w:unhideWhenUsed/>
    <w:qFormat/>
    <w:rsid w:val="00CA7640"/>
    <w:pPr>
      <w:ind w:hanging="432"/>
      <w:outlineLvl w:val="9"/>
    </w:pPr>
    <w:rPr>
      <w:lang w:eastAsia="pt-BR"/>
    </w:rPr>
  </w:style>
  <w:style w:type="table" w:customStyle="1" w:styleId="TableNormal1">
    <w:name w:val="Table Normal1"/>
    <w:uiPriority w:val="2"/>
    <w:semiHidden/>
    <w:unhideWhenUsed/>
    <w:qFormat/>
    <w:rsid w:val="00CA764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Estilo1">
    <w:name w:val="Estilo1"/>
    <w:uiPriority w:val="99"/>
    <w:rsid w:val="00CA7640"/>
    <w:pPr>
      <w:numPr>
        <w:numId w:val="1"/>
      </w:numPr>
    </w:pPr>
  </w:style>
  <w:style w:type="paragraph" w:styleId="Sumrio6">
    <w:name w:val="toc 6"/>
    <w:basedOn w:val="Normal"/>
    <w:next w:val="Normal"/>
    <w:autoRedefine/>
    <w:uiPriority w:val="39"/>
    <w:unhideWhenUsed/>
    <w:rsid w:val="00CA7640"/>
    <w:pPr>
      <w:spacing w:after="0"/>
      <w:ind w:left="1100"/>
    </w:pPr>
    <w:rPr>
      <w:sz w:val="18"/>
      <w:szCs w:val="18"/>
    </w:rPr>
  </w:style>
  <w:style w:type="paragraph" w:styleId="Sumrio7">
    <w:name w:val="toc 7"/>
    <w:basedOn w:val="Normal"/>
    <w:next w:val="Normal"/>
    <w:autoRedefine/>
    <w:uiPriority w:val="39"/>
    <w:unhideWhenUsed/>
    <w:rsid w:val="00CA7640"/>
    <w:pPr>
      <w:spacing w:after="0"/>
      <w:ind w:left="1320"/>
    </w:pPr>
    <w:rPr>
      <w:sz w:val="18"/>
      <w:szCs w:val="18"/>
    </w:rPr>
  </w:style>
  <w:style w:type="paragraph" w:styleId="Sumrio8">
    <w:name w:val="toc 8"/>
    <w:basedOn w:val="Normal"/>
    <w:next w:val="Normal"/>
    <w:autoRedefine/>
    <w:uiPriority w:val="39"/>
    <w:unhideWhenUsed/>
    <w:rsid w:val="00CA7640"/>
    <w:pPr>
      <w:spacing w:after="0"/>
      <w:ind w:left="1540"/>
    </w:pPr>
    <w:rPr>
      <w:sz w:val="18"/>
      <w:szCs w:val="18"/>
    </w:rPr>
  </w:style>
  <w:style w:type="paragraph" w:styleId="Sumrio9">
    <w:name w:val="toc 9"/>
    <w:basedOn w:val="Normal"/>
    <w:next w:val="Normal"/>
    <w:autoRedefine/>
    <w:uiPriority w:val="39"/>
    <w:unhideWhenUsed/>
    <w:rsid w:val="00CA7640"/>
    <w:pPr>
      <w:spacing w:after="0"/>
      <w:ind w:left="1760"/>
    </w:pPr>
    <w:rPr>
      <w:sz w:val="18"/>
      <w:szCs w:val="18"/>
    </w:rPr>
  </w:style>
  <w:style w:type="table" w:customStyle="1" w:styleId="TableNormal2">
    <w:name w:val="Table Normal2"/>
    <w:uiPriority w:val="2"/>
    <w:semiHidden/>
    <w:unhideWhenUsed/>
    <w:qFormat/>
    <w:rsid w:val="00CA76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A76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A76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A76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A76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A76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Pa4">
    <w:name w:val="Pa4"/>
    <w:basedOn w:val="Default"/>
    <w:next w:val="Default"/>
    <w:uiPriority w:val="99"/>
    <w:rsid w:val="00CA7640"/>
    <w:pPr>
      <w:spacing w:line="241" w:lineRule="atLeast"/>
    </w:pPr>
    <w:rPr>
      <w:rFonts w:ascii="HelveticaNeueLT Std" w:hAnsi="HelveticaNeueLT Std" w:cstheme="minorBidi"/>
      <w:color w:val="auto"/>
    </w:rPr>
  </w:style>
  <w:style w:type="paragraph" w:customStyle="1" w:styleId="Pa0">
    <w:name w:val="Pa0"/>
    <w:basedOn w:val="Default"/>
    <w:next w:val="Default"/>
    <w:uiPriority w:val="99"/>
    <w:rsid w:val="00CA7640"/>
    <w:pPr>
      <w:spacing w:line="241" w:lineRule="atLeast"/>
    </w:pPr>
    <w:rPr>
      <w:rFonts w:ascii="HelveticaNeueLT Std" w:hAnsi="HelveticaNeueLT Std" w:cstheme="minorBidi"/>
      <w:color w:val="auto"/>
    </w:rPr>
  </w:style>
  <w:style w:type="character" w:customStyle="1" w:styleId="A4">
    <w:name w:val="A4"/>
    <w:uiPriority w:val="99"/>
    <w:rsid w:val="00CA7640"/>
    <w:rPr>
      <w:rFonts w:cs="HelveticaNeueLT Std"/>
      <w:color w:val="000000"/>
      <w:sz w:val="20"/>
      <w:szCs w:val="20"/>
    </w:rPr>
  </w:style>
  <w:style w:type="character" w:customStyle="1" w:styleId="A3">
    <w:name w:val="A3"/>
    <w:uiPriority w:val="99"/>
    <w:rsid w:val="00CA7640"/>
    <w:rPr>
      <w:rFonts w:cs="HelveticaNeueLT Std"/>
      <w:color w:val="000000"/>
      <w:sz w:val="26"/>
      <w:szCs w:val="26"/>
    </w:rPr>
  </w:style>
  <w:style w:type="table" w:customStyle="1" w:styleId="TabeladeGrade1Clara-nfase31">
    <w:name w:val="Tabela de Grade 1 Clara - Ênfase 31"/>
    <w:basedOn w:val="Tabelanormal"/>
    <w:uiPriority w:val="46"/>
    <w:rsid w:val="00CA764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deGrade5Escura-nfase51">
    <w:name w:val="Tabela de Grade 5 Escura - Ênfase 51"/>
    <w:basedOn w:val="Tabelanormal"/>
    <w:uiPriority w:val="50"/>
    <w:rsid w:val="00CA76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adeGrade4-nfase51">
    <w:name w:val="Tabela de Grade 4 - Ênfase 51"/>
    <w:basedOn w:val="Tabelanormal"/>
    <w:uiPriority w:val="49"/>
    <w:rsid w:val="00CA764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Grade4-nfase41">
    <w:name w:val="Tabela de Grade 4 - Ênfase 41"/>
    <w:basedOn w:val="Tabelanormal"/>
    <w:uiPriority w:val="49"/>
    <w:rsid w:val="00CA764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GradeClara1">
    <w:name w:val="Tabela de Grade Clara1"/>
    <w:basedOn w:val="Tabelanormal"/>
    <w:uiPriority w:val="40"/>
    <w:rsid w:val="00CA76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rpodetexto2Char">
    <w:name w:val="Corpo de texto 2 Char"/>
    <w:basedOn w:val="Fontepargpadro"/>
    <w:link w:val="Corpodetexto2"/>
    <w:uiPriority w:val="99"/>
    <w:semiHidden/>
    <w:rsid w:val="00CA7640"/>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CA764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1">
    <w:name w:val="Corpo de texto 2 Char1"/>
    <w:basedOn w:val="Fontepargpadro"/>
    <w:uiPriority w:val="99"/>
    <w:semiHidden/>
    <w:rsid w:val="00CA7640"/>
  </w:style>
  <w:style w:type="table" w:customStyle="1" w:styleId="TabelaSimples51">
    <w:name w:val="Tabela Simples 51"/>
    <w:basedOn w:val="Tabelanormal"/>
    <w:uiPriority w:val="45"/>
    <w:rsid w:val="00CA76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ereoHTML">
    <w:name w:val="HTML Address"/>
    <w:basedOn w:val="Normal"/>
    <w:link w:val="EndereoHTMLChar"/>
    <w:uiPriority w:val="99"/>
    <w:semiHidden/>
    <w:unhideWhenUsed/>
    <w:rsid w:val="0034723C"/>
    <w:pPr>
      <w:spacing w:after="0" w:line="240" w:lineRule="auto"/>
    </w:pPr>
    <w:rPr>
      <w:rFonts w:ascii="Times New Roman" w:eastAsia="Times New Roman" w:hAnsi="Times New Roman" w:cs="Times New Roman"/>
      <w:i/>
      <w:iCs/>
      <w:sz w:val="24"/>
      <w:szCs w:val="24"/>
      <w:lang w:eastAsia="pt-BR"/>
    </w:rPr>
  </w:style>
  <w:style w:type="character" w:customStyle="1" w:styleId="EndereoHTMLChar">
    <w:name w:val="Endereço HTML Char"/>
    <w:basedOn w:val="Fontepargpadro"/>
    <w:link w:val="EndereoHTML"/>
    <w:uiPriority w:val="99"/>
    <w:semiHidden/>
    <w:rsid w:val="0034723C"/>
    <w:rPr>
      <w:rFonts w:ascii="Times New Roman" w:eastAsia="Times New Roman" w:hAnsi="Times New Roman" w:cs="Times New Roman"/>
      <w:i/>
      <w:iCs/>
      <w:sz w:val="24"/>
      <w:szCs w:val="24"/>
      <w:lang w:eastAsia="pt-BR"/>
    </w:rPr>
  </w:style>
  <w:style w:type="character" w:customStyle="1" w:styleId="region">
    <w:name w:val="region"/>
    <w:basedOn w:val="Fontepargpadro"/>
    <w:rsid w:val="0034723C"/>
  </w:style>
  <w:style w:type="paragraph" w:customStyle="1" w:styleId="biz-phone">
    <w:name w:val="biz-phone"/>
    <w:basedOn w:val="Normal"/>
    <w:rsid w:val="0034723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jsclick-to-see">
    <w:name w:val="js_click-to-see"/>
    <w:basedOn w:val="Fontepargpadro"/>
    <w:rsid w:val="0034723C"/>
  </w:style>
  <w:style w:type="character" w:customStyle="1" w:styleId="rcm">
    <w:name w:val="_rcm"/>
    <w:basedOn w:val="Fontepargpadro"/>
    <w:rsid w:val="0034723C"/>
  </w:style>
  <w:style w:type="character" w:customStyle="1" w:styleId="output">
    <w:name w:val="output"/>
    <w:basedOn w:val="Fontepargpadro"/>
    <w:rsid w:val="00261E99"/>
  </w:style>
  <w:style w:type="paragraph" w:customStyle="1" w:styleId="Padro">
    <w:name w:val="Padrão"/>
    <w:uiPriority w:val="99"/>
    <w:rsid w:val="00E37F3D"/>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Arial Unicode MS" w:cs="Arial Unicode MS"/>
      <w:color w:val="000000"/>
      <w:u w:color="000000"/>
      <w:lang w:val="it-IT" w:eastAsia="pt-BR"/>
    </w:rPr>
  </w:style>
  <w:style w:type="character" w:customStyle="1" w:styleId="txt-azul-m-b">
    <w:name w:val="txt-azul-m-b"/>
    <w:basedOn w:val="Fontepargpadro"/>
    <w:rsid w:val="00E37F3D"/>
  </w:style>
  <w:style w:type="character" w:customStyle="1" w:styleId="txt-azul-m">
    <w:name w:val="txt-azul-m"/>
    <w:basedOn w:val="Fontepargpadro"/>
    <w:rsid w:val="00E37F3D"/>
  </w:style>
  <w:style w:type="character" w:customStyle="1" w:styleId="PargrafodaListaChar">
    <w:name w:val="Parágrafo da Lista Char"/>
    <w:basedOn w:val="Fontepargpadro"/>
    <w:link w:val="PargrafodaLista"/>
    <w:uiPriority w:val="1"/>
    <w:rsid w:val="00E37F3D"/>
  </w:style>
  <w:style w:type="paragraph" w:styleId="Corpodetexto3">
    <w:name w:val="Body Text 3"/>
    <w:basedOn w:val="Normal"/>
    <w:link w:val="Corpodetexto3Char"/>
    <w:uiPriority w:val="99"/>
    <w:semiHidden/>
    <w:unhideWhenUsed/>
    <w:rsid w:val="00E37F3D"/>
    <w:pPr>
      <w:spacing w:after="120" w:line="276" w:lineRule="auto"/>
    </w:pPr>
    <w:rPr>
      <w:sz w:val="16"/>
      <w:szCs w:val="16"/>
    </w:rPr>
  </w:style>
  <w:style w:type="character" w:customStyle="1" w:styleId="Corpodetexto3Char">
    <w:name w:val="Corpo de texto 3 Char"/>
    <w:basedOn w:val="Fontepargpadro"/>
    <w:link w:val="Corpodetexto3"/>
    <w:uiPriority w:val="99"/>
    <w:semiHidden/>
    <w:rsid w:val="00E37F3D"/>
    <w:rPr>
      <w:sz w:val="16"/>
      <w:szCs w:val="16"/>
    </w:rPr>
  </w:style>
  <w:style w:type="character" w:customStyle="1" w:styleId="ircho">
    <w:name w:val="irc_ho"/>
    <w:basedOn w:val="Fontepargpadro"/>
    <w:rsid w:val="00862A8C"/>
  </w:style>
  <w:style w:type="paragraph" w:customStyle="1" w:styleId="URBATEC">
    <w:name w:val="URBATEC"/>
    <w:basedOn w:val="Normal"/>
    <w:link w:val="URBATECChar"/>
    <w:qFormat/>
    <w:rsid w:val="003D158F"/>
    <w:pPr>
      <w:spacing w:after="240" w:line="240" w:lineRule="atLeast"/>
      <w:jc w:val="both"/>
    </w:pPr>
    <w:rPr>
      <w:rFonts w:ascii="Arial" w:hAnsi="Arial" w:cs="Arial"/>
      <w:sz w:val="24"/>
      <w:szCs w:val="24"/>
    </w:rPr>
  </w:style>
  <w:style w:type="character" w:customStyle="1" w:styleId="URBATECChar">
    <w:name w:val="URBATEC Char"/>
    <w:basedOn w:val="Fontepargpadro"/>
    <w:link w:val="URBATEC"/>
    <w:rsid w:val="003D158F"/>
    <w:rPr>
      <w:rFonts w:ascii="Arial" w:hAnsi="Arial" w:cs="Arial"/>
      <w:sz w:val="24"/>
      <w:szCs w:val="24"/>
    </w:rPr>
  </w:style>
  <w:style w:type="paragraph" w:customStyle="1" w:styleId="PADROURBATEC">
    <w:name w:val="PADRÃO_URBATEC"/>
    <w:basedOn w:val="Normal"/>
    <w:qFormat/>
    <w:rsid w:val="00870BB5"/>
    <w:pPr>
      <w:spacing w:line="360" w:lineRule="auto"/>
      <w:ind w:firstLine="709"/>
      <w:jc w:val="both"/>
    </w:pPr>
    <w:rPr>
      <w:rFonts w:ascii="Arial" w:hAnsi="Arial"/>
      <w:sz w:val="24"/>
    </w:rPr>
  </w:style>
  <w:style w:type="paragraph" w:customStyle="1" w:styleId="T02URBATEC">
    <w:name w:val="T02_URBATEC"/>
    <w:basedOn w:val="Normal"/>
    <w:next w:val="PADROURBATEC"/>
    <w:qFormat/>
    <w:rsid w:val="00870BB5"/>
    <w:pPr>
      <w:keepNext/>
      <w:keepLines/>
      <w:spacing w:before="240" w:after="0" w:line="480" w:lineRule="auto"/>
      <w:outlineLvl w:val="0"/>
    </w:pPr>
    <w:rPr>
      <w:rFonts w:ascii="Arial" w:eastAsiaTheme="majorEastAsia" w:hAnsi="Arial" w:cstheme="majorBidi"/>
      <w:sz w:val="24"/>
      <w:szCs w:val="32"/>
    </w:rPr>
  </w:style>
  <w:style w:type="character" w:styleId="Meno">
    <w:name w:val="Mention"/>
    <w:basedOn w:val="Fontepargpadro"/>
    <w:uiPriority w:val="99"/>
    <w:semiHidden/>
    <w:unhideWhenUsed/>
    <w:rsid w:val="00B177E7"/>
    <w:rPr>
      <w:color w:val="2B579A"/>
      <w:shd w:val="clear" w:color="auto" w:fill="E6E6E6"/>
    </w:rPr>
  </w:style>
  <w:style w:type="table" w:customStyle="1" w:styleId="Tabelacomgrade1">
    <w:name w:val="Tabela com grade1"/>
    <w:basedOn w:val="Tabelanormal"/>
    <w:next w:val="Tabelacomgrade"/>
    <w:uiPriority w:val="39"/>
    <w:rsid w:val="00726934"/>
    <w:pPr>
      <w:spacing w:after="0" w:line="240" w:lineRule="auto"/>
      <w:ind w:left="442" w:hanging="442"/>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726934"/>
    <w:pPr>
      <w:spacing w:after="0" w:line="240" w:lineRule="auto"/>
      <w:ind w:left="442" w:hanging="442"/>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39"/>
    <w:rsid w:val="00726934"/>
    <w:pPr>
      <w:spacing w:after="0" w:line="240" w:lineRule="auto"/>
      <w:ind w:left="442" w:hanging="442"/>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9126">
      <w:bodyDiv w:val="1"/>
      <w:marLeft w:val="0"/>
      <w:marRight w:val="0"/>
      <w:marTop w:val="0"/>
      <w:marBottom w:val="0"/>
      <w:divBdr>
        <w:top w:val="none" w:sz="0" w:space="0" w:color="auto"/>
        <w:left w:val="none" w:sz="0" w:space="0" w:color="auto"/>
        <w:bottom w:val="none" w:sz="0" w:space="0" w:color="auto"/>
        <w:right w:val="none" w:sz="0" w:space="0" w:color="auto"/>
      </w:divBdr>
    </w:div>
    <w:div w:id="13844903">
      <w:bodyDiv w:val="1"/>
      <w:marLeft w:val="0"/>
      <w:marRight w:val="0"/>
      <w:marTop w:val="0"/>
      <w:marBottom w:val="0"/>
      <w:divBdr>
        <w:top w:val="none" w:sz="0" w:space="0" w:color="auto"/>
        <w:left w:val="none" w:sz="0" w:space="0" w:color="auto"/>
        <w:bottom w:val="none" w:sz="0" w:space="0" w:color="auto"/>
        <w:right w:val="none" w:sz="0" w:space="0" w:color="auto"/>
      </w:divBdr>
    </w:div>
    <w:div w:id="36929023">
      <w:bodyDiv w:val="1"/>
      <w:marLeft w:val="0"/>
      <w:marRight w:val="0"/>
      <w:marTop w:val="0"/>
      <w:marBottom w:val="0"/>
      <w:divBdr>
        <w:top w:val="none" w:sz="0" w:space="0" w:color="auto"/>
        <w:left w:val="none" w:sz="0" w:space="0" w:color="auto"/>
        <w:bottom w:val="none" w:sz="0" w:space="0" w:color="auto"/>
        <w:right w:val="none" w:sz="0" w:space="0" w:color="auto"/>
      </w:divBdr>
    </w:div>
    <w:div w:id="46299253">
      <w:bodyDiv w:val="1"/>
      <w:marLeft w:val="0"/>
      <w:marRight w:val="0"/>
      <w:marTop w:val="0"/>
      <w:marBottom w:val="0"/>
      <w:divBdr>
        <w:top w:val="none" w:sz="0" w:space="0" w:color="auto"/>
        <w:left w:val="none" w:sz="0" w:space="0" w:color="auto"/>
        <w:bottom w:val="none" w:sz="0" w:space="0" w:color="auto"/>
        <w:right w:val="none" w:sz="0" w:space="0" w:color="auto"/>
      </w:divBdr>
    </w:div>
    <w:div w:id="56829035">
      <w:bodyDiv w:val="1"/>
      <w:marLeft w:val="0"/>
      <w:marRight w:val="0"/>
      <w:marTop w:val="0"/>
      <w:marBottom w:val="0"/>
      <w:divBdr>
        <w:top w:val="none" w:sz="0" w:space="0" w:color="auto"/>
        <w:left w:val="none" w:sz="0" w:space="0" w:color="auto"/>
        <w:bottom w:val="none" w:sz="0" w:space="0" w:color="auto"/>
        <w:right w:val="none" w:sz="0" w:space="0" w:color="auto"/>
      </w:divBdr>
    </w:div>
    <w:div w:id="60760816">
      <w:bodyDiv w:val="1"/>
      <w:marLeft w:val="0"/>
      <w:marRight w:val="0"/>
      <w:marTop w:val="0"/>
      <w:marBottom w:val="0"/>
      <w:divBdr>
        <w:top w:val="none" w:sz="0" w:space="0" w:color="auto"/>
        <w:left w:val="none" w:sz="0" w:space="0" w:color="auto"/>
        <w:bottom w:val="none" w:sz="0" w:space="0" w:color="auto"/>
        <w:right w:val="none" w:sz="0" w:space="0" w:color="auto"/>
      </w:divBdr>
    </w:div>
    <w:div w:id="61872883">
      <w:bodyDiv w:val="1"/>
      <w:marLeft w:val="0"/>
      <w:marRight w:val="0"/>
      <w:marTop w:val="0"/>
      <w:marBottom w:val="0"/>
      <w:divBdr>
        <w:top w:val="none" w:sz="0" w:space="0" w:color="auto"/>
        <w:left w:val="none" w:sz="0" w:space="0" w:color="auto"/>
        <w:bottom w:val="none" w:sz="0" w:space="0" w:color="auto"/>
        <w:right w:val="none" w:sz="0" w:space="0" w:color="auto"/>
      </w:divBdr>
      <w:divsChild>
        <w:div w:id="727725563">
          <w:marLeft w:val="0"/>
          <w:marRight w:val="0"/>
          <w:marTop w:val="0"/>
          <w:marBottom w:val="0"/>
          <w:divBdr>
            <w:top w:val="none" w:sz="0" w:space="0" w:color="auto"/>
            <w:left w:val="none" w:sz="0" w:space="0" w:color="auto"/>
            <w:bottom w:val="none" w:sz="0" w:space="0" w:color="auto"/>
            <w:right w:val="none" w:sz="0" w:space="0" w:color="auto"/>
          </w:divBdr>
        </w:div>
      </w:divsChild>
    </w:div>
    <w:div w:id="76751387">
      <w:bodyDiv w:val="1"/>
      <w:marLeft w:val="0"/>
      <w:marRight w:val="0"/>
      <w:marTop w:val="0"/>
      <w:marBottom w:val="0"/>
      <w:divBdr>
        <w:top w:val="none" w:sz="0" w:space="0" w:color="auto"/>
        <w:left w:val="none" w:sz="0" w:space="0" w:color="auto"/>
        <w:bottom w:val="none" w:sz="0" w:space="0" w:color="auto"/>
        <w:right w:val="none" w:sz="0" w:space="0" w:color="auto"/>
      </w:divBdr>
    </w:div>
    <w:div w:id="97214956">
      <w:bodyDiv w:val="1"/>
      <w:marLeft w:val="0"/>
      <w:marRight w:val="0"/>
      <w:marTop w:val="0"/>
      <w:marBottom w:val="0"/>
      <w:divBdr>
        <w:top w:val="none" w:sz="0" w:space="0" w:color="auto"/>
        <w:left w:val="none" w:sz="0" w:space="0" w:color="auto"/>
        <w:bottom w:val="none" w:sz="0" w:space="0" w:color="auto"/>
        <w:right w:val="none" w:sz="0" w:space="0" w:color="auto"/>
      </w:divBdr>
    </w:div>
    <w:div w:id="102774723">
      <w:bodyDiv w:val="1"/>
      <w:marLeft w:val="0"/>
      <w:marRight w:val="0"/>
      <w:marTop w:val="0"/>
      <w:marBottom w:val="0"/>
      <w:divBdr>
        <w:top w:val="none" w:sz="0" w:space="0" w:color="auto"/>
        <w:left w:val="none" w:sz="0" w:space="0" w:color="auto"/>
        <w:bottom w:val="none" w:sz="0" w:space="0" w:color="auto"/>
        <w:right w:val="none" w:sz="0" w:space="0" w:color="auto"/>
      </w:divBdr>
    </w:div>
    <w:div w:id="104426912">
      <w:bodyDiv w:val="1"/>
      <w:marLeft w:val="0"/>
      <w:marRight w:val="0"/>
      <w:marTop w:val="0"/>
      <w:marBottom w:val="0"/>
      <w:divBdr>
        <w:top w:val="none" w:sz="0" w:space="0" w:color="auto"/>
        <w:left w:val="none" w:sz="0" w:space="0" w:color="auto"/>
        <w:bottom w:val="none" w:sz="0" w:space="0" w:color="auto"/>
        <w:right w:val="none" w:sz="0" w:space="0" w:color="auto"/>
      </w:divBdr>
    </w:div>
    <w:div w:id="104926832">
      <w:bodyDiv w:val="1"/>
      <w:marLeft w:val="0"/>
      <w:marRight w:val="0"/>
      <w:marTop w:val="0"/>
      <w:marBottom w:val="0"/>
      <w:divBdr>
        <w:top w:val="none" w:sz="0" w:space="0" w:color="auto"/>
        <w:left w:val="none" w:sz="0" w:space="0" w:color="auto"/>
        <w:bottom w:val="none" w:sz="0" w:space="0" w:color="auto"/>
        <w:right w:val="none" w:sz="0" w:space="0" w:color="auto"/>
      </w:divBdr>
    </w:div>
    <w:div w:id="106193376">
      <w:bodyDiv w:val="1"/>
      <w:marLeft w:val="0"/>
      <w:marRight w:val="0"/>
      <w:marTop w:val="0"/>
      <w:marBottom w:val="0"/>
      <w:divBdr>
        <w:top w:val="none" w:sz="0" w:space="0" w:color="auto"/>
        <w:left w:val="none" w:sz="0" w:space="0" w:color="auto"/>
        <w:bottom w:val="none" w:sz="0" w:space="0" w:color="auto"/>
        <w:right w:val="none" w:sz="0" w:space="0" w:color="auto"/>
      </w:divBdr>
    </w:div>
    <w:div w:id="108359320">
      <w:bodyDiv w:val="1"/>
      <w:marLeft w:val="0"/>
      <w:marRight w:val="0"/>
      <w:marTop w:val="0"/>
      <w:marBottom w:val="0"/>
      <w:divBdr>
        <w:top w:val="none" w:sz="0" w:space="0" w:color="auto"/>
        <w:left w:val="none" w:sz="0" w:space="0" w:color="auto"/>
        <w:bottom w:val="none" w:sz="0" w:space="0" w:color="auto"/>
        <w:right w:val="none" w:sz="0" w:space="0" w:color="auto"/>
      </w:divBdr>
    </w:div>
    <w:div w:id="114952494">
      <w:bodyDiv w:val="1"/>
      <w:marLeft w:val="0"/>
      <w:marRight w:val="0"/>
      <w:marTop w:val="0"/>
      <w:marBottom w:val="0"/>
      <w:divBdr>
        <w:top w:val="none" w:sz="0" w:space="0" w:color="auto"/>
        <w:left w:val="none" w:sz="0" w:space="0" w:color="auto"/>
        <w:bottom w:val="none" w:sz="0" w:space="0" w:color="auto"/>
        <w:right w:val="none" w:sz="0" w:space="0" w:color="auto"/>
      </w:divBdr>
    </w:div>
    <w:div w:id="119613892">
      <w:bodyDiv w:val="1"/>
      <w:marLeft w:val="0"/>
      <w:marRight w:val="0"/>
      <w:marTop w:val="0"/>
      <w:marBottom w:val="0"/>
      <w:divBdr>
        <w:top w:val="none" w:sz="0" w:space="0" w:color="auto"/>
        <w:left w:val="none" w:sz="0" w:space="0" w:color="auto"/>
        <w:bottom w:val="none" w:sz="0" w:space="0" w:color="auto"/>
        <w:right w:val="none" w:sz="0" w:space="0" w:color="auto"/>
      </w:divBdr>
      <w:divsChild>
        <w:div w:id="132914703">
          <w:marLeft w:val="0"/>
          <w:marRight w:val="0"/>
          <w:marTop w:val="0"/>
          <w:marBottom w:val="0"/>
          <w:divBdr>
            <w:top w:val="none" w:sz="0" w:space="0" w:color="auto"/>
            <w:left w:val="none" w:sz="0" w:space="0" w:color="auto"/>
            <w:bottom w:val="none" w:sz="0" w:space="0" w:color="auto"/>
            <w:right w:val="none" w:sz="0" w:space="0" w:color="auto"/>
          </w:divBdr>
        </w:div>
        <w:div w:id="937909965">
          <w:marLeft w:val="0"/>
          <w:marRight w:val="0"/>
          <w:marTop w:val="0"/>
          <w:marBottom w:val="0"/>
          <w:divBdr>
            <w:top w:val="none" w:sz="0" w:space="0" w:color="auto"/>
            <w:left w:val="none" w:sz="0" w:space="0" w:color="auto"/>
            <w:bottom w:val="none" w:sz="0" w:space="0" w:color="auto"/>
            <w:right w:val="none" w:sz="0" w:space="0" w:color="auto"/>
          </w:divBdr>
        </w:div>
        <w:div w:id="1039822080">
          <w:marLeft w:val="0"/>
          <w:marRight w:val="0"/>
          <w:marTop w:val="0"/>
          <w:marBottom w:val="0"/>
          <w:divBdr>
            <w:top w:val="none" w:sz="0" w:space="0" w:color="auto"/>
            <w:left w:val="none" w:sz="0" w:space="0" w:color="auto"/>
            <w:bottom w:val="none" w:sz="0" w:space="0" w:color="auto"/>
            <w:right w:val="none" w:sz="0" w:space="0" w:color="auto"/>
          </w:divBdr>
        </w:div>
      </w:divsChild>
    </w:div>
    <w:div w:id="120269990">
      <w:bodyDiv w:val="1"/>
      <w:marLeft w:val="0"/>
      <w:marRight w:val="0"/>
      <w:marTop w:val="0"/>
      <w:marBottom w:val="0"/>
      <w:divBdr>
        <w:top w:val="none" w:sz="0" w:space="0" w:color="auto"/>
        <w:left w:val="none" w:sz="0" w:space="0" w:color="auto"/>
        <w:bottom w:val="none" w:sz="0" w:space="0" w:color="auto"/>
        <w:right w:val="none" w:sz="0" w:space="0" w:color="auto"/>
      </w:divBdr>
      <w:divsChild>
        <w:div w:id="1934969377">
          <w:marLeft w:val="0"/>
          <w:marRight w:val="0"/>
          <w:marTop w:val="0"/>
          <w:marBottom w:val="0"/>
          <w:divBdr>
            <w:top w:val="none" w:sz="0" w:space="0" w:color="auto"/>
            <w:left w:val="none" w:sz="0" w:space="0" w:color="auto"/>
            <w:bottom w:val="none" w:sz="0" w:space="0" w:color="auto"/>
            <w:right w:val="none" w:sz="0" w:space="0" w:color="auto"/>
          </w:divBdr>
        </w:div>
      </w:divsChild>
    </w:div>
    <w:div w:id="125977581">
      <w:bodyDiv w:val="1"/>
      <w:marLeft w:val="0"/>
      <w:marRight w:val="0"/>
      <w:marTop w:val="0"/>
      <w:marBottom w:val="0"/>
      <w:divBdr>
        <w:top w:val="none" w:sz="0" w:space="0" w:color="auto"/>
        <w:left w:val="none" w:sz="0" w:space="0" w:color="auto"/>
        <w:bottom w:val="none" w:sz="0" w:space="0" w:color="auto"/>
        <w:right w:val="none" w:sz="0" w:space="0" w:color="auto"/>
      </w:divBdr>
      <w:divsChild>
        <w:div w:id="625816374">
          <w:marLeft w:val="0"/>
          <w:marRight w:val="0"/>
          <w:marTop w:val="0"/>
          <w:marBottom w:val="0"/>
          <w:divBdr>
            <w:top w:val="none" w:sz="0" w:space="0" w:color="auto"/>
            <w:left w:val="none" w:sz="0" w:space="0" w:color="auto"/>
            <w:bottom w:val="none" w:sz="0" w:space="0" w:color="auto"/>
            <w:right w:val="none" w:sz="0" w:space="0" w:color="auto"/>
          </w:divBdr>
          <w:divsChild>
            <w:div w:id="1044983021">
              <w:marLeft w:val="0"/>
              <w:marRight w:val="0"/>
              <w:marTop w:val="0"/>
              <w:marBottom w:val="0"/>
              <w:divBdr>
                <w:top w:val="none" w:sz="0" w:space="0" w:color="auto"/>
                <w:left w:val="none" w:sz="0" w:space="0" w:color="auto"/>
                <w:bottom w:val="none" w:sz="0" w:space="0" w:color="auto"/>
                <w:right w:val="none" w:sz="0" w:space="0" w:color="auto"/>
              </w:divBdr>
              <w:divsChild>
                <w:div w:id="7096908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35736451">
          <w:marLeft w:val="0"/>
          <w:marRight w:val="0"/>
          <w:marTop w:val="0"/>
          <w:marBottom w:val="0"/>
          <w:divBdr>
            <w:top w:val="none" w:sz="0" w:space="0" w:color="auto"/>
            <w:left w:val="none" w:sz="0" w:space="0" w:color="auto"/>
            <w:bottom w:val="none" w:sz="0" w:space="0" w:color="auto"/>
            <w:right w:val="none" w:sz="0" w:space="0" w:color="auto"/>
          </w:divBdr>
          <w:divsChild>
            <w:div w:id="1829052853">
              <w:marLeft w:val="-150"/>
              <w:marRight w:val="0"/>
              <w:marTop w:val="0"/>
              <w:marBottom w:val="0"/>
              <w:divBdr>
                <w:top w:val="none" w:sz="0" w:space="0" w:color="auto"/>
                <w:left w:val="none" w:sz="0" w:space="0" w:color="auto"/>
                <w:bottom w:val="none" w:sz="0" w:space="0" w:color="auto"/>
                <w:right w:val="none" w:sz="0" w:space="0" w:color="auto"/>
              </w:divBdr>
              <w:divsChild>
                <w:div w:id="16077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3113">
      <w:bodyDiv w:val="1"/>
      <w:marLeft w:val="0"/>
      <w:marRight w:val="0"/>
      <w:marTop w:val="0"/>
      <w:marBottom w:val="0"/>
      <w:divBdr>
        <w:top w:val="none" w:sz="0" w:space="0" w:color="auto"/>
        <w:left w:val="none" w:sz="0" w:space="0" w:color="auto"/>
        <w:bottom w:val="none" w:sz="0" w:space="0" w:color="auto"/>
        <w:right w:val="none" w:sz="0" w:space="0" w:color="auto"/>
      </w:divBdr>
    </w:div>
    <w:div w:id="144205131">
      <w:bodyDiv w:val="1"/>
      <w:marLeft w:val="0"/>
      <w:marRight w:val="0"/>
      <w:marTop w:val="0"/>
      <w:marBottom w:val="0"/>
      <w:divBdr>
        <w:top w:val="none" w:sz="0" w:space="0" w:color="auto"/>
        <w:left w:val="none" w:sz="0" w:space="0" w:color="auto"/>
        <w:bottom w:val="none" w:sz="0" w:space="0" w:color="auto"/>
        <w:right w:val="none" w:sz="0" w:space="0" w:color="auto"/>
      </w:divBdr>
    </w:div>
    <w:div w:id="152988970">
      <w:bodyDiv w:val="1"/>
      <w:marLeft w:val="0"/>
      <w:marRight w:val="0"/>
      <w:marTop w:val="0"/>
      <w:marBottom w:val="0"/>
      <w:divBdr>
        <w:top w:val="none" w:sz="0" w:space="0" w:color="auto"/>
        <w:left w:val="none" w:sz="0" w:space="0" w:color="auto"/>
        <w:bottom w:val="none" w:sz="0" w:space="0" w:color="auto"/>
        <w:right w:val="none" w:sz="0" w:space="0" w:color="auto"/>
      </w:divBdr>
    </w:div>
    <w:div w:id="162550197">
      <w:bodyDiv w:val="1"/>
      <w:marLeft w:val="0"/>
      <w:marRight w:val="0"/>
      <w:marTop w:val="0"/>
      <w:marBottom w:val="0"/>
      <w:divBdr>
        <w:top w:val="none" w:sz="0" w:space="0" w:color="auto"/>
        <w:left w:val="none" w:sz="0" w:space="0" w:color="auto"/>
        <w:bottom w:val="none" w:sz="0" w:space="0" w:color="auto"/>
        <w:right w:val="none" w:sz="0" w:space="0" w:color="auto"/>
      </w:divBdr>
    </w:div>
    <w:div w:id="173612934">
      <w:bodyDiv w:val="1"/>
      <w:marLeft w:val="0"/>
      <w:marRight w:val="0"/>
      <w:marTop w:val="0"/>
      <w:marBottom w:val="0"/>
      <w:divBdr>
        <w:top w:val="none" w:sz="0" w:space="0" w:color="auto"/>
        <w:left w:val="none" w:sz="0" w:space="0" w:color="auto"/>
        <w:bottom w:val="none" w:sz="0" w:space="0" w:color="auto"/>
        <w:right w:val="none" w:sz="0" w:space="0" w:color="auto"/>
      </w:divBdr>
    </w:div>
    <w:div w:id="173886224">
      <w:bodyDiv w:val="1"/>
      <w:marLeft w:val="0"/>
      <w:marRight w:val="0"/>
      <w:marTop w:val="0"/>
      <w:marBottom w:val="0"/>
      <w:divBdr>
        <w:top w:val="none" w:sz="0" w:space="0" w:color="auto"/>
        <w:left w:val="none" w:sz="0" w:space="0" w:color="auto"/>
        <w:bottom w:val="none" w:sz="0" w:space="0" w:color="auto"/>
        <w:right w:val="none" w:sz="0" w:space="0" w:color="auto"/>
      </w:divBdr>
    </w:div>
    <w:div w:id="179320622">
      <w:bodyDiv w:val="1"/>
      <w:marLeft w:val="0"/>
      <w:marRight w:val="0"/>
      <w:marTop w:val="0"/>
      <w:marBottom w:val="0"/>
      <w:divBdr>
        <w:top w:val="none" w:sz="0" w:space="0" w:color="auto"/>
        <w:left w:val="none" w:sz="0" w:space="0" w:color="auto"/>
        <w:bottom w:val="none" w:sz="0" w:space="0" w:color="auto"/>
        <w:right w:val="none" w:sz="0" w:space="0" w:color="auto"/>
      </w:divBdr>
    </w:div>
    <w:div w:id="183986612">
      <w:bodyDiv w:val="1"/>
      <w:marLeft w:val="0"/>
      <w:marRight w:val="0"/>
      <w:marTop w:val="0"/>
      <w:marBottom w:val="0"/>
      <w:divBdr>
        <w:top w:val="none" w:sz="0" w:space="0" w:color="auto"/>
        <w:left w:val="none" w:sz="0" w:space="0" w:color="auto"/>
        <w:bottom w:val="none" w:sz="0" w:space="0" w:color="auto"/>
        <w:right w:val="none" w:sz="0" w:space="0" w:color="auto"/>
      </w:divBdr>
    </w:div>
    <w:div w:id="203835143">
      <w:bodyDiv w:val="1"/>
      <w:marLeft w:val="0"/>
      <w:marRight w:val="0"/>
      <w:marTop w:val="0"/>
      <w:marBottom w:val="0"/>
      <w:divBdr>
        <w:top w:val="none" w:sz="0" w:space="0" w:color="auto"/>
        <w:left w:val="none" w:sz="0" w:space="0" w:color="auto"/>
        <w:bottom w:val="none" w:sz="0" w:space="0" w:color="auto"/>
        <w:right w:val="none" w:sz="0" w:space="0" w:color="auto"/>
      </w:divBdr>
    </w:div>
    <w:div w:id="214705598">
      <w:bodyDiv w:val="1"/>
      <w:marLeft w:val="0"/>
      <w:marRight w:val="0"/>
      <w:marTop w:val="0"/>
      <w:marBottom w:val="0"/>
      <w:divBdr>
        <w:top w:val="none" w:sz="0" w:space="0" w:color="auto"/>
        <w:left w:val="none" w:sz="0" w:space="0" w:color="auto"/>
        <w:bottom w:val="none" w:sz="0" w:space="0" w:color="auto"/>
        <w:right w:val="none" w:sz="0" w:space="0" w:color="auto"/>
      </w:divBdr>
    </w:div>
    <w:div w:id="225334424">
      <w:bodyDiv w:val="1"/>
      <w:marLeft w:val="0"/>
      <w:marRight w:val="0"/>
      <w:marTop w:val="0"/>
      <w:marBottom w:val="0"/>
      <w:divBdr>
        <w:top w:val="none" w:sz="0" w:space="0" w:color="auto"/>
        <w:left w:val="none" w:sz="0" w:space="0" w:color="auto"/>
        <w:bottom w:val="none" w:sz="0" w:space="0" w:color="auto"/>
        <w:right w:val="none" w:sz="0" w:space="0" w:color="auto"/>
      </w:divBdr>
    </w:div>
    <w:div w:id="255142268">
      <w:bodyDiv w:val="1"/>
      <w:marLeft w:val="0"/>
      <w:marRight w:val="0"/>
      <w:marTop w:val="0"/>
      <w:marBottom w:val="0"/>
      <w:divBdr>
        <w:top w:val="none" w:sz="0" w:space="0" w:color="auto"/>
        <w:left w:val="none" w:sz="0" w:space="0" w:color="auto"/>
        <w:bottom w:val="none" w:sz="0" w:space="0" w:color="auto"/>
        <w:right w:val="none" w:sz="0" w:space="0" w:color="auto"/>
      </w:divBdr>
    </w:div>
    <w:div w:id="260262140">
      <w:bodyDiv w:val="1"/>
      <w:marLeft w:val="0"/>
      <w:marRight w:val="0"/>
      <w:marTop w:val="0"/>
      <w:marBottom w:val="0"/>
      <w:divBdr>
        <w:top w:val="none" w:sz="0" w:space="0" w:color="auto"/>
        <w:left w:val="none" w:sz="0" w:space="0" w:color="auto"/>
        <w:bottom w:val="none" w:sz="0" w:space="0" w:color="auto"/>
        <w:right w:val="none" w:sz="0" w:space="0" w:color="auto"/>
      </w:divBdr>
    </w:div>
    <w:div w:id="292946603">
      <w:bodyDiv w:val="1"/>
      <w:marLeft w:val="0"/>
      <w:marRight w:val="0"/>
      <w:marTop w:val="0"/>
      <w:marBottom w:val="0"/>
      <w:divBdr>
        <w:top w:val="none" w:sz="0" w:space="0" w:color="auto"/>
        <w:left w:val="none" w:sz="0" w:space="0" w:color="auto"/>
        <w:bottom w:val="none" w:sz="0" w:space="0" w:color="auto"/>
        <w:right w:val="none" w:sz="0" w:space="0" w:color="auto"/>
      </w:divBdr>
    </w:div>
    <w:div w:id="296296840">
      <w:bodyDiv w:val="1"/>
      <w:marLeft w:val="0"/>
      <w:marRight w:val="0"/>
      <w:marTop w:val="0"/>
      <w:marBottom w:val="0"/>
      <w:divBdr>
        <w:top w:val="none" w:sz="0" w:space="0" w:color="auto"/>
        <w:left w:val="none" w:sz="0" w:space="0" w:color="auto"/>
        <w:bottom w:val="none" w:sz="0" w:space="0" w:color="auto"/>
        <w:right w:val="none" w:sz="0" w:space="0" w:color="auto"/>
      </w:divBdr>
    </w:div>
    <w:div w:id="306085242">
      <w:bodyDiv w:val="1"/>
      <w:marLeft w:val="0"/>
      <w:marRight w:val="0"/>
      <w:marTop w:val="0"/>
      <w:marBottom w:val="0"/>
      <w:divBdr>
        <w:top w:val="none" w:sz="0" w:space="0" w:color="auto"/>
        <w:left w:val="none" w:sz="0" w:space="0" w:color="auto"/>
        <w:bottom w:val="none" w:sz="0" w:space="0" w:color="auto"/>
        <w:right w:val="none" w:sz="0" w:space="0" w:color="auto"/>
      </w:divBdr>
    </w:div>
    <w:div w:id="308748642">
      <w:bodyDiv w:val="1"/>
      <w:marLeft w:val="0"/>
      <w:marRight w:val="0"/>
      <w:marTop w:val="0"/>
      <w:marBottom w:val="0"/>
      <w:divBdr>
        <w:top w:val="none" w:sz="0" w:space="0" w:color="auto"/>
        <w:left w:val="none" w:sz="0" w:space="0" w:color="auto"/>
        <w:bottom w:val="none" w:sz="0" w:space="0" w:color="auto"/>
        <w:right w:val="none" w:sz="0" w:space="0" w:color="auto"/>
      </w:divBdr>
    </w:div>
    <w:div w:id="339699679">
      <w:bodyDiv w:val="1"/>
      <w:marLeft w:val="0"/>
      <w:marRight w:val="0"/>
      <w:marTop w:val="0"/>
      <w:marBottom w:val="0"/>
      <w:divBdr>
        <w:top w:val="none" w:sz="0" w:space="0" w:color="auto"/>
        <w:left w:val="none" w:sz="0" w:space="0" w:color="auto"/>
        <w:bottom w:val="none" w:sz="0" w:space="0" w:color="auto"/>
        <w:right w:val="none" w:sz="0" w:space="0" w:color="auto"/>
      </w:divBdr>
    </w:div>
    <w:div w:id="371419582">
      <w:bodyDiv w:val="1"/>
      <w:marLeft w:val="0"/>
      <w:marRight w:val="0"/>
      <w:marTop w:val="0"/>
      <w:marBottom w:val="0"/>
      <w:divBdr>
        <w:top w:val="none" w:sz="0" w:space="0" w:color="auto"/>
        <w:left w:val="none" w:sz="0" w:space="0" w:color="auto"/>
        <w:bottom w:val="none" w:sz="0" w:space="0" w:color="auto"/>
        <w:right w:val="none" w:sz="0" w:space="0" w:color="auto"/>
      </w:divBdr>
    </w:div>
    <w:div w:id="377240000">
      <w:bodyDiv w:val="1"/>
      <w:marLeft w:val="0"/>
      <w:marRight w:val="0"/>
      <w:marTop w:val="0"/>
      <w:marBottom w:val="0"/>
      <w:divBdr>
        <w:top w:val="none" w:sz="0" w:space="0" w:color="auto"/>
        <w:left w:val="none" w:sz="0" w:space="0" w:color="auto"/>
        <w:bottom w:val="none" w:sz="0" w:space="0" w:color="auto"/>
        <w:right w:val="none" w:sz="0" w:space="0" w:color="auto"/>
      </w:divBdr>
    </w:div>
    <w:div w:id="378091463">
      <w:bodyDiv w:val="1"/>
      <w:marLeft w:val="0"/>
      <w:marRight w:val="0"/>
      <w:marTop w:val="0"/>
      <w:marBottom w:val="0"/>
      <w:divBdr>
        <w:top w:val="none" w:sz="0" w:space="0" w:color="auto"/>
        <w:left w:val="none" w:sz="0" w:space="0" w:color="auto"/>
        <w:bottom w:val="none" w:sz="0" w:space="0" w:color="auto"/>
        <w:right w:val="none" w:sz="0" w:space="0" w:color="auto"/>
      </w:divBdr>
    </w:div>
    <w:div w:id="385032842">
      <w:bodyDiv w:val="1"/>
      <w:marLeft w:val="0"/>
      <w:marRight w:val="0"/>
      <w:marTop w:val="0"/>
      <w:marBottom w:val="0"/>
      <w:divBdr>
        <w:top w:val="none" w:sz="0" w:space="0" w:color="auto"/>
        <w:left w:val="none" w:sz="0" w:space="0" w:color="auto"/>
        <w:bottom w:val="none" w:sz="0" w:space="0" w:color="auto"/>
        <w:right w:val="none" w:sz="0" w:space="0" w:color="auto"/>
      </w:divBdr>
    </w:div>
    <w:div w:id="399909115">
      <w:bodyDiv w:val="1"/>
      <w:marLeft w:val="0"/>
      <w:marRight w:val="0"/>
      <w:marTop w:val="0"/>
      <w:marBottom w:val="0"/>
      <w:divBdr>
        <w:top w:val="none" w:sz="0" w:space="0" w:color="auto"/>
        <w:left w:val="none" w:sz="0" w:space="0" w:color="auto"/>
        <w:bottom w:val="none" w:sz="0" w:space="0" w:color="auto"/>
        <w:right w:val="none" w:sz="0" w:space="0" w:color="auto"/>
      </w:divBdr>
    </w:div>
    <w:div w:id="405491089">
      <w:bodyDiv w:val="1"/>
      <w:marLeft w:val="0"/>
      <w:marRight w:val="0"/>
      <w:marTop w:val="0"/>
      <w:marBottom w:val="0"/>
      <w:divBdr>
        <w:top w:val="none" w:sz="0" w:space="0" w:color="auto"/>
        <w:left w:val="none" w:sz="0" w:space="0" w:color="auto"/>
        <w:bottom w:val="none" w:sz="0" w:space="0" w:color="auto"/>
        <w:right w:val="none" w:sz="0" w:space="0" w:color="auto"/>
      </w:divBdr>
    </w:div>
    <w:div w:id="435753587">
      <w:bodyDiv w:val="1"/>
      <w:marLeft w:val="0"/>
      <w:marRight w:val="0"/>
      <w:marTop w:val="0"/>
      <w:marBottom w:val="0"/>
      <w:divBdr>
        <w:top w:val="none" w:sz="0" w:space="0" w:color="auto"/>
        <w:left w:val="none" w:sz="0" w:space="0" w:color="auto"/>
        <w:bottom w:val="none" w:sz="0" w:space="0" w:color="auto"/>
        <w:right w:val="none" w:sz="0" w:space="0" w:color="auto"/>
      </w:divBdr>
    </w:div>
    <w:div w:id="439762532">
      <w:bodyDiv w:val="1"/>
      <w:marLeft w:val="0"/>
      <w:marRight w:val="0"/>
      <w:marTop w:val="0"/>
      <w:marBottom w:val="0"/>
      <w:divBdr>
        <w:top w:val="none" w:sz="0" w:space="0" w:color="auto"/>
        <w:left w:val="none" w:sz="0" w:space="0" w:color="auto"/>
        <w:bottom w:val="none" w:sz="0" w:space="0" w:color="auto"/>
        <w:right w:val="none" w:sz="0" w:space="0" w:color="auto"/>
      </w:divBdr>
      <w:divsChild>
        <w:div w:id="488521493">
          <w:marLeft w:val="0"/>
          <w:marRight w:val="0"/>
          <w:marTop w:val="0"/>
          <w:marBottom w:val="0"/>
          <w:divBdr>
            <w:top w:val="none" w:sz="0" w:space="0" w:color="auto"/>
            <w:left w:val="none" w:sz="0" w:space="0" w:color="auto"/>
            <w:bottom w:val="none" w:sz="0" w:space="0" w:color="auto"/>
            <w:right w:val="none" w:sz="0" w:space="0" w:color="auto"/>
          </w:divBdr>
          <w:divsChild>
            <w:div w:id="544296165">
              <w:marLeft w:val="0"/>
              <w:marRight w:val="0"/>
              <w:marTop w:val="0"/>
              <w:marBottom w:val="0"/>
              <w:divBdr>
                <w:top w:val="single" w:sz="6" w:space="0" w:color="777777"/>
                <w:left w:val="single" w:sz="6" w:space="0" w:color="777777"/>
                <w:bottom w:val="single" w:sz="6" w:space="0" w:color="777777"/>
                <w:right w:val="single" w:sz="6" w:space="0" w:color="777777"/>
              </w:divBdr>
              <w:divsChild>
                <w:div w:id="1372919226">
                  <w:marLeft w:val="0"/>
                  <w:marRight w:val="0"/>
                  <w:marTop w:val="0"/>
                  <w:marBottom w:val="0"/>
                  <w:divBdr>
                    <w:top w:val="none" w:sz="0" w:space="0" w:color="auto"/>
                    <w:left w:val="none" w:sz="0" w:space="0" w:color="auto"/>
                    <w:bottom w:val="none" w:sz="0" w:space="0" w:color="auto"/>
                    <w:right w:val="none" w:sz="0" w:space="0" w:color="auto"/>
                  </w:divBdr>
                  <w:divsChild>
                    <w:div w:id="203829826">
                      <w:marLeft w:val="0"/>
                      <w:marRight w:val="0"/>
                      <w:marTop w:val="0"/>
                      <w:marBottom w:val="0"/>
                      <w:divBdr>
                        <w:top w:val="none" w:sz="0" w:space="0" w:color="auto"/>
                        <w:left w:val="none" w:sz="0" w:space="0" w:color="auto"/>
                        <w:bottom w:val="none" w:sz="0" w:space="0" w:color="auto"/>
                        <w:right w:val="none" w:sz="0" w:space="0" w:color="auto"/>
                      </w:divBdr>
                      <w:divsChild>
                        <w:div w:id="954600866">
                          <w:marLeft w:val="0"/>
                          <w:marRight w:val="0"/>
                          <w:marTop w:val="0"/>
                          <w:marBottom w:val="0"/>
                          <w:divBdr>
                            <w:top w:val="none" w:sz="0" w:space="0" w:color="auto"/>
                            <w:left w:val="none" w:sz="0" w:space="0" w:color="auto"/>
                            <w:bottom w:val="none" w:sz="0" w:space="0" w:color="auto"/>
                            <w:right w:val="none" w:sz="0" w:space="0" w:color="auto"/>
                          </w:divBdr>
                          <w:divsChild>
                            <w:div w:id="357051883">
                              <w:marLeft w:val="0"/>
                              <w:marRight w:val="0"/>
                              <w:marTop w:val="0"/>
                              <w:marBottom w:val="0"/>
                              <w:divBdr>
                                <w:top w:val="none" w:sz="0" w:space="0" w:color="auto"/>
                                <w:left w:val="none" w:sz="0" w:space="0" w:color="auto"/>
                                <w:bottom w:val="none" w:sz="0" w:space="0" w:color="auto"/>
                                <w:right w:val="none" w:sz="0" w:space="0" w:color="auto"/>
                              </w:divBdr>
                              <w:divsChild>
                                <w:div w:id="1255475064">
                                  <w:marLeft w:val="0"/>
                                  <w:marRight w:val="0"/>
                                  <w:marTop w:val="0"/>
                                  <w:marBottom w:val="0"/>
                                  <w:divBdr>
                                    <w:top w:val="none" w:sz="0" w:space="0" w:color="auto"/>
                                    <w:left w:val="none" w:sz="0" w:space="0" w:color="auto"/>
                                    <w:bottom w:val="none" w:sz="0" w:space="0" w:color="auto"/>
                                    <w:right w:val="none" w:sz="0" w:space="0" w:color="auto"/>
                                  </w:divBdr>
                                  <w:divsChild>
                                    <w:div w:id="436215156">
                                      <w:marLeft w:val="0"/>
                                      <w:marRight w:val="0"/>
                                      <w:marTop w:val="0"/>
                                      <w:marBottom w:val="0"/>
                                      <w:divBdr>
                                        <w:top w:val="none" w:sz="0" w:space="0" w:color="auto"/>
                                        <w:left w:val="none" w:sz="0" w:space="0" w:color="auto"/>
                                        <w:bottom w:val="none" w:sz="0" w:space="0" w:color="auto"/>
                                        <w:right w:val="none" w:sz="0" w:space="0" w:color="auto"/>
                                      </w:divBdr>
                                    </w:div>
                                    <w:div w:id="1720084942">
                                      <w:marLeft w:val="0"/>
                                      <w:marRight w:val="0"/>
                                      <w:marTop w:val="0"/>
                                      <w:marBottom w:val="0"/>
                                      <w:divBdr>
                                        <w:top w:val="none" w:sz="0" w:space="0" w:color="auto"/>
                                        <w:left w:val="none" w:sz="0" w:space="0" w:color="auto"/>
                                        <w:bottom w:val="none" w:sz="0" w:space="0" w:color="auto"/>
                                        <w:right w:val="none" w:sz="0" w:space="0" w:color="auto"/>
                                      </w:divBdr>
                                    </w:div>
                                    <w:div w:id="2071149367">
                                      <w:marLeft w:val="0"/>
                                      <w:marRight w:val="0"/>
                                      <w:marTop w:val="0"/>
                                      <w:marBottom w:val="0"/>
                                      <w:divBdr>
                                        <w:top w:val="none" w:sz="0" w:space="0" w:color="auto"/>
                                        <w:left w:val="none" w:sz="0" w:space="0" w:color="auto"/>
                                        <w:bottom w:val="none" w:sz="0" w:space="0" w:color="auto"/>
                                        <w:right w:val="none" w:sz="0" w:space="0" w:color="auto"/>
                                      </w:divBdr>
                                    </w:div>
                                    <w:div w:id="21361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6057">
                              <w:marLeft w:val="0"/>
                              <w:marRight w:val="0"/>
                              <w:marTop w:val="0"/>
                              <w:marBottom w:val="0"/>
                              <w:divBdr>
                                <w:top w:val="none" w:sz="0" w:space="0" w:color="auto"/>
                                <w:left w:val="none" w:sz="0" w:space="0" w:color="auto"/>
                                <w:bottom w:val="none" w:sz="0" w:space="0" w:color="auto"/>
                                <w:right w:val="none" w:sz="0" w:space="0" w:color="auto"/>
                              </w:divBdr>
                              <w:divsChild>
                                <w:div w:id="488523480">
                                  <w:marLeft w:val="0"/>
                                  <w:marRight w:val="0"/>
                                  <w:marTop w:val="0"/>
                                  <w:marBottom w:val="0"/>
                                  <w:divBdr>
                                    <w:top w:val="none" w:sz="0" w:space="0" w:color="auto"/>
                                    <w:left w:val="none" w:sz="0" w:space="0" w:color="auto"/>
                                    <w:bottom w:val="none" w:sz="0" w:space="0" w:color="auto"/>
                                    <w:right w:val="none" w:sz="0" w:space="0" w:color="auto"/>
                                  </w:divBdr>
                                  <w:divsChild>
                                    <w:div w:id="1061443230">
                                      <w:marLeft w:val="-75"/>
                                      <w:marRight w:val="0"/>
                                      <w:marTop w:val="0"/>
                                      <w:marBottom w:val="0"/>
                                      <w:divBdr>
                                        <w:top w:val="none" w:sz="0" w:space="0" w:color="auto"/>
                                        <w:left w:val="none" w:sz="0" w:space="0" w:color="auto"/>
                                        <w:bottom w:val="none" w:sz="0" w:space="0" w:color="auto"/>
                                        <w:right w:val="none" w:sz="0" w:space="0" w:color="auto"/>
                                      </w:divBdr>
                                      <w:divsChild>
                                        <w:div w:id="12442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87844">
                                  <w:marLeft w:val="0"/>
                                  <w:marRight w:val="0"/>
                                  <w:marTop w:val="0"/>
                                  <w:marBottom w:val="0"/>
                                  <w:divBdr>
                                    <w:top w:val="none" w:sz="0" w:space="0" w:color="auto"/>
                                    <w:left w:val="none" w:sz="0" w:space="0" w:color="auto"/>
                                    <w:bottom w:val="none" w:sz="0" w:space="0" w:color="auto"/>
                                    <w:right w:val="none" w:sz="0" w:space="0" w:color="auto"/>
                                  </w:divBdr>
                                </w:div>
                              </w:divsChild>
                            </w:div>
                            <w:div w:id="2042784178">
                              <w:marLeft w:val="0"/>
                              <w:marRight w:val="0"/>
                              <w:marTop w:val="0"/>
                              <w:marBottom w:val="0"/>
                              <w:divBdr>
                                <w:top w:val="none" w:sz="0" w:space="0" w:color="auto"/>
                                <w:left w:val="none" w:sz="0" w:space="0" w:color="auto"/>
                                <w:bottom w:val="none" w:sz="0" w:space="0" w:color="auto"/>
                                <w:right w:val="none" w:sz="0" w:space="0" w:color="auto"/>
                              </w:divBdr>
                              <w:divsChild>
                                <w:div w:id="14492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1182">
                          <w:marLeft w:val="0"/>
                          <w:marRight w:val="0"/>
                          <w:marTop w:val="0"/>
                          <w:marBottom w:val="0"/>
                          <w:divBdr>
                            <w:top w:val="none" w:sz="0" w:space="0" w:color="auto"/>
                            <w:left w:val="none" w:sz="0" w:space="0" w:color="auto"/>
                            <w:bottom w:val="none" w:sz="0" w:space="0" w:color="auto"/>
                            <w:right w:val="none" w:sz="0" w:space="0" w:color="auto"/>
                          </w:divBdr>
                          <w:divsChild>
                            <w:div w:id="989553023">
                              <w:marLeft w:val="0"/>
                              <w:marRight w:val="0"/>
                              <w:marTop w:val="0"/>
                              <w:marBottom w:val="0"/>
                              <w:divBdr>
                                <w:top w:val="none" w:sz="0" w:space="0" w:color="auto"/>
                                <w:left w:val="none" w:sz="0" w:space="0" w:color="auto"/>
                                <w:bottom w:val="none" w:sz="0" w:space="0" w:color="auto"/>
                                <w:right w:val="none" w:sz="0" w:space="0" w:color="auto"/>
                              </w:divBdr>
                              <w:divsChild>
                                <w:div w:id="3567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08415">
                      <w:marLeft w:val="150"/>
                      <w:marRight w:val="150"/>
                      <w:marTop w:val="150"/>
                      <w:marBottom w:val="150"/>
                      <w:divBdr>
                        <w:top w:val="none" w:sz="0" w:space="0" w:color="auto"/>
                        <w:left w:val="none" w:sz="0" w:space="0" w:color="auto"/>
                        <w:bottom w:val="none" w:sz="0" w:space="0" w:color="auto"/>
                        <w:right w:val="none" w:sz="0" w:space="0" w:color="auto"/>
                      </w:divBdr>
                      <w:divsChild>
                        <w:div w:id="215551987">
                          <w:marLeft w:val="0"/>
                          <w:marRight w:val="0"/>
                          <w:marTop w:val="0"/>
                          <w:marBottom w:val="0"/>
                          <w:divBdr>
                            <w:top w:val="none" w:sz="0" w:space="0" w:color="auto"/>
                            <w:left w:val="none" w:sz="0" w:space="0" w:color="auto"/>
                            <w:bottom w:val="none" w:sz="0" w:space="0" w:color="auto"/>
                            <w:right w:val="none" w:sz="0" w:space="0" w:color="auto"/>
                          </w:divBdr>
                        </w:div>
                        <w:div w:id="1524899382">
                          <w:marLeft w:val="0"/>
                          <w:marRight w:val="0"/>
                          <w:marTop w:val="0"/>
                          <w:marBottom w:val="0"/>
                          <w:divBdr>
                            <w:top w:val="none" w:sz="0" w:space="0" w:color="auto"/>
                            <w:left w:val="none" w:sz="0" w:space="0" w:color="auto"/>
                            <w:bottom w:val="none" w:sz="0" w:space="0" w:color="auto"/>
                            <w:right w:val="none" w:sz="0" w:space="0" w:color="auto"/>
                          </w:divBdr>
                        </w:div>
                      </w:divsChild>
                    </w:div>
                    <w:div w:id="534661546">
                      <w:marLeft w:val="75"/>
                      <w:marRight w:val="75"/>
                      <w:marTop w:val="0"/>
                      <w:marBottom w:val="0"/>
                      <w:divBdr>
                        <w:top w:val="none" w:sz="0" w:space="0" w:color="auto"/>
                        <w:left w:val="none" w:sz="0" w:space="0" w:color="auto"/>
                        <w:bottom w:val="none" w:sz="0" w:space="0" w:color="auto"/>
                        <w:right w:val="none" w:sz="0" w:space="0" w:color="auto"/>
                      </w:divBdr>
                      <w:divsChild>
                        <w:div w:id="860900201">
                          <w:marLeft w:val="0"/>
                          <w:marRight w:val="0"/>
                          <w:marTop w:val="0"/>
                          <w:marBottom w:val="0"/>
                          <w:divBdr>
                            <w:top w:val="none" w:sz="0" w:space="0" w:color="auto"/>
                            <w:left w:val="none" w:sz="0" w:space="0" w:color="auto"/>
                            <w:bottom w:val="none" w:sz="0" w:space="0" w:color="auto"/>
                            <w:right w:val="none" w:sz="0" w:space="0" w:color="auto"/>
                          </w:divBdr>
                        </w:div>
                      </w:divsChild>
                    </w:div>
                    <w:div w:id="1060636063">
                      <w:marLeft w:val="0"/>
                      <w:marRight w:val="0"/>
                      <w:marTop w:val="0"/>
                      <w:marBottom w:val="0"/>
                      <w:divBdr>
                        <w:top w:val="none" w:sz="0" w:space="0" w:color="auto"/>
                        <w:left w:val="none" w:sz="0" w:space="0" w:color="auto"/>
                        <w:bottom w:val="none" w:sz="0" w:space="0" w:color="auto"/>
                        <w:right w:val="none" w:sz="0" w:space="0" w:color="auto"/>
                      </w:divBdr>
                    </w:div>
                    <w:div w:id="1769696601">
                      <w:marLeft w:val="150"/>
                      <w:marRight w:val="150"/>
                      <w:marTop w:val="150"/>
                      <w:marBottom w:val="150"/>
                      <w:divBdr>
                        <w:top w:val="none" w:sz="0" w:space="0" w:color="auto"/>
                        <w:left w:val="none" w:sz="0" w:space="0" w:color="auto"/>
                        <w:bottom w:val="none" w:sz="0" w:space="0" w:color="auto"/>
                        <w:right w:val="none" w:sz="0" w:space="0" w:color="auto"/>
                      </w:divBdr>
                      <w:divsChild>
                        <w:div w:id="16085761">
                          <w:marLeft w:val="0"/>
                          <w:marRight w:val="0"/>
                          <w:marTop w:val="0"/>
                          <w:marBottom w:val="0"/>
                          <w:divBdr>
                            <w:top w:val="none" w:sz="0" w:space="0" w:color="auto"/>
                            <w:left w:val="none" w:sz="0" w:space="0" w:color="auto"/>
                            <w:bottom w:val="none" w:sz="0" w:space="0" w:color="auto"/>
                            <w:right w:val="none" w:sz="0" w:space="0" w:color="auto"/>
                          </w:divBdr>
                          <w:divsChild>
                            <w:div w:id="1844784354">
                              <w:marLeft w:val="0"/>
                              <w:marRight w:val="0"/>
                              <w:marTop w:val="0"/>
                              <w:marBottom w:val="0"/>
                              <w:divBdr>
                                <w:top w:val="none" w:sz="0" w:space="0" w:color="auto"/>
                                <w:left w:val="none" w:sz="0" w:space="0" w:color="auto"/>
                                <w:bottom w:val="none" w:sz="0" w:space="0" w:color="auto"/>
                                <w:right w:val="none" w:sz="0" w:space="0" w:color="auto"/>
                              </w:divBdr>
                              <w:divsChild>
                                <w:div w:id="306974639">
                                  <w:marLeft w:val="0"/>
                                  <w:marRight w:val="0"/>
                                  <w:marTop w:val="0"/>
                                  <w:marBottom w:val="0"/>
                                  <w:divBdr>
                                    <w:top w:val="none" w:sz="0" w:space="0" w:color="auto"/>
                                    <w:left w:val="none" w:sz="0" w:space="0" w:color="auto"/>
                                    <w:bottom w:val="none" w:sz="0" w:space="0" w:color="auto"/>
                                    <w:right w:val="none" w:sz="0" w:space="0" w:color="auto"/>
                                  </w:divBdr>
                                  <w:divsChild>
                                    <w:div w:id="812794655">
                                      <w:marLeft w:val="0"/>
                                      <w:marRight w:val="0"/>
                                      <w:marTop w:val="0"/>
                                      <w:marBottom w:val="0"/>
                                      <w:divBdr>
                                        <w:top w:val="none" w:sz="0" w:space="0" w:color="auto"/>
                                        <w:left w:val="none" w:sz="0" w:space="0" w:color="auto"/>
                                        <w:bottom w:val="none" w:sz="0" w:space="0" w:color="auto"/>
                                        <w:right w:val="none" w:sz="0" w:space="0" w:color="auto"/>
                                      </w:divBdr>
                                    </w:div>
                                  </w:divsChild>
                                </w:div>
                                <w:div w:id="439229615">
                                  <w:marLeft w:val="0"/>
                                  <w:marRight w:val="0"/>
                                  <w:marTop w:val="0"/>
                                  <w:marBottom w:val="0"/>
                                  <w:divBdr>
                                    <w:top w:val="none" w:sz="0" w:space="0" w:color="auto"/>
                                    <w:left w:val="none" w:sz="0" w:space="0" w:color="auto"/>
                                    <w:bottom w:val="none" w:sz="0" w:space="0" w:color="auto"/>
                                    <w:right w:val="none" w:sz="0" w:space="0" w:color="auto"/>
                                  </w:divBdr>
                                  <w:divsChild>
                                    <w:div w:id="11854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5345">
                          <w:marLeft w:val="0"/>
                          <w:marRight w:val="0"/>
                          <w:marTop w:val="0"/>
                          <w:marBottom w:val="0"/>
                          <w:divBdr>
                            <w:top w:val="none" w:sz="0" w:space="0" w:color="auto"/>
                            <w:left w:val="none" w:sz="0" w:space="0" w:color="auto"/>
                            <w:bottom w:val="none" w:sz="0" w:space="0" w:color="auto"/>
                            <w:right w:val="none" w:sz="0" w:space="0" w:color="auto"/>
                          </w:divBdr>
                          <w:divsChild>
                            <w:div w:id="36861082">
                              <w:marLeft w:val="0"/>
                              <w:marRight w:val="0"/>
                              <w:marTop w:val="0"/>
                              <w:marBottom w:val="0"/>
                              <w:divBdr>
                                <w:top w:val="none" w:sz="0" w:space="0" w:color="auto"/>
                                <w:left w:val="none" w:sz="0" w:space="0" w:color="auto"/>
                                <w:bottom w:val="none" w:sz="0" w:space="0" w:color="auto"/>
                                <w:right w:val="none" w:sz="0" w:space="0" w:color="auto"/>
                              </w:divBdr>
                              <w:divsChild>
                                <w:div w:id="91361006">
                                  <w:marLeft w:val="0"/>
                                  <w:marRight w:val="0"/>
                                  <w:marTop w:val="0"/>
                                  <w:marBottom w:val="0"/>
                                  <w:divBdr>
                                    <w:top w:val="none" w:sz="0" w:space="0" w:color="auto"/>
                                    <w:left w:val="none" w:sz="0" w:space="0" w:color="auto"/>
                                    <w:bottom w:val="none" w:sz="0" w:space="0" w:color="auto"/>
                                    <w:right w:val="none" w:sz="0" w:space="0" w:color="auto"/>
                                  </w:divBdr>
                                </w:div>
                                <w:div w:id="837230597">
                                  <w:marLeft w:val="0"/>
                                  <w:marRight w:val="0"/>
                                  <w:marTop w:val="0"/>
                                  <w:marBottom w:val="0"/>
                                  <w:divBdr>
                                    <w:top w:val="none" w:sz="0" w:space="0" w:color="auto"/>
                                    <w:left w:val="none" w:sz="0" w:space="0" w:color="auto"/>
                                    <w:bottom w:val="none" w:sz="0" w:space="0" w:color="auto"/>
                                    <w:right w:val="none" w:sz="0" w:space="0" w:color="auto"/>
                                  </w:divBdr>
                                </w:div>
                                <w:div w:id="1090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90385">
                      <w:marLeft w:val="0"/>
                      <w:marRight w:val="0"/>
                      <w:marTop w:val="0"/>
                      <w:marBottom w:val="0"/>
                      <w:divBdr>
                        <w:top w:val="none" w:sz="0" w:space="0" w:color="auto"/>
                        <w:left w:val="none" w:sz="0" w:space="0" w:color="auto"/>
                        <w:bottom w:val="none" w:sz="0" w:space="0" w:color="auto"/>
                        <w:right w:val="none" w:sz="0" w:space="0" w:color="auto"/>
                      </w:divBdr>
                      <w:divsChild>
                        <w:div w:id="462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4618">
          <w:marLeft w:val="0"/>
          <w:marRight w:val="0"/>
          <w:marTop w:val="0"/>
          <w:marBottom w:val="0"/>
          <w:divBdr>
            <w:top w:val="none" w:sz="0" w:space="0" w:color="auto"/>
            <w:left w:val="none" w:sz="0" w:space="0" w:color="auto"/>
            <w:bottom w:val="none" w:sz="0" w:space="0" w:color="auto"/>
            <w:right w:val="none" w:sz="0" w:space="0" w:color="auto"/>
          </w:divBdr>
          <w:divsChild>
            <w:div w:id="125693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1304">
      <w:bodyDiv w:val="1"/>
      <w:marLeft w:val="0"/>
      <w:marRight w:val="0"/>
      <w:marTop w:val="0"/>
      <w:marBottom w:val="0"/>
      <w:divBdr>
        <w:top w:val="none" w:sz="0" w:space="0" w:color="auto"/>
        <w:left w:val="none" w:sz="0" w:space="0" w:color="auto"/>
        <w:bottom w:val="none" w:sz="0" w:space="0" w:color="auto"/>
        <w:right w:val="none" w:sz="0" w:space="0" w:color="auto"/>
      </w:divBdr>
    </w:div>
    <w:div w:id="486895346">
      <w:bodyDiv w:val="1"/>
      <w:marLeft w:val="0"/>
      <w:marRight w:val="0"/>
      <w:marTop w:val="0"/>
      <w:marBottom w:val="0"/>
      <w:divBdr>
        <w:top w:val="none" w:sz="0" w:space="0" w:color="auto"/>
        <w:left w:val="none" w:sz="0" w:space="0" w:color="auto"/>
        <w:bottom w:val="none" w:sz="0" w:space="0" w:color="auto"/>
        <w:right w:val="none" w:sz="0" w:space="0" w:color="auto"/>
      </w:divBdr>
    </w:div>
    <w:div w:id="488835751">
      <w:bodyDiv w:val="1"/>
      <w:marLeft w:val="0"/>
      <w:marRight w:val="0"/>
      <w:marTop w:val="0"/>
      <w:marBottom w:val="0"/>
      <w:divBdr>
        <w:top w:val="none" w:sz="0" w:space="0" w:color="auto"/>
        <w:left w:val="none" w:sz="0" w:space="0" w:color="auto"/>
        <w:bottom w:val="none" w:sz="0" w:space="0" w:color="auto"/>
        <w:right w:val="none" w:sz="0" w:space="0" w:color="auto"/>
      </w:divBdr>
    </w:div>
    <w:div w:id="494033041">
      <w:bodyDiv w:val="1"/>
      <w:marLeft w:val="0"/>
      <w:marRight w:val="0"/>
      <w:marTop w:val="0"/>
      <w:marBottom w:val="0"/>
      <w:divBdr>
        <w:top w:val="none" w:sz="0" w:space="0" w:color="auto"/>
        <w:left w:val="none" w:sz="0" w:space="0" w:color="auto"/>
        <w:bottom w:val="none" w:sz="0" w:space="0" w:color="auto"/>
        <w:right w:val="none" w:sz="0" w:space="0" w:color="auto"/>
      </w:divBdr>
    </w:div>
    <w:div w:id="510264463">
      <w:bodyDiv w:val="1"/>
      <w:marLeft w:val="0"/>
      <w:marRight w:val="0"/>
      <w:marTop w:val="0"/>
      <w:marBottom w:val="0"/>
      <w:divBdr>
        <w:top w:val="none" w:sz="0" w:space="0" w:color="auto"/>
        <w:left w:val="none" w:sz="0" w:space="0" w:color="auto"/>
        <w:bottom w:val="none" w:sz="0" w:space="0" w:color="auto"/>
        <w:right w:val="none" w:sz="0" w:space="0" w:color="auto"/>
      </w:divBdr>
    </w:div>
    <w:div w:id="516581739">
      <w:bodyDiv w:val="1"/>
      <w:marLeft w:val="0"/>
      <w:marRight w:val="0"/>
      <w:marTop w:val="0"/>
      <w:marBottom w:val="0"/>
      <w:divBdr>
        <w:top w:val="none" w:sz="0" w:space="0" w:color="auto"/>
        <w:left w:val="none" w:sz="0" w:space="0" w:color="auto"/>
        <w:bottom w:val="none" w:sz="0" w:space="0" w:color="auto"/>
        <w:right w:val="none" w:sz="0" w:space="0" w:color="auto"/>
      </w:divBdr>
    </w:div>
    <w:div w:id="520702830">
      <w:bodyDiv w:val="1"/>
      <w:marLeft w:val="0"/>
      <w:marRight w:val="0"/>
      <w:marTop w:val="0"/>
      <w:marBottom w:val="0"/>
      <w:divBdr>
        <w:top w:val="none" w:sz="0" w:space="0" w:color="auto"/>
        <w:left w:val="none" w:sz="0" w:space="0" w:color="auto"/>
        <w:bottom w:val="none" w:sz="0" w:space="0" w:color="auto"/>
        <w:right w:val="none" w:sz="0" w:space="0" w:color="auto"/>
      </w:divBdr>
    </w:div>
    <w:div w:id="526064214">
      <w:bodyDiv w:val="1"/>
      <w:marLeft w:val="0"/>
      <w:marRight w:val="0"/>
      <w:marTop w:val="0"/>
      <w:marBottom w:val="0"/>
      <w:divBdr>
        <w:top w:val="none" w:sz="0" w:space="0" w:color="auto"/>
        <w:left w:val="none" w:sz="0" w:space="0" w:color="auto"/>
        <w:bottom w:val="none" w:sz="0" w:space="0" w:color="auto"/>
        <w:right w:val="none" w:sz="0" w:space="0" w:color="auto"/>
      </w:divBdr>
    </w:div>
    <w:div w:id="538517868">
      <w:bodyDiv w:val="1"/>
      <w:marLeft w:val="0"/>
      <w:marRight w:val="0"/>
      <w:marTop w:val="0"/>
      <w:marBottom w:val="0"/>
      <w:divBdr>
        <w:top w:val="none" w:sz="0" w:space="0" w:color="auto"/>
        <w:left w:val="none" w:sz="0" w:space="0" w:color="auto"/>
        <w:bottom w:val="none" w:sz="0" w:space="0" w:color="auto"/>
        <w:right w:val="none" w:sz="0" w:space="0" w:color="auto"/>
      </w:divBdr>
    </w:div>
    <w:div w:id="539171852">
      <w:bodyDiv w:val="1"/>
      <w:marLeft w:val="0"/>
      <w:marRight w:val="0"/>
      <w:marTop w:val="0"/>
      <w:marBottom w:val="0"/>
      <w:divBdr>
        <w:top w:val="none" w:sz="0" w:space="0" w:color="auto"/>
        <w:left w:val="none" w:sz="0" w:space="0" w:color="auto"/>
        <w:bottom w:val="none" w:sz="0" w:space="0" w:color="auto"/>
        <w:right w:val="none" w:sz="0" w:space="0" w:color="auto"/>
      </w:divBdr>
    </w:div>
    <w:div w:id="550383057">
      <w:bodyDiv w:val="1"/>
      <w:marLeft w:val="0"/>
      <w:marRight w:val="0"/>
      <w:marTop w:val="0"/>
      <w:marBottom w:val="0"/>
      <w:divBdr>
        <w:top w:val="none" w:sz="0" w:space="0" w:color="auto"/>
        <w:left w:val="none" w:sz="0" w:space="0" w:color="auto"/>
        <w:bottom w:val="none" w:sz="0" w:space="0" w:color="auto"/>
        <w:right w:val="none" w:sz="0" w:space="0" w:color="auto"/>
      </w:divBdr>
    </w:div>
    <w:div w:id="560941036">
      <w:bodyDiv w:val="1"/>
      <w:marLeft w:val="0"/>
      <w:marRight w:val="0"/>
      <w:marTop w:val="0"/>
      <w:marBottom w:val="0"/>
      <w:divBdr>
        <w:top w:val="none" w:sz="0" w:space="0" w:color="auto"/>
        <w:left w:val="none" w:sz="0" w:space="0" w:color="auto"/>
        <w:bottom w:val="none" w:sz="0" w:space="0" w:color="auto"/>
        <w:right w:val="none" w:sz="0" w:space="0" w:color="auto"/>
      </w:divBdr>
    </w:div>
    <w:div w:id="561647736">
      <w:bodyDiv w:val="1"/>
      <w:marLeft w:val="0"/>
      <w:marRight w:val="0"/>
      <w:marTop w:val="0"/>
      <w:marBottom w:val="0"/>
      <w:divBdr>
        <w:top w:val="none" w:sz="0" w:space="0" w:color="auto"/>
        <w:left w:val="none" w:sz="0" w:space="0" w:color="auto"/>
        <w:bottom w:val="none" w:sz="0" w:space="0" w:color="auto"/>
        <w:right w:val="none" w:sz="0" w:space="0" w:color="auto"/>
      </w:divBdr>
    </w:div>
    <w:div w:id="569728938">
      <w:bodyDiv w:val="1"/>
      <w:marLeft w:val="0"/>
      <w:marRight w:val="0"/>
      <w:marTop w:val="0"/>
      <w:marBottom w:val="0"/>
      <w:divBdr>
        <w:top w:val="none" w:sz="0" w:space="0" w:color="auto"/>
        <w:left w:val="none" w:sz="0" w:space="0" w:color="auto"/>
        <w:bottom w:val="none" w:sz="0" w:space="0" w:color="auto"/>
        <w:right w:val="none" w:sz="0" w:space="0" w:color="auto"/>
      </w:divBdr>
    </w:div>
    <w:div w:id="576328487">
      <w:bodyDiv w:val="1"/>
      <w:marLeft w:val="0"/>
      <w:marRight w:val="0"/>
      <w:marTop w:val="0"/>
      <w:marBottom w:val="0"/>
      <w:divBdr>
        <w:top w:val="none" w:sz="0" w:space="0" w:color="auto"/>
        <w:left w:val="none" w:sz="0" w:space="0" w:color="auto"/>
        <w:bottom w:val="none" w:sz="0" w:space="0" w:color="auto"/>
        <w:right w:val="none" w:sz="0" w:space="0" w:color="auto"/>
      </w:divBdr>
    </w:div>
    <w:div w:id="589198889">
      <w:bodyDiv w:val="1"/>
      <w:marLeft w:val="0"/>
      <w:marRight w:val="0"/>
      <w:marTop w:val="0"/>
      <w:marBottom w:val="0"/>
      <w:divBdr>
        <w:top w:val="none" w:sz="0" w:space="0" w:color="auto"/>
        <w:left w:val="none" w:sz="0" w:space="0" w:color="auto"/>
        <w:bottom w:val="none" w:sz="0" w:space="0" w:color="auto"/>
        <w:right w:val="none" w:sz="0" w:space="0" w:color="auto"/>
      </w:divBdr>
    </w:div>
    <w:div w:id="608702001">
      <w:bodyDiv w:val="1"/>
      <w:marLeft w:val="0"/>
      <w:marRight w:val="0"/>
      <w:marTop w:val="0"/>
      <w:marBottom w:val="0"/>
      <w:divBdr>
        <w:top w:val="none" w:sz="0" w:space="0" w:color="auto"/>
        <w:left w:val="none" w:sz="0" w:space="0" w:color="auto"/>
        <w:bottom w:val="none" w:sz="0" w:space="0" w:color="auto"/>
        <w:right w:val="none" w:sz="0" w:space="0" w:color="auto"/>
      </w:divBdr>
    </w:div>
    <w:div w:id="609051748">
      <w:bodyDiv w:val="1"/>
      <w:marLeft w:val="0"/>
      <w:marRight w:val="0"/>
      <w:marTop w:val="0"/>
      <w:marBottom w:val="0"/>
      <w:divBdr>
        <w:top w:val="none" w:sz="0" w:space="0" w:color="auto"/>
        <w:left w:val="none" w:sz="0" w:space="0" w:color="auto"/>
        <w:bottom w:val="none" w:sz="0" w:space="0" w:color="auto"/>
        <w:right w:val="none" w:sz="0" w:space="0" w:color="auto"/>
      </w:divBdr>
    </w:div>
    <w:div w:id="610552434">
      <w:bodyDiv w:val="1"/>
      <w:marLeft w:val="0"/>
      <w:marRight w:val="0"/>
      <w:marTop w:val="0"/>
      <w:marBottom w:val="0"/>
      <w:divBdr>
        <w:top w:val="none" w:sz="0" w:space="0" w:color="auto"/>
        <w:left w:val="none" w:sz="0" w:space="0" w:color="auto"/>
        <w:bottom w:val="none" w:sz="0" w:space="0" w:color="auto"/>
        <w:right w:val="none" w:sz="0" w:space="0" w:color="auto"/>
      </w:divBdr>
    </w:div>
    <w:div w:id="613056187">
      <w:bodyDiv w:val="1"/>
      <w:marLeft w:val="0"/>
      <w:marRight w:val="0"/>
      <w:marTop w:val="0"/>
      <w:marBottom w:val="0"/>
      <w:divBdr>
        <w:top w:val="none" w:sz="0" w:space="0" w:color="auto"/>
        <w:left w:val="none" w:sz="0" w:space="0" w:color="auto"/>
        <w:bottom w:val="none" w:sz="0" w:space="0" w:color="auto"/>
        <w:right w:val="none" w:sz="0" w:space="0" w:color="auto"/>
      </w:divBdr>
    </w:div>
    <w:div w:id="623080124">
      <w:bodyDiv w:val="1"/>
      <w:marLeft w:val="0"/>
      <w:marRight w:val="0"/>
      <w:marTop w:val="0"/>
      <w:marBottom w:val="0"/>
      <w:divBdr>
        <w:top w:val="none" w:sz="0" w:space="0" w:color="auto"/>
        <w:left w:val="none" w:sz="0" w:space="0" w:color="auto"/>
        <w:bottom w:val="none" w:sz="0" w:space="0" w:color="auto"/>
        <w:right w:val="none" w:sz="0" w:space="0" w:color="auto"/>
      </w:divBdr>
    </w:div>
    <w:div w:id="625504040">
      <w:bodyDiv w:val="1"/>
      <w:marLeft w:val="0"/>
      <w:marRight w:val="0"/>
      <w:marTop w:val="0"/>
      <w:marBottom w:val="0"/>
      <w:divBdr>
        <w:top w:val="none" w:sz="0" w:space="0" w:color="auto"/>
        <w:left w:val="none" w:sz="0" w:space="0" w:color="auto"/>
        <w:bottom w:val="none" w:sz="0" w:space="0" w:color="auto"/>
        <w:right w:val="none" w:sz="0" w:space="0" w:color="auto"/>
      </w:divBdr>
    </w:div>
    <w:div w:id="633682854">
      <w:bodyDiv w:val="1"/>
      <w:marLeft w:val="0"/>
      <w:marRight w:val="0"/>
      <w:marTop w:val="0"/>
      <w:marBottom w:val="0"/>
      <w:divBdr>
        <w:top w:val="none" w:sz="0" w:space="0" w:color="auto"/>
        <w:left w:val="none" w:sz="0" w:space="0" w:color="auto"/>
        <w:bottom w:val="none" w:sz="0" w:space="0" w:color="auto"/>
        <w:right w:val="none" w:sz="0" w:space="0" w:color="auto"/>
      </w:divBdr>
    </w:div>
    <w:div w:id="645473939">
      <w:bodyDiv w:val="1"/>
      <w:marLeft w:val="0"/>
      <w:marRight w:val="0"/>
      <w:marTop w:val="0"/>
      <w:marBottom w:val="0"/>
      <w:divBdr>
        <w:top w:val="none" w:sz="0" w:space="0" w:color="auto"/>
        <w:left w:val="none" w:sz="0" w:space="0" w:color="auto"/>
        <w:bottom w:val="none" w:sz="0" w:space="0" w:color="auto"/>
        <w:right w:val="none" w:sz="0" w:space="0" w:color="auto"/>
      </w:divBdr>
    </w:div>
    <w:div w:id="648900831">
      <w:bodyDiv w:val="1"/>
      <w:marLeft w:val="0"/>
      <w:marRight w:val="0"/>
      <w:marTop w:val="0"/>
      <w:marBottom w:val="0"/>
      <w:divBdr>
        <w:top w:val="none" w:sz="0" w:space="0" w:color="auto"/>
        <w:left w:val="none" w:sz="0" w:space="0" w:color="auto"/>
        <w:bottom w:val="none" w:sz="0" w:space="0" w:color="auto"/>
        <w:right w:val="none" w:sz="0" w:space="0" w:color="auto"/>
      </w:divBdr>
    </w:div>
    <w:div w:id="655036874">
      <w:bodyDiv w:val="1"/>
      <w:marLeft w:val="0"/>
      <w:marRight w:val="0"/>
      <w:marTop w:val="0"/>
      <w:marBottom w:val="0"/>
      <w:divBdr>
        <w:top w:val="none" w:sz="0" w:space="0" w:color="auto"/>
        <w:left w:val="none" w:sz="0" w:space="0" w:color="auto"/>
        <w:bottom w:val="none" w:sz="0" w:space="0" w:color="auto"/>
        <w:right w:val="none" w:sz="0" w:space="0" w:color="auto"/>
      </w:divBdr>
    </w:div>
    <w:div w:id="658729840">
      <w:bodyDiv w:val="1"/>
      <w:marLeft w:val="0"/>
      <w:marRight w:val="0"/>
      <w:marTop w:val="0"/>
      <w:marBottom w:val="0"/>
      <w:divBdr>
        <w:top w:val="none" w:sz="0" w:space="0" w:color="auto"/>
        <w:left w:val="none" w:sz="0" w:space="0" w:color="auto"/>
        <w:bottom w:val="none" w:sz="0" w:space="0" w:color="auto"/>
        <w:right w:val="none" w:sz="0" w:space="0" w:color="auto"/>
      </w:divBdr>
    </w:div>
    <w:div w:id="660695014">
      <w:bodyDiv w:val="1"/>
      <w:marLeft w:val="0"/>
      <w:marRight w:val="0"/>
      <w:marTop w:val="0"/>
      <w:marBottom w:val="0"/>
      <w:divBdr>
        <w:top w:val="none" w:sz="0" w:space="0" w:color="auto"/>
        <w:left w:val="none" w:sz="0" w:space="0" w:color="auto"/>
        <w:bottom w:val="none" w:sz="0" w:space="0" w:color="auto"/>
        <w:right w:val="none" w:sz="0" w:space="0" w:color="auto"/>
      </w:divBdr>
    </w:div>
    <w:div w:id="661156618">
      <w:bodyDiv w:val="1"/>
      <w:marLeft w:val="0"/>
      <w:marRight w:val="0"/>
      <w:marTop w:val="0"/>
      <w:marBottom w:val="0"/>
      <w:divBdr>
        <w:top w:val="none" w:sz="0" w:space="0" w:color="auto"/>
        <w:left w:val="none" w:sz="0" w:space="0" w:color="auto"/>
        <w:bottom w:val="none" w:sz="0" w:space="0" w:color="auto"/>
        <w:right w:val="none" w:sz="0" w:space="0" w:color="auto"/>
      </w:divBdr>
      <w:divsChild>
        <w:div w:id="188377759">
          <w:marLeft w:val="0"/>
          <w:marRight w:val="0"/>
          <w:marTop w:val="0"/>
          <w:marBottom w:val="0"/>
          <w:divBdr>
            <w:top w:val="single" w:sz="6" w:space="3" w:color="E5E6E9"/>
            <w:left w:val="single" w:sz="6" w:space="3" w:color="DFE0E4"/>
            <w:bottom w:val="single" w:sz="6" w:space="3" w:color="D0D1D5"/>
            <w:right w:val="single" w:sz="6" w:space="3" w:color="DFE0E4"/>
          </w:divBdr>
          <w:divsChild>
            <w:div w:id="320233959">
              <w:marLeft w:val="0"/>
              <w:marRight w:val="0"/>
              <w:marTop w:val="0"/>
              <w:marBottom w:val="0"/>
              <w:divBdr>
                <w:top w:val="single" w:sz="6" w:space="0" w:color="DDDFE2"/>
                <w:left w:val="single" w:sz="6" w:space="0" w:color="DDDFE2"/>
                <w:bottom w:val="single" w:sz="6" w:space="0" w:color="DDDFE2"/>
                <w:right w:val="single" w:sz="6" w:space="0" w:color="DDDFE2"/>
              </w:divBdr>
            </w:div>
          </w:divsChild>
        </w:div>
        <w:div w:id="1112625285">
          <w:marLeft w:val="0"/>
          <w:marRight w:val="0"/>
          <w:marTop w:val="180"/>
          <w:marBottom w:val="300"/>
          <w:divBdr>
            <w:top w:val="none" w:sz="0" w:space="0" w:color="auto"/>
            <w:left w:val="none" w:sz="0" w:space="0" w:color="auto"/>
            <w:bottom w:val="none" w:sz="0" w:space="0" w:color="auto"/>
            <w:right w:val="none" w:sz="0" w:space="0" w:color="auto"/>
          </w:divBdr>
          <w:divsChild>
            <w:div w:id="325717221">
              <w:marLeft w:val="0"/>
              <w:marRight w:val="0"/>
              <w:marTop w:val="0"/>
              <w:marBottom w:val="0"/>
              <w:divBdr>
                <w:top w:val="none" w:sz="0" w:space="0" w:color="auto"/>
                <w:left w:val="none" w:sz="0" w:space="0" w:color="auto"/>
                <w:bottom w:val="none" w:sz="0" w:space="0" w:color="auto"/>
                <w:right w:val="none" w:sz="0" w:space="0" w:color="auto"/>
              </w:divBdr>
              <w:divsChild>
                <w:div w:id="1179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3566">
      <w:bodyDiv w:val="1"/>
      <w:marLeft w:val="0"/>
      <w:marRight w:val="0"/>
      <w:marTop w:val="0"/>
      <w:marBottom w:val="0"/>
      <w:divBdr>
        <w:top w:val="none" w:sz="0" w:space="0" w:color="auto"/>
        <w:left w:val="none" w:sz="0" w:space="0" w:color="auto"/>
        <w:bottom w:val="none" w:sz="0" w:space="0" w:color="auto"/>
        <w:right w:val="none" w:sz="0" w:space="0" w:color="auto"/>
      </w:divBdr>
    </w:div>
    <w:div w:id="697509740">
      <w:bodyDiv w:val="1"/>
      <w:marLeft w:val="0"/>
      <w:marRight w:val="0"/>
      <w:marTop w:val="0"/>
      <w:marBottom w:val="0"/>
      <w:divBdr>
        <w:top w:val="none" w:sz="0" w:space="0" w:color="auto"/>
        <w:left w:val="none" w:sz="0" w:space="0" w:color="auto"/>
        <w:bottom w:val="none" w:sz="0" w:space="0" w:color="auto"/>
        <w:right w:val="none" w:sz="0" w:space="0" w:color="auto"/>
      </w:divBdr>
    </w:div>
    <w:div w:id="714811149">
      <w:bodyDiv w:val="1"/>
      <w:marLeft w:val="0"/>
      <w:marRight w:val="0"/>
      <w:marTop w:val="0"/>
      <w:marBottom w:val="0"/>
      <w:divBdr>
        <w:top w:val="none" w:sz="0" w:space="0" w:color="auto"/>
        <w:left w:val="none" w:sz="0" w:space="0" w:color="auto"/>
        <w:bottom w:val="none" w:sz="0" w:space="0" w:color="auto"/>
        <w:right w:val="none" w:sz="0" w:space="0" w:color="auto"/>
      </w:divBdr>
    </w:div>
    <w:div w:id="732898461">
      <w:bodyDiv w:val="1"/>
      <w:marLeft w:val="0"/>
      <w:marRight w:val="0"/>
      <w:marTop w:val="0"/>
      <w:marBottom w:val="0"/>
      <w:divBdr>
        <w:top w:val="none" w:sz="0" w:space="0" w:color="auto"/>
        <w:left w:val="none" w:sz="0" w:space="0" w:color="auto"/>
        <w:bottom w:val="none" w:sz="0" w:space="0" w:color="auto"/>
        <w:right w:val="none" w:sz="0" w:space="0" w:color="auto"/>
      </w:divBdr>
    </w:div>
    <w:div w:id="764961988">
      <w:bodyDiv w:val="1"/>
      <w:marLeft w:val="0"/>
      <w:marRight w:val="0"/>
      <w:marTop w:val="0"/>
      <w:marBottom w:val="0"/>
      <w:divBdr>
        <w:top w:val="none" w:sz="0" w:space="0" w:color="auto"/>
        <w:left w:val="none" w:sz="0" w:space="0" w:color="auto"/>
        <w:bottom w:val="none" w:sz="0" w:space="0" w:color="auto"/>
        <w:right w:val="none" w:sz="0" w:space="0" w:color="auto"/>
      </w:divBdr>
    </w:div>
    <w:div w:id="769549530">
      <w:bodyDiv w:val="1"/>
      <w:marLeft w:val="0"/>
      <w:marRight w:val="0"/>
      <w:marTop w:val="0"/>
      <w:marBottom w:val="0"/>
      <w:divBdr>
        <w:top w:val="none" w:sz="0" w:space="0" w:color="auto"/>
        <w:left w:val="none" w:sz="0" w:space="0" w:color="auto"/>
        <w:bottom w:val="none" w:sz="0" w:space="0" w:color="auto"/>
        <w:right w:val="none" w:sz="0" w:space="0" w:color="auto"/>
      </w:divBdr>
    </w:div>
    <w:div w:id="778062548">
      <w:bodyDiv w:val="1"/>
      <w:marLeft w:val="0"/>
      <w:marRight w:val="0"/>
      <w:marTop w:val="0"/>
      <w:marBottom w:val="0"/>
      <w:divBdr>
        <w:top w:val="none" w:sz="0" w:space="0" w:color="auto"/>
        <w:left w:val="none" w:sz="0" w:space="0" w:color="auto"/>
        <w:bottom w:val="none" w:sz="0" w:space="0" w:color="auto"/>
        <w:right w:val="none" w:sz="0" w:space="0" w:color="auto"/>
      </w:divBdr>
      <w:divsChild>
        <w:div w:id="41711675">
          <w:marLeft w:val="0"/>
          <w:marRight w:val="0"/>
          <w:marTop w:val="0"/>
          <w:marBottom w:val="0"/>
          <w:divBdr>
            <w:top w:val="none" w:sz="0" w:space="0" w:color="auto"/>
            <w:left w:val="none" w:sz="0" w:space="0" w:color="auto"/>
            <w:bottom w:val="none" w:sz="0" w:space="0" w:color="auto"/>
            <w:right w:val="none" w:sz="0" w:space="0" w:color="auto"/>
          </w:divBdr>
        </w:div>
        <w:div w:id="1698310600">
          <w:marLeft w:val="0"/>
          <w:marRight w:val="0"/>
          <w:marTop w:val="0"/>
          <w:marBottom w:val="0"/>
          <w:divBdr>
            <w:top w:val="none" w:sz="0" w:space="0" w:color="auto"/>
            <w:left w:val="none" w:sz="0" w:space="0" w:color="auto"/>
            <w:bottom w:val="none" w:sz="0" w:space="0" w:color="auto"/>
            <w:right w:val="none" w:sz="0" w:space="0" w:color="auto"/>
          </w:divBdr>
        </w:div>
      </w:divsChild>
    </w:div>
    <w:div w:id="779450228">
      <w:bodyDiv w:val="1"/>
      <w:marLeft w:val="0"/>
      <w:marRight w:val="0"/>
      <w:marTop w:val="0"/>
      <w:marBottom w:val="0"/>
      <w:divBdr>
        <w:top w:val="none" w:sz="0" w:space="0" w:color="auto"/>
        <w:left w:val="none" w:sz="0" w:space="0" w:color="auto"/>
        <w:bottom w:val="none" w:sz="0" w:space="0" w:color="auto"/>
        <w:right w:val="none" w:sz="0" w:space="0" w:color="auto"/>
      </w:divBdr>
    </w:div>
    <w:div w:id="780488832">
      <w:bodyDiv w:val="1"/>
      <w:marLeft w:val="0"/>
      <w:marRight w:val="0"/>
      <w:marTop w:val="0"/>
      <w:marBottom w:val="0"/>
      <w:divBdr>
        <w:top w:val="none" w:sz="0" w:space="0" w:color="auto"/>
        <w:left w:val="none" w:sz="0" w:space="0" w:color="auto"/>
        <w:bottom w:val="none" w:sz="0" w:space="0" w:color="auto"/>
        <w:right w:val="none" w:sz="0" w:space="0" w:color="auto"/>
      </w:divBdr>
    </w:div>
    <w:div w:id="793912547">
      <w:bodyDiv w:val="1"/>
      <w:marLeft w:val="0"/>
      <w:marRight w:val="0"/>
      <w:marTop w:val="0"/>
      <w:marBottom w:val="0"/>
      <w:divBdr>
        <w:top w:val="none" w:sz="0" w:space="0" w:color="auto"/>
        <w:left w:val="none" w:sz="0" w:space="0" w:color="auto"/>
        <w:bottom w:val="none" w:sz="0" w:space="0" w:color="auto"/>
        <w:right w:val="none" w:sz="0" w:space="0" w:color="auto"/>
      </w:divBdr>
    </w:div>
    <w:div w:id="800153740">
      <w:bodyDiv w:val="1"/>
      <w:marLeft w:val="0"/>
      <w:marRight w:val="0"/>
      <w:marTop w:val="0"/>
      <w:marBottom w:val="0"/>
      <w:divBdr>
        <w:top w:val="none" w:sz="0" w:space="0" w:color="auto"/>
        <w:left w:val="none" w:sz="0" w:space="0" w:color="auto"/>
        <w:bottom w:val="none" w:sz="0" w:space="0" w:color="auto"/>
        <w:right w:val="none" w:sz="0" w:space="0" w:color="auto"/>
      </w:divBdr>
    </w:div>
    <w:div w:id="802388347">
      <w:bodyDiv w:val="1"/>
      <w:marLeft w:val="0"/>
      <w:marRight w:val="0"/>
      <w:marTop w:val="0"/>
      <w:marBottom w:val="0"/>
      <w:divBdr>
        <w:top w:val="none" w:sz="0" w:space="0" w:color="auto"/>
        <w:left w:val="none" w:sz="0" w:space="0" w:color="auto"/>
        <w:bottom w:val="none" w:sz="0" w:space="0" w:color="auto"/>
        <w:right w:val="none" w:sz="0" w:space="0" w:color="auto"/>
      </w:divBdr>
    </w:div>
    <w:div w:id="811559284">
      <w:bodyDiv w:val="1"/>
      <w:marLeft w:val="0"/>
      <w:marRight w:val="0"/>
      <w:marTop w:val="0"/>
      <w:marBottom w:val="0"/>
      <w:divBdr>
        <w:top w:val="none" w:sz="0" w:space="0" w:color="auto"/>
        <w:left w:val="none" w:sz="0" w:space="0" w:color="auto"/>
        <w:bottom w:val="none" w:sz="0" w:space="0" w:color="auto"/>
        <w:right w:val="none" w:sz="0" w:space="0" w:color="auto"/>
      </w:divBdr>
    </w:div>
    <w:div w:id="823398445">
      <w:bodyDiv w:val="1"/>
      <w:marLeft w:val="0"/>
      <w:marRight w:val="0"/>
      <w:marTop w:val="0"/>
      <w:marBottom w:val="0"/>
      <w:divBdr>
        <w:top w:val="none" w:sz="0" w:space="0" w:color="auto"/>
        <w:left w:val="none" w:sz="0" w:space="0" w:color="auto"/>
        <w:bottom w:val="none" w:sz="0" w:space="0" w:color="auto"/>
        <w:right w:val="none" w:sz="0" w:space="0" w:color="auto"/>
      </w:divBdr>
    </w:div>
    <w:div w:id="836044704">
      <w:bodyDiv w:val="1"/>
      <w:marLeft w:val="0"/>
      <w:marRight w:val="0"/>
      <w:marTop w:val="0"/>
      <w:marBottom w:val="0"/>
      <w:divBdr>
        <w:top w:val="none" w:sz="0" w:space="0" w:color="auto"/>
        <w:left w:val="none" w:sz="0" w:space="0" w:color="auto"/>
        <w:bottom w:val="none" w:sz="0" w:space="0" w:color="auto"/>
        <w:right w:val="none" w:sz="0" w:space="0" w:color="auto"/>
      </w:divBdr>
    </w:div>
    <w:div w:id="850874556">
      <w:bodyDiv w:val="1"/>
      <w:marLeft w:val="0"/>
      <w:marRight w:val="0"/>
      <w:marTop w:val="0"/>
      <w:marBottom w:val="0"/>
      <w:divBdr>
        <w:top w:val="none" w:sz="0" w:space="0" w:color="auto"/>
        <w:left w:val="none" w:sz="0" w:space="0" w:color="auto"/>
        <w:bottom w:val="none" w:sz="0" w:space="0" w:color="auto"/>
        <w:right w:val="none" w:sz="0" w:space="0" w:color="auto"/>
      </w:divBdr>
    </w:div>
    <w:div w:id="851145539">
      <w:bodyDiv w:val="1"/>
      <w:marLeft w:val="0"/>
      <w:marRight w:val="0"/>
      <w:marTop w:val="0"/>
      <w:marBottom w:val="0"/>
      <w:divBdr>
        <w:top w:val="none" w:sz="0" w:space="0" w:color="auto"/>
        <w:left w:val="none" w:sz="0" w:space="0" w:color="auto"/>
        <w:bottom w:val="none" w:sz="0" w:space="0" w:color="auto"/>
        <w:right w:val="none" w:sz="0" w:space="0" w:color="auto"/>
      </w:divBdr>
    </w:div>
    <w:div w:id="854811813">
      <w:bodyDiv w:val="1"/>
      <w:marLeft w:val="0"/>
      <w:marRight w:val="0"/>
      <w:marTop w:val="0"/>
      <w:marBottom w:val="0"/>
      <w:divBdr>
        <w:top w:val="none" w:sz="0" w:space="0" w:color="auto"/>
        <w:left w:val="none" w:sz="0" w:space="0" w:color="auto"/>
        <w:bottom w:val="none" w:sz="0" w:space="0" w:color="auto"/>
        <w:right w:val="none" w:sz="0" w:space="0" w:color="auto"/>
      </w:divBdr>
      <w:divsChild>
        <w:div w:id="217514729">
          <w:marLeft w:val="0"/>
          <w:marRight w:val="0"/>
          <w:marTop w:val="0"/>
          <w:marBottom w:val="0"/>
          <w:divBdr>
            <w:top w:val="none" w:sz="0" w:space="0" w:color="auto"/>
            <w:left w:val="none" w:sz="0" w:space="0" w:color="auto"/>
            <w:bottom w:val="none" w:sz="0" w:space="0" w:color="auto"/>
            <w:right w:val="none" w:sz="0" w:space="0" w:color="auto"/>
          </w:divBdr>
        </w:div>
        <w:div w:id="1542744378">
          <w:marLeft w:val="0"/>
          <w:marRight w:val="0"/>
          <w:marTop w:val="0"/>
          <w:marBottom w:val="0"/>
          <w:divBdr>
            <w:top w:val="none" w:sz="0" w:space="0" w:color="auto"/>
            <w:left w:val="none" w:sz="0" w:space="0" w:color="auto"/>
            <w:bottom w:val="none" w:sz="0" w:space="0" w:color="auto"/>
            <w:right w:val="none" w:sz="0" w:space="0" w:color="auto"/>
          </w:divBdr>
        </w:div>
        <w:div w:id="1967811882">
          <w:marLeft w:val="0"/>
          <w:marRight w:val="0"/>
          <w:marTop w:val="0"/>
          <w:marBottom w:val="0"/>
          <w:divBdr>
            <w:top w:val="none" w:sz="0" w:space="0" w:color="auto"/>
            <w:left w:val="none" w:sz="0" w:space="0" w:color="auto"/>
            <w:bottom w:val="none" w:sz="0" w:space="0" w:color="auto"/>
            <w:right w:val="none" w:sz="0" w:space="0" w:color="auto"/>
          </w:divBdr>
        </w:div>
      </w:divsChild>
    </w:div>
    <w:div w:id="874193064">
      <w:bodyDiv w:val="1"/>
      <w:marLeft w:val="0"/>
      <w:marRight w:val="0"/>
      <w:marTop w:val="0"/>
      <w:marBottom w:val="0"/>
      <w:divBdr>
        <w:top w:val="none" w:sz="0" w:space="0" w:color="auto"/>
        <w:left w:val="none" w:sz="0" w:space="0" w:color="auto"/>
        <w:bottom w:val="none" w:sz="0" w:space="0" w:color="auto"/>
        <w:right w:val="none" w:sz="0" w:space="0" w:color="auto"/>
      </w:divBdr>
    </w:div>
    <w:div w:id="887180107">
      <w:bodyDiv w:val="1"/>
      <w:marLeft w:val="0"/>
      <w:marRight w:val="0"/>
      <w:marTop w:val="0"/>
      <w:marBottom w:val="0"/>
      <w:divBdr>
        <w:top w:val="none" w:sz="0" w:space="0" w:color="auto"/>
        <w:left w:val="none" w:sz="0" w:space="0" w:color="auto"/>
        <w:bottom w:val="none" w:sz="0" w:space="0" w:color="auto"/>
        <w:right w:val="none" w:sz="0" w:space="0" w:color="auto"/>
      </w:divBdr>
    </w:div>
    <w:div w:id="891308266">
      <w:bodyDiv w:val="1"/>
      <w:marLeft w:val="0"/>
      <w:marRight w:val="0"/>
      <w:marTop w:val="0"/>
      <w:marBottom w:val="0"/>
      <w:divBdr>
        <w:top w:val="none" w:sz="0" w:space="0" w:color="auto"/>
        <w:left w:val="none" w:sz="0" w:space="0" w:color="auto"/>
        <w:bottom w:val="none" w:sz="0" w:space="0" w:color="auto"/>
        <w:right w:val="none" w:sz="0" w:space="0" w:color="auto"/>
      </w:divBdr>
    </w:div>
    <w:div w:id="903491991">
      <w:bodyDiv w:val="1"/>
      <w:marLeft w:val="0"/>
      <w:marRight w:val="0"/>
      <w:marTop w:val="0"/>
      <w:marBottom w:val="0"/>
      <w:divBdr>
        <w:top w:val="none" w:sz="0" w:space="0" w:color="auto"/>
        <w:left w:val="none" w:sz="0" w:space="0" w:color="auto"/>
        <w:bottom w:val="none" w:sz="0" w:space="0" w:color="auto"/>
        <w:right w:val="none" w:sz="0" w:space="0" w:color="auto"/>
      </w:divBdr>
    </w:div>
    <w:div w:id="906038242">
      <w:bodyDiv w:val="1"/>
      <w:marLeft w:val="0"/>
      <w:marRight w:val="0"/>
      <w:marTop w:val="0"/>
      <w:marBottom w:val="0"/>
      <w:divBdr>
        <w:top w:val="none" w:sz="0" w:space="0" w:color="auto"/>
        <w:left w:val="none" w:sz="0" w:space="0" w:color="auto"/>
        <w:bottom w:val="none" w:sz="0" w:space="0" w:color="auto"/>
        <w:right w:val="none" w:sz="0" w:space="0" w:color="auto"/>
      </w:divBdr>
    </w:div>
    <w:div w:id="912858475">
      <w:bodyDiv w:val="1"/>
      <w:marLeft w:val="0"/>
      <w:marRight w:val="0"/>
      <w:marTop w:val="0"/>
      <w:marBottom w:val="0"/>
      <w:divBdr>
        <w:top w:val="none" w:sz="0" w:space="0" w:color="auto"/>
        <w:left w:val="none" w:sz="0" w:space="0" w:color="auto"/>
        <w:bottom w:val="none" w:sz="0" w:space="0" w:color="auto"/>
        <w:right w:val="none" w:sz="0" w:space="0" w:color="auto"/>
      </w:divBdr>
    </w:div>
    <w:div w:id="916787733">
      <w:bodyDiv w:val="1"/>
      <w:marLeft w:val="0"/>
      <w:marRight w:val="0"/>
      <w:marTop w:val="0"/>
      <w:marBottom w:val="0"/>
      <w:divBdr>
        <w:top w:val="none" w:sz="0" w:space="0" w:color="auto"/>
        <w:left w:val="none" w:sz="0" w:space="0" w:color="auto"/>
        <w:bottom w:val="none" w:sz="0" w:space="0" w:color="auto"/>
        <w:right w:val="none" w:sz="0" w:space="0" w:color="auto"/>
      </w:divBdr>
    </w:div>
    <w:div w:id="916869079">
      <w:bodyDiv w:val="1"/>
      <w:marLeft w:val="0"/>
      <w:marRight w:val="0"/>
      <w:marTop w:val="0"/>
      <w:marBottom w:val="0"/>
      <w:divBdr>
        <w:top w:val="none" w:sz="0" w:space="0" w:color="auto"/>
        <w:left w:val="none" w:sz="0" w:space="0" w:color="auto"/>
        <w:bottom w:val="none" w:sz="0" w:space="0" w:color="auto"/>
        <w:right w:val="none" w:sz="0" w:space="0" w:color="auto"/>
      </w:divBdr>
    </w:div>
    <w:div w:id="936401723">
      <w:bodyDiv w:val="1"/>
      <w:marLeft w:val="0"/>
      <w:marRight w:val="0"/>
      <w:marTop w:val="0"/>
      <w:marBottom w:val="0"/>
      <w:divBdr>
        <w:top w:val="none" w:sz="0" w:space="0" w:color="auto"/>
        <w:left w:val="none" w:sz="0" w:space="0" w:color="auto"/>
        <w:bottom w:val="none" w:sz="0" w:space="0" w:color="auto"/>
        <w:right w:val="none" w:sz="0" w:space="0" w:color="auto"/>
      </w:divBdr>
    </w:div>
    <w:div w:id="942034479">
      <w:bodyDiv w:val="1"/>
      <w:marLeft w:val="0"/>
      <w:marRight w:val="0"/>
      <w:marTop w:val="0"/>
      <w:marBottom w:val="0"/>
      <w:divBdr>
        <w:top w:val="none" w:sz="0" w:space="0" w:color="auto"/>
        <w:left w:val="none" w:sz="0" w:space="0" w:color="auto"/>
        <w:bottom w:val="none" w:sz="0" w:space="0" w:color="auto"/>
        <w:right w:val="none" w:sz="0" w:space="0" w:color="auto"/>
      </w:divBdr>
    </w:div>
    <w:div w:id="951666430">
      <w:bodyDiv w:val="1"/>
      <w:marLeft w:val="0"/>
      <w:marRight w:val="0"/>
      <w:marTop w:val="0"/>
      <w:marBottom w:val="0"/>
      <w:divBdr>
        <w:top w:val="none" w:sz="0" w:space="0" w:color="auto"/>
        <w:left w:val="none" w:sz="0" w:space="0" w:color="auto"/>
        <w:bottom w:val="none" w:sz="0" w:space="0" w:color="auto"/>
        <w:right w:val="none" w:sz="0" w:space="0" w:color="auto"/>
      </w:divBdr>
    </w:div>
    <w:div w:id="959720937">
      <w:bodyDiv w:val="1"/>
      <w:marLeft w:val="0"/>
      <w:marRight w:val="0"/>
      <w:marTop w:val="0"/>
      <w:marBottom w:val="0"/>
      <w:divBdr>
        <w:top w:val="none" w:sz="0" w:space="0" w:color="auto"/>
        <w:left w:val="none" w:sz="0" w:space="0" w:color="auto"/>
        <w:bottom w:val="none" w:sz="0" w:space="0" w:color="auto"/>
        <w:right w:val="none" w:sz="0" w:space="0" w:color="auto"/>
      </w:divBdr>
    </w:div>
    <w:div w:id="960039970">
      <w:bodyDiv w:val="1"/>
      <w:marLeft w:val="0"/>
      <w:marRight w:val="0"/>
      <w:marTop w:val="0"/>
      <w:marBottom w:val="0"/>
      <w:divBdr>
        <w:top w:val="none" w:sz="0" w:space="0" w:color="auto"/>
        <w:left w:val="none" w:sz="0" w:space="0" w:color="auto"/>
        <w:bottom w:val="none" w:sz="0" w:space="0" w:color="auto"/>
        <w:right w:val="none" w:sz="0" w:space="0" w:color="auto"/>
      </w:divBdr>
    </w:div>
    <w:div w:id="962079800">
      <w:bodyDiv w:val="1"/>
      <w:marLeft w:val="0"/>
      <w:marRight w:val="0"/>
      <w:marTop w:val="0"/>
      <w:marBottom w:val="0"/>
      <w:divBdr>
        <w:top w:val="none" w:sz="0" w:space="0" w:color="auto"/>
        <w:left w:val="none" w:sz="0" w:space="0" w:color="auto"/>
        <w:bottom w:val="none" w:sz="0" w:space="0" w:color="auto"/>
        <w:right w:val="none" w:sz="0" w:space="0" w:color="auto"/>
      </w:divBdr>
    </w:div>
    <w:div w:id="968052921">
      <w:bodyDiv w:val="1"/>
      <w:marLeft w:val="0"/>
      <w:marRight w:val="0"/>
      <w:marTop w:val="0"/>
      <w:marBottom w:val="0"/>
      <w:divBdr>
        <w:top w:val="none" w:sz="0" w:space="0" w:color="auto"/>
        <w:left w:val="none" w:sz="0" w:space="0" w:color="auto"/>
        <w:bottom w:val="none" w:sz="0" w:space="0" w:color="auto"/>
        <w:right w:val="none" w:sz="0" w:space="0" w:color="auto"/>
      </w:divBdr>
    </w:div>
    <w:div w:id="974140944">
      <w:bodyDiv w:val="1"/>
      <w:marLeft w:val="0"/>
      <w:marRight w:val="0"/>
      <w:marTop w:val="0"/>
      <w:marBottom w:val="0"/>
      <w:divBdr>
        <w:top w:val="none" w:sz="0" w:space="0" w:color="auto"/>
        <w:left w:val="none" w:sz="0" w:space="0" w:color="auto"/>
        <w:bottom w:val="none" w:sz="0" w:space="0" w:color="auto"/>
        <w:right w:val="none" w:sz="0" w:space="0" w:color="auto"/>
      </w:divBdr>
    </w:div>
    <w:div w:id="994720094">
      <w:bodyDiv w:val="1"/>
      <w:marLeft w:val="0"/>
      <w:marRight w:val="0"/>
      <w:marTop w:val="0"/>
      <w:marBottom w:val="0"/>
      <w:divBdr>
        <w:top w:val="none" w:sz="0" w:space="0" w:color="auto"/>
        <w:left w:val="none" w:sz="0" w:space="0" w:color="auto"/>
        <w:bottom w:val="none" w:sz="0" w:space="0" w:color="auto"/>
        <w:right w:val="none" w:sz="0" w:space="0" w:color="auto"/>
      </w:divBdr>
    </w:div>
    <w:div w:id="995957222">
      <w:bodyDiv w:val="1"/>
      <w:marLeft w:val="0"/>
      <w:marRight w:val="0"/>
      <w:marTop w:val="0"/>
      <w:marBottom w:val="0"/>
      <w:divBdr>
        <w:top w:val="none" w:sz="0" w:space="0" w:color="auto"/>
        <w:left w:val="none" w:sz="0" w:space="0" w:color="auto"/>
        <w:bottom w:val="none" w:sz="0" w:space="0" w:color="auto"/>
        <w:right w:val="none" w:sz="0" w:space="0" w:color="auto"/>
      </w:divBdr>
    </w:div>
    <w:div w:id="996151122">
      <w:bodyDiv w:val="1"/>
      <w:marLeft w:val="0"/>
      <w:marRight w:val="0"/>
      <w:marTop w:val="0"/>
      <w:marBottom w:val="0"/>
      <w:divBdr>
        <w:top w:val="none" w:sz="0" w:space="0" w:color="auto"/>
        <w:left w:val="none" w:sz="0" w:space="0" w:color="auto"/>
        <w:bottom w:val="none" w:sz="0" w:space="0" w:color="auto"/>
        <w:right w:val="none" w:sz="0" w:space="0" w:color="auto"/>
      </w:divBdr>
    </w:div>
    <w:div w:id="1020161713">
      <w:bodyDiv w:val="1"/>
      <w:marLeft w:val="0"/>
      <w:marRight w:val="0"/>
      <w:marTop w:val="0"/>
      <w:marBottom w:val="0"/>
      <w:divBdr>
        <w:top w:val="none" w:sz="0" w:space="0" w:color="auto"/>
        <w:left w:val="none" w:sz="0" w:space="0" w:color="auto"/>
        <w:bottom w:val="none" w:sz="0" w:space="0" w:color="auto"/>
        <w:right w:val="none" w:sz="0" w:space="0" w:color="auto"/>
      </w:divBdr>
    </w:div>
    <w:div w:id="1030375486">
      <w:bodyDiv w:val="1"/>
      <w:marLeft w:val="0"/>
      <w:marRight w:val="0"/>
      <w:marTop w:val="0"/>
      <w:marBottom w:val="0"/>
      <w:divBdr>
        <w:top w:val="none" w:sz="0" w:space="0" w:color="auto"/>
        <w:left w:val="none" w:sz="0" w:space="0" w:color="auto"/>
        <w:bottom w:val="none" w:sz="0" w:space="0" w:color="auto"/>
        <w:right w:val="none" w:sz="0" w:space="0" w:color="auto"/>
      </w:divBdr>
    </w:div>
    <w:div w:id="1035275692">
      <w:bodyDiv w:val="1"/>
      <w:marLeft w:val="0"/>
      <w:marRight w:val="0"/>
      <w:marTop w:val="0"/>
      <w:marBottom w:val="0"/>
      <w:divBdr>
        <w:top w:val="none" w:sz="0" w:space="0" w:color="auto"/>
        <w:left w:val="none" w:sz="0" w:space="0" w:color="auto"/>
        <w:bottom w:val="none" w:sz="0" w:space="0" w:color="auto"/>
        <w:right w:val="none" w:sz="0" w:space="0" w:color="auto"/>
      </w:divBdr>
    </w:div>
    <w:div w:id="1044141987">
      <w:bodyDiv w:val="1"/>
      <w:marLeft w:val="0"/>
      <w:marRight w:val="0"/>
      <w:marTop w:val="0"/>
      <w:marBottom w:val="0"/>
      <w:divBdr>
        <w:top w:val="none" w:sz="0" w:space="0" w:color="auto"/>
        <w:left w:val="none" w:sz="0" w:space="0" w:color="auto"/>
        <w:bottom w:val="none" w:sz="0" w:space="0" w:color="auto"/>
        <w:right w:val="none" w:sz="0" w:space="0" w:color="auto"/>
      </w:divBdr>
    </w:div>
    <w:div w:id="1044332908">
      <w:bodyDiv w:val="1"/>
      <w:marLeft w:val="0"/>
      <w:marRight w:val="0"/>
      <w:marTop w:val="0"/>
      <w:marBottom w:val="0"/>
      <w:divBdr>
        <w:top w:val="none" w:sz="0" w:space="0" w:color="auto"/>
        <w:left w:val="none" w:sz="0" w:space="0" w:color="auto"/>
        <w:bottom w:val="none" w:sz="0" w:space="0" w:color="auto"/>
        <w:right w:val="none" w:sz="0" w:space="0" w:color="auto"/>
      </w:divBdr>
    </w:div>
    <w:div w:id="1046563674">
      <w:bodyDiv w:val="1"/>
      <w:marLeft w:val="0"/>
      <w:marRight w:val="0"/>
      <w:marTop w:val="0"/>
      <w:marBottom w:val="0"/>
      <w:divBdr>
        <w:top w:val="none" w:sz="0" w:space="0" w:color="auto"/>
        <w:left w:val="none" w:sz="0" w:space="0" w:color="auto"/>
        <w:bottom w:val="none" w:sz="0" w:space="0" w:color="auto"/>
        <w:right w:val="none" w:sz="0" w:space="0" w:color="auto"/>
      </w:divBdr>
    </w:div>
    <w:div w:id="1048996623">
      <w:bodyDiv w:val="1"/>
      <w:marLeft w:val="0"/>
      <w:marRight w:val="0"/>
      <w:marTop w:val="0"/>
      <w:marBottom w:val="0"/>
      <w:divBdr>
        <w:top w:val="none" w:sz="0" w:space="0" w:color="auto"/>
        <w:left w:val="none" w:sz="0" w:space="0" w:color="auto"/>
        <w:bottom w:val="none" w:sz="0" w:space="0" w:color="auto"/>
        <w:right w:val="none" w:sz="0" w:space="0" w:color="auto"/>
      </w:divBdr>
    </w:div>
    <w:div w:id="1051228526">
      <w:bodyDiv w:val="1"/>
      <w:marLeft w:val="0"/>
      <w:marRight w:val="0"/>
      <w:marTop w:val="0"/>
      <w:marBottom w:val="0"/>
      <w:divBdr>
        <w:top w:val="none" w:sz="0" w:space="0" w:color="auto"/>
        <w:left w:val="none" w:sz="0" w:space="0" w:color="auto"/>
        <w:bottom w:val="none" w:sz="0" w:space="0" w:color="auto"/>
        <w:right w:val="none" w:sz="0" w:space="0" w:color="auto"/>
      </w:divBdr>
    </w:div>
    <w:div w:id="1053699837">
      <w:bodyDiv w:val="1"/>
      <w:marLeft w:val="0"/>
      <w:marRight w:val="0"/>
      <w:marTop w:val="0"/>
      <w:marBottom w:val="0"/>
      <w:divBdr>
        <w:top w:val="none" w:sz="0" w:space="0" w:color="auto"/>
        <w:left w:val="none" w:sz="0" w:space="0" w:color="auto"/>
        <w:bottom w:val="none" w:sz="0" w:space="0" w:color="auto"/>
        <w:right w:val="none" w:sz="0" w:space="0" w:color="auto"/>
      </w:divBdr>
    </w:div>
    <w:div w:id="1058554898">
      <w:bodyDiv w:val="1"/>
      <w:marLeft w:val="0"/>
      <w:marRight w:val="0"/>
      <w:marTop w:val="0"/>
      <w:marBottom w:val="0"/>
      <w:divBdr>
        <w:top w:val="none" w:sz="0" w:space="0" w:color="auto"/>
        <w:left w:val="none" w:sz="0" w:space="0" w:color="auto"/>
        <w:bottom w:val="none" w:sz="0" w:space="0" w:color="auto"/>
        <w:right w:val="none" w:sz="0" w:space="0" w:color="auto"/>
      </w:divBdr>
    </w:div>
    <w:div w:id="1060130041">
      <w:bodyDiv w:val="1"/>
      <w:marLeft w:val="0"/>
      <w:marRight w:val="0"/>
      <w:marTop w:val="0"/>
      <w:marBottom w:val="0"/>
      <w:divBdr>
        <w:top w:val="none" w:sz="0" w:space="0" w:color="auto"/>
        <w:left w:val="none" w:sz="0" w:space="0" w:color="auto"/>
        <w:bottom w:val="none" w:sz="0" w:space="0" w:color="auto"/>
        <w:right w:val="none" w:sz="0" w:space="0" w:color="auto"/>
      </w:divBdr>
    </w:div>
    <w:div w:id="1071973607">
      <w:bodyDiv w:val="1"/>
      <w:marLeft w:val="0"/>
      <w:marRight w:val="0"/>
      <w:marTop w:val="0"/>
      <w:marBottom w:val="0"/>
      <w:divBdr>
        <w:top w:val="none" w:sz="0" w:space="0" w:color="auto"/>
        <w:left w:val="none" w:sz="0" w:space="0" w:color="auto"/>
        <w:bottom w:val="none" w:sz="0" w:space="0" w:color="auto"/>
        <w:right w:val="none" w:sz="0" w:space="0" w:color="auto"/>
      </w:divBdr>
    </w:div>
    <w:div w:id="1075519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87266645">
      <w:bodyDiv w:val="1"/>
      <w:marLeft w:val="0"/>
      <w:marRight w:val="0"/>
      <w:marTop w:val="0"/>
      <w:marBottom w:val="0"/>
      <w:divBdr>
        <w:top w:val="none" w:sz="0" w:space="0" w:color="auto"/>
        <w:left w:val="none" w:sz="0" w:space="0" w:color="auto"/>
        <w:bottom w:val="none" w:sz="0" w:space="0" w:color="auto"/>
        <w:right w:val="none" w:sz="0" w:space="0" w:color="auto"/>
      </w:divBdr>
    </w:div>
    <w:div w:id="1112939051">
      <w:bodyDiv w:val="1"/>
      <w:marLeft w:val="0"/>
      <w:marRight w:val="0"/>
      <w:marTop w:val="0"/>
      <w:marBottom w:val="0"/>
      <w:divBdr>
        <w:top w:val="none" w:sz="0" w:space="0" w:color="auto"/>
        <w:left w:val="none" w:sz="0" w:space="0" w:color="auto"/>
        <w:bottom w:val="none" w:sz="0" w:space="0" w:color="auto"/>
        <w:right w:val="none" w:sz="0" w:space="0" w:color="auto"/>
      </w:divBdr>
    </w:div>
    <w:div w:id="1122117260">
      <w:bodyDiv w:val="1"/>
      <w:marLeft w:val="0"/>
      <w:marRight w:val="0"/>
      <w:marTop w:val="0"/>
      <w:marBottom w:val="0"/>
      <w:divBdr>
        <w:top w:val="none" w:sz="0" w:space="0" w:color="auto"/>
        <w:left w:val="none" w:sz="0" w:space="0" w:color="auto"/>
        <w:bottom w:val="none" w:sz="0" w:space="0" w:color="auto"/>
        <w:right w:val="none" w:sz="0" w:space="0" w:color="auto"/>
      </w:divBdr>
    </w:div>
    <w:div w:id="1131633438">
      <w:bodyDiv w:val="1"/>
      <w:marLeft w:val="0"/>
      <w:marRight w:val="0"/>
      <w:marTop w:val="0"/>
      <w:marBottom w:val="0"/>
      <w:divBdr>
        <w:top w:val="none" w:sz="0" w:space="0" w:color="auto"/>
        <w:left w:val="none" w:sz="0" w:space="0" w:color="auto"/>
        <w:bottom w:val="none" w:sz="0" w:space="0" w:color="auto"/>
        <w:right w:val="none" w:sz="0" w:space="0" w:color="auto"/>
      </w:divBdr>
    </w:div>
    <w:div w:id="1136143503">
      <w:bodyDiv w:val="1"/>
      <w:marLeft w:val="0"/>
      <w:marRight w:val="0"/>
      <w:marTop w:val="0"/>
      <w:marBottom w:val="0"/>
      <w:divBdr>
        <w:top w:val="none" w:sz="0" w:space="0" w:color="auto"/>
        <w:left w:val="none" w:sz="0" w:space="0" w:color="auto"/>
        <w:bottom w:val="none" w:sz="0" w:space="0" w:color="auto"/>
        <w:right w:val="none" w:sz="0" w:space="0" w:color="auto"/>
      </w:divBdr>
    </w:div>
    <w:div w:id="1160846237">
      <w:bodyDiv w:val="1"/>
      <w:marLeft w:val="0"/>
      <w:marRight w:val="0"/>
      <w:marTop w:val="0"/>
      <w:marBottom w:val="0"/>
      <w:divBdr>
        <w:top w:val="none" w:sz="0" w:space="0" w:color="auto"/>
        <w:left w:val="none" w:sz="0" w:space="0" w:color="auto"/>
        <w:bottom w:val="none" w:sz="0" w:space="0" w:color="auto"/>
        <w:right w:val="none" w:sz="0" w:space="0" w:color="auto"/>
      </w:divBdr>
    </w:div>
    <w:div w:id="1178276005">
      <w:bodyDiv w:val="1"/>
      <w:marLeft w:val="0"/>
      <w:marRight w:val="0"/>
      <w:marTop w:val="0"/>
      <w:marBottom w:val="0"/>
      <w:divBdr>
        <w:top w:val="none" w:sz="0" w:space="0" w:color="auto"/>
        <w:left w:val="none" w:sz="0" w:space="0" w:color="auto"/>
        <w:bottom w:val="none" w:sz="0" w:space="0" w:color="auto"/>
        <w:right w:val="none" w:sz="0" w:space="0" w:color="auto"/>
      </w:divBdr>
    </w:div>
    <w:div w:id="1193307342">
      <w:bodyDiv w:val="1"/>
      <w:marLeft w:val="0"/>
      <w:marRight w:val="0"/>
      <w:marTop w:val="0"/>
      <w:marBottom w:val="0"/>
      <w:divBdr>
        <w:top w:val="none" w:sz="0" w:space="0" w:color="auto"/>
        <w:left w:val="none" w:sz="0" w:space="0" w:color="auto"/>
        <w:bottom w:val="none" w:sz="0" w:space="0" w:color="auto"/>
        <w:right w:val="none" w:sz="0" w:space="0" w:color="auto"/>
      </w:divBdr>
    </w:div>
    <w:div w:id="1198810873">
      <w:bodyDiv w:val="1"/>
      <w:marLeft w:val="0"/>
      <w:marRight w:val="0"/>
      <w:marTop w:val="0"/>
      <w:marBottom w:val="0"/>
      <w:divBdr>
        <w:top w:val="none" w:sz="0" w:space="0" w:color="auto"/>
        <w:left w:val="none" w:sz="0" w:space="0" w:color="auto"/>
        <w:bottom w:val="none" w:sz="0" w:space="0" w:color="auto"/>
        <w:right w:val="none" w:sz="0" w:space="0" w:color="auto"/>
      </w:divBdr>
    </w:div>
    <w:div w:id="1201019077">
      <w:bodyDiv w:val="1"/>
      <w:marLeft w:val="0"/>
      <w:marRight w:val="0"/>
      <w:marTop w:val="0"/>
      <w:marBottom w:val="0"/>
      <w:divBdr>
        <w:top w:val="none" w:sz="0" w:space="0" w:color="auto"/>
        <w:left w:val="none" w:sz="0" w:space="0" w:color="auto"/>
        <w:bottom w:val="none" w:sz="0" w:space="0" w:color="auto"/>
        <w:right w:val="none" w:sz="0" w:space="0" w:color="auto"/>
      </w:divBdr>
    </w:div>
    <w:div w:id="1208570521">
      <w:bodyDiv w:val="1"/>
      <w:marLeft w:val="0"/>
      <w:marRight w:val="0"/>
      <w:marTop w:val="0"/>
      <w:marBottom w:val="0"/>
      <w:divBdr>
        <w:top w:val="none" w:sz="0" w:space="0" w:color="auto"/>
        <w:left w:val="none" w:sz="0" w:space="0" w:color="auto"/>
        <w:bottom w:val="none" w:sz="0" w:space="0" w:color="auto"/>
        <w:right w:val="none" w:sz="0" w:space="0" w:color="auto"/>
      </w:divBdr>
    </w:div>
    <w:div w:id="1208830847">
      <w:bodyDiv w:val="1"/>
      <w:marLeft w:val="0"/>
      <w:marRight w:val="0"/>
      <w:marTop w:val="0"/>
      <w:marBottom w:val="0"/>
      <w:divBdr>
        <w:top w:val="none" w:sz="0" w:space="0" w:color="auto"/>
        <w:left w:val="none" w:sz="0" w:space="0" w:color="auto"/>
        <w:bottom w:val="none" w:sz="0" w:space="0" w:color="auto"/>
        <w:right w:val="none" w:sz="0" w:space="0" w:color="auto"/>
      </w:divBdr>
    </w:div>
    <w:div w:id="1209999688">
      <w:bodyDiv w:val="1"/>
      <w:marLeft w:val="0"/>
      <w:marRight w:val="0"/>
      <w:marTop w:val="0"/>
      <w:marBottom w:val="0"/>
      <w:divBdr>
        <w:top w:val="none" w:sz="0" w:space="0" w:color="auto"/>
        <w:left w:val="none" w:sz="0" w:space="0" w:color="auto"/>
        <w:bottom w:val="none" w:sz="0" w:space="0" w:color="auto"/>
        <w:right w:val="none" w:sz="0" w:space="0" w:color="auto"/>
      </w:divBdr>
    </w:div>
    <w:div w:id="1217084287">
      <w:bodyDiv w:val="1"/>
      <w:marLeft w:val="0"/>
      <w:marRight w:val="0"/>
      <w:marTop w:val="0"/>
      <w:marBottom w:val="0"/>
      <w:divBdr>
        <w:top w:val="none" w:sz="0" w:space="0" w:color="auto"/>
        <w:left w:val="none" w:sz="0" w:space="0" w:color="auto"/>
        <w:bottom w:val="none" w:sz="0" w:space="0" w:color="auto"/>
        <w:right w:val="none" w:sz="0" w:space="0" w:color="auto"/>
      </w:divBdr>
    </w:div>
    <w:div w:id="1223982617">
      <w:bodyDiv w:val="1"/>
      <w:marLeft w:val="0"/>
      <w:marRight w:val="0"/>
      <w:marTop w:val="0"/>
      <w:marBottom w:val="0"/>
      <w:divBdr>
        <w:top w:val="none" w:sz="0" w:space="0" w:color="auto"/>
        <w:left w:val="none" w:sz="0" w:space="0" w:color="auto"/>
        <w:bottom w:val="none" w:sz="0" w:space="0" w:color="auto"/>
        <w:right w:val="none" w:sz="0" w:space="0" w:color="auto"/>
      </w:divBdr>
    </w:div>
    <w:div w:id="1231888314">
      <w:bodyDiv w:val="1"/>
      <w:marLeft w:val="0"/>
      <w:marRight w:val="0"/>
      <w:marTop w:val="0"/>
      <w:marBottom w:val="0"/>
      <w:divBdr>
        <w:top w:val="none" w:sz="0" w:space="0" w:color="auto"/>
        <w:left w:val="none" w:sz="0" w:space="0" w:color="auto"/>
        <w:bottom w:val="none" w:sz="0" w:space="0" w:color="auto"/>
        <w:right w:val="none" w:sz="0" w:space="0" w:color="auto"/>
      </w:divBdr>
      <w:divsChild>
        <w:div w:id="2057001068">
          <w:marLeft w:val="0"/>
          <w:marRight w:val="0"/>
          <w:marTop w:val="0"/>
          <w:marBottom w:val="0"/>
          <w:divBdr>
            <w:top w:val="none" w:sz="0" w:space="0" w:color="auto"/>
            <w:left w:val="none" w:sz="0" w:space="0" w:color="auto"/>
            <w:bottom w:val="none" w:sz="0" w:space="0" w:color="auto"/>
            <w:right w:val="none" w:sz="0" w:space="0" w:color="auto"/>
          </w:divBdr>
        </w:div>
      </w:divsChild>
    </w:div>
    <w:div w:id="1278873974">
      <w:bodyDiv w:val="1"/>
      <w:marLeft w:val="0"/>
      <w:marRight w:val="0"/>
      <w:marTop w:val="0"/>
      <w:marBottom w:val="0"/>
      <w:divBdr>
        <w:top w:val="none" w:sz="0" w:space="0" w:color="auto"/>
        <w:left w:val="none" w:sz="0" w:space="0" w:color="auto"/>
        <w:bottom w:val="none" w:sz="0" w:space="0" w:color="auto"/>
        <w:right w:val="none" w:sz="0" w:space="0" w:color="auto"/>
      </w:divBdr>
    </w:div>
    <w:div w:id="1285230563">
      <w:bodyDiv w:val="1"/>
      <w:marLeft w:val="0"/>
      <w:marRight w:val="0"/>
      <w:marTop w:val="0"/>
      <w:marBottom w:val="0"/>
      <w:divBdr>
        <w:top w:val="none" w:sz="0" w:space="0" w:color="auto"/>
        <w:left w:val="none" w:sz="0" w:space="0" w:color="auto"/>
        <w:bottom w:val="none" w:sz="0" w:space="0" w:color="auto"/>
        <w:right w:val="none" w:sz="0" w:space="0" w:color="auto"/>
      </w:divBdr>
    </w:div>
    <w:div w:id="1303076152">
      <w:bodyDiv w:val="1"/>
      <w:marLeft w:val="0"/>
      <w:marRight w:val="0"/>
      <w:marTop w:val="0"/>
      <w:marBottom w:val="0"/>
      <w:divBdr>
        <w:top w:val="none" w:sz="0" w:space="0" w:color="auto"/>
        <w:left w:val="none" w:sz="0" w:space="0" w:color="auto"/>
        <w:bottom w:val="none" w:sz="0" w:space="0" w:color="auto"/>
        <w:right w:val="none" w:sz="0" w:space="0" w:color="auto"/>
      </w:divBdr>
    </w:div>
    <w:div w:id="1312635655">
      <w:bodyDiv w:val="1"/>
      <w:marLeft w:val="0"/>
      <w:marRight w:val="0"/>
      <w:marTop w:val="0"/>
      <w:marBottom w:val="0"/>
      <w:divBdr>
        <w:top w:val="none" w:sz="0" w:space="0" w:color="auto"/>
        <w:left w:val="none" w:sz="0" w:space="0" w:color="auto"/>
        <w:bottom w:val="none" w:sz="0" w:space="0" w:color="auto"/>
        <w:right w:val="none" w:sz="0" w:space="0" w:color="auto"/>
      </w:divBdr>
      <w:divsChild>
        <w:div w:id="222177640">
          <w:marLeft w:val="0"/>
          <w:marRight w:val="0"/>
          <w:marTop w:val="0"/>
          <w:marBottom w:val="0"/>
          <w:divBdr>
            <w:top w:val="none" w:sz="0" w:space="0" w:color="auto"/>
            <w:left w:val="none" w:sz="0" w:space="0" w:color="auto"/>
            <w:bottom w:val="none" w:sz="0" w:space="0" w:color="auto"/>
            <w:right w:val="none" w:sz="0" w:space="0" w:color="auto"/>
          </w:divBdr>
        </w:div>
        <w:div w:id="1943875582">
          <w:marLeft w:val="0"/>
          <w:marRight w:val="0"/>
          <w:marTop w:val="0"/>
          <w:marBottom w:val="0"/>
          <w:divBdr>
            <w:top w:val="none" w:sz="0" w:space="0" w:color="auto"/>
            <w:left w:val="none" w:sz="0" w:space="0" w:color="auto"/>
            <w:bottom w:val="none" w:sz="0" w:space="0" w:color="auto"/>
            <w:right w:val="none" w:sz="0" w:space="0" w:color="auto"/>
          </w:divBdr>
        </w:div>
        <w:div w:id="2143496344">
          <w:marLeft w:val="0"/>
          <w:marRight w:val="0"/>
          <w:marTop w:val="0"/>
          <w:marBottom w:val="0"/>
          <w:divBdr>
            <w:top w:val="none" w:sz="0" w:space="0" w:color="auto"/>
            <w:left w:val="none" w:sz="0" w:space="0" w:color="auto"/>
            <w:bottom w:val="none" w:sz="0" w:space="0" w:color="auto"/>
            <w:right w:val="none" w:sz="0" w:space="0" w:color="auto"/>
          </w:divBdr>
        </w:div>
      </w:divsChild>
    </w:div>
    <w:div w:id="1323894137">
      <w:bodyDiv w:val="1"/>
      <w:marLeft w:val="0"/>
      <w:marRight w:val="0"/>
      <w:marTop w:val="0"/>
      <w:marBottom w:val="0"/>
      <w:divBdr>
        <w:top w:val="none" w:sz="0" w:space="0" w:color="auto"/>
        <w:left w:val="none" w:sz="0" w:space="0" w:color="auto"/>
        <w:bottom w:val="none" w:sz="0" w:space="0" w:color="auto"/>
        <w:right w:val="none" w:sz="0" w:space="0" w:color="auto"/>
      </w:divBdr>
    </w:div>
    <w:div w:id="1325548591">
      <w:bodyDiv w:val="1"/>
      <w:marLeft w:val="0"/>
      <w:marRight w:val="0"/>
      <w:marTop w:val="0"/>
      <w:marBottom w:val="0"/>
      <w:divBdr>
        <w:top w:val="none" w:sz="0" w:space="0" w:color="auto"/>
        <w:left w:val="none" w:sz="0" w:space="0" w:color="auto"/>
        <w:bottom w:val="none" w:sz="0" w:space="0" w:color="auto"/>
        <w:right w:val="none" w:sz="0" w:space="0" w:color="auto"/>
      </w:divBdr>
    </w:div>
    <w:div w:id="1325862059">
      <w:bodyDiv w:val="1"/>
      <w:marLeft w:val="0"/>
      <w:marRight w:val="0"/>
      <w:marTop w:val="0"/>
      <w:marBottom w:val="0"/>
      <w:divBdr>
        <w:top w:val="none" w:sz="0" w:space="0" w:color="auto"/>
        <w:left w:val="none" w:sz="0" w:space="0" w:color="auto"/>
        <w:bottom w:val="none" w:sz="0" w:space="0" w:color="auto"/>
        <w:right w:val="none" w:sz="0" w:space="0" w:color="auto"/>
      </w:divBdr>
    </w:div>
    <w:div w:id="1342664597">
      <w:bodyDiv w:val="1"/>
      <w:marLeft w:val="0"/>
      <w:marRight w:val="0"/>
      <w:marTop w:val="0"/>
      <w:marBottom w:val="0"/>
      <w:divBdr>
        <w:top w:val="none" w:sz="0" w:space="0" w:color="auto"/>
        <w:left w:val="none" w:sz="0" w:space="0" w:color="auto"/>
        <w:bottom w:val="none" w:sz="0" w:space="0" w:color="auto"/>
        <w:right w:val="none" w:sz="0" w:space="0" w:color="auto"/>
      </w:divBdr>
    </w:div>
    <w:div w:id="1346055973">
      <w:bodyDiv w:val="1"/>
      <w:marLeft w:val="0"/>
      <w:marRight w:val="0"/>
      <w:marTop w:val="0"/>
      <w:marBottom w:val="0"/>
      <w:divBdr>
        <w:top w:val="none" w:sz="0" w:space="0" w:color="auto"/>
        <w:left w:val="none" w:sz="0" w:space="0" w:color="auto"/>
        <w:bottom w:val="none" w:sz="0" w:space="0" w:color="auto"/>
        <w:right w:val="none" w:sz="0" w:space="0" w:color="auto"/>
      </w:divBdr>
    </w:div>
    <w:div w:id="1357273177">
      <w:bodyDiv w:val="1"/>
      <w:marLeft w:val="0"/>
      <w:marRight w:val="0"/>
      <w:marTop w:val="0"/>
      <w:marBottom w:val="0"/>
      <w:divBdr>
        <w:top w:val="none" w:sz="0" w:space="0" w:color="auto"/>
        <w:left w:val="none" w:sz="0" w:space="0" w:color="auto"/>
        <w:bottom w:val="none" w:sz="0" w:space="0" w:color="auto"/>
        <w:right w:val="none" w:sz="0" w:space="0" w:color="auto"/>
      </w:divBdr>
    </w:div>
    <w:div w:id="1374766686">
      <w:bodyDiv w:val="1"/>
      <w:marLeft w:val="0"/>
      <w:marRight w:val="0"/>
      <w:marTop w:val="0"/>
      <w:marBottom w:val="0"/>
      <w:divBdr>
        <w:top w:val="none" w:sz="0" w:space="0" w:color="auto"/>
        <w:left w:val="none" w:sz="0" w:space="0" w:color="auto"/>
        <w:bottom w:val="none" w:sz="0" w:space="0" w:color="auto"/>
        <w:right w:val="none" w:sz="0" w:space="0" w:color="auto"/>
      </w:divBdr>
    </w:div>
    <w:div w:id="1379939547">
      <w:bodyDiv w:val="1"/>
      <w:marLeft w:val="0"/>
      <w:marRight w:val="0"/>
      <w:marTop w:val="0"/>
      <w:marBottom w:val="0"/>
      <w:divBdr>
        <w:top w:val="none" w:sz="0" w:space="0" w:color="auto"/>
        <w:left w:val="none" w:sz="0" w:space="0" w:color="auto"/>
        <w:bottom w:val="none" w:sz="0" w:space="0" w:color="auto"/>
        <w:right w:val="none" w:sz="0" w:space="0" w:color="auto"/>
      </w:divBdr>
      <w:divsChild>
        <w:div w:id="981812391">
          <w:marLeft w:val="0"/>
          <w:marRight w:val="0"/>
          <w:marTop w:val="0"/>
          <w:marBottom w:val="0"/>
          <w:divBdr>
            <w:top w:val="none" w:sz="0" w:space="0" w:color="auto"/>
            <w:left w:val="none" w:sz="0" w:space="0" w:color="auto"/>
            <w:bottom w:val="none" w:sz="0" w:space="0" w:color="auto"/>
            <w:right w:val="none" w:sz="0" w:space="0" w:color="auto"/>
          </w:divBdr>
          <w:divsChild>
            <w:div w:id="1595434776">
              <w:marLeft w:val="0"/>
              <w:marRight w:val="0"/>
              <w:marTop w:val="105"/>
              <w:marBottom w:val="0"/>
              <w:divBdr>
                <w:top w:val="none" w:sz="0" w:space="0" w:color="auto"/>
                <w:left w:val="none" w:sz="0" w:space="0" w:color="auto"/>
                <w:bottom w:val="none" w:sz="0" w:space="0" w:color="auto"/>
                <w:right w:val="none" w:sz="0" w:space="0" w:color="auto"/>
              </w:divBdr>
            </w:div>
          </w:divsChild>
        </w:div>
        <w:div w:id="1407452857">
          <w:marLeft w:val="0"/>
          <w:marRight w:val="0"/>
          <w:marTop w:val="0"/>
          <w:marBottom w:val="0"/>
          <w:divBdr>
            <w:top w:val="none" w:sz="0" w:space="0" w:color="auto"/>
            <w:left w:val="none" w:sz="0" w:space="0" w:color="auto"/>
            <w:bottom w:val="none" w:sz="0" w:space="0" w:color="auto"/>
            <w:right w:val="none" w:sz="0" w:space="0" w:color="auto"/>
          </w:divBdr>
          <w:divsChild>
            <w:div w:id="6004076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81006228">
      <w:bodyDiv w:val="1"/>
      <w:marLeft w:val="0"/>
      <w:marRight w:val="0"/>
      <w:marTop w:val="0"/>
      <w:marBottom w:val="0"/>
      <w:divBdr>
        <w:top w:val="none" w:sz="0" w:space="0" w:color="auto"/>
        <w:left w:val="none" w:sz="0" w:space="0" w:color="auto"/>
        <w:bottom w:val="none" w:sz="0" w:space="0" w:color="auto"/>
        <w:right w:val="none" w:sz="0" w:space="0" w:color="auto"/>
      </w:divBdr>
    </w:div>
    <w:div w:id="1384448666">
      <w:bodyDiv w:val="1"/>
      <w:marLeft w:val="0"/>
      <w:marRight w:val="0"/>
      <w:marTop w:val="0"/>
      <w:marBottom w:val="0"/>
      <w:divBdr>
        <w:top w:val="none" w:sz="0" w:space="0" w:color="auto"/>
        <w:left w:val="none" w:sz="0" w:space="0" w:color="auto"/>
        <w:bottom w:val="none" w:sz="0" w:space="0" w:color="auto"/>
        <w:right w:val="none" w:sz="0" w:space="0" w:color="auto"/>
      </w:divBdr>
    </w:div>
    <w:div w:id="1419213361">
      <w:bodyDiv w:val="1"/>
      <w:marLeft w:val="0"/>
      <w:marRight w:val="0"/>
      <w:marTop w:val="0"/>
      <w:marBottom w:val="0"/>
      <w:divBdr>
        <w:top w:val="none" w:sz="0" w:space="0" w:color="auto"/>
        <w:left w:val="none" w:sz="0" w:space="0" w:color="auto"/>
        <w:bottom w:val="none" w:sz="0" w:space="0" w:color="auto"/>
        <w:right w:val="none" w:sz="0" w:space="0" w:color="auto"/>
      </w:divBdr>
    </w:div>
    <w:div w:id="1424836139">
      <w:bodyDiv w:val="1"/>
      <w:marLeft w:val="0"/>
      <w:marRight w:val="0"/>
      <w:marTop w:val="0"/>
      <w:marBottom w:val="0"/>
      <w:divBdr>
        <w:top w:val="none" w:sz="0" w:space="0" w:color="auto"/>
        <w:left w:val="none" w:sz="0" w:space="0" w:color="auto"/>
        <w:bottom w:val="none" w:sz="0" w:space="0" w:color="auto"/>
        <w:right w:val="none" w:sz="0" w:space="0" w:color="auto"/>
      </w:divBdr>
    </w:div>
    <w:div w:id="1430157095">
      <w:bodyDiv w:val="1"/>
      <w:marLeft w:val="0"/>
      <w:marRight w:val="0"/>
      <w:marTop w:val="0"/>
      <w:marBottom w:val="0"/>
      <w:divBdr>
        <w:top w:val="none" w:sz="0" w:space="0" w:color="auto"/>
        <w:left w:val="none" w:sz="0" w:space="0" w:color="auto"/>
        <w:bottom w:val="none" w:sz="0" w:space="0" w:color="auto"/>
        <w:right w:val="none" w:sz="0" w:space="0" w:color="auto"/>
      </w:divBdr>
    </w:div>
    <w:div w:id="1450735306">
      <w:bodyDiv w:val="1"/>
      <w:marLeft w:val="0"/>
      <w:marRight w:val="0"/>
      <w:marTop w:val="0"/>
      <w:marBottom w:val="0"/>
      <w:divBdr>
        <w:top w:val="none" w:sz="0" w:space="0" w:color="auto"/>
        <w:left w:val="none" w:sz="0" w:space="0" w:color="auto"/>
        <w:bottom w:val="none" w:sz="0" w:space="0" w:color="auto"/>
        <w:right w:val="none" w:sz="0" w:space="0" w:color="auto"/>
      </w:divBdr>
    </w:div>
    <w:div w:id="1450780992">
      <w:bodyDiv w:val="1"/>
      <w:marLeft w:val="0"/>
      <w:marRight w:val="0"/>
      <w:marTop w:val="0"/>
      <w:marBottom w:val="0"/>
      <w:divBdr>
        <w:top w:val="none" w:sz="0" w:space="0" w:color="auto"/>
        <w:left w:val="none" w:sz="0" w:space="0" w:color="auto"/>
        <w:bottom w:val="none" w:sz="0" w:space="0" w:color="auto"/>
        <w:right w:val="none" w:sz="0" w:space="0" w:color="auto"/>
      </w:divBdr>
    </w:div>
    <w:div w:id="1463843119">
      <w:bodyDiv w:val="1"/>
      <w:marLeft w:val="0"/>
      <w:marRight w:val="0"/>
      <w:marTop w:val="0"/>
      <w:marBottom w:val="0"/>
      <w:divBdr>
        <w:top w:val="none" w:sz="0" w:space="0" w:color="auto"/>
        <w:left w:val="none" w:sz="0" w:space="0" w:color="auto"/>
        <w:bottom w:val="none" w:sz="0" w:space="0" w:color="auto"/>
        <w:right w:val="none" w:sz="0" w:space="0" w:color="auto"/>
      </w:divBdr>
    </w:div>
    <w:div w:id="1485048394">
      <w:bodyDiv w:val="1"/>
      <w:marLeft w:val="0"/>
      <w:marRight w:val="0"/>
      <w:marTop w:val="0"/>
      <w:marBottom w:val="0"/>
      <w:divBdr>
        <w:top w:val="none" w:sz="0" w:space="0" w:color="auto"/>
        <w:left w:val="none" w:sz="0" w:space="0" w:color="auto"/>
        <w:bottom w:val="none" w:sz="0" w:space="0" w:color="auto"/>
        <w:right w:val="none" w:sz="0" w:space="0" w:color="auto"/>
      </w:divBdr>
    </w:div>
    <w:div w:id="1491362601">
      <w:bodyDiv w:val="1"/>
      <w:marLeft w:val="0"/>
      <w:marRight w:val="0"/>
      <w:marTop w:val="0"/>
      <w:marBottom w:val="0"/>
      <w:divBdr>
        <w:top w:val="none" w:sz="0" w:space="0" w:color="auto"/>
        <w:left w:val="none" w:sz="0" w:space="0" w:color="auto"/>
        <w:bottom w:val="none" w:sz="0" w:space="0" w:color="auto"/>
        <w:right w:val="none" w:sz="0" w:space="0" w:color="auto"/>
      </w:divBdr>
    </w:div>
    <w:div w:id="1496536160">
      <w:bodyDiv w:val="1"/>
      <w:marLeft w:val="0"/>
      <w:marRight w:val="0"/>
      <w:marTop w:val="0"/>
      <w:marBottom w:val="0"/>
      <w:divBdr>
        <w:top w:val="none" w:sz="0" w:space="0" w:color="auto"/>
        <w:left w:val="none" w:sz="0" w:space="0" w:color="auto"/>
        <w:bottom w:val="none" w:sz="0" w:space="0" w:color="auto"/>
        <w:right w:val="none" w:sz="0" w:space="0" w:color="auto"/>
      </w:divBdr>
    </w:div>
    <w:div w:id="1514685818">
      <w:bodyDiv w:val="1"/>
      <w:marLeft w:val="0"/>
      <w:marRight w:val="0"/>
      <w:marTop w:val="0"/>
      <w:marBottom w:val="0"/>
      <w:divBdr>
        <w:top w:val="none" w:sz="0" w:space="0" w:color="auto"/>
        <w:left w:val="none" w:sz="0" w:space="0" w:color="auto"/>
        <w:bottom w:val="none" w:sz="0" w:space="0" w:color="auto"/>
        <w:right w:val="none" w:sz="0" w:space="0" w:color="auto"/>
      </w:divBdr>
    </w:div>
    <w:div w:id="1518495087">
      <w:bodyDiv w:val="1"/>
      <w:marLeft w:val="0"/>
      <w:marRight w:val="0"/>
      <w:marTop w:val="0"/>
      <w:marBottom w:val="0"/>
      <w:divBdr>
        <w:top w:val="none" w:sz="0" w:space="0" w:color="auto"/>
        <w:left w:val="none" w:sz="0" w:space="0" w:color="auto"/>
        <w:bottom w:val="none" w:sz="0" w:space="0" w:color="auto"/>
        <w:right w:val="none" w:sz="0" w:space="0" w:color="auto"/>
      </w:divBdr>
    </w:div>
    <w:div w:id="1518692032">
      <w:bodyDiv w:val="1"/>
      <w:marLeft w:val="0"/>
      <w:marRight w:val="0"/>
      <w:marTop w:val="0"/>
      <w:marBottom w:val="0"/>
      <w:divBdr>
        <w:top w:val="none" w:sz="0" w:space="0" w:color="auto"/>
        <w:left w:val="none" w:sz="0" w:space="0" w:color="auto"/>
        <w:bottom w:val="none" w:sz="0" w:space="0" w:color="auto"/>
        <w:right w:val="none" w:sz="0" w:space="0" w:color="auto"/>
      </w:divBdr>
    </w:div>
    <w:div w:id="1531262249">
      <w:bodyDiv w:val="1"/>
      <w:marLeft w:val="0"/>
      <w:marRight w:val="0"/>
      <w:marTop w:val="0"/>
      <w:marBottom w:val="0"/>
      <w:divBdr>
        <w:top w:val="none" w:sz="0" w:space="0" w:color="auto"/>
        <w:left w:val="none" w:sz="0" w:space="0" w:color="auto"/>
        <w:bottom w:val="none" w:sz="0" w:space="0" w:color="auto"/>
        <w:right w:val="none" w:sz="0" w:space="0" w:color="auto"/>
      </w:divBdr>
    </w:div>
    <w:div w:id="1541241227">
      <w:bodyDiv w:val="1"/>
      <w:marLeft w:val="0"/>
      <w:marRight w:val="0"/>
      <w:marTop w:val="0"/>
      <w:marBottom w:val="0"/>
      <w:divBdr>
        <w:top w:val="none" w:sz="0" w:space="0" w:color="auto"/>
        <w:left w:val="none" w:sz="0" w:space="0" w:color="auto"/>
        <w:bottom w:val="none" w:sz="0" w:space="0" w:color="auto"/>
        <w:right w:val="none" w:sz="0" w:space="0" w:color="auto"/>
      </w:divBdr>
    </w:div>
    <w:div w:id="1543177864">
      <w:bodyDiv w:val="1"/>
      <w:marLeft w:val="0"/>
      <w:marRight w:val="0"/>
      <w:marTop w:val="0"/>
      <w:marBottom w:val="0"/>
      <w:divBdr>
        <w:top w:val="none" w:sz="0" w:space="0" w:color="auto"/>
        <w:left w:val="none" w:sz="0" w:space="0" w:color="auto"/>
        <w:bottom w:val="none" w:sz="0" w:space="0" w:color="auto"/>
        <w:right w:val="none" w:sz="0" w:space="0" w:color="auto"/>
      </w:divBdr>
    </w:div>
    <w:div w:id="1550796525">
      <w:bodyDiv w:val="1"/>
      <w:marLeft w:val="0"/>
      <w:marRight w:val="0"/>
      <w:marTop w:val="0"/>
      <w:marBottom w:val="0"/>
      <w:divBdr>
        <w:top w:val="none" w:sz="0" w:space="0" w:color="auto"/>
        <w:left w:val="none" w:sz="0" w:space="0" w:color="auto"/>
        <w:bottom w:val="none" w:sz="0" w:space="0" w:color="auto"/>
        <w:right w:val="none" w:sz="0" w:space="0" w:color="auto"/>
      </w:divBdr>
    </w:div>
    <w:div w:id="1558395399">
      <w:bodyDiv w:val="1"/>
      <w:marLeft w:val="0"/>
      <w:marRight w:val="0"/>
      <w:marTop w:val="0"/>
      <w:marBottom w:val="0"/>
      <w:divBdr>
        <w:top w:val="none" w:sz="0" w:space="0" w:color="auto"/>
        <w:left w:val="none" w:sz="0" w:space="0" w:color="auto"/>
        <w:bottom w:val="none" w:sz="0" w:space="0" w:color="auto"/>
        <w:right w:val="none" w:sz="0" w:space="0" w:color="auto"/>
      </w:divBdr>
    </w:div>
    <w:div w:id="1564370345">
      <w:bodyDiv w:val="1"/>
      <w:marLeft w:val="0"/>
      <w:marRight w:val="0"/>
      <w:marTop w:val="0"/>
      <w:marBottom w:val="0"/>
      <w:divBdr>
        <w:top w:val="none" w:sz="0" w:space="0" w:color="auto"/>
        <w:left w:val="none" w:sz="0" w:space="0" w:color="auto"/>
        <w:bottom w:val="none" w:sz="0" w:space="0" w:color="auto"/>
        <w:right w:val="none" w:sz="0" w:space="0" w:color="auto"/>
      </w:divBdr>
    </w:div>
    <w:div w:id="1574660221">
      <w:bodyDiv w:val="1"/>
      <w:marLeft w:val="0"/>
      <w:marRight w:val="0"/>
      <w:marTop w:val="0"/>
      <w:marBottom w:val="0"/>
      <w:divBdr>
        <w:top w:val="none" w:sz="0" w:space="0" w:color="auto"/>
        <w:left w:val="none" w:sz="0" w:space="0" w:color="auto"/>
        <w:bottom w:val="none" w:sz="0" w:space="0" w:color="auto"/>
        <w:right w:val="none" w:sz="0" w:space="0" w:color="auto"/>
      </w:divBdr>
      <w:divsChild>
        <w:div w:id="845945173">
          <w:marLeft w:val="0"/>
          <w:marRight w:val="0"/>
          <w:marTop w:val="0"/>
          <w:marBottom w:val="300"/>
          <w:divBdr>
            <w:top w:val="none" w:sz="0" w:space="0" w:color="auto"/>
            <w:left w:val="none" w:sz="0" w:space="0" w:color="auto"/>
            <w:bottom w:val="none" w:sz="0" w:space="0" w:color="auto"/>
            <w:right w:val="none" w:sz="0" w:space="0" w:color="auto"/>
          </w:divBdr>
          <w:divsChild>
            <w:div w:id="1839349889">
              <w:marLeft w:val="0"/>
              <w:marRight w:val="2700"/>
              <w:marTop w:val="0"/>
              <w:marBottom w:val="300"/>
              <w:divBdr>
                <w:top w:val="none" w:sz="0" w:space="0" w:color="auto"/>
                <w:left w:val="none" w:sz="0" w:space="0" w:color="auto"/>
                <w:bottom w:val="none" w:sz="0" w:space="0" w:color="auto"/>
                <w:right w:val="none" w:sz="0" w:space="0" w:color="auto"/>
              </w:divBdr>
            </w:div>
          </w:divsChild>
        </w:div>
        <w:div w:id="1563128436">
          <w:marLeft w:val="0"/>
          <w:marRight w:val="600"/>
          <w:marTop w:val="0"/>
          <w:marBottom w:val="0"/>
          <w:divBdr>
            <w:top w:val="none" w:sz="0" w:space="0" w:color="auto"/>
            <w:left w:val="none" w:sz="0" w:space="0" w:color="auto"/>
            <w:bottom w:val="none" w:sz="0" w:space="0" w:color="auto"/>
            <w:right w:val="none" w:sz="0" w:space="0" w:color="auto"/>
          </w:divBdr>
        </w:div>
      </w:divsChild>
    </w:div>
    <w:div w:id="1581476264">
      <w:bodyDiv w:val="1"/>
      <w:marLeft w:val="0"/>
      <w:marRight w:val="0"/>
      <w:marTop w:val="0"/>
      <w:marBottom w:val="0"/>
      <w:divBdr>
        <w:top w:val="none" w:sz="0" w:space="0" w:color="auto"/>
        <w:left w:val="none" w:sz="0" w:space="0" w:color="auto"/>
        <w:bottom w:val="none" w:sz="0" w:space="0" w:color="auto"/>
        <w:right w:val="none" w:sz="0" w:space="0" w:color="auto"/>
      </w:divBdr>
    </w:div>
    <w:div w:id="1588735232">
      <w:bodyDiv w:val="1"/>
      <w:marLeft w:val="0"/>
      <w:marRight w:val="0"/>
      <w:marTop w:val="0"/>
      <w:marBottom w:val="0"/>
      <w:divBdr>
        <w:top w:val="none" w:sz="0" w:space="0" w:color="auto"/>
        <w:left w:val="none" w:sz="0" w:space="0" w:color="auto"/>
        <w:bottom w:val="none" w:sz="0" w:space="0" w:color="auto"/>
        <w:right w:val="none" w:sz="0" w:space="0" w:color="auto"/>
      </w:divBdr>
    </w:div>
    <w:div w:id="1590693203">
      <w:bodyDiv w:val="1"/>
      <w:marLeft w:val="0"/>
      <w:marRight w:val="0"/>
      <w:marTop w:val="0"/>
      <w:marBottom w:val="0"/>
      <w:divBdr>
        <w:top w:val="none" w:sz="0" w:space="0" w:color="auto"/>
        <w:left w:val="none" w:sz="0" w:space="0" w:color="auto"/>
        <w:bottom w:val="none" w:sz="0" w:space="0" w:color="auto"/>
        <w:right w:val="none" w:sz="0" w:space="0" w:color="auto"/>
      </w:divBdr>
    </w:div>
    <w:div w:id="1622757885">
      <w:bodyDiv w:val="1"/>
      <w:marLeft w:val="0"/>
      <w:marRight w:val="0"/>
      <w:marTop w:val="0"/>
      <w:marBottom w:val="0"/>
      <w:divBdr>
        <w:top w:val="none" w:sz="0" w:space="0" w:color="auto"/>
        <w:left w:val="none" w:sz="0" w:space="0" w:color="auto"/>
        <w:bottom w:val="none" w:sz="0" w:space="0" w:color="auto"/>
        <w:right w:val="none" w:sz="0" w:space="0" w:color="auto"/>
      </w:divBdr>
    </w:div>
    <w:div w:id="1636641043">
      <w:bodyDiv w:val="1"/>
      <w:marLeft w:val="0"/>
      <w:marRight w:val="0"/>
      <w:marTop w:val="0"/>
      <w:marBottom w:val="0"/>
      <w:divBdr>
        <w:top w:val="none" w:sz="0" w:space="0" w:color="auto"/>
        <w:left w:val="none" w:sz="0" w:space="0" w:color="auto"/>
        <w:bottom w:val="none" w:sz="0" w:space="0" w:color="auto"/>
        <w:right w:val="none" w:sz="0" w:space="0" w:color="auto"/>
      </w:divBdr>
    </w:div>
    <w:div w:id="1637485387">
      <w:bodyDiv w:val="1"/>
      <w:marLeft w:val="0"/>
      <w:marRight w:val="0"/>
      <w:marTop w:val="0"/>
      <w:marBottom w:val="0"/>
      <w:divBdr>
        <w:top w:val="none" w:sz="0" w:space="0" w:color="auto"/>
        <w:left w:val="none" w:sz="0" w:space="0" w:color="auto"/>
        <w:bottom w:val="none" w:sz="0" w:space="0" w:color="auto"/>
        <w:right w:val="none" w:sz="0" w:space="0" w:color="auto"/>
      </w:divBdr>
    </w:div>
    <w:div w:id="1641885729">
      <w:bodyDiv w:val="1"/>
      <w:marLeft w:val="0"/>
      <w:marRight w:val="0"/>
      <w:marTop w:val="0"/>
      <w:marBottom w:val="0"/>
      <w:divBdr>
        <w:top w:val="none" w:sz="0" w:space="0" w:color="auto"/>
        <w:left w:val="none" w:sz="0" w:space="0" w:color="auto"/>
        <w:bottom w:val="none" w:sz="0" w:space="0" w:color="auto"/>
        <w:right w:val="none" w:sz="0" w:space="0" w:color="auto"/>
      </w:divBdr>
    </w:div>
    <w:div w:id="1649817841">
      <w:bodyDiv w:val="1"/>
      <w:marLeft w:val="0"/>
      <w:marRight w:val="0"/>
      <w:marTop w:val="0"/>
      <w:marBottom w:val="0"/>
      <w:divBdr>
        <w:top w:val="none" w:sz="0" w:space="0" w:color="auto"/>
        <w:left w:val="none" w:sz="0" w:space="0" w:color="auto"/>
        <w:bottom w:val="none" w:sz="0" w:space="0" w:color="auto"/>
        <w:right w:val="none" w:sz="0" w:space="0" w:color="auto"/>
      </w:divBdr>
    </w:div>
    <w:div w:id="1656761504">
      <w:bodyDiv w:val="1"/>
      <w:marLeft w:val="0"/>
      <w:marRight w:val="0"/>
      <w:marTop w:val="0"/>
      <w:marBottom w:val="0"/>
      <w:divBdr>
        <w:top w:val="none" w:sz="0" w:space="0" w:color="auto"/>
        <w:left w:val="none" w:sz="0" w:space="0" w:color="auto"/>
        <w:bottom w:val="none" w:sz="0" w:space="0" w:color="auto"/>
        <w:right w:val="none" w:sz="0" w:space="0" w:color="auto"/>
      </w:divBdr>
    </w:div>
    <w:div w:id="1657033717">
      <w:bodyDiv w:val="1"/>
      <w:marLeft w:val="0"/>
      <w:marRight w:val="0"/>
      <w:marTop w:val="0"/>
      <w:marBottom w:val="0"/>
      <w:divBdr>
        <w:top w:val="none" w:sz="0" w:space="0" w:color="auto"/>
        <w:left w:val="none" w:sz="0" w:space="0" w:color="auto"/>
        <w:bottom w:val="none" w:sz="0" w:space="0" w:color="auto"/>
        <w:right w:val="none" w:sz="0" w:space="0" w:color="auto"/>
      </w:divBdr>
    </w:div>
    <w:div w:id="1660577572">
      <w:bodyDiv w:val="1"/>
      <w:marLeft w:val="0"/>
      <w:marRight w:val="0"/>
      <w:marTop w:val="0"/>
      <w:marBottom w:val="0"/>
      <w:divBdr>
        <w:top w:val="none" w:sz="0" w:space="0" w:color="auto"/>
        <w:left w:val="none" w:sz="0" w:space="0" w:color="auto"/>
        <w:bottom w:val="none" w:sz="0" w:space="0" w:color="auto"/>
        <w:right w:val="none" w:sz="0" w:space="0" w:color="auto"/>
      </w:divBdr>
    </w:div>
    <w:div w:id="1669360490">
      <w:bodyDiv w:val="1"/>
      <w:marLeft w:val="0"/>
      <w:marRight w:val="0"/>
      <w:marTop w:val="0"/>
      <w:marBottom w:val="0"/>
      <w:divBdr>
        <w:top w:val="none" w:sz="0" w:space="0" w:color="auto"/>
        <w:left w:val="none" w:sz="0" w:space="0" w:color="auto"/>
        <w:bottom w:val="none" w:sz="0" w:space="0" w:color="auto"/>
        <w:right w:val="none" w:sz="0" w:space="0" w:color="auto"/>
      </w:divBdr>
    </w:div>
    <w:div w:id="1670330655">
      <w:bodyDiv w:val="1"/>
      <w:marLeft w:val="0"/>
      <w:marRight w:val="0"/>
      <w:marTop w:val="0"/>
      <w:marBottom w:val="0"/>
      <w:divBdr>
        <w:top w:val="none" w:sz="0" w:space="0" w:color="auto"/>
        <w:left w:val="none" w:sz="0" w:space="0" w:color="auto"/>
        <w:bottom w:val="none" w:sz="0" w:space="0" w:color="auto"/>
        <w:right w:val="none" w:sz="0" w:space="0" w:color="auto"/>
      </w:divBdr>
    </w:div>
    <w:div w:id="1672028509">
      <w:bodyDiv w:val="1"/>
      <w:marLeft w:val="0"/>
      <w:marRight w:val="0"/>
      <w:marTop w:val="0"/>
      <w:marBottom w:val="0"/>
      <w:divBdr>
        <w:top w:val="none" w:sz="0" w:space="0" w:color="auto"/>
        <w:left w:val="none" w:sz="0" w:space="0" w:color="auto"/>
        <w:bottom w:val="none" w:sz="0" w:space="0" w:color="auto"/>
        <w:right w:val="none" w:sz="0" w:space="0" w:color="auto"/>
      </w:divBdr>
    </w:div>
    <w:div w:id="1678581019">
      <w:bodyDiv w:val="1"/>
      <w:marLeft w:val="0"/>
      <w:marRight w:val="0"/>
      <w:marTop w:val="0"/>
      <w:marBottom w:val="0"/>
      <w:divBdr>
        <w:top w:val="none" w:sz="0" w:space="0" w:color="auto"/>
        <w:left w:val="none" w:sz="0" w:space="0" w:color="auto"/>
        <w:bottom w:val="none" w:sz="0" w:space="0" w:color="auto"/>
        <w:right w:val="none" w:sz="0" w:space="0" w:color="auto"/>
      </w:divBdr>
    </w:div>
    <w:div w:id="1683166537">
      <w:bodyDiv w:val="1"/>
      <w:marLeft w:val="0"/>
      <w:marRight w:val="0"/>
      <w:marTop w:val="0"/>
      <w:marBottom w:val="0"/>
      <w:divBdr>
        <w:top w:val="none" w:sz="0" w:space="0" w:color="auto"/>
        <w:left w:val="none" w:sz="0" w:space="0" w:color="auto"/>
        <w:bottom w:val="none" w:sz="0" w:space="0" w:color="auto"/>
        <w:right w:val="none" w:sz="0" w:space="0" w:color="auto"/>
      </w:divBdr>
    </w:div>
    <w:div w:id="1691295398">
      <w:bodyDiv w:val="1"/>
      <w:marLeft w:val="0"/>
      <w:marRight w:val="0"/>
      <w:marTop w:val="0"/>
      <w:marBottom w:val="0"/>
      <w:divBdr>
        <w:top w:val="none" w:sz="0" w:space="0" w:color="auto"/>
        <w:left w:val="none" w:sz="0" w:space="0" w:color="auto"/>
        <w:bottom w:val="none" w:sz="0" w:space="0" w:color="auto"/>
        <w:right w:val="none" w:sz="0" w:space="0" w:color="auto"/>
      </w:divBdr>
    </w:div>
    <w:div w:id="1693338984">
      <w:bodyDiv w:val="1"/>
      <w:marLeft w:val="0"/>
      <w:marRight w:val="0"/>
      <w:marTop w:val="0"/>
      <w:marBottom w:val="0"/>
      <w:divBdr>
        <w:top w:val="none" w:sz="0" w:space="0" w:color="auto"/>
        <w:left w:val="none" w:sz="0" w:space="0" w:color="auto"/>
        <w:bottom w:val="none" w:sz="0" w:space="0" w:color="auto"/>
        <w:right w:val="none" w:sz="0" w:space="0" w:color="auto"/>
      </w:divBdr>
    </w:div>
    <w:div w:id="1695307327">
      <w:bodyDiv w:val="1"/>
      <w:marLeft w:val="0"/>
      <w:marRight w:val="0"/>
      <w:marTop w:val="0"/>
      <w:marBottom w:val="0"/>
      <w:divBdr>
        <w:top w:val="none" w:sz="0" w:space="0" w:color="auto"/>
        <w:left w:val="none" w:sz="0" w:space="0" w:color="auto"/>
        <w:bottom w:val="none" w:sz="0" w:space="0" w:color="auto"/>
        <w:right w:val="none" w:sz="0" w:space="0" w:color="auto"/>
      </w:divBdr>
    </w:div>
    <w:div w:id="1697731177">
      <w:bodyDiv w:val="1"/>
      <w:marLeft w:val="0"/>
      <w:marRight w:val="0"/>
      <w:marTop w:val="0"/>
      <w:marBottom w:val="0"/>
      <w:divBdr>
        <w:top w:val="none" w:sz="0" w:space="0" w:color="auto"/>
        <w:left w:val="none" w:sz="0" w:space="0" w:color="auto"/>
        <w:bottom w:val="none" w:sz="0" w:space="0" w:color="auto"/>
        <w:right w:val="none" w:sz="0" w:space="0" w:color="auto"/>
      </w:divBdr>
    </w:div>
    <w:div w:id="1705252135">
      <w:bodyDiv w:val="1"/>
      <w:marLeft w:val="0"/>
      <w:marRight w:val="0"/>
      <w:marTop w:val="0"/>
      <w:marBottom w:val="0"/>
      <w:divBdr>
        <w:top w:val="none" w:sz="0" w:space="0" w:color="auto"/>
        <w:left w:val="none" w:sz="0" w:space="0" w:color="auto"/>
        <w:bottom w:val="none" w:sz="0" w:space="0" w:color="auto"/>
        <w:right w:val="none" w:sz="0" w:space="0" w:color="auto"/>
      </w:divBdr>
    </w:div>
    <w:div w:id="1722509894">
      <w:bodyDiv w:val="1"/>
      <w:marLeft w:val="0"/>
      <w:marRight w:val="0"/>
      <w:marTop w:val="0"/>
      <w:marBottom w:val="0"/>
      <w:divBdr>
        <w:top w:val="none" w:sz="0" w:space="0" w:color="auto"/>
        <w:left w:val="none" w:sz="0" w:space="0" w:color="auto"/>
        <w:bottom w:val="none" w:sz="0" w:space="0" w:color="auto"/>
        <w:right w:val="none" w:sz="0" w:space="0" w:color="auto"/>
      </w:divBdr>
    </w:div>
    <w:div w:id="1727220945">
      <w:bodyDiv w:val="1"/>
      <w:marLeft w:val="0"/>
      <w:marRight w:val="0"/>
      <w:marTop w:val="0"/>
      <w:marBottom w:val="0"/>
      <w:divBdr>
        <w:top w:val="none" w:sz="0" w:space="0" w:color="auto"/>
        <w:left w:val="none" w:sz="0" w:space="0" w:color="auto"/>
        <w:bottom w:val="none" w:sz="0" w:space="0" w:color="auto"/>
        <w:right w:val="none" w:sz="0" w:space="0" w:color="auto"/>
      </w:divBdr>
    </w:div>
    <w:div w:id="1727290185">
      <w:bodyDiv w:val="1"/>
      <w:marLeft w:val="0"/>
      <w:marRight w:val="0"/>
      <w:marTop w:val="0"/>
      <w:marBottom w:val="0"/>
      <w:divBdr>
        <w:top w:val="none" w:sz="0" w:space="0" w:color="auto"/>
        <w:left w:val="none" w:sz="0" w:space="0" w:color="auto"/>
        <w:bottom w:val="none" w:sz="0" w:space="0" w:color="auto"/>
        <w:right w:val="none" w:sz="0" w:space="0" w:color="auto"/>
      </w:divBdr>
    </w:div>
    <w:div w:id="1732997534">
      <w:bodyDiv w:val="1"/>
      <w:marLeft w:val="0"/>
      <w:marRight w:val="0"/>
      <w:marTop w:val="0"/>
      <w:marBottom w:val="0"/>
      <w:divBdr>
        <w:top w:val="none" w:sz="0" w:space="0" w:color="auto"/>
        <w:left w:val="none" w:sz="0" w:space="0" w:color="auto"/>
        <w:bottom w:val="none" w:sz="0" w:space="0" w:color="auto"/>
        <w:right w:val="none" w:sz="0" w:space="0" w:color="auto"/>
      </w:divBdr>
      <w:divsChild>
        <w:div w:id="1383405599">
          <w:marLeft w:val="0"/>
          <w:marRight w:val="0"/>
          <w:marTop w:val="0"/>
          <w:marBottom w:val="0"/>
          <w:divBdr>
            <w:top w:val="none" w:sz="0" w:space="0" w:color="auto"/>
            <w:left w:val="none" w:sz="0" w:space="0" w:color="auto"/>
            <w:bottom w:val="none" w:sz="0" w:space="0" w:color="auto"/>
            <w:right w:val="none" w:sz="0" w:space="0" w:color="auto"/>
          </w:divBdr>
        </w:div>
      </w:divsChild>
    </w:div>
    <w:div w:id="1762217347">
      <w:bodyDiv w:val="1"/>
      <w:marLeft w:val="0"/>
      <w:marRight w:val="0"/>
      <w:marTop w:val="0"/>
      <w:marBottom w:val="0"/>
      <w:divBdr>
        <w:top w:val="none" w:sz="0" w:space="0" w:color="auto"/>
        <w:left w:val="none" w:sz="0" w:space="0" w:color="auto"/>
        <w:bottom w:val="none" w:sz="0" w:space="0" w:color="auto"/>
        <w:right w:val="none" w:sz="0" w:space="0" w:color="auto"/>
      </w:divBdr>
    </w:div>
    <w:div w:id="1771195934">
      <w:bodyDiv w:val="1"/>
      <w:marLeft w:val="0"/>
      <w:marRight w:val="0"/>
      <w:marTop w:val="0"/>
      <w:marBottom w:val="0"/>
      <w:divBdr>
        <w:top w:val="none" w:sz="0" w:space="0" w:color="auto"/>
        <w:left w:val="none" w:sz="0" w:space="0" w:color="auto"/>
        <w:bottom w:val="none" w:sz="0" w:space="0" w:color="auto"/>
        <w:right w:val="none" w:sz="0" w:space="0" w:color="auto"/>
      </w:divBdr>
    </w:div>
    <w:div w:id="1784836956">
      <w:bodyDiv w:val="1"/>
      <w:marLeft w:val="0"/>
      <w:marRight w:val="0"/>
      <w:marTop w:val="0"/>
      <w:marBottom w:val="0"/>
      <w:divBdr>
        <w:top w:val="none" w:sz="0" w:space="0" w:color="auto"/>
        <w:left w:val="none" w:sz="0" w:space="0" w:color="auto"/>
        <w:bottom w:val="none" w:sz="0" w:space="0" w:color="auto"/>
        <w:right w:val="none" w:sz="0" w:space="0" w:color="auto"/>
      </w:divBdr>
    </w:div>
    <w:div w:id="1789663726">
      <w:bodyDiv w:val="1"/>
      <w:marLeft w:val="0"/>
      <w:marRight w:val="0"/>
      <w:marTop w:val="0"/>
      <w:marBottom w:val="0"/>
      <w:divBdr>
        <w:top w:val="none" w:sz="0" w:space="0" w:color="auto"/>
        <w:left w:val="none" w:sz="0" w:space="0" w:color="auto"/>
        <w:bottom w:val="none" w:sz="0" w:space="0" w:color="auto"/>
        <w:right w:val="none" w:sz="0" w:space="0" w:color="auto"/>
      </w:divBdr>
    </w:div>
    <w:div w:id="1790733500">
      <w:bodyDiv w:val="1"/>
      <w:marLeft w:val="0"/>
      <w:marRight w:val="0"/>
      <w:marTop w:val="0"/>
      <w:marBottom w:val="0"/>
      <w:divBdr>
        <w:top w:val="none" w:sz="0" w:space="0" w:color="auto"/>
        <w:left w:val="none" w:sz="0" w:space="0" w:color="auto"/>
        <w:bottom w:val="none" w:sz="0" w:space="0" w:color="auto"/>
        <w:right w:val="none" w:sz="0" w:space="0" w:color="auto"/>
      </w:divBdr>
    </w:div>
    <w:div w:id="1798796441">
      <w:bodyDiv w:val="1"/>
      <w:marLeft w:val="0"/>
      <w:marRight w:val="0"/>
      <w:marTop w:val="0"/>
      <w:marBottom w:val="0"/>
      <w:divBdr>
        <w:top w:val="none" w:sz="0" w:space="0" w:color="auto"/>
        <w:left w:val="none" w:sz="0" w:space="0" w:color="auto"/>
        <w:bottom w:val="none" w:sz="0" w:space="0" w:color="auto"/>
        <w:right w:val="none" w:sz="0" w:space="0" w:color="auto"/>
      </w:divBdr>
    </w:div>
    <w:div w:id="1801654453">
      <w:bodyDiv w:val="1"/>
      <w:marLeft w:val="0"/>
      <w:marRight w:val="0"/>
      <w:marTop w:val="0"/>
      <w:marBottom w:val="0"/>
      <w:divBdr>
        <w:top w:val="none" w:sz="0" w:space="0" w:color="auto"/>
        <w:left w:val="none" w:sz="0" w:space="0" w:color="auto"/>
        <w:bottom w:val="none" w:sz="0" w:space="0" w:color="auto"/>
        <w:right w:val="none" w:sz="0" w:space="0" w:color="auto"/>
      </w:divBdr>
    </w:div>
    <w:div w:id="1803112567">
      <w:bodyDiv w:val="1"/>
      <w:marLeft w:val="0"/>
      <w:marRight w:val="0"/>
      <w:marTop w:val="0"/>
      <w:marBottom w:val="0"/>
      <w:divBdr>
        <w:top w:val="none" w:sz="0" w:space="0" w:color="auto"/>
        <w:left w:val="none" w:sz="0" w:space="0" w:color="auto"/>
        <w:bottom w:val="none" w:sz="0" w:space="0" w:color="auto"/>
        <w:right w:val="none" w:sz="0" w:space="0" w:color="auto"/>
      </w:divBdr>
    </w:div>
    <w:div w:id="1805734838">
      <w:bodyDiv w:val="1"/>
      <w:marLeft w:val="0"/>
      <w:marRight w:val="0"/>
      <w:marTop w:val="0"/>
      <w:marBottom w:val="0"/>
      <w:divBdr>
        <w:top w:val="none" w:sz="0" w:space="0" w:color="auto"/>
        <w:left w:val="none" w:sz="0" w:space="0" w:color="auto"/>
        <w:bottom w:val="none" w:sz="0" w:space="0" w:color="auto"/>
        <w:right w:val="none" w:sz="0" w:space="0" w:color="auto"/>
      </w:divBdr>
    </w:div>
    <w:div w:id="1828783296">
      <w:bodyDiv w:val="1"/>
      <w:marLeft w:val="0"/>
      <w:marRight w:val="0"/>
      <w:marTop w:val="0"/>
      <w:marBottom w:val="0"/>
      <w:divBdr>
        <w:top w:val="none" w:sz="0" w:space="0" w:color="auto"/>
        <w:left w:val="none" w:sz="0" w:space="0" w:color="auto"/>
        <w:bottom w:val="none" w:sz="0" w:space="0" w:color="auto"/>
        <w:right w:val="none" w:sz="0" w:space="0" w:color="auto"/>
      </w:divBdr>
      <w:divsChild>
        <w:div w:id="680545385">
          <w:marLeft w:val="0"/>
          <w:marRight w:val="0"/>
          <w:marTop w:val="0"/>
          <w:marBottom w:val="0"/>
          <w:divBdr>
            <w:top w:val="none" w:sz="0" w:space="0" w:color="auto"/>
            <w:left w:val="none" w:sz="0" w:space="0" w:color="auto"/>
            <w:bottom w:val="none" w:sz="0" w:space="0" w:color="auto"/>
            <w:right w:val="none" w:sz="0" w:space="0" w:color="auto"/>
          </w:divBdr>
        </w:div>
      </w:divsChild>
    </w:div>
    <w:div w:id="1833175766">
      <w:bodyDiv w:val="1"/>
      <w:marLeft w:val="0"/>
      <w:marRight w:val="0"/>
      <w:marTop w:val="0"/>
      <w:marBottom w:val="0"/>
      <w:divBdr>
        <w:top w:val="none" w:sz="0" w:space="0" w:color="auto"/>
        <w:left w:val="none" w:sz="0" w:space="0" w:color="auto"/>
        <w:bottom w:val="none" w:sz="0" w:space="0" w:color="auto"/>
        <w:right w:val="none" w:sz="0" w:space="0" w:color="auto"/>
      </w:divBdr>
    </w:div>
    <w:div w:id="1836218072">
      <w:bodyDiv w:val="1"/>
      <w:marLeft w:val="0"/>
      <w:marRight w:val="0"/>
      <w:marTop w:val="0"/>
      <w:marBottom w:val="0"/>
      <w:divBdr>
        <w:top w:val="none" w:sz="0" w:space="0" w:color="auto"/>
        <w:left w:val="none" w:sz="0" w:space="0" w:color="auto"/>
        <w:bottom w:val="none" w:sz="0" w:space="0" w:color="auto"/>
        <w:right w:val="none" w:sz="0" w:space="0" w:color="auto"/>
      </w:divBdr>
    </w:div>
    <w:div w:id="1841653873">
      <w:bodyDiv w:val="1"/>
      <w:marLeft w:val="0"/>
      <w:marRight w:val="0"/>
      <w:marTop w:val="0"/>
      <w:marBottom w:val="0"/>
      <w:divBdr>
        <w:top w:val="none" w:sz="0" w:space="0" w:color="auto"/>
        <w:left w:val="none" w:sz="0" w:space="0" w:color="auto"/>
        <w:bottom w:val="none" w:sz="0" w:space="0" w:color="auto"/>
        <w:right w:val="none" w:sz="0" w:space="0" w:color="auto"/>
      </w:divBdr>
    </w:div>
    <w:div w:id="1844542918">
      <w:bodyDiv w:val="1"/>
      <w:marLeft w:val="0"/>
      <w:marRight w:val="0"/>
      <w:marTop w:val="0"/>
      <w:marBottom w:val="0"/>
      <w:divBdr>
        <w:top w:val="none" w:sz="0" w:space="0" w:color="auto"/>
        <w:left w:val="none" w:sz="0" w:space="0" w:color="auto"/>
        <w:bottom w:val="none" w:sz="0" w:space="0" w:color="auto"/>
        <w:right w:val="none" w:sz="0" w:space="0" w:color="auto"/>
      </w:divBdr>
    </w:div>
    <w:div w:id="1863203611">
      <w:bodyDiv w:val="1"/>
      <w:marLeft w:val="0"/>
      <w:marRight w:val="0"/>
      <w:marTop w:val="0"/>
      <w:marBottom w:val="0"/>
      <w:divBdr>
        <w:top w:val="none" w:sz="0" w:space="0" w:color="auto"/>
        <w:left w:val="none" w:sz="0" w:space="0" w:color="auto"/>
        <w:bottom w:val="none" w:sz="0" w:space="0" w:color="auto"/>
        <w:right w:val="none" w:sz="0" w:space="0" w:color="auto"/>
      </w:divBdr>
    </w:div>
    <w:div w:id="1871645047">
      <w:bodyDiv w:val="1"/>
      <w:marLeft w:val="0"/>
      <w:marRight w:val="0"/>
      <w:marTop w:val="0"/>
      <w:marBottom w:val="0"/>
      <w:divBdr>
        <w:top w:val="none" w:sz="0" w:space="0" w:color="auto"/>
        <w:left w:val="none" w:sz="0" w:space="0" w:color="auto"/>
        <w:bottom w:val="none" w:sz="0" w:space="0" w:color="auto"/>
        <w:right w:val="none" w:sz="0" w:space="0" w:color="auto"/>
      </w:divBdr>
    </w:div>
    <w:div w:id="1881241730">
      <w:bodyDiv w:val="1"/>
      <w:marLeft w:val="0"/>
      <w:marRight w:val="0"/>
      <w:marTop w:val="0"/>
      <w:marBottom w:val="0"/>
      <w:divBdr>
        <w:top w:val="none" w:sz="0" w:space="0" w:color="auto"/>
        <w:left w:val="none" w:sz="0" w:space="0" w:color="auto"/>
        <w:bottom w:val="none" w:sz="0" w:space="0" w:color="auto"/>
        <w:right w:val="none" w:sz="0" w:space="0" w:color="auto"/>
      </w:divBdr>
    </w:div>
    <w:div w:id="1885484565">
      <w:bodyDiv w:val="1"/>
      <w:marLeft w:val="0"/>
      <w:marRight w:val="0"/>
      <w:marTop w:val="0"/>
      <w:marBottom w:val="0"/>
      <w:divBdr>
        <w:top w:val="none" w:sz="0" w:space="0" w:color="auto"/>
        <w:left w:val="none" w:sz="0" w:space="0" w:color="auto"/>
        <w:bottom w:val="none" w:sz="0" w:space="0" w:color="auto"/>
        <w:right w:val="none" w:sz="0" w:space="0" w:color="auto"/>
      </w:divBdr>
    </w:div>
    <w:div w:id="1893694716">
      <w:bodyDiv w:val="1"/>
      <w:marLeft w:val="0"/>
      <w:marRight w:val="0"/>
      <w:marTop w:val="0"/>
      <w:marBottom w:val="0"/>
      <w:divBdr>
        <w:top w:val="none" w:sz="0" w:space="0" w:color="auto"/>
        <w:left w:val="none" w:sz="0" w:space="0" w:color="auto"/>
        <w:bottom w:val="none" w:sz="0" w:space="0" w:color="auto"/>
        <w:right w:val="none" w:sz="0" w:space="0" w:color="auto"/>
      </w:divBdr>
    </w:div>
    <w:div w:id="1905022374">
      <w:bodyDiv w:val="1"/>
      <w:marLeft w:val="0"/>
      <w:marRight w:val="0"/>
      <w:marTop w:val="0"/>
      <w:marBottom w:val="0"/>
      <w:divBdr>
        <w:top w:val="none" w:sz="0" w:space="0" w:color="auto"/>
        <w:left w:val="none" w:sz="0" w:space="0" w:color="auto"/>
        <w:bottom w:val="none" w:sz="0" w:space="0" w:color="auto"/>
        <w:right w:val="none" w:sz="0" w:space="0" w:color="auto"/>
      </w:divBdr>
    </w:div>
    <w:div w:id="1918323019">
      <w:bodyDiv w:val="1"/>
      <w:marLeft w:val="0"/>
      <w:marRight w:val="0"/>
      <w:marTop w:val="0"/>
      <w:marBottom w:val="0"/>
      <w:divBdr>
        <w:top w:val="none" w:sz="0" w:space="0" w:color="auto"/>
        <w:left w:val="none" w:sz="0" w:space="0" w:color="auto"/>
        <w:bottom w:val="none" w:sz="0" w:space="0" w:color="auto"/>
        <w:right w:val="none" w:sz="0" w:space="0" w:color="auto"/>
      </w:divBdr>
    </w:div>
    <w:div w:id="1922526623">
      <w:bodyDiv w:val="1"/>
      <w:marLeft w:val="0"/>
      <w:marRight w:val="0"/>
      <w:marTop w:val="0"/>
      <w:marBottom w:val="0"/>
      <w:divBdr>
        <w:top w:val="none" w:sz="0" w:space="0" w:color="auto"/>
        <w:left w:val="none" w:sz="0" w:space="0" w:color="auto"/>
        <w:bottom w:val="none" w:sz="0" w:space="0" w:color="auto"/>
        <w:right w:val="none" w:sz="0" w:space="0" w:color="auto"/>
      </w:divBdr>
    </w:div>
    <w:div w:id="1929188014">
      <w:bodyDiv w:val="1"/>
      <w:marLeft w:val="0"/>
      <w:marRight w:val="0"/>
      <w:marTop w:val="0"/>
      <w:marBottom w:val="0"/>
      <w:divBdr>
        <w:top w:val="none" w:sz="0" w:space="0" w:color="auto"/>
        <w:left w:val="none" w:sz="0" w:space="0" w:color="auto"/>
        <w:bottom w:val="none" w:sz="0" w:space="0" w:color="auto"/>
        <w:right w:val="none" w:sz="0" w:space="0" w:color="auto"/>
      </w:divBdr>
    </w:div>
    <w:div w:id="1929268002">
      <w:bodyDiv w:val="1"/>
      <w:marLeft w:val="0"/>
      <w:marRight w:val="0"/>
      <w:marTop w:val="0"/>
      <w:marBottom w:val="0"/>
      <w:divBdr>
        <w:top w:val="none" w:sz="0" w:space="0" w:color="auto"/>
        <w:left w:val="none" w:sz="0" w:space="0" w:color="auto"/>
        <w:bottom w:val="none" w:sz="0" w:space="0" w:color="auto"/>
        <w:right w:val="none" w:sz="0" w:space="0" w:color="auto"/>
      </w:divBdr>
    </w:div>
    <w:div w:id="1934241780">
      <w:bodyDiv w:val="1"/>
      <w:marLeft w:val="0"/>
      <w:marRight w:val="0"/>
      <w:marTop w:val="0"/>
      <w:marBottom w:val="0"/>
      <w:divBdr>
        <w:top w:val="none" w:sz="0" w:space="0" w:color="auto"/>
        <w:left w:val="none" w:sz="0" w:space="0" w:color="auto"/>
        <w:bottom w:val="none" w:sz="0" w:space="0" w:color="auto"/>
        <w:right w:val="none" w:sz="0" w:space="0" w:color="auto"/>
      </w:divBdr>
    </w:div>
    <w:div w:id="1942494308">
      <w:bodyDiv w:val="1"/>
      <w:marLeft w:val="0"/>
      <w:marRight w:val="0"/>
      <w:marTop w:val="0"/>
      <w:marBottom w:val="0"/>
      <w:divBdr>
        <w:top w:val="none" w:sz="0" w:space="0" w:color="auto"/>
        <w:left w:val="none" w:sz="0" w:space="0" w:color="auto"/>
        <w:bottom w:val="none" w:sz="0" w:space="0" w:color="auto"/>
        <w:right w:val="none" w:sz="0" w:space="0" w:color="auto"/>
      </w:divBdr>
    </w:div>
    <w:div w:id="1943566673">
      <w:bodyDiv w:val="1"/>
      <w:marLeft w:val="0"/>
      <w:marRight w:val="0"/>
      <w:marTop w:val="0"/>
      <w:marBottom w:val="0"/>
      <w:divBdr>
        <w:top w:val="none" w:sz="0" w:space="0" w:color="auto"/>
        <w:left w:val="none" w:sz="0" w:space="0" w:color="auto"/>
        <w:bottom w:val="none" w:sz="0" w:space="0" w:color="auto"/>
        <w:right w:val="none" w:sz="0" w:space="0" w:color="auto"/>
      </w:divBdr>
    </w:div>
    <w:div w:id="1951624236">
      <w:bodyDiv w:val="1"/>
      <w:marLeft w:val="0"/>
      <w:marRight w:val="0"/>
      <w:marTop w:val="0"/>
      <w:marBottom w:val="0"/>
      <w:divBdr>
        <w:top w:val="none" w:sz="0" w:space="0" w:color="auto"/>
        <w:left w:val="none" w:sz="0" w:space="0" w:color="auto"/>
        <w:bottom w:val="none" w:sz="0" w:space="0" w:color="auto"/>
        <w:right w:val="none" w:sz="0" w:space="0" w:color="auto"/>
      </w:divBdr>
    </w:div>
    <w:div w:id="1958216490">
      <w:bodyDiv w:val="1"/>
      <w:marLeft w:val="0"/>
      <w:marRight w:val="0"/>
      <w:marTop w:val="0"/>
      <w:marBottom w:val="0"/>
      <w:divBdr>
        <w:top w:val="none" w:sz="0" w:space="0" w:color="auto"/>
        <w:left w:val="none" w:sz="0" w:space="0" w:color="auto"/>
        <w:bottom w:val="none" w:sz="0" w:space="0" w:color="auto"/>
        <w:right w:val="none" w:sz="0" w:space="0" w:color="auto"/>
      </w:divBdr>
    </w:div>
    <w:div w:id="1964650187">
      <w:bodyDiv w:val="1"/>
      <w:marLeft w:val="0"/>
      <w:marRight w:val="0"/>
      <w:marTop w:val="0"/>
      <w:marBottom w:val="0"/>
      <w:divBdr>
        <w:top w:val="none" w:sz="0" w:space="0" w:color="auto"/>
        <w:left w:val="none" w:sz="0" w:space="0" w:color="auto"/>
        <w:bottom w:val="none" w:sz="0" w:space="0" w:color="auto"/>
        <w:right w:val="none" w:sz="0" w:space="0" w:color="auto"/>
      </w:divBdr>
    </w:div>
    <w:div w:id="2003461950">
      <w:bodyDiv w:val="1"/>
      <w:marLeft w:val="0"/>
      <w:marRight w:val="0"/>
      <w:marTop w:val="0"/>
      <w:marBottom w:val="0"/>
      <w:divBdr>
        <w:top w:val="none" w:sz="0" w:space="0" w:color="auto"/>
        <w:left w:val="none" w:sz="0" w:space="0" w:color="auto"/>
        <w:bottom w:val="none" w:sz="0" w:space="0" w:color="auto"/>
        <w:right w:val="none" w:sz="0" w:space="0" w:color="auto"/>
      </w:divBdr>
    </w:div>
    <w:div w:id="2009016369">
      <w:bodyDiv w:val="1"/>
      <w:marLeft w:val="0"/>
      <w:marRight w:val="0"/>
      <w:marTop w:val="0"/>
      <w:marBottom w:val="0"/>
      <w:divBdr>
        <w:top w:val="none" w:sz="0" w:space="0" w:color="auto"/>
        <w:left w:val="none" w:sz="0" w:space="0" w:color="auto"/>
        <w:bottom w:val="none" w:sz="0" w:space="0" w:color="auto"/>
        <w:right w:val="none" w:sz="0" w:space="0" w:color="auto"/>
      </w:divBdr>
    </w:div>
    <w:div w:id="2011254692">
      <w:bodyDiv w:val="1"/>
      <w:marLeft w:val="0"/>
      <w:marRight w:val="0"/>
      <w:marTop w:val="0"/>
      <w:marBottom w:val="0"/>
      <w:divBdr>
        <w:top w:val="none" w:sz="0" w:space="0" w:color="auto"/>
        <w:left w:val="none" w:sz="0" w:space="0" w:color="auto"/>
        <w:bottom w:val="none" w:sz="0" w:space="0" w:color="auto"/>
        <w:right w:val="none" w:sz="0" w:space="0" w:color="auto"/>
      </w:divBdr>
    </w:div>
    <w:div w:id="2011373709">
      <w:bodyDiv w:val="1"/>
      <w:marLeft w:val="0"/>
      <w:marRight w:val="0"/>
      <w:marTop w:val="0"/>
      <w:marBottom w:val="0"/>
      <w:divBdr>
        <w:top w:val="none" w:sz="0" w:space="0" w:color="auto"/>
        <w:left w:val="none" w:sz="0" w:space="0" w:color="auto"/>
        <w:bottom w:val="none" w:sz="0" w:space="0" w:color="auto"/>
        <w:right w:val="none" w:sz="0" w:space="0" w:color="auto"/>
      </w:divBdr>
    </w:div>
    <w:div w:id="2018458435">
      <w:bodyDiv w:val="1"/>
      <w:marLeft w:val="0"/>
      <w:marRight w:val="0"/>
      <w:marTop w:val="0"/>
      <w:marBottom w:val="0"/>
      <w:divBdr>
        <w:top w:val="none" w:sz="0" w:space="0" w:color="auto"/>
        <w:left w:val="none" w:sz="0" w:space="0" w:color="auto"/>
        <w:bottom w:val="none" w:sz="0" w:space="0" w:color="auto"/>
        <w:right w:val="none" w:sz="0" w:space="0" w:color="auto"/>
      </w:divBdr>
    </w:div>
    <w:div w:id="2025545426">
      <w:bodyDiv w:val="1"/>
      <w:marLeft w:val="0"/>
      <w:marRight w:val="0"/>
      <w:marTop w:val="0"/>
      <w:marBottom w:val="0"/>
      <w:divBdr>
        <w:top w:val="none" w:sz="0" w:space="0" w:color="auto"/>
        <w:left w:val="none" w:sz="0" w:space="0" w:color="auto"/>
        <w:bottom w:val="none" w:sz="0" w:space="0" w:color="auto"/>
        <w:right w:val="none" w:sz="0" w:space="0" w:color="auto"/>
      </w:divBdr>
    </w:div>
    <w:div w:id="2026327420">
      <w:bodyDiv w:val="1"/>
      <w:marLeft w:val="0"/>
      <w:marRight w:val="0"/>
      <w:marTop w:val="0"/>
      <w:marBottom w:val="0"/>
      <w:divBdr>
        <w:top w:val="none" w:sz="0" w:space="0" w:color="auto"/>
        <w:left w:val="none" w:sz="0" w:space="0" w:color="auto"/>
        <w:bottom w:val="none" w:sz="0" w:space="0" w:color="auto"/>
        <w:right w:val="none" w:sz="0" w:space="0" w:color="auto"/>
      </w:divBdr>
    </w:div>
    <w:div w:id="2043169557">
      <w:bodyDiv w:val="1"/>
      <w:marLeft w:val="0"/>
      <w:marRight w:val="0"/>
      <w:marTop w:val="0"/>
      <w:marBottom w:val="0"/>
      <w:divBdr>
        <w:top w:val="none" w:sz="0" w:space="0" w:color="auto"/>
        <w:left w:val="none" w:sz="0" w:space="0" w:color="auto"/>
        <w:bottom w:val="none" w:sz="0" w:space="0" w:color="auto"/>
        <w:right w:val="none" w:sz="0" w:space="0" w:color="auto"/>
      </w:divBdr>
      <w:divsChild>
        <w:div w:id="1782452185">
          <w:marLeft w:val="0"/>
          <w:marRight w:val="0"/>
          <w:marTop w:val="0"/>
          <w:marBottom w:val="0"/>
          <w:divBdr>
            <w:top w:val="none" w:sz="0" w:space="0" w:color="auto"/>
            <w:left w:val="none" w:sz="0" w:space="0" w:color="auto"/>
            <w:bottom w:val="none" w:sz="0" w:space="0" w:color="auto"/>
            <w:right w:val="none" w:sz="0" w:space="0" w:color="auto"/>
          </w:divBdr>
        </w:div>
      </w:divsChild>
    </w:div>
    <w:div w:id="2053461738">
      <w:bodyDiv w:val="1"/>
      <w:marLeft w:val="0"/>
      <w:marRight w:val="0"/>
      <w:marTop w:val="0"/>
      <w:marBottom w:val="0"/>
      <w:divBdr>
        <w:top w:val="none" w:sz="0" w:space="0" w:color="auto"/>
        <w:left w:val="none" w:sz="0" w:space="0" w:color="auto"/>
        <w:bottom w:val="none" w:sz="0" w:space="0" w:color="auto"/>
        <w:right w:val="none" w:sz="0" w:space="0" w:color="auto"/>
      </w:divBdr>
    </w:div>
    <w:div w:id="2058579671">
      <w:bodyDiv w:val="1"/>
      <w:marLeft w:val="0"/>
      <w:marRight w:val="0"/>
      <w:marTop w:val="0"/>
      <w:marBottom w:val="0"/>
      <w:divBdr>
        <w:top w:val="none" w:sz="0" w:space="0" w:color="auto"/>
        <w:left w:val="none" w:sz="0" w:space="0" w:color="auto"/>
        <w:bottom w:val="none" w:sz="0" w:space="0" w:color="auto"/>
        <w:right w:val="none" w:sz="0" w:space="0" w:color="auto"/>
      </w:divBdr>
    </w:div>
    <w:div w:id="2103606645">
      <w:bodyDiv w:val="1"/>
      <w:marLeft w:val="0"/>
      <w:marRight w:val="0"/>
      <w:marTop w:val="0"/>
      <w:marBottom w:val="0"/>
      <w:divBdr>
        <w:top w:val="none" w:sz="0" w:space="0" w:color="auto"/>
        <w:left w:val="none" w:sz="0" w:space="0" w:color="auto"/>
        <w:bottom w:val="none" w:sz="0" w:space="0" w:color="auto"/>
        <w:right w:val="none" w:sz="0" w:space="0" w:color="auto"/>
      </w:divBdr>
    </w:div>
    <w:div w:id="2103910295">
      <w:bodyDiv w:val="1"/>
      <w:marLeft w:val="0"/>
      <w:marRight w:val="0"/>
      <w:marTop w:val="0"/>
      <w:marBottom w:val="0"/>
      <w:divBdr>
        <w:top w:val="none" w:sz="0" w:space="0" w:color="auto"/>
        <w:left w:val="none" w:sz="0" w:space="0" w:color="auto"/>
        <w:bottom w:val="none" w:sz="0" w:space="0" w:color="auto"/>
        <w:right w:val="none" w:sz="0" w:space="0" w:color="auto"/>
      </w:divBdr>
    </w:div>
    <w:div w:id="2111000532">
      <w:bodyDiv w:val="1"/>
      <w:marLeft w:val="0"/>
      <w:marRight w:val="0"/>
      <w:marTop w:val="0"/>
      <w:marBottom w:val="0"/>
      <w:divBdr>
        <w:top w:val="none" w:sz="0" w:space="0" w:color="auto"/>
        <w:left w:val="none" w:sz="0" w:space="0" w:color="auto"/>
        <w:bottom w:val="none" w:sz="0" w:space="0" w:color="auto"/>
        <w:right w:val="none" w:sz="0" w:space="0" w:color="auto"/>
      </w:divBdr>
    </w:div>
    <w:div w:id="2121685533">
      <w:bodyDiv w:val="1"/>
      <w:marLeft w:val="0"/>
      <w:marRight w:val="0"/>
      <w:marTop w:val="0"/>
      <w:marBottom w:val="0"/>
      <w:divBdr>
        <w:top w:val="none" w:sz="0" w:space="0" w:color="auto"/>
        <w:left w:val="none" w:sz="0" w:space="0" w:color="auto"/>
        <w:bottom w:val="none" w:sz="0" w:space="0" w:color="auto"/>
        <w:right w:val="none" w:sz="0" w:space="0" w:color="auto"/>
      </w:divBdr>
    </w:div>
    <w:div w:id="2123261340">
      <w:bodyDiv w:val="1"/>
      <w:marLeft w:val="0"/>
      <w:marRight w:val="0"/>
      <w:marTop w:val="0"/>
      <w:marBottom w:val="0"/>
      <w:divBdr>
        <w:top w:val="none" w:sz="0" w:space="0" w:color="auto"/>
        <w:left w:val="none" w:sz="0" w:space="0" w:color="auto"/>
        <w:bottom w:val="none" w:sz="0" w:space="0" w:color="auto"/>
        <w:right w:val="none" w:sz="0" w:space="0" w:color="auto"/>
      </w:divBdr>
    </w:div>
    <w:div w:id="2125538091">
      <w:bodyDiv w:val="1"/>
      <w:marLeft w:val="0"/>
      <w:marRight w:val="0"/>
      <w:marTop w:val="0"/>
      <w:marBottom w:val="0"/>
      <w:divBdr>
        <w:top w:val="none" w:sz="0" w:space="0" w:color="auto"/>
        <w:left w:val="none" w:sz="0" w:space="0" w:color="auto"/>
        <w:bottom w:val="none" w:sz="0" w:space="0" w:color="auto"/>
        <w:right w:val="none" w:sz="0" w:space="0" w:color="auto"/>
      </w:divBdr>
    </w:div>
    <w:div w:id="213667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D:\Bia\URBATEC\006_S&#227;o%20Roque\S&#195;O%20ROQUE_Cronograma%20de%20Execu&#231;&#227;o_01.docx"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D5BC0-9583-4AB8-9D24-8938F7F2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25377</Words>
  <Characters>137042</Characters>
  <Application>Microsoft Office Word</Application>
  <DocSecurity>0</DocSecurity>
  <Lines>1142</Lines>
  <Paragraphs>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MarciaTurismo</dc:creator>
  <cp:keywords/>
  <dc:description/>
  <cp:lastModifiedBy>Usuário</cp:lastModifiedBy>
  <cp:revision>3</cp:revision>
  <dcterms:created xsi:type="dcterms:W3CDTF">2017-07-13T21:24:00Z</dcterms:created>
  <dcterms:modified xsi:type="dcterms:W3CDTF">2017-07-13T21:24:00Z</dcterms:modified>
</cp:coreProperties>
</file>