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0436" w14:textId="77777777" w:rsidR="000C3E9D" w:rsidRPr="00EC076C" w:rsidRDefault="000C3E9D">
      <w:pPr>
        <w:pStyle w:val="Ttulo1"/>
        <w:jc w:val="center"/>
        <w:rPr>
          <w:rFonts w:ascii="Calibri" w:hAnsi="Calibri" w:cs="Arial"/>
          <w:szCs w:val="28"/>
          <w:u w:val="single"/>
        </w:rPr>
      </w:pPr>
      <w:r w:rsidRPr="00EC076C">
        <w:rPr>
          <w:rFonts w:ascii="Calibri" w:hAnsi="Calibri" w:cs="Arial"/>
          <w:szCs w:val="28"/>
          <w:u w:val="single"/>
        </w:rPr>
        <w:t>Faculdade de Direito da Universidade de São Paulo</w:t>
      </w:r>
    </w:p>
    <w:p w14:paraId="4C0F41F1" w14:textId="77777777" w:rsidR="000C3E9D" w:rsidRPr="00EC076C" w:rsidRDefault="000C3E9D">
      <w:pPr>
        <w:jc w:val="both"/>
        <w:rPr>
          <w:rFonts w:ascii="Calibri" w:hAnsi="Calibri" w:cs="Arial"/>
        </w:rPr>
      </w:pPr>
    </w:p>
    <w:p w14:paraId="0061887B" w14:textId="5801EBB4" w:rsidR="000C3E9D" w:rsidRPr="00EC076C" w:rsidRDefault="002842F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Quarto</w:t>
      </w:r>
      <w:r w:rsidR="000C3E9D" w:rsidRPr="00EC076C">
        <w:rPr>
          <w:rFonts w:ascii="Calibri" w:hAnsi="Calibri" w:cs="Arial"/>
          <w:b/>
        </w:rPr>
        <w:t xml:space="preserve"> ano </w:t>
      </w:r>
      <w:r w:rsidR="00142B66">
        <w:rPr>
          <w:rFonts w:ascii="Calibri" w:hAnsi="Calibri" w:cs="Arial"/>
          <w:b/>
        </w:rPr>
        <w:t>noturno</w:t>
      </w:r>
      <w:r w:rsidR="000C3E9D" w:rsidRPr="00EC076C">
        <w:rPr>
          <w:rFonts w:ascii="Calibri" w:hAnsi="Calibri" w:cs="Arial"/>
          <w:b/>
        </w:rPr>
        <w:t xml:space="preserve"> – </w:t>
      </w:r>
      <w:r w:rsidR="008B4222" w:rsidRPr="00EC076C">
        <w:rPr>
          <w:rFonts w:ascii="Calibri" w:hAnsi="Calibri" w:cs="Arial"/>
          <w:b/>
        </w:rPr>
        <w:t xml:space="preserve">Primeiro </w:t>
      </w:r>
      <w:r w:rsidR="000C3E9D" w:rsidRPr="00EC076C">
        <w:rPr>
          <w:rFonts w:ascii="Calibri" w:hAnsi="Calibri" w:cs="Arial"/>
          <w:b/>
        </w:rPr>
        <w:t xml:space="preserve">semestre de </w:t>
      </w:r>
      <w:r>
        <w:rPr>
          <w:rFonts w:ascii="Calibri" w:hAnsi="Calibri" w:cs="Arial"/>
          <w:b/>
        </w:rPr>
        <w:t>20</w:t>
      </w:r>
      <w:r w:rsidR="00A40541">
        <w:rPr>
          <w:rFonts w:ascii="Calibri" w:hAnsi="Calibri" w:cs="Arial"/>
          <w:b/>
        </w:rPr>
        <w:t>20</w:t>
      </w:r>
    </w:p>
    <w:p w14:paraId="38BD8690" w14:textId="77777777" w:rsidR="000C3E9D" w:rsidRPr="00EC076C" w:rsidRDefault="000C3E9D">
      <w:pPr>
        <w:jc w:val="center"/>
        <w:rPr>
          <w:rFonts w:ascii="Calibri" w:hAnsi="Calibri" w:cs="Arial"/>
          <w:b/>
        </w:rPr>
      </w:pPr>
    </w:p>
    <w:p w14:paraId="59E01EC6" w14:textId="3041FEAB" w:rsidR="000C3E9D" w:rsidRPr="00142B66" w:rsidRDefault="001D65A9">
      <w:pPr>
        <w:pStyle w:val="Ttulo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21F53">
        <w:rPr>
          <w:rFonts w:ascii="Calibri" w:hAnsi="Calibri" w:cs="Arial"/>
          <w:sz w:val="24"/>
          <w:szCs w:val="24"/>
          <w:u w:val="single"/>
        </w:rPr>
        <w:t>Disciplina</w:t>
      </w:r>
      <w:r w:rsidR="000C3E9D" w:rsidRPr="00121F53">
        <w:rPr>
          <w:rFonts w:ascii="Calibri" w:hAnsi="Calibri" w:cs="Arial"/>
          <w:sz w:val="24"/>
          <w:szCs w:val="24"/>
          <w:u w:val="single"/>
        </w:rPr>
        <w:t xml:space="preserve">: </w:t>
      </w:r>
      <w:r w:rsidR="002842FE" w:rsidRPr="00121F53">
        <w:rPr>
          <w:rFonts w:ascii="Calibri" w:hAnsi="Calibri" w:cs="Arial"/>
          <w:sz w:val="24"/>
          <w:szCs w:val="24"/>
          <w:u w:val="single"/>
        </w:rPr>
        <w:t>Arbitragem</w:t>
      </w:r>
      <w:r w:rsidR="000C3E9D" w:rsidRPr="00121F53">
        <w:rPr>
          <w:rFonts w:ascii="Calibri" w:hAnsi="Calibri" w:cs="Arial"/>
          <w:sz w:val="24"/>
          <w:szCs w:val="24"/>
          <w:u w:val="single"/>
        </w:rPr>
        <w:t xml:space="preserve"> – </w:t>
      </w:r>
      <w:r w:rsidR="00D72A31" w:rsidRPr="00121F53">
        <w:rPr>
          <w:rFonts w:ascii="Calibri" w:hAnsi="Calibri" w:cs="Arial"/>
          <w:sz w:val="24"/>
          <w:szCs w:val="24"/>
          <w:u w:val="single"/>
        </w:rPr>
        <w:t>D</w:t>
      </w:r>
      <w:r w:rsidR="00D72A31" w:rsidRPr="00121F53">
        <w:rPr>
          <w:rFonts w:asciiTheme="minorHAnsi" w:hAnsiTheme="minorHAnsi" w:cstheme="minorHAnsi"/>
          <w:sz w:val="24"/>
          <w:szCs w:val="24"/>
          <w:u w:val="single"/>
        </w:rPr>
        <w:t>PC</w:t>
      </w:r>
      <w:r w:rsidR="00121F53" w:rsidRPr="00121F53">
        <w:rPr>
          <w:rFonts w:asciiTheme="minorHAnsi" w:hAnsiTheme="minorHAnsi" w:cstheme="minorHAnsi"/>
          <w:sz w:val="24"/>
          <w:szCs w:val="24"/>
          <w:u w:val="single"/>
        </w:rPr>
        <w:t>0447</w:t>
      </w:r>
    </w:p>
    <w:p w14:paraId="4D675A0A" w14:textId="77777777" w:rsidR="00142B66" w:rsidRDefault="00142B66" w:rsidP="00142B66">
      <w:pPr>
        <w:jc w:val="center"/>
        <w:rPr>
          <w:rFonts w:asciiTheme="minorHAnsi" w:hAnsiTheme="minorHAnsi" w:cstheme="minorHAnsi"/>
        </w:rPr>
      </w:pPr>
    </w:p>
    <w:p w14:paraId="05DF0BD6" w14:textId="7841A882" w:rsidR="00142B66" w:rsidRPr="00142B66" w:rsidRDefault="00142B66" w:rsidP="00142B6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Professor responsável: </w:t>
      </w:r>
      <w:r w:rsidRPr="00142B66">
        <w:rPr>
          <w:rFonts w:asciiTheme="minorHAnsi" w:hAnsiTheme="minorHAnsi" w:cstheme="minorHAnsi"/>
          <w:b/>
          <w:bCs/>
        </w:rPr>
        <w:t>Flávio Luiz Yarshell</w:t>
      </w:r>
    </w:p>
    <w:p w14:paraId="06097FB4" w14:textId="77777777" w:rsidR="000C3E9D" w:rsidRPr="00142B66" w:rsidRDefault="000C3E9D">
      <w:pPr>
        <w:jc w:val="both"/>
        <w:rPr>
          <w:rFonts w:asciiTheme="minorHAnsi" w:hAnsiTheme="minorHAnsi" w:cstheme="minorHAnsi"/>
        </w:rPr>
      </w:pPr>
    </w:p>
    <w:p w14:paraId="3574D3D7" w14:textId="77777777" w:rsidR="000C3E9D" w:rsidRPr="00EC076C" w:rsidRDefault="000C3E9D">
      <w:pPr>
        <w:pStyle w:val="Ttulo3"/>
        <w:rPr>
          <w:rFonts w:ascii="Calibri" w:hAnsi="Calibri" w:cs="Arial"/>
          <w:sz w:val="24"/>
        </w:rPr>
      </w:pPr>
      <w:r w:rsidRPr="00EC076C">
        <w:rPr>
          <w:rFonts w:ascii="Calibri" w:hAnsi="Calibri" w:cs="Arial"/>
          <w:sz w:val="24"/>
        </w:rPr>
        <w:t>Horário</w:t>
      </w:r>
    </w:p>
    <w:p w14:paraId="5DEFA277" w14:textId="77777777" w:rsidR="000C3E9D" w:rsidRPr="00EC076C" w:rsidRDefault="000C3E9D">
      <w:pPr>
        <w:pStyle w:val="Cabealho"/>
        <w:tabs>
          <w:tab w:val="clear" w:pos="4419"/>
          <w:tab w:val="clear" w:pos="8838"/>
        </w:tabs>
        <w:rPr>
          <w:rFonts w:ascii="Calibri" w:hAnsi="Calibri" w:cs="Arial"/>
        </w:rPr>
      </w:pPr>
    </w:p>
    <w:p w14:paraId="4D389462" w14:textId="1E957107" w:rsidR="000C3E9D" w:rsidRPr="00121F53" w:rsidRDefault="000C3E9D">
      <w:pPr>
        <w:pStyle w:val="Cabealho"/>
        <w:tabs>
          <w:tab w:val="clear" w:pos="4419"/>
          <w:tab w:val="clear" w:pos="8838"/>
        </w:tabs>
        <w:rPr>
          <w:rFonts w:ascii="Calibri" w:hAnsi="Calibri" w:cs="Arial"/>
        </w:rPr>
      </w:pPr>
      <w:r w:rsidRPr="00121F53">
        <w:rPr>
          <w:rFonts w:ascii="Calibri" w:hAnsi="Calibri" w:cs="Arial"/>
          <w:b/>
          <w:bCs/>
        </w:rPr>
        <w:t>Turma</w:t>
      </w:r>
      <w:r w:rsidRPr="00121F53">
        <w:rPr>
          <w:rFonts w:ascii="Calibri" w:hAnsi="Calibri" w:cs="Arial"/>
        </w:rPr>
        <w:t>:</w:t>
      </w:r>
      <w:r w:rsidR="00121F53">
        <w:rPr>
          <w:rFonts w:ascii="Calibri" w:hAnsi="Calibri" w:cs="Arial"/>
        </w:rPr>
        <w:t xml:space="preserve"> </w:t>
      </w:r>
      <w:r w:rsidR="00A40541">
        <w:rPr>
          <w:rFonts w:ascii="Calibri" w:hAnsi="Calibri" w:cs="Arial"/>
        </w:rPr>
        <w:t>4º ano noturno (</w:t>
      </w:r>
      <w:r w:rsidR="00A70657">
        <w:rPr>
          <w:rFonts w:ascii="Calibri" w:hAnsi="Calibri" w:cs="Arial"/>
        </w:rPr>
        <w:t>optativa</w:t>
      </w:r>
      <w:r w:rsidR="00A40541">
        <w:rPr>
          <w:rFonts w:ascii="Calibri" w:hAnsi="Calibri" w:cs="Arial"/>
        </w:rPr>
        <w:t>)</w:t>
      </w:r>
      <w:r w:rsidR="00121F53">
        <w:rPr>
          <w:rFonts w:ascii="Calibri" w:hAnsi="Calibri" w:cs="Arial"/>
        </w:rPr>
        <w:t xml:space="preserve"> </w:t>
      </w:r>
      <w:r w:rsidRPr="00121F53">
        <w:rPr>
          <w:rFonts w:ascii="Calibri" w:hAnsi="Calibri" w:cs="Arial"/>
        </w:rPr>
        <w:tab/>
      </w:r>
      <w:r w:rsidR="00A40541">
        <w:rPr>
          <w:rFonts w:ascii="Calibri" w:hAnsi="Calibri" w:cs="Arial"/>
        </w:rPr>
        <w:t xml:space="preserve">         </w:t>
      </w:r>
      <w:r w:rsidR="00F07778" w:rsidRPr="00121F53">
        <w:rPr>
          <w:rFonts w:ascii="Calibri" w:hAnsi="Calibri" w:cs="Arial"/>
        </w:rPr>
        <w:t xml:space="preserve">aula - </w:t>
      </w:r>
      <w:r w:rsidR="002842FE" w:rsidRPr="00121F53">
        <w:rPr>
          <w:rFonts w:ascii="Calibri" w:hAnsi="Calibri" w:cs="Arial"/>
        </w:rPr>
        <w:t xml:space="preserve">5ª feira: </w:t>
      </w:r>
      <w:r w:rsidR="00142B66" w:rsidRPr="00121F53">
        <w:rPr>
          <w:rFonts w:ascii="Calibri" w:hAnsi="Calibri" w:cs="Arial"/>
        </w:rPr>
        <w:t>18</w:t>
      </w:r>
      <w:r w:rsidR="002842FE" w:rsidRPr="00121F53">
        <w:rPr>
          <w:rFonts w:ascii="Calibri" w:hAnsi="Calibri" w:cs="Arial"/>
        </w:rPr>
        <w:t>h</w:t>
      </w:r>
      <w:r w:rsidR="00142B66" w:rsidRPr="00121F53">
        <w:rPr>
          <w:rFonts w:ascii="Calibri" w:hAnsi="Calibri" w:cs="Arial"/>
        </w:rPr>
        <w:t>30</w:t>
      </w:r>
      <w:r w:rsidR="002842FE" w:rsidRPr="00121F53">
        <w:rPr>
          <w:rFonts w:ascii="Calibri" w:hAnsi="Calibri" w:cs="Arial"/>
        </w:rPr>
        <w:t xml:space="preserve"> às </w:t>
      </w:r>
      <w:r w:rsidR="00142B66" w:rsidRPr="00121F53">
        <w:rPr>
          <w:rFonts w:ascii="Calibri" w:hAnsi="Calibri" w:cs="Arial"/>
        </w:rPr>
        <w:t>1</w:t>
      </w:r>
      <w:r w:rsidR="002842FE" w:rsidRPr="00121F53">
        <w:rPr>
          <w:rFonts w:ascii="Calibri" w:hAnsi="Calibri" w:cs="Arial"/>
        </w:rPr>
        <w:t>9</w:t>
      </w:r>
      <w:r w:rsidR="00F07778" w:rsidRPr="00121F53">
        <w:rPr>
          <w:rFonts w:ascii="Calibri" w:hAnsi="Calibri" w:cs="Arial"/>
        </w:rPr>
        <w:t>h</w:t>
      </w:r>
      <w:r w:rsidR="00142B66" w:rsidRPr="00121F53">
        <w:rPr>
          <w:rFonts w:ascii="Calibri" w:hAnsi="Calibri" w:cs="Arial"/>
        </w:rPr>
        <w:t>45</w:t>
      </w:r>
    </w:p>
    <w:p w14:paraId="0EA155B0" w14:textId="72F89136" w:rsidR="000C3E9D" w:rsidRPr="00EC076C" w:rsidRDefault="000C3E9D">
      <w:pPr>
        <w:pStyle w:val="Cabealho"/>
        <w:tabs>
          <w:tab w:val="clear" w:pos="4419"/>
          <w:tab w:val="clear" w:pos="8838"/>
        </w:tabs>
        <w:rPr>
          <w:rFonts w:ascii="Calibri" w:hAnsi="Calibri" w:cs="Arial"/>
        </w:rPr>
      </w:pPr>
      <w:r w:rsidRPr="00121F53">
        <w:rPr>
          <w:rFonts w:ascii="Calibri" w:hAnsi="Calibri" w:cs="Arial"/>
        </w:rPr>
        <w:t>Sala</w:t>
      </w:r>
      <w:r w:rsidR="00121F53">
        <w:rPr>
          <w:rFonts w:ascii="Calibri" w:hAnsi="Calibri" w:cs="Arial"/>
        </w:rPr>
        <w:t>: João Monteiro</w:t>
      </w:r>
      <w:r w:rsidR="00F07778" w:rsidRPr="00EC076C">
        <w:rPr>
          <w:rFonts w:ascii="Calibri" w:hAnsi="Calibri" w:cs="Arial"/>
        </w:rPr>
        <w:tab/>
      </w:r>
      <w:r w:rsidR="0090163D" w:rsidRPr="00EC076C">
        <w:rPr>
          <w:rFonts w:ascii="Calibri" w:hAnsi="Calibri" w:cs="Arial"/>
        </w:rPr>
        <w:tab/>
      </w:r>
      <w:r w:rsidR="000224EA">
        <w:rPr>
          <w:rFonts w:ascii="Calibri" w:hAnsi="Calibri" w:cs="Arial"/>
        </w:rPr>
        <w:tab/>
      </w:r>
      <w:bookmarkStart w:id="0" w:name="_GoBack"/>
      <w:bookmarkEnd w:id="0"/>
    </w:p>
    <w:p w14:paraId="5E60EB7F" w14:textId="77777777" w:rsidR="0090163D" w:rsidRPr="00EC076C" w:rsidRDefault="0090163D" w:rsidP="0090163D">
      <w:pPr>
        <w:pStyle w:val="Ttulo3"/>
        <w:jc w:val="left"/>
        <w:rPr>
          <w:rFonts w:ascii="Calibri" w:hAnsi="Calibri" w:cs="Arial"/>
        </w:rPr>
      </w:pPr>
    </w:p>
    <w:p w14:paraId="47374792" w14:textId="77777777" w:rsidR="000C3E9D" w:rsidRPr="00EC076C" w:rsidRDefault="00FD380A" w:rsidP="0090163D">
      <w:pPr>
        <w:pStyle w:val="Ttulo3"/>
        <w:rPr>
          <w:rFonts w:ascii="Calibri" w:hAnsi="Calibri" w:cs="Arial"/>
        </w:rPr>
      </w:pPr>
      <w:r w:rsidRPr="00EC076C">
        <w:rPr>
          <w:rFonts w:ascii="Calibri" w:hAnsi="Calibri" w:cs="Arial"/>
          <w:sz w:val="24"/>
        </w:rPr>
        <w:t>P</w:t>
      </w:r>
      <w:r w:rsidR="000C3E9D" w:rsidRPr="00EC076C">
        <w:rPr>
          <w:rFonts w:ascii="Calibri" w:hAnsi="Calibri" w:cs="Arial"/>
          <w:sz w:val="24"/>
        </w:rPr>
        <w:t>rograma</w:t>
      </w:r>
    </w:p>
    <w:p w14:paraId="2EC17D1D" w14:textId="77777777" w:rsidR="00A7341E" w:rsidRDefault="00A7341E" w:rsidP="00904E90">
      <w:pPr>
        <w:tabs>
          <w:tab w:val="left" w:pos="1418"/>
        </w:tabs>
        <w:jc w:val="both"/>
        <w:rPr>
          <w:rFonts w:ascii="Calibri" w:hAnsi="Calibri" w:cs="Arial"/>
        </w:rPr>
      </w:pPr>
    </w:p>
    <w:p w14:paraId="4FE9898A" w14:textId="77777777" w:rsidR="001B22C1" w:rsidRPr="00EC076C" w:rsidRDefault="001B22C1" w:rsidP="00904E90">
      <w:pPr>
        <w:tabs>
          <w:tab w:val="left" w:pos="1418"/>
        </w:tabs>
        <w:jc w:val="both"/>
        <w:rPr>
          <w:rFonts w:ascii="Calibri" w:hAnsi="Calibri" w:cs="Arial"/>
        </w:rPr>
      </w:pPr>
    </w:p>
    <w:p w14:paraId="4D4E6253" w14:textId="77777777" w:rsidR="00A7341E" w:rsidRPr="00883DBC" w:rsidRDefault="0059365E" w:rsidP="00441BB5">
      <w:pPr>
        <w:pStyle w:val="Ttulo7"/>
        <w:jc w:val="center"/>
        <w:rPr>
          <w:rFonts w:ascii="Calibri" w:hAnsi="Calibri" w:cs="Arial"/>
          <w:smallCaps/>
        </w:rPr>
      </w:pPr>
      <w:r>
        <w:rPr>
          <w:rFonts w:ascii="Calibri" w:hAnsi="Calibri" w:cs="Arial"/>
          <w:smallCaps/>
        </w:rPr>
        <w:t>Fevereiro</w:t>
      </w:r>
    </w:p>
    <w:p w14:paraId="531EF945" w14:textId="3DE47366" w:rsidR="00834E8C" w:rsidRDefault="00290B8B" w:rsidP="00F96C06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>2</w:t>
      </w:r>
      <w:r w:rsidR="00504B0B">
        <w:rPr>
          <w:rFonts w:ascii="Calibri" w:hAnsi="Calibri" w:cs="Arial"/>
          <w:b/>
          <w:i/>
        </w:rPr>
        <w:t>0</w:t>
      </w:r>
      <w:r w:rsidR="00834E8C">
        <w:rPr>
          <w:rFonts w:ascii="Calibri" w:hAnsi="Calibri" w:cs="Arial"/>
          <w:bCs/>
        </w:rPr>
        <w:tab/>
      </w:r>
      <w:r w:rsidR="00133F7A" w:rsidRPr="004C0B50">
        <w:rPr>
          <w:rFonts w:ascii="Calibri" w:hAnsi="Calibri" w:cs="Arial"/>
        </w:rPr>
        <w:t>Introdução ao curso</w:t>
      </w:r>
      <w:r w:rsidR="00FD5648">
        <w:rPr>
          <w:rFonts w:ascii="Calibri" w:hAnsi="Calibri" w:cs="Arial"/>
        </w:rPr>
        <w:t>:</w:t>
      </w:r>
      <w:r w:rsidR="00FD5648" w:rsidRPr="00EC076C">
        <w:rPr>
          <w:rFonts w:ascii="Calibri" w:hAnsi="Calibri" w:cs="Arial"/>
        </w:rPr>
        <w:t xml:space="preserve"> </w:t>
      </w:r>
      <w:r w:rsidR="001C2587">
        <w:rPr>
          <w:rFonts w:ascii="Calibri" w:hAnsi="Calibri" w:cs="Arial"/>
        </w:rPr>
        <w:t>m</w:t>
      </w:r>
      <w:r w:rsidR="00133F7A">
        <w:rPr>
          <w:rFonts w:ascii="Calibri" w:hAnsi="Calibri" w:cs="Arial"/>
        </w:rPr>
        <w:t xml:space="preserve">eios adequados para solução de disputas. </w:t>
      </w:r>
      <w:r w:rsidR="004E31FD">
        <w:rPr>
          <w:rFonts w:ascii="Calibri" w:hAnsi="Calibri" w:cs="Arial"/>
        </w:rPr>
        <w:t xml:space="preserve">Métodos </w:t>
      </w:r>
      <w:proofErr w:type="spellStart"/>
      <w:r w:rsidR="004E31FD">
        <w:rPr>
          <w:rFonts w:ascii="Calibri" w:hAnsi="Calibri" w:cs="Arial"/>
        </w:rPr>
        <w:t>autocompositivos</w:t>
      </w:r>
      <w:proofErr w:type="spellEnd"/>
      <w:r w:rsidR="004E31FD">
        <w:rPr>
          <w:rFonts w:ascii="Calibri" w:hAnsi="Calibri" w:cs="Arial"/>
        </w:rPr>
        <w:t xml:space="preserve"> e métodos </w:t>
      </w:r>
      <w:proofErr w:type="spellStart"/>
      <w:r w:rsidR="004E31FD">
        <w:rPr>
          <w:rFonts w:ascii="Calibri" w:hAnsi="Calibri" w:cs="Arial"/>
        </w:rPr>
        <w:t>heterocompositivos</w:t>
      </w:r>
      <w:proofErr w:type="spellEnd"/>
      <w:r w:rsidR="004E31FD">
        <w:rPr>
          <w:rFonts w:ascii="Calibri" w:hAnsi="Calibri" w:cs="Arial"/>
        </w:rPr>
        <w:t xml:space="preserve">. </w:t>
      </w:r>
      <w:r w:rsidR="00133F7A">
        <w:rPr>
          <w:rFonts w:ascii="Calibri" w:hAnsi="Calibri" w:cs="Arial"/>
        </w:rPr>
        <w:t>O sistema multiportas</w:t>
      </w:r>
      <w:r w:rsidR="004E31FD">
        <w:rPr>
          <w:rFonts w:ascii="Calibri" w:hAnsi="Calibri" w:cs="Arial"/>
        </w:rPr>
        <w:t xml:space="preserve"> e as características principais do processo arbitral (“vantagens e desvantagens” do processo arbitral).</w:t>
      </w:r>
      <w:r w:rsidR="007B1597">
        <w:rPr>
          <w:rFonts w:ascii="Calibri" w:hAnsi="Calibri" w:cs="Arial"/>
        </w:rPr>
        <w:t xml:space="preserve"> </w:t>
      </w:r>
      <w:r w:rsidR="00EA39D6">
        <w:rPr>
          <w:rFonts w:ascii="Calibri" w:hAnsi="Calibri" w:cs="Arial"/>
        </w:rPr>
        <w:t xml:space="preserve">Natureza jurídica da Arbitragem. </w:t>
      </w:r>
      <w:r w:rsidR="007B1597">
        <w:rPr>
          <w:rFonts w:ascii="Calibri" w:hAnsi="Calibri" w:cs="Arial"/>
        </w:rPr>
        <w:t xml:space="preserve">A estrutura </w:t>
      </w:r>
      <w:r w:rsidR="00DA75DF">
        <w:rPr>
          <w:rFonts w:ascii="Calibri" w:hAnsi="Calibri" w:cs="Arial"/>
        </w:rPr>
        <w:t xml:space="preserve">e visão geral </w:t>
      </w:r>
      <w:r w:rsidR="007B1597">
        <w:rPr>
          <w:rFonts w:ascii="Calibri" w:hAnsi="Calibri" w:cs="Arial"/>
        </w:rPr>
        <w:t>da Lei de Arbitragem brasileira.</w:t>
      </w:r>
      <w:r w:rsidR="00142B66">
        <w:rPr>
          <w:rFonts w:ascii="Calibri" w:hAnsi="Calibri" w:cs="Arial"/>
        </w:rPr>
        <w:t xml:space="preserve"> </w:t>
      </w:r>
      <w:r w:rsidR="00142B66" w:rsidRPr="00142B66">
        <w:rPr>
          <w:rFonts w:ascii="Calibri" w:hAnsi="Calibri" w:cs="Arial"/>
          <w:b/>
          <w:bCs/>
        </w:rPr>
        <w:t>(FLY)</w:t>
      </w:r>
    </w:p>
    <w:p w14:paraId="664DB437" w14:textId="77777777" w:rsidR="007F0A0C" w:rsidRDefault="007F0A0C" w:rsidP="00F96C06">
      <w:pPr>
        <w:spacing w:after="240"/>
        <w:jc w:val="both"/>
        <w:rPr>
          <w:rFonts w:ascii="Calibri" w:hAnsi="Calibri" w:cs="Arial"/>
        </w:rPr>
      </w:pPr>
    </w:p>
    <w:p w14:paraId="018AC9B3" w14:textId="749AA34D" w:rsidR="00142B66" w:rsidRDefault="00811B89" w:rsidP="00811B89">
      <w:pPr>
        <w:spacing w:after="24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i/>
        </w:rPr>
        <w:t>2</w:t>
      </w:r>
      <w:r w:rsidR="00504B0B">
        <w:rPr>
          <w:rFonts w:ascii="Calibri" w:hAnsi="Calibri" w:cs="Arial"/>
          <w:b/>
          <w:i/>
        </w:rPr>
        <w:t>7</w:t>
      </w:r>
      <w:r>
        <w:rPr>
          <w:rFonts w:ascii="Calibri" w:hAnsi="Calibri" w:cs="Arial"/>
          <w:bCs/>
        </w:rPr>
        <w:tab/>
      </w:r>
      <w:proofErr w:type="spellStart"/>
      <w:r w:rsidR="00A61681">
        <w:rPr>
          <w:rFonts w:ascii="Calibri" w:hAnsi="Calibri" w:cs="Arial"/>
          <w:bCs/>
        </w:rPr>
        <w:t>A</w:t>
      </w:r>
      <w:r w:rsidR="00A61681">
        <w:rPr>
          <w:rFonts w:ascii="Calibri" w:hAnsi="Calibri" w:cs="Arial"/>
        </w:rPr>
        <w:t>rbitrabilidade</w:t>
      </w:r>
      <w:proofErr w:type="spellEnd"/>
      <w:r w:rsidR="00A61681">
        <w:rPr>
          <w:rFonts w:ascii="Calibri" w:hAnsi="Calibri" w:cs="Arial"/>
        </w:rPr>
        <w:t xml:space="preserve"> subjetiva e objetiva. Capacidade jurídica, de ser parte e postulatória. “Direito patrimonial disponível” da Administração Pública e no Direito do Trabalho. Características da arbitragem com entes públicos e análise de alguns instrumentos normativos no que diz respeito à </w:t>
      </w:r>
      <w:proofErr w:type="spellStart"/>
      <w:r w:rsidR="00A61681">
        <w:rPr>
          <w:rFonts w:ascii="Calibri" w:hAnsi="Calibri" w:cs="Arial"/>
        </w:rPr>
        <w:t>arbitrabilidade</w:t>
      </w:r>
      <w:proofErr w:type="spellEnd"/>
      <w:r w:rsidR="00A61681">
        <w:rPr>
          <w:rFonts w:ascii="Calibri" w:hAnsi="Calibri" w:cs="Arial"/>
        </w:rPr>
        <w:t xml:space="preserve">. Arbitragem, recuperação e falência. Atividade de Seminário – </w:t>
      </w:r>
      <w:r w:rsidR="00A61681" w:rsidRPr="00A61681">
        <w:rPr>
          <w:rFonts w:ascii="Calibri" w:hAnsi="Calibri" w:cs="Arial"/>
          <w:b/>
          <w:bCs/>
        </w:rPr>
        <w:t xml:space="preserve">Matheus Swensson e Raquel </w:t>
      </w:r>
      <w:proofErr w:type="spellStart"/>
      <w:r w:rsidR="00A61681" w:rsidRPr="00A61681">
        <w:rPr>
          <w:rFonts w:ascii="Calibri" w:hAnsi="Calibri" w:cs="Arial"/>
          <w:b/>
          <w:bCs/>
        </w:rPr>
        <w:t>Marangon</w:t>
      </w:r>
      <w:proofErr w:type="spellEnd"/>
    </w:p>
    <w:p w14:paraId="12E91926" w14:textId="77777777" w:rsidR="00290B8B" w:rsidRDefault="00290B8B" w:rsidP="00834E8C">
      <w:pPr>
        <w:jc w:val="both"/>
        <w:rPr>
          <w:rFonts w:ascii="Calibri" w:hAnsi="Calibri" w:cs="Arial"/>
        </w:rPr>
      </w:pPr>
    </w:p>
    <w:p w14:paraId="13768FDD" w14:textId="001084C0" w:rsidR="00290B8B" w:rsidRDefault="00290B8B" w:rsidP="00504B0B">
      <w:pPr>
        <w:pStyle w:val="Ttulo7"/>
        <w:rPr>
          <w:rFonts w:ascii="Calibri" w:hAnsi="Calibri" w:cs="Arial"/>
        </w:rPr>
      </w:pPr>
      <w:r>
        <w:rPr>
          <w:rFonts w:ascii="Calibri" w:hAnsi="Calibri" w:cs="Arial"/>
          <w:smallCaps/>
        </w:rPr>
        <w:t>Março</w:t>
      </w:r>
    </w:p>
    <w:p w14:paraId="32ECFD8C" w14:textId="77777777" w:rsidR="00A61681" w:rsidRDefault="00A61681" w:rsidP="00F96C06">
      <w:pPr>
        <w:spacing w:after="240"/>
        <w:jc w:val="both"/>
        <w:rPr>
          <w:rFonts w:ascii="Calibri" w:hAnsi="Calibri" w:cs="Arial"/>
          <w:b/>
          <w:bCs/>
        </w:rPr>
      </w:pPr>
    </w:p>
    <w:p w14:paraId="4679C895" w14:textId="192CAFB2" w:rsidR="00834E8C" w:rsidRPr="002D6E83" w:rsidRDefault="00A61681" w:rsidP="00F96C06">
      <w:pPr>
        <w:spacing w:after="24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5</w:t>
      </w:r>
      <w:r w:rsidR="00142B66">
        <w:rPr>
          <w:rFonts w:ascii="Calibri" w:hAnsi="Calibri" w:cs="Arial"/>
        </w:rPr>
        <w:t xml:space="preserve"> </w:t>
      </w:r>
      <w:r w:rsidR="00142B66">
        <w:rPr>
          <w:rFonts w:ascii="Calibri" w:hAnsi="Calibri" w:cs="Arial"/>
        </w:rPr>
        <w:tab/>
      </w:r>
      <w:r w:rsidR="00EA1FB7" w:rsidRPr="004C0B50">
        <w:rPr>
          <w:rFonts w:ascii="Calibri" w:hAnsi="Calibri" w:cs="Arial"/>
        </w:rPr>
        <w:t>Convenção de arbitragem</w:t>
      </w:r>
      <w:r w:rsidR="00EA1FB7">
        <w:rPr>
          <w:rFonts w:ascii="Calibri" w:hAnsi="Calibri" w:cs="Arial"/>
        </w:rPr>
        <w:t>:</w:t>
      </w:r>
      <w:r w:rsidR="00EA1FB7" w:rsidRPr="00EC076C">
        <w:rPr>
          <w:rFonts w:ascii="Calibri" w:hAnsi="Calibri" w:cs="Arial"/>
        </w:rPr>
        <w:t xml:space="preserve"> </w:t>
      </w:r>
      <w:r w:rsidR="001C2587">
        <w:rPr>
          <w:rFonts w:ascii="Calibri" w:hAnsi="Calibri" w:cs="Arial"/>
        </w:rPr>
        <w:t>c</w:t>
      </w:r>
      <w:r w:rsidR="00EA1FB7">
        <w:rPr>
          <w:rFonts w:ascii="Calibri" w:hAnsi="Calibri" w:cs="Arial"/>
        </w:rPr>
        <w:t xml:space="preserve">láusula compromissória e compromisso arbitral: requisitos de existência e de validade. </w:t>
      </w:r>
      <w:r w:rsidR="00010DE2">
        <w:rPr>
          <w:rFonts w:ascii="Calibri" w:hAnsi="Calibri" w:cs="Arial"/>
        </w:rPr>
        <w:t xml:space="preserve">Efeitos positivo e negativo da convenção de arbitragem. </w:t>
      </w:r>
      <w:r w:rsidR="0087105C">
        <w:rPr>
          <w:rFonts w:ascii="Calibri" w:hAnsi="Calibri" w:cs="Arial"/>
        </w:rPr>
        <w:t xml:space="preserve">O princípio </w:t>
      </w:r>
      <w:proofErr w:type="spellStart"/>
      <w:r w:rsidR="0087105C" w:rsidRPr="00A351CC">
        <w:rPr>
          <w:rFonts w:ascii="Calibri" w:hAnsi="Calibri" w:cs="Arial"/>
          <w:i/>
        </w:rPr>
        <w:t>competence-competence</w:t>
      </w:r>
      <w:proofErr w:type="spellEnd"/>
      <w:r w:rsidR="00A351CC">
        <w:rPr>
          <w:rFonts w:ascii="Calibri" w:hAnsi="Calibri" w:cs="Arial"/>
        </w:rPr>
        <w:t xml:space="preserve"> e “conflito de competência” perante o STJ.</w:t>
      </w:r>
      <w:r w:rsidR="0087105C">
        <w:rPr>
          <w:rFonts w:ascii="Calibri" w:hAnsi="Calibri" w:cs="Arial"/>
        </w:rPr>
        <w:t xml:space="preserve"> </w:t>
      </w:r>
      <w:r w:rsidR="00EA1FB7">
        <w:rPr>
          <w:rFonts w:ascii="Calibri" w:hAnsi="Calibri" w:cs="Arial"/>
        </w:rPr>
        <w:t>Cláusulas escalonadas. Cláusulas vazias</w:t>
      </w:r>
      <w:r w:rsidR="00750934">
        <w:rPr>
          <w:rFonts w:ascii="Calibri" w:hAnsi="Calibri" w:cs="Arial"/>
        </w:rPr>
        <w:t xml:space="preserve"> e art. 7º da Lei de Arbitragem</w:t>
      </w:r>
      <w:r w:rsidR="00EA1FB7">
        <w:rPr>
          <w:rFonts w:ascii="Calibri" w:hAnsi="Calibri" w:cs="Arial"/>
        </w:rPr>
        <w:t>.</w:t>
      </w:r>
      <w:r w:rsidR="00142B66">
        <w:rPr>
          <w:rFonts w:ascii="Calibri" w:hAnsi="Calibri" w:cs="Arial"/>
        </w:rPr>
        <w:t xml:space="preserve"> </w:t>
      </w:r>
      <w:r w:rsidR="00142B66" w:rsidRPr="00142B66">
        <w:rPr>
          <w:rFonts w:ascii="Calibri" w:hAnsi="Calibri" w:cs="Arial"/>
          <w:b/>
          <w:bCs/>
        </w:rPr>
        <w:t>(FLY)</w:t>
      </w:r>
    </w:p>
    <w:p w14:paraId="4910D7EA" w14:textId="31FECB1D" w:rsidR="00834E8C" w:rsidRDefault="00504B0B" w:rsidP="00F96C06">
      <w:pPr>
        <w:spacing w:after="240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1</w:t>
      </w:r>
      <w:r w:rsidR="00A61681">
        <w:rPr>
          <w:rFonts w:ascii="Calibri" w:hAnsi="Calibri" w:cs="Arial"/>
          <w:b/>
          <w:i/>
        </w:rPr>
        <w:t>2</w:t>
      </w:r>
      <w:r w:rsidR="00834E8C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  <w:iCs/>
        </w:rPr>
        <w:t xml:space="preserve">Lei aplicável à cláusula compromissória e lei aplicável ao mérito. </w:t>
      </w:r>
      <w:r>
        <w:rPr>
          <w:rFonts w:ascii="Calibri" w:hAnsi="Calibri" w:cs="Arial"/>
        </w:rPr>
        <w:t xml:space="preserve">“Extensão” da cláusula compromissória a não-signatários. Cessão e transmissão da cláusula compromissória. Desconsideração da personalidade jurídica e arbitragem. </w:t>
      </w:r>
      <w:r w:rsidR="00142B66">
        <w:rPr>
          <w:rFonts w:ascii="Calibri" w:hAnsi="Calibri" w:cs="Arial"/>
        </w:rPr>
        <w:t xml:space="preserve"> </w:t>
      </w:r>
      <w:r w:rsidR="00142B66" w:rsidRPr="00142B66">
        <w:rPr>
          <w:rFonts w:ascii="Calibri" w:hAnsi="Calibri" w:cs="Arial"/>
          <w:b/>
          <w:bCs/>
        </w:rPr>
        <w:t>(FLY)</w:t>
      </w:r>
    </w:p>
    <w:p w14:paraId="6FFB09BF" w14:textId="65C2EF23" w:rsidR="007E09B8" w:rsidRPr="00883DBC" w:rsidRDefault="00A61681" w:rsidP="007E09B8">
      <w:pPr>
        <w:spacing w:after="240"/>
        <w:jc w:val="both"/>
        <w:rPr>
          <w:rFonts w:ascii="Calibri" w:hAnsi="Calibri" w:cs="Arial"/>
        </w:rPr>
      </w:pPr>
      <w:bookmarkStart w:id="1" w:name="_Hlk534402652"/>
      <w:r>
        <w:rPr>
          <w:rFonts w:ascii="Calibri" w:hAnsi="Calibri" w:cs="Arial"/>
          <w:b/>
          <w:iCs/>
        </w:rPr>
        <w:lastRenderedPageBreak/>
        <w:t>19</w:t>
      </w:r>
      <w:r w:rsidR="00A7341E" w:rsidRPr="00EC076C">
        <w:rPr>
          <w:rFonts w:ascii="Calibri" w:hAnsi="Calibri" w:cs="Arial"/>
          <w:b/>
          <w:i/>
        </w:rPr>
        <w:tab/>
      </w:r>
      <w:r w:rsidR="007E09B8" w:rsidRPr="004E4A97">
        <w:rPr>
          <w:rFonts w:ascii="Calibri" w:hAnsi="Calibri" w:cs="Arial"/>
          <w:bCs/>
        </w:rPr>
        <w:t>Cláusulas patológicas</w:t>
      </w:r>
      <w:r w:rsidR="007E09B8">
        <w:rPr>
          <w:rFonts w:ascii="Calibri" w:hAnsi="Calibri" w:cs="Arial"/>
          <w:bCs/>
        </w:rPr>
        <w:t xml:space="preserve"> (questões práticas)</w:t>
      </w:r>
      <w:r w:rsidR="007E09B8" w:rsidRPr="004E4A97">
        <w:rPr>
          <w:rFonts w:ascii="Calibri" w:hAnsi="Calibri" w:cs="Arial"/>
          <w:bCs/>
        </w:rPr>
        <w:t>.</w:t>
      </w:r>
      <w:r w:rsidR="007E09B8">
        <w:rPr>
          <w:rFonts w:ascii="Calibri" w:hAnsi="Calibri" w:cs="Arial"/>
          <w:bCs/>
        </w:rPr>
        <w:t xml:space="preserve"> </w:t>
      </w:r>
      <w:r w:rsidR="007E09B8" w:rsidRPr="00142B66">
        <w:rPr>
          <w:rFonts w:ascii="Calibri" w:hAnsi="Calibri" w:cs="Arial"/>
          <w:b/>
          <w:bCs/>
        </w:rPr>
        <w:t>(FLY)</w:t>
      </w:r>
    </w:p>
    <w:p w14:paraId="2CC7C1DB" w14:textId="471AF27B" w:rsidR="00142B66" w:rsidRDefault="007E09B8" w:rsidP="00142B66">
      <w:pPr>
        <w:spacing w:after="240"/>
        <w:jc w:val="both"/>
        <w:rPr>
          <w:rFonts w:ascii="Calibri" w:hAnsi="Calibri" w:cs="Arial"/>
          <w:b/>
          <w:bCs/>
        </w:rPr>
      </w:pPr>
      <w:r w:rsidRPr="007E09B8">
        <w:rPr>
          <w:rFonts w:ascii="Calibri" w:hAnsi="Calibri" w:cs="Arial"/>
          <w:b/>
          <w:bCs/>
          <w:color w:val="000000"/>
          <w:lang w:eastAsia="en-US"/>
        </w:rPr>
        <w:t>26</w:t>
      </w:r>
      <w:r>
        <w:rPr>
          <w:rFonts w:ascii="Calibri" w:hAnsi="Calibri" w:cs="Arial"/>
          <w:color w:val="000000"/>
          <w:lang w:eastAsia="en-US"/>
        </w:rPr>
        <w:t xml:space="preserve"> </w:t>
      </w:r>
      <w:r>
        <w:rPr>
          <w:rFonts w:ascii="Calibri" w:hAnsi="Calibri" w:cs="Arial"/>
          <w:color w:val="000000"/>
          <w:lang w:eastAsia="en-US"/>
        </w:rPr>
        <w:tab/>
      </w:r>
      <w:r w:rsidR="00142B66" w:rsidRPr="002D6E83">
        <w:rPr>
          <w:rFonts w:ascii="Calibri" w:hAnsi="Calibri" w:cs="Arial"/>
          <w:color w:val="000000"/>
          <w:lang w:eastAsia="en-US"/>
        </w:rPr>
        <w:t>Árbitro: atribuições, poderes, deveres e direitos. Técnica para a escolha do árbitro. Tribunal arbitral: regulamentos institucionais, listas de árbitros e métodos de composição. Escolha dos árbitros em procedimentos multipartes</w:t>
      </w:r>
      <w:r w:rsidR="00142B66">
        <w:rPr>
          <w:rFonts w:ascii="Calibri" w:hAnsi="Calibri" w:cs="Arial"/>
          <w:color w:val="000000"/>
          <w:lang w:eastAsia="en-US"/>
        </w:rPr>
        <w:t xml:space="preserve">. </w:t>
      </w:r>
      <w:r w:rsidR="00142B66" w:rsidRPr="00142B66">
        <w:rPr>
          <w:rFonts w:ascii="Calibri" w:hAnsi="Calibri" w:cs="Arial"/>
          <w:b/>
          <w:bCs/>
        </w:rPr>
        <w:t>(</w:t>
      </w:r>
      <w:r w:rsidR="005A1FB5">
        <w:rPr>
          <w:rFonts w:ascii="Calibri" w:hAnsi="Calibri" w:cs="Arial"/>
          <w:b/>
          <w:bCs/>
        </w:rPr>
        <w:t>RCA</w:t>
      </w:r>
      <w:r w:rsidR="00142B66" w:rsidRPr="00142B66">
        <w:rPr>
          <w:rFonts w:ascii="Calibri" w:hAnsi="Calibri" w:cs="Arial"/>
          <w:b/>
          <w:bCs/>
        </w:rPr>
        <w:t>)</w:t>
      </w:r>
    </w:p>
    <w:bookmarkEnd w:id="1"/>
    <w:p w14:paraId="3BD34EB7" w14:textId="77777777" w:rsidR="0007223C" w:rsidRPr="00883DBC" w:rsidRDefault="00A13A17" w:rsidP="00441BB5">
      <w:pPr>
        <w:pStyle w:val="Ttulo7"/>
        <w:jc w:val="center"/>
        <w:rPr>
          <w:rFonts w:ascii="Calibri" w:hAnsi="Calibri" w:cs="Arial"/>
          <w:smallCaps/>
        </w:rPr>
      </w:pPr>
      <w:r w:rsidRPr="00883DBC">
        <w:rPr>
          <w:rFonts w:ascii="Calibri" w:hAnsi="Calibri" w:cs="Arial"/>
          <w:smallCaps/>
        </w:rPr>
        <w:t>Abril</w:t>
      </w:r>
    </w:p>
    <w:p w14:paraId="26295EFC" w14:textId="087DD64C" w:rsidR="007E09B8" w:rsidRDefault="00A61681" w:rsidP="007E09B8">
      <w:pPr>
        <w:spacing w:after="240"/>
        <w:jc w:val="both"/>
        <w:rPr>
          <w:rFonts w:ascii="Calibri" w:hAnsi="Calibri" w:cs="Arial"/>
          <w:bCs/>
        </w:rPr>
      </w:pPr>
      <w:r w:rsidRPr="00A61681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7E09B8" w:rsidRPr="002D6E83">
        <w:rPr>
          <w:rFonts w:ascii="Calibri" w:hAnsi="Calibri" w:cs="Arial"/>
          <w:bCs/>
        </w:rPr>
        <w:t>Árbitro: dever de revelação. Independência e imparcialidade. Impugnação e remoção conforme regulamentos de instituições arbitrais.</w:t>
      </w:r>
      <w:r w:rsidR="007E09B8">
        <w:rPr>
          <w:rFonts w:ascii="Calibri" w:hAnsi="Calibri" w:cs="Arial"/>
          <w:bCs/>
        </w:rPr>
        <w:t xml:space="preserve"> </w:t>
      </w:r>
      <w:r w:rsidR="007E09B8" w:rsidRPr="00142B66">
        <w:rPr>
          <w:rFonts w:ascii="Calibri" w:hAnsi="Calibri" w:cs="Arial"/>
          <w:b/>
        </w:rPr>
        <w:t>(</w:t>
      </w:r>
      <w:r w:rsidR="007E09B8">
        <w:rPr>
          <w:rFonts w:ascii="Calibri" w:hAnsi="Calibri" w:cs="Arial"/>
          <w:b/>
        </w:rPr>
        <w:t xml:space="preserve">FLY / </w:t>
      </w:r>
      <w:r w:rsidR="007E09B8" w:rsidRPr="00142B66">
        <w:rPr>
          <w:rFonts w:ascii="Calibri" w:hAnsi="Calibri" w:cs="Arial"/>
          <w:b/>
        </w:rPr>
        <w:t>RCA)</w:t>
      </w:r>
    </w:p>
    <w:p w14:paraId="72727CDC" w14:textId="686A48E4" w:rsidR="00504B0B" w:rsidRPr="00A351CC" w:rsidRDefault="00504B0B" w:rsidP="00504B0B">
      <w:pPr>
        <w:spacing w:after="24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i/>
        </w:rPr>
        <w:t>9</w:t>
      </w:r>
      <w:r>
        <w:rPr>
          <w:rFonts w:ascii="Calibri" w:hAnsi="Calibri" w:cs="Arial"/>
          <w:b/>
          <w:i/>
        </w:rPr>
        <w:tab/>
      </w:r>
      <w:r w:rsidRPr="00290B8B">
        <w:rPr>
          <w:rFonts w:ascii="Calibri" w:hAnsi="Calibri" w:cs="Arial"/>
          <w:b/>
          <w:i/>
        </w:rPr>
        <w:t>Não haverá aula: Semana Santa.</w:t>
      </w:r>
    </w:p>
    <w:p w14:paraId="2006F72B" w14:textId="602598B7" w:rsidR="000F5D95" w:rsidRDefault="0007223C" w:rsidP="00F96C06">
      <w:pPr>
        <w:spacing w:after="240"/>
        <w:jc w:val="both"/>
        <w:rPr>
          <w:rFonts w:ascii="Calibri" w:hAnsi="Calibri" w:cs="Arial"/>
        </w:rPr>
      </w:pPr>
      <w:r w:rsidRPr="00EC076C">
        <w:rPr>
          <w:rFonts w:ascii="Calibri" w:hAnsi="Calibri" w:cs="Arial"/>
          <w:b/>
          <w:i/>
        </w:rPr>
        <w:t>1</w:t>
      </w:r>
      <w:r w:rsidR="00504B0B">
        <w:rPr>
          <w:rFonts w:ascii="Calibri" w:hAnsi="Calibri" w:cs="Arial"/>
          <w:b/>
          <w:i/>
        </w:rPr>
        <w:t>6</w:t>
      </w:r>
      <w:r w:rsidR="00883DBC">
        <w:rPr>
          <w:rFonts w:ascii="Calibri" w:hAnsi="Calibri" w:cs="Arial"/>
          <w:bCs/>
        </w:rPr>
        <w:tab/>
      </w:r>
      <w:r w:rsidR="00A61681" w:rsidRPr="00441BB5">
        <w:rPr>
          <w:rFonts w:ascii="Calibri" w:hAnsi="Calibri" w:cs="Arial"/>
          <w:b/>
          <w:u w:val="single"/>
        </w:rPr>
        <w:t>Prova bimestral</w:t>
      </w:r>
      <w:r w:rsidR="00A61681" w:rsidRPr="002D6E83">
        <w:rPr>
          <w:rFonts w:ascii="Calibri" w:hAnsi="Calibri" w:cs="Arial"/>
          <w:bCs/>
        </w:rPr>
        <w:t xml:space="preserve"> </w:t>
      </w:r>
    </w:p>
    <w:p w14:paraId="172FBBEC" w14:textId="2960854C" w:rsidR="00142B66" w:rsidRPr="00EC076C" w:rsidRDefault="00A61681" w:rsidP="00142B66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>23</w:t>
      </w:r>
      <w:r w:rsidR="00504B0B" w:rsidRPr="004E4A97">
        <w:rPr>
          <w:rFonts w:ascii="Calibri" w:hAnsi="Calibri" w:cs="Arial"/>
          <w:b/>
          <w:i/>
        </w:rPr>
        <w:tab/>
      </w:r>
      <w:r w:rsidR="00142B66" w:rsidRPr="002D6E83">
        <w:rPr>
          <w:rFonts w:ascii="Calibri" w:hAnsi="Calibri" w:cs="Arial"/>
        </w:rPr>
        <w:t xml:space="preserve">O devido processo legal arbitral. </w:t>
      </w:r>
      <w:r w:rsidR="00142B66">
        <w:rPr>
          <w:rFonts w:ascii="Calibri" w:hAnsi="Calibri" w:cs="Arial"/>
        </w:rPr>
        <w:t>Noções gerais do procedimento arbitral (p</w:t>
      </w:r>
      <w:r w:rsidR="00142B66" w:rsidRPr="002D6E83">
        <w:rPr>
          <w:rFonts w:ascii="Calibri" w:hAnsi="Calibri" w:cs="Arial"/>
        </w:rPr>
        <w:t>edido de instauração</w:t>
      </w:r>
      <w:r w:rsidR="00142B66">
        <w:rPr>
          <w:rFonts w:ascii="Calibri" w:hAnsi="Calibri" w:cs="Arial"/>
        </w:rPr>
        <w:t>,</w:t>
      </w:r>
      <w:r w:rsidR="00142B66" w:rsidRPr="002D6E83">
        <w:rPr>
          <w:rFonts w:ascii="Calibri" w:hAnsi="Calibri" w:cs="Arial"/>
        </w:rPr>
        <w:t xml:space="preserve"> resposta do requerido</w:t>
      </w:r>
      <w:r w:rsidR="00142B66">
        <w:rPr>
          <w:rFonts w:ascii="Calibri" w:hAnsi="Calibri" w:cs="Arial"/>
        </w:rPr>
        <w:t>, Termo de Arbitragem, calendário, produção de provas)</w:t>
      </w:r>
      <w:r w:rsidR="00142B66" w:rsidRPr="002D6E83">
        <w:rPr>
          <w:rFonts w:ascii="Calibri" w:hAnsi="Calibri" w:cs="Arial"/>
        </w:rPr>
        <w:t>.</w:t>
      </w:r>
      <w:r w:rsidR="00142B66">
        <w:rPr>
          <w:rFonts w:ascii="Calibri" w:hAnsi="Calibri" w:cs="Arial"/>
        </w:rPr>
        <w:t xml:space="preserve"> Flexibilização do procedimento. </w:t>
      </w:r>
      <w:r w:rsidR="00142B66" w:rsidRPr="00142B66">
        <w:rPr>
          <w:rFonts w:ascii="Calibri" w:hAnsi="Calibri" w:cs="Arial"/>
          <w:b/>
          <w:bCs/>
        </w:rPr>
        <w:t>(</w:t>
      </w:r>
      <w:r w:rsidR="005A1FB5">
        <w:rPr>
          <w:rFonts w:ascii="Calibri" w:hAnsi="Calibri" w:cs="Arial"/>
          <w:b/>
          <w:bCs/>
        </w:rPr>
        <w:t>RCA</w:t>
      </w:r>
      <w:r w:rsidR="00142B66" w:rsidRPr="00142B66">
        <w:rPr>
          <w:rFonts w:ascii="Calibri" w:hAnsi="Calibri" w:cs="Arial"/>
          <w:b/>
          <w:bCs/>
        </w:rPr>
        <w:t>)</w:t>
      </w:r>
    </w:p>
    <w:p w14:paraId="7AD1EC22" w14:textId="73E1CED0" w:rsidR="00F07778" w:rsidRDefault="00A61681" w:rsidP="00883DBC">
      <w:pPr>
        <w:tabs>
          <w:tab w:val="left" w:pos="1418"/>
        </w:tabs>
        <w:jc w:val="both"/>
        <w:rPr>
          <w:rFonts w:ascii="Calibri" w:hAnsi="Calibri" w:cs="Arial"/>
          <w:b/>
          <w:bCs/>
        </w:rPr>
      </w:pPr>
      <w:r w:rsidRPr="00A61681">
        <w:rPr>
          <w:rFonts w:ascii="Calibri" w:hAnsi="Calibri" w:cs="Arial"/>
          <w:b/>
          <w:bCs/>
        </w:rPr>
        <w:t xml:space="preserve">30  </w:t>
      </w:r>
      <w:r>
        <w:rPr>
          <w:rFonts w:ascii="Calibri" w:hAnsi="Calibri" w:cs="Arial"/>
        </w:rPr>
        <w:t xml:space="preserve">   </w:t>
      </w:r>
      <w:proofErr w:type="gramStart"/>
      <w:r>
        <w:rPr>
          <w:rFonts w:ascii="Calibri" w:hAnsi="Calibri" w:cs="Arial"/>
        </w:rPr>
        <w:t xml:space="preserve">   “</w:t>
      </w:r>
      <w:proofErr w:type="gramEnd"/>
      <w:r>
        <w:rPr>
          <w:rFonts w:ascii="Calibri" w:hAnsi="Calibri" w:cs="Arial"/>
        </w:rPr>
        <w:t xml:space="preserve">Incidentes” na arbitragem: bifurcação, consolidação, intervenção de terceiro, tutela provisória, medidas </w:t>
      </w:r>
      <w:proofErr w:type="spellStart"/>
      <w:r>
        <w:rPr>
          <w:rFonts w:ascii="Calibri" w:hAnsi="Calibri" w:cs="Arial"/>
        </w:rPr>
        <w:t>antiarbitragem</w:t>
      </w:r>
      <w:proofErr w:type="spellEnd"/>
      <w:r>
        <w:rPr>
          <w:rFonts w:ascii="Calibri" w:hAnsi="Calibri" w:cs="Arial"/>
        </w:rPr>
        <w:t xml:space="preserve">. </w:t>
      </w:r>
      <w:r>
        <w:rPr>
          <w:rFonts w:ascii="Calibri" w:hAnsi="Calibri" w:cs="Arial"/>
          <w:iCs/>
          <w:color w:val="000000"/>
          <w:lang w:eastAsia="en-US"/>
        </w:rPr>
        <w:t xml:space="preserve"> </w:t>
      </w:r>
      <w:r w:rsidRPr="00142B66">
        <w:rPr>
          <w:rFonts w:ascii="Calibri" w:hAnsi="Calibri" w:cs="Arial"/>
          <w:b/>
          <w:bCs/>
        </w:rPr>
        <w:t>(FLY)</w:t>
      </w:r>
    </w:p>
    <w:p w14:paraId="38C7FE78" w14:textId="77777777" w:rsidR="00A61681" w:rsidRPr="00EC076C" w:rsidRDefault="00A61681" w:rsidP="00883DBC">
      <w:pPr>
        <w:tabs>
          <w:tab w:val="left" w:pos="1418"/>
        </w:tabs>
        <w:jc w:val="both"/>
        <w:rPr>
          <w:rFonts w:ascii="Calibri" w:hAnsi="Calibri" w:cs="Arial"/>
        </w:rPr>
      </w:pPr>
    </w:p>
    <w:p w14:paraId="625CD321" w14:textId="77777777" w:rsidR="0007223C" w:rsidRPr="00883DBC" w:rsidRDefault="0007223C" w:rsidP="00441BB5">
      <w:pPr>
        <w:pStyle w:val="Ttulo7"/>
        <w:jc w:val="center"/>
        <w:rPr>
          <w:rFonts w:ascii="Calibri" w:hAnsi="Calibri" w:cs="Arial"/>
          <w:smallCaps/>
        </w:rPr>
      </w:pPr>
      <w:r w:rsidRPr="00883DBC">
        <w:rPr>
          <w:rFonts w:ascii="Calibri" w:hAnsi="Calibri" w:cs="Arial"/>
          <w:smallCaps/>
        </w:rPr>
        <w:t>Maio</w:t>
      </w:r>
    </w:p>
    <w:p w14:paraId="5A4550F6" w14:textId="4E80A76C" w:rsidR="00D62EC7" w:rsidRPr="00C80618" w:rsidRDefault="00D62EC7" w:rsidP="00D62EC7">
      <w:pPr>
        <w:spacing w:after="240"/>
        <w:jc w:val="both"/>
        <w:rPr>
          <w:rFonts w:ascii="Calibri" w:hAnsi="Calibri" w:cs="Arial"/>
          <w:color w:val="000000"/>
          <w:lang w:eastAsia="en-US"/>
        </w:rPr>
      </w:pPr>
    </w:p>
    <w:p w14:paraId="16123EEE" w14:textId="294CF510" w:rsidR="00142B66" w:rsidRDefault="00A61681" w:rsidP="00D62EC7">
      <w:pPr>
        <w:spacing w:after="240"/>
        <w:jc w:val="both"/>
        <w:rPr>
          <w:rFonts w:ascii="Calibri" w:hAnsi="Calibri" w:cs="Arial"/>
          <w:b/>
          <w:i/>
        </w:rPr>
      </w:pPr>
      <w:r w:rsidRPr="00A61681">
        <w:rPr>
          <w:rFonts w:ascii="Calibri" w:hAnsi="Calibri" w:cs="Arial"/>
          <w:b/>
          <w:iCs/>
        </w:rPr>
        <w:t>7</w:t>
      </w:r>
      <w:r w:rsidR="0090163D" w:rsidRPr="008A646C">
        <w:rPr>
          <w:rFonts w:ascii="Calibri" w:hAnsi="Calibri" w:cs="Arial"/>
          <w:b/>
          <w:i/>
        </w:rPr>
        <w:tab/>
      </w:r>
      <w:r w:rsidR="00142B66">
        <w:rPr>
          <w:rFonts w:ascii="Calibri" w:hAnsi="Calibri" w:cs="Arial"/>
        </w:rPr>
        <w:t xml:space="preserve">Ainda o procedimento arbitral: custos e custas. Arbitragem e </w:t>
      </w:r>
      <w:proofErr w:type="spellStart"/>
      <w:r w:rsidR="00142B66">
        <w:rPr>
          <w:rFonts w:ascii="Calibri" w:hAnsi="Calibri" w:cs="Arial"/>
        </w:rPr>
        <w:t>impecuniosidade</w:t>
      </w:r>
      <w:proofErr w:type="spellEnd"/>
      <w:r w:rsidR="00142B66">
        <w:rPr>
          <w:rFonts w:ascii="Calibri" w:hAnsi="Calibri" w:cs="Arial"/>
        </w:rPr>
        <w:t>. Arbitragem e Poder Judiciário: mecanismos de controle e de apoio à arbitragem.</w:t>
      </w:r>
      <w:r w:rsidR="004B1095">
        <w:rPr>
          <w:rFonts w:ascii="Calibri" w:hAnsi="Calibri" w:cs="Arial"/>
        </w:rPr>
        <w:t xml:space="preserve"> </w:t>
      </w:r>
      <w:r w:rsidR="004B1095" w:rsidRPr="004B1095">
        <w:rPr>
          <w:rFonts w:ascii="Calibri" w:hAnsi="Calibri" w:cs="Arial"/>
          <w:b/>
          <w:bCs/>
        </w:rPr>
        <w:t>(GB)</w:t>
      </w:r>
    </w:p>
    <w:p w14:paraId="32BF8599" w14:textId="25195924" w:rsidR="00D62EC7" w:rsidRPr="00883DBC" w:rsidRDefault="00A61681" w:rsidP="00D62EC7">
      <w:pPr>
        <w:spacing w:after="240"/>
        <w:jc w:val="both"/>
        <w:rPr>
          <w:rFonts w:ascii="Calibri" w:hAnsi="Calibri" w:cs="Arial"/>
          <w:i/>
          <w:iCs/>
          <w:color w:val="000000"/>
          <w:u w:val="single"/>
          <w:lang w:eastAsia="en-US"/>
        </w:rPr>
      </w:pPr>
      <w:r>
        <w:rPr>
          <w:rFonts w:ascii="Calibri" w:hAnsi="Calibri" w:cs="Arial"/>
          <w:b/>
          <w:bCs/>
          <w:iCs/>
          <w:color w:val="000000"/>
          <w:lang w:eastAsia="en-US"/>
        </w:rPr>
        <w:t>14</w:t>
      </w:r>
      <w:r w:rsidR="00142B66">
        <w:rPr>
          <w:rFonts w:ascii="Calibri" w:hAnsi="Calibri" w:cs="Arial"/>
          <w:iCs/>
          <w:color w:val="000000"/>
          <w:lang w:eastAsia="en-US"/>
        </w:rPr>
        <w:t xml:space="preserve"> </w:t>
      </w:r>
      <w:r w:rsidR="00142B66">
        <w:rPr>
          <w:rFonts w:ascii="Calibri" w:hAnsi="Calibri" w:cs="Arial"/>
          <w:iCs/>
          <w:color w:val="000000"/>
          <w:lang w:eastAsia="en-US"/>
        </w:rPr>
        <w:tab/>
      </w:r>
      <w:r w:rsidR="00D62EC7" w:rsidRPr="004E4A97">
        <w:rPr>
          <w:rFonts w:ascii="Calibri" w:hAnsi="Calibri" w:cs="Arial"/>
          <w:iCs/>
          <w:color w:val="000000"/>
          <w:lang w:eastAsia="en-US"/>
        </w:rPr>
        <w:t>Sentença arbitral parcial e final. Pedido de esclarecimento. Cumprimento de sentença arbitral e impugnação. Ação anulatória de sentença arbitral.</w:t>
      </w:r>
      <w:r w:rsidR="00D62EC7">
        <w:rPr>
          <w:rFonts w:ascii="Calibri" w:hAnsi="Calibri" w:cs="Arial"/>
          <w:color w:val="000000"/>
          <w:lang w:eastAsia="en-US"/>
        </w:rPr>
        <w:t xml:space="preserve"> </w:t>
      </w:r>
      <w:r w:rsidR="004B1095" w:rsidRPr="004B1095">
        <w:rPr>
          <w:rFonts w:ascii="Calibri" w:hAnsi="Calibri" w:cs="Arial"/>
          <w:b/>
          <w:bCs/>
        </w:rPr>
        <w:t>(</w:t>
      </w:r>
      <w:r w:rsidR="005A1FB5">
        <w:rPr>
          <w:rFonts w:ascii="Calibri" w:hAnsi="Calibri" w:cs="Arial"/>
          <w:b/>
          <w:bCs/>
        </w:rPr>
        <w:t>GB</w:t>
      </w:r>
      <w:r w:rsidR="004B1095" w:rsidRPr="004B1095">
        <w:rPr>
          <w:rFonts w:ascii="Calibri" w:hAnsi="Calibri" w:cs="Arial"/>
          <w:b/>
          <w:bCs/>
        </w:rPr>
        <w:t>)</w:t>
      </w:r>
    </w:p>
    <w:p w14:paraId="7272FC9D" w14:textId="797195EA" w:rsidR="00883DBC" w:rsidRPr="00811B89" w:rsidRDefault="00A61681" w:rsidP="00F96C06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>21</w:t>
      </w:r>
      <w:r w:rsidR="00474AFE" w:rsidRPr="00811B89">
        <w:rPr>
          <w:rFonts w:ascii="Calibri" w:hAnsi="Calibri" w:cs="Arial"/>
          <w:b/>
          <w:i/>
        </w:rPr>
        <w:tab/>
      </w:r>
      <w:r w:rsidR="00D62EC7" w:rsidRPr="00D62EC7">
        <w:rPr>
          <w:rFonts w:ascii="Calibri" w:hAnsi="Calibri" w:cs="Arial"/>
          <w:bCs/>
          <w:iCs/>
        </w:rPr>
        <w:t>Ação anulatória de sentença arbitral: continuação.</w:t>
      </w:r>
      <w:r w:rsidR="00D62EC7" w:rsidRPr="00397304">
        <w:t xml:space="preserve"> </w:t>
      </w:r>
      <w:r w:rsidR="00142B66">
        <w:t xml:space="preserve"> </w:t>
      </w:r>
      <w:r w:rsidR="00142B66" w:rsidRPr="00142B66">
        <w:rPr>
          <w:rFonts w:ascii="Calibri" w:hAnsi="Calibri" w:cs="Arial"/>
          <w:b/>
          <w:bCs/>
        </w:rPr>
        <w:t>(</w:t>
      </w:r>
      <w:r w:rsidR="007E09B8">
        <w:rPr>
          <w:rFonts w:ascii="Calibri" w:hAnsi="Calibri" w:cs="Arial"/>
          <w:b/>
          <w:bCs/>
        </w:rPr>
        <w:t>GB</w:t>
      </w:r>
      <w:r w:rsidR="005A1FB5">
        <w:rPr>
          <w:rFonts w:ascii="Calibri" w:hAnsi="Calibri" w:cs="Arial"/>
          <w:b/>
          <w:bCs/>
        </w:rPr>
        <w:t>/RCA</w:t>
      </w:r>
      <w:r w:rsidR="00142B66" w:rsidRPr="00142B66">
        <w:rPr>
          <w:rFonts w:ascii="Calibri" w:hAnsi="Calibri" w:cs="Arial"/>
          <w:b/>
          <w:bCs/>
        </w:rPr>
        <w:t>)</w:t>
      </w:r>
    </w:p>
    <w:p w14:paraId="26D2E741" w14:textId="3581B085" w:rsidR="001C2587" w:rsidRDefault="00A61681" w:rsidP="00FB64E4">
      <w:pPr>
        <w:tabs>
          <w:tab w:val="left" w:pos="1418"/>
        </w:tabs>
        <w:ind w:left="1276" w:hanging="1276"/>
        <w:jc w:val="both"/>
        <w:rPr>
          <w:rFonts w:ascii="Calibri" w:hAnsi="Calibri" w:cs="Arial"/>
        </w:rPr>
      </w:pPr>
      <w:r w:rsidRPr="007E09B8">
        <w:rPr>
          <w:rFonts w:ascii="Calibri" w:hAnsi="Calibri" w:cs="Arial"/>
          <w:b/>
          <w:bCs/>
        </w:rPr>
        <w:t>2</w:t>
      </w:r>
      <w:r w:rsidR="007E09B8" w:rsidRPr="007E09B8">
        <w:rPr>
          <w:rFonts w:ascii="Calibri" w:hAnsi="Calibri" w:cs="Arial"/>
          <w:b/>
          <w:bCs/>
        </w:rPr>
        <w:t>8</w:t>
      </w:r>
      <w:r w:rsidR="007E09B8">
        <w:rPr>
          <w:rFonts w:ascii="Calibri" w:hAnsi="Calibri" w:cs="Arial"/>
        </w:rPr>
        <w:t xml:space="preserve">        Atuação profissional na arbitragem</w:t>
      </w:r>
      <w:r w:rsidR="005A1FB5">
        <w:rPr>
          <w:rFonts w:ascii="Calibri" w:hAnsi="Calibri" w:cs="Arial"/>
        </w:rPr>
        <w:t xml:space="preserve"> </w:t>
      </w:r>
      <w:r w:rsidR="005A1FB5" w:rsidRPr="00142B66">
        <w:rPr>
          <w:rFonts w:ascii="Calibri" w:hAnsi="Calibri" w:cs="Arial"/>
          <w:b/>
          <w:bCs/>
        </w:rPr>
        <w:t>(FLY)</w:t>
      </w:r>
    </w:p>
    <w:p w14:paraId="6C8603A2" w14:textId="77777777" w:rsidR="00A61681" w:rsidRPr="007A7CF8" w:rsidRDefault="00A61681" w:rsidP="00FB64E4">
      <w:pPr>
        <w:tabs>
          <w:tab w:val="left" w:pos="1418"/>
        </w:tabs>
        <w:ind w:left="1276" w:hanging="1276"/>
        <w:jc w:val="both"/>
        <w:rPr>
          <w:rFonts w:ascii="Calibri" w:hAnsi="Calibri" w:cs="Arial"/>
        </w:rPr>
      </w:pPr>
    </w:p>
    <w:p w14:paraId="03FE7964" w14:textId="77777777" w:rsidR="00811B89" w:rsidRPr="00883DBC" w:rsidRDefault="00811B89" w:rsidP="00811B89">
      <w:pPr>
        <w:pStyle w:val="Ttulo7"/>
        <w:jc w:val="center"/>
        <w:rPr>
          <w:rFonts w:ascii="Calibri" w:hAnsi="Calibri" w:cs="Arial"/>
          <w:smallCaps/>
        </w:rPr>
      </w:pPr>
      <w:r>
        <w:rPr>
          <w:rFonts w:ascii="Calibri" w:hAnsi="Calibri" w:cs="Arial"/>
          <w:smallCaps/>
        </w:rPr>
        <w:t>Junho</w:t>
      </w:r>
    </w:p>
    <w:p w14:paraId="54839D76" w14:textId="7827FC6A" w:rsidR="00811B89" w:rsidRDefault="00504B0B" w:rsidP="00811B89">
      <w:pPr>
        <w:spacing w:after="240"/>
        <w:jc w:val="both"/>
        <w:rPr>
          <w:rFonts w:ascii="Calibri" w:hAnsi="Calibri" w:cs="Arial"/>
          <w:iCs/>
          <w:color w:val="000000"/>
          <w:lang w:eastAsia="en-US"/>
        </w:rPr>
      </w:pPr>
      <w:r>
        <w:rPr>
          <w:rFonts w:ascii="Calibri" w:hAnsi="Calibri" w:cs="Arial"/>
          <w:b/>
          <w:i/>
        </w:rPr>
        <w:t>4</w:t>
      </w:r>
      <w:r w:rsidR="00811B89" w:rsidRPr="004E4A97">
        <w:rPr>
          <w:rFonts w:ascii="Calibri" w:hAnsi="Calibri" w:cs="Arial"/>
          <w:b/>
          <w:i/>
        </w:rPr>
        <w:tab/>
      </w:r>
      <w:r w:rsidR="00CB2744">
        <w:rPr>
          <w:rFonts w:ascii="Calibri" w:hAnsi="Calibri" w:cs="Arial"/>
          <w:color w:val="000000"/>
          <w:lang w:eastAsia="en-US"/>
        </w:rPr>
        <w:t>Homologação de sentença arbitral estrangeira.</w:t>
      </w:r>
      <w:r w:rsidR="00CB2744" w:rsidRPr="004C0B50">
        <w:rPr>
          <w:rFonts w:ascii="Calibri" w:hAnsi="Calibri" w:cs="Arial"/>
        </w:rPr>
        <w:t xml:space="preserve"> Arbitragem no Brasil e no exterior</w:t>
      </w:r>
      <w:r w:rsidR="00AC28EB">
        <w:rPr>
          <w:rFonts w:ascii="Calibri" w:hAnsi="Calibri" w:cs="Arial"/>
        </w:rPr>
        <w:t>.</w:t>
      </w:r>
      <w:r w:rsidR="00CB2744">
        <w:rPr>
          <w:rFonts w:ascii="Calibri" w:hAnsi="Calibri" w:cs="Arial"/>
        </w:rPr>
        <w:t xml:space="preserve"> O que seria a “arbitragem internacional”? </w:t>
      </w:r>
      <w:r w:rsidR="00142B66">
        <w:rPr>
          <w:rFonts w:ascii="Calibri" w:hAnsi="Calibri" w:cs="Arial"/>
        </w:rPr>
        <w:t xml:space="preserve"> </w:t>
      </w:r>
      <w:r w:rsidR="00142B66" w:rsidRPr="00142B66">
        <w:rPr>
          <w:rFonts w:ascii="Calibri" w:hAnsi="Calibri" w:cs="Arial"/>
          <w:b/>
          <w:bCs/>
        </w:rPr>
        <w:t>(FLY)</w:t>
      </w:r>
    </w:p>
    <w:p w14:paraId="269A7F55" w14:textId="77777777" w:rsidR="001C2587" w:rsidRDefault="001C2587" w:rsidP="00FB64E4">
      <w:pPr>
        <w:tabs>
          <w:tab w:val="left" w:pos="1418"/>
        </w:tabs>
        <w:ind w:left="1276" w:hanging="1276"/>
        <w:jc w:val="both"/>
        <w:rPr>
          <w:rFonts w:ascii="Calibri" w:hAnsi="Calibri" w:cs="Arial"/>
        </w:rPr>
      </w:pPr>
    </w:p>
    <w:p w14:paraId="1013AFC1" w14:textId="77777777" w:rsidR="000C3E9D" w:rsidRPr="004C0B50" w:rsidRDefault="002D5BE8" w:rsidP="004C0B50">
      <w:pPr>
        <w:tabs>
          <w:tab w:val="left" w:pos="1418"/>
        </w:tabs>
        <w:ind w:left="1276" w:hanging="1276"/>
        <w:jc w:val="both"/>
        <w:rPr>
          <w:rFonts w:ascii="Calibri" w:hAnsi="Calibri" w:cs="Arial"/>
        </w:rPr>
      </w:pPr>
      <w:r w:rsidRPr="004C0B50">
        <w:rPr>
          <w:rFonts w:ascii="Calibri" w:hAnsi="Calibri" w:cs="Arial"/>
          <w:b/>
          <w:i/>
        </w:rPr>
        <w:t>Observação</w:t>
      </w:r>
      <w:r w:rsidRPr="00EC076C">
        <w:rPr>
          <w:rFonts w:ascii="Calibri" w:hAnsi="Calibri" w:cs="Arial"/>
        </w:rPr>
        <w:t xml:space="preserve">: </w:t>
      </w:r>
      <w:r w:rsidR="00474AFE">
        <w:rPr>
          <w:rFonts w:ascii="Calibri" w:hAnsi="Calibri" w:cs="Arial"/>
        </w:rPr>
        <w:t>em caso de necessidade, a ordem de desenvolvimento d</w:t>
      </w:r>
      <w:r w:rsidRPr="00EC076C">
        <w:rPr>
          <w:rFonts w:ascii="Calibri" w:hAnsi="Calibri" w:cs="Arial"/>
        </w:rPr>
        <w:t xml:space="preserve">os temas </w:t>
      </w:r>
      <w:r w:rsidR="00474AFE">
        <w:rPr>
          <w:rFonts w:ascii="Calibri" w:hAnsi="Calibri" w:cs="Arial"/>
        </w:rPr>
        <w:t>poderá ser</w:t>
      </w:r>
      <w:r w:rsidRPr="00EC076C">
        <w:rPr>
          <w:rFonts w:ascii="Calibri" w:hAnsi="Calibri" w:cs="Arial"/>
        </w:rPr>
        <w:t xml:space="preserve"> alterad</w:t>
      </w:r>
      <w:r w:rsidR="00474AFE">
        <w:rPr>
          <w:rFonts w:ascii="Calibri" w:hAnsi="Calibri" w:cs="Arial"/>
        </w:rPr>
        <w:t>a</w:t>
      </w:r>
      <w:r w:rsidRPr="00EC076C">
        <w:rPr>
          <w:rFonts w:ascii="Calibri" w:hAnsi="Calibri" w:cs="Arial"/>
        </w:rPr>
        <w:t>.</w:t>
      </w:r>
    </w:p>
    <w:sectPr w:rsidR="000C3E9D" w:rsidRPr="004C0B50">
      <w:headerReference w:type="even" r:id="rId7"/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E4A7" w14:textId="77777777" w:rsidR="00E31A95" w:rsidRDefault="00E31A95">
      <w:r>
        <w:separator/>
      </w:r>
    </w:p>
  </w:endnote>
  <w:endnote w:type="continuationSeparator" w:id="0">
    <w:p w14:paraId="5FBBB0D7" w14:textId="77777777" w:rsidR="00E31A95" w:rsidRDefault="00E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F80DE" w14:textId="77777777" w:rsidR="00E31A95" w:rsidRDefault="00E31A95">
      <w:r>
        <w:separator/>
      </w:r>
    </w:p>
  </w:footnote>
  <w:footnote w:type="continuationSeparator" w:id="0">
    <w:p w14:paraId="36281A91" w14:textId="77777777" w:rsidR="00E31A95" w:rsidRDefault="00E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E829" w14:textId="77777777" w:rsidR="000224EA" w:rsidRDefault="00022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DD4B62" w14:textId="77777777" w:rsidR="000224EA" w:rsidRDefault="000224E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87B5" w14:textId="77777777" w:rsidR="000224EA" w:rsidRDefault="000224E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A45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23D1"/>
    <w:multiLevelType w:val="hybridMultilevel"/>
    <w:tmpl w:val="A03CBF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A6650"/>
    <w:multiLevelType w:val="hybridMultilevel"/>
    <w:tmpl w:val="1A1264BA"/>
    <w:lvl w:ilvl="0" w:tplc="640A5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2BCC"/>
    <w:multiLevelType w:val="hybridMultilevel"/>
    <w:tmpl w:val="C34483D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F55B8C"/>
    <w:multiLevelType w:val="hybridMultilevel"/>
    <w:tmpl w:val="D3AAA33C"/>
    <w:lvl w:ilvl="0" w:tplc="640A5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224B"/>
    <w:multiLevelType w:val="hybridMultilevel"/>
    <w:tmpl w:val="5D4C8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E138F"/>
    <w:multiLevelType w:val="hybridMultilevel"/>
    <w:tmpl w:val="915C0696"/>
    <w:lvl w:ilvl="0" w:tplc="154EA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857CC"/>
    <w:multiLevelType w:val="hybridMultilevel"/>
    <w:tmpl w:val="D3A604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D0240"/>
    <w:multiLevelType w:val="hybridMultilevel"/>
    <w:tmpl w:val="1A8CDF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232D"/>
    <w:multiLevelType w:val="hybridMultilevel"/>
    <w:tmpl w:val="8E7250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52123"/>
    <w:multiLevelType w:val="hybridMultilevel"/>
    <w:tmpl w:val="6C3EDF5A"/>
    <w:lvl w:ilvl="0" w:tplc="640A5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B0B66"/>
    <w:multiLevelType w:val="hybridMultilevel"/>
    <w:tmpl w:val="16CCF008"/>
    <w:lvl w:ilvl="0" w:tplc="640A5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214A0"/>
    <w:multiLevelType w:val="hybridMultilevel"/>
    <w:tmpl w:val="0AE437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635"/>
    <w:multiLevelType w:val="hybridMultilevel"/>
    <w:tmpl w:val="A91C05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560D7"/>
    <w:multiLevelType w:val="hybridMultilevel"/>
    <w:tmpl w:val="E7B46DD6"/>
    <w:lvl w:ilvl="0" w:tplc="58202D66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41"/>
    <w:rsid w:val="00001665"/>
    <w:rsid w:val="0000468B"/>
    <w:rsid w:val="0000753F"/>
    <w:rsid w:val="00010DE2"/>
    <w:rsid w:val="000224EA"/>
    <w:rsid w:val="00031920"/>
    <w:rsid w:val="000355CE"/>
    <w:rsid w:val="00041024"/>
    <w:rsid w:val="00042186"/>
    <w:rsid w:val="00042EED"/>
    <w:rsid w:val="00044597"/>
    <w:rsid w:val="0005162B"/>
    <w:rsid w:val="00055310"/>
    <w:rsid w:val="00056AE3"/>
    <w:rsid w:val="00062719"/>
    <w:rsid w:val="00064461"/>
    <w:rsid w:val="00067B93"/>
    <w:rsid w:val="0007223C"/>
    <w:rsid w:val="00090EA6"/>
    <w:rsid w:val="000919FC"/>
    <w:rsid w:val="00093B41"/>
    <w:rsid w:val="0009581E"/>
    <w:rsid w:val="000A3F2F"/>
    <w:rsid w:val="000B2086"/>
    <w:rsid w:val="000B6133"/>
    <w:rsid w:val="000B76B3"/>
    <w:rsid w:val="000C3345"/>
    <w:rsid w:val="000C3E9D"/>
    <w:rsid w:val="000D67B0"/>
    <w:rsid w:val="000E348A"/>
    <w:rsid w:val="000E6F44"/>
    <w:rsid w:val="000F0EDD"/>
    <w:rsid w:val="000F5D95"/>
    <w:rsid w:val="00121F53"/>
    <w:rsid w:val="00133F7A"/>
    <w:rsid w:val="00142B66"/>
    <w:rsid w:val="00151CF5"/>
    <w:rsid w:val="00153CB5"/>
    <w:rsid w:val="00153F63"/>
    <w:rsid w:val="00167D03"/>
    <w:rsid w:val="00170A19"/>
    <w:rsid w:val="001A63EC"/>
    <w:rsid w:val="001B22C1"/>
    <w:rsid w:val="001B4018"/>
    <w:rsid w:val="001C2587"/>
    <w:rsid w:val="001D2FBA"/>
    <w:rsid w:val="001D65A9"/>
    <w:rsid w:val="001E0600"/>
    <w:rsid w:val="001E321C"/>
    <w:rsid w:val="001E70C8"/>
    <w:rsid w:val="001F2FBA"/>
    <w:rsid w:val="001F3C4C"/>
    <w:rsid w:val="001F653D"/>
    <w:rsid w:val="001F67CD"/>
    <w:rsid w:val="001F7866"/>
    <w:rsid w:val="00214587"/>
    <w:rsid w:val="00236F6B"/>
    <w:rsid w:val="0023732B"/>
    <w:rsid w:val="002406AA"/>
    <w:rsid w:val="0024092E"/>
    <w:rsid w:val="00254853"/>
    <w:rsid w:val="00265508"/>
    <w:rsid w:val="00271EA4"/>
    <w:rsid w:val="00272198"/>
    <w:rsid w:val="00274CF4"/>
    <w:rsid w:val="002842FE"/>
    <w:rsid w:val="00286CF9"/>
    <w:rsid w:val="00290B8B"/>
    <w:rsid w:val="00294E47"/>
    <w:rsid w:val="002B2F35"/>
    <w:rsid w:val="002B3CB1"/>
    <w:rsid w:val="002B589A"/>
    <w:rsid w:val="002C1268"/>
    <w:rsid w:val="002D5BE8"/>
    <w:rsid w:val="002D6E83"/>
    <w:rsid w:val="002D7A2E"/>
    <w:rsid w:val="002D7B01"/>
    <w:rsid w:val="002F3333"/>
    <w:rsid w:val="00307CA5"/>
    <w:rsid w:val="00315063"/>
    <w:rsid w:val="00315486"/>
    <w:rsid w:val="00316EF5"/>
    <w:rsid w:val="00326041"/>
    <w:rsid w:val="0032649D"/>
    <w:rsid w:val="0033184D"/>
    <w:rsid w:val="003354DD"/>
    <w:rsid w:val="00336078"/>
    <w:rsid w:val="003405BD"/>
    <w:rsid w:val="00340DEC"/>
    <w:rsid w:val="00342EF4"/>
    <w:rsid w:val="00350B05"/>
    <w:rsid w:val="00353BC8"/>
    <w:rsid w:val="00354A90"/>
    <w:rsid w:val="00362159"/>
    <w:rsid w:val="00367D7B"/>
    <w:rsid w:val="0037146C"/>
    <w:rsid w:val="0037476B"/>
    <w:rsid w:val="00384720"/>
    <w:rsid w:val="00386F5C"/>
    <w:rsid w:val="00397304"/>
    <w:rsid w:val="003D221D"/>
    <w:rsid w:val="003D336C"/>
    <w:rsid w:val="003D7508"/>
    <w:rsid w:val="003E1D8D"/>
    <w:rsid w:val="003E5FFE"/>
    <w:rsid w:val="003F549C"/>
    <w:rsid w:val="0041270C"/>
    <w:rsid w:val="00420B43"/>
    <w:rsid w:val="00422D7F"/>
    <w:rsid w:val="0042450B"/>
    <w:rsid w:val="00430D4B"/>
    <w:rsid w:val="00432F33"/>
    <w:rsid w:val="0043507B"/>
    <w:rsid w:val="00437B71"/>
    <w:rsid w:val="00441115"/>
    <w:rsid w:val="00441BB5"/>
    <w:rsid w:val="00443B59"/>
    <w:rsid w:val="0044599C"/>
    <w:rsid w:val="00452701"/>
    <w:rsid w:val="00457A9D"/>
    <w:rsid w:val="00474AFE"/>
    <w:rsid w:val="004869D1"/>
    <w:rsid w:val="004870F0"/>
    <w:rsid w:val="00491D22"/>
    <w:rsid w:val="00493684"/>
    <w:rsid w:val="004A1CE0"/>
    <w:rsid w:val="004A3583"/>
    <w:rsid w:val="004A48BC"/>
    <w:rsid w:val="004A4E4E"/>
    <w:rsid w:val="004B1095"/>
    <w:rsid w:val="004C0B50"/>
    <w:rsid w:val="004C1EA3"/>
    <w:rsid w:val="004C5D2F"/>
    <w:rsid w:val="004D32F5"/>
    <w:rsid w:val="004D3AC7"/>
    <w:rsid w:val="004E30DF"/>
    <w:rsid w:val="004E31FD"/>
    <w:rsid w:val="004E4A97"/>
    <w:rsid w:val="004F27CE"/>
    <w:rsid w:val="00504B0B"/>
    <w:rsid w:val="00515413"/>
    <w:rsid w:val="00524A6E"/>
    <w:rsid w:val="00535B94"/>
    <w:rsid w:val="00541F77"/>
    <w:rsid w:val="00543A03"/>
    <w:rsid w:val="00561ABC"/>
    <w:rsid w:val="00564B4C"/>
    <w:rsid w:val="00590300"/>
    <w:rsid w:val="0059365E"/>
    <w:rsid w:val="005A1FB5"/>
    <w:rsid w:val="005B1563"/>
    <w:rsid w:val="005B35C0"/>
    <w:rsid w:val="005B3FFA"/>
    <w:rsid w:val="005B5E1A"/>
    <w:rsid w:val="005D7B2B"/>
    <w:rsid w:val="005E4ED7"/>
    <w:rsid w:val="005E7B1F"/>
    <w:rsid w:val="00602FC3"/>
    <w:rsid w:val="00617B8D"/>
    <w:rsid w:val="00620E3F"/>
    <w:rsid w:val="00631183"/>
    <w:rsid w:val="00635F99"/>
    <w:rsid w:val="006408FF"/>
    <w:rsid w:val="0064477F"/>
    <w:rsid w:val="0066055F"/>
    <w:rsid w:val="00661DA5"/>
    <w:rsid w:val="00661E09"/>
    <w:rsid w:val="00676270"/>
    <w:rsid w:val="0068429F"/>
    <w:rsid w:val="0068791B"/>
    <w:rsid w:val="00690CF0"/>
    <w:rsid w:val="006A2F4B"/>
    <w:rsid w:val="006B65E0"/>
    <w:rsid w:val="006C3A2E"/>
    <w:rsid w:val="006D1617"/>
    <w:rsid w:val="006D36EA"/>
    <w:rsid w:val="006D6D2A"/>
    <w:rsid w:val="006D7BDF"/>
    <w:rsid w:val="006F3DBB"/>
    <w:rsid w:val="007049FC"/>
    <w:rsid w:val="00715A54"/>
    <w:rsid w:val="00723F3B"/>
    <w:rsid w:val="00750934"/>
    <w:rsid w:val="00766119"/>
    <w:rsid w:val="00774C3A"/>
    <w:rsid w:val="0077683B"/>
    <w:rsid w:val="00783960"/>
    <w:rsid w:val="00785B73"/>
    <w:rsid w:val="007A1AAF"/>
    <w:rsid w:val="007A68EA"/>
    <w:rsid w:val="007A7CF8"/>
    <w:rsid w:val="007B1597"/>
    <w:rsid w:val="007C03BA"/>
    <w:rsid w:val="007C48CA"/>
    <w:rsid w:val="007C747F"/>
    <w:rsid w:val="007E09B8"/>
    <w:rsid w:val="007E131F"/>
    <w:rsid w:val="007E28C4"/>
    <w:rsid w:val="007F0A0C"/>
    <w:rsid w:val="00802C4A"/>
    <w:rsid w:val="0081125D"/>
    <w:rsid w:val="00811B89"/>
    <w:rsid w:val="00816E8C"/>
    <w:rsid w:val="0081768D"/>
    <w:rsid w:val="008320D1"/>
    <w:rsid w:val="00833F7D"/>
    <w:rsid w:val="00834E8C"/>
    <w:rsid w:val="0085033D"/>
    <w:rsid w:val="00855057"/>
    <w:rsid w:val="00861C0E"/>
    <w:rsid w:val="00863BE5"/>
    <w:rsid w:val="0087105C"/>
    <w:rsid w:val="00871C9B"/>
    <w:rsid w:val="00883DBC"/>
    <w:rsid w:val="008878EF"/>
    <w:rsid w:val="008977D4"/>
    <w:rsid w:val="008A56B0"/>
    <w:rsid w:val="008A62C8"/>
    <w:rsid w:val="008A646C"/>
    <w:rsid w:val="008B4222"/>
    <w:rsid w:val="008B60C6"/>
    <w:rsid w:val="008C414F"/>
    <w:rsid w:val="008D67B1"/>
    <w:rsid w:val="008D7C83"/>
    <w:rsid w:val="008E31E4"/>
    <w:rsid w:val="008E4C64"/>
    <w:rsid w:val="008E574E"/>
    <w:rsid w:val="008F24AF"/>
    <w:rsid w:val="0090163D"/>
    <w:rsid w:val="00904E90"/>
    <w:rsid w:val="00920E41"/>
    <w:rsid w:val="00940BDE"/>
    <w:rsid w:val="00952274"/>
    <w:rsid w:val="009571A0"/>
    <w:rsid w:val="009576C2"/>
    <w:rsid w:val="0096087F"/>
    <w:rsid w:val="00963F8E"/>
    <w:rsid w:val="00971FE2"/>
    <w:rsid w:val="009746B9"/>
    <w:rsid w:val="00980792"/>
    <w:rsid w:val="009833E1"/>
    <w:rsid w:val="00986BF3"/>
    <w:rsid w:val="00991B81"/>
    <w:rsid w:val="0099639D"/>
    <w:rsid w:val="00997739"/>
    <w:rsid w:val="009A3043"/>
    <w:rsid w:val="009B3711"/>
    <w:rsid w:val="009C4BBA"/>
    <w:rsid w:val="009C5650"/>
    <w:rsid w:val="009C788F"/>
    <w:rsid w:val="009D0110"/>
    <w:rsid w:val="009D121D"/>
    <w:rsid w:val="00A024A9"/>
    <w:rsid w:val="00A0361C"/>
    <w:rsid w:val="00A039AB"/>
    <w:rsid w:val="00A13A17"/>
    <w:rsid w:val="00A159CE"/>
    <w:rsid w:val="00A160ED"/>
    <w:rsid w:val="00A27E5C"/>
    <w:rsid w:val="00A34799"/>
    <w:rsid w:val="00A351CC"/>
    <w:rsid w:val="00A40541"/>
    <w:rsid w:val="00A42714"/>
    <w:rsid w:val="00A44561"/>
    <w:rsid w:val="00A61681"/>
    <w:rsid w:val="00A70657"/>
    <w:rsid w:val="00A724C1"/>
    <w:rsid w:val="00A7341E"/>
    <w:rsid w:val="00A84821"/>
    <w:rsid w:val="00A85807"/>
    <w:rsid w:val="00A86BFD"/>
    <w:rsid w:val="00A93284"/>
    <w:rsid w:val="00A9578B"/>
    <w:rsid w:val="00AA2C9D"/>
    <w:rsid w:val="00AB0897"/>
    <w:rsid w:val="00AB6353"/>
    <w:rsid w:val="00AC28EB"/>
    <w:rsid w:val="00AC2DCA"/>
    <w:rsid w:val="00AD0741"/>
    <w:rsid w:val="00AD2168"/>
    <w:rsid w:val="00AD47C5"/>
    <w:rsid w:val="00AE37C7"/>
    <w:rsid w:val="00B00DA4"/>
    <w:rsid w:val="00B10F82"/>
    <w:rsid w:val="00B17BCD"/>
    <w:rsid w:val="00B24264"/>
    <w:rsid w:val="00B2684B"/>
    <w:rsid w:val="00B31545"/>
    <w:rsid w:val="00B433DE"/>
    <w:rsid w:val="00B45DE0"/>
    <w:rsid w:val="00B51B73"/>
    <w:rsid w:val="00B533C9"/>
    <w:rsid w:val="00B5760A"/>
    <w:rsid w:val="00B85AE8"/>
    <w:rsid w:val="00BA2AA3"/>
    <w:rsid w:val="00BA760C"/>
    <w:rsid w:val="00BB553A"/>
    <w:rsid w:val="00BC01BC"/>
    <w:rsid w:val="00BC3DFC"/>
    <w:rsid w:val="00BC5CCC"/>
    <w:rsid w:val="00BC78BF"/>
    <w:rsid w:val="00BD55AE"/>
    <w:rsid w:val="00BE3882"/>
    <w:rsid w:val="00BE60C0"/>
    <w:rsid w:val="00C00811"/>
    <w:rsid w:val="00C00DB7"/>
    <w:rsid w:val="00C06A2F"/>
    <w:rsid w:val="00C10AA9"/>
    <w:rsid w:val="00C3376E"/>
    <w:rsid w:val="00C3560F"/>
    <w:rsid w:val="00C4475E"/>
    <w:rsid w:val="00C72AB2"/>
    <w:rsid w:val="00C73E3E"/>
    <w:rsid w:val="00C76832"/>
    <w:rsid w:val="00C80618"/>
    <w:rsid w:val="00C80C31"/>
    <w:rsid w:val="00C82E28"/>
    <w:rsid w:val="00C9251D"/>
    <w:rsid w:val="00C9451B"/>
    <w:rsid w:val="00C95C57"/>
    <w:rsid w:val="00CA38EC"/>
    <w:rsid w:val="00CB2744"/>
    <w:rsid w:val="00CB3E9D"/>
    <w:rsid w:val="00CC5C26"/>
    <w:rsid w:val="00CC5E2A"/>
    <w:rsid w:val="00CE587D"/>
    <w:rsid w:val="00CF4A36"/>
    <w:rsid w:val="00CF6211"/>
    <w:rsid w:val="00D0334C"/>
    <w:rsid w:val="00D06BBB"/>
    <w:rsid w:val="00D100F1"/>
    <w:rsid w:val="00D20B47"/>
    <w:rsid w:val="00D24886"/>
    <w:rsid w:val="00D3615E"/>
    <w:rsid w:val="00D43FC8"/>
    <w:rsid w:val="00D45418"/>
    <w:rsid w:val="00D53D82"/>
    <w:rsid w:val="00D5549C"/>
    <w:rsid w:val="00D62EC7"/>
    <w:rsid w:val="00D63AE5"/>
    <w:rsid w:val="00D72A31"/>
    <w:rsid w:val="00D74165"/>
    <w:rsid w:val="00D858CA"/>
    <w:rsid w:val="00D87144"/>
    <w:rsid w:val="00D87816"/>
    <w:rsid w:val="00DA75DF"/>
    <w:rsid w:val="00DC1060"/>
    <w:rsid w:val="00DC4C4F"/>
    <w:rsid w:val="00DD3F1C"/>
    <w:rsid w:val="00DD656E"/>
    <w:rsid w:val="00DE31A3"/>
    <w:rsid w:val="00E01855"/>
    <w:rsid w:val="00E02FAA"/>
    <w:rsid w:val="00E06FAC"/>
    <w:rsid w:val="00E14BE7"/>
    <w:rsid w:val="00E1540C"/>
    <w:rsid w:val="00E26627"/>
    <w:rsid w:val="00E31A95"/>
    <w:rsid w:val="00E34795"/>
    <w:rsid w:val="00E34C5C"/>
    <w:rsid w:val="00E565B3"/>
    <w:rsid w:val="00E632F9"/>
    <w:rsid w:val="00E72D9C"/>
    <w:rsid w:val="00E85536"/>
    <w:rsid w:val="00E859D7"/>
    <w:rsid w:val="00E91A31"/>
    <w:rsid w:val="00EA1FB7"/>
    <w:rsid w:val="00EA3300"/>
    <w:rsid w:val="00EA39D6"/>
    <w:rsid w:val="00EC076C"/>
    <w:rsid w:val="00ED2CF9"/>
    <w:rsid w:val="00ED7AFA"/>
    <w:rsid w:val="00EE1264"/>
    <w:rsid w:val="00EE480E"/>
    <w:rsid w:val="00EF1B9B"/>
    <w:rsid w:val="00EF5B51"/>
    <w:rsid w:val="00F07778"/>
    <w:rsid w:val="00F146E0"/>
    <w:rsid w:val="00F148E0"/>
    <w:rsid w:val="00F269FC"/>
    <w:rsid w:val="00F27013"/>
    <w:rsid w:val="00F336B5"/>
    <w:rsid w:val="00F44F5B"/>
    <w:rsid w:val="00F60D45"/>
    <w:rsid w:val="00F677D1"/>
    <w:rsid w:val="00F7504A"/>
    <w:rsid w:val="00F901DF"/>
    <w:rsid w:val="00F92198"/>
    <w:rsid w:val="00F96C06"/>
    <w:rsid w:val="00FA3E2B"/>
    <w:rsid w:val="00FB64E4"/>
    <w:rsid w:val="00FD380A"/>
    <w:rsid w:val="00FD5648"/>
    <w:rsid w:val="00FD7A22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A3A2E"/>
  <w15:chartTrackingRefBased/>
  <w15:docId w15:val="{CAC4CBDC-40C0-44A7-8CE2-370C2A5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customStyle="1" w:styleId="txtarial8ptgray">
    <w:name w:val="txt_arial_8pt_gray"/>
    <w:basedOn w:val="Fontepargpadro"/>
    <w:rsid w:val="00A13A17"/>
  </w:style>
  <w:style w:type="paragraph" w:styleId="Textodebalo">
    <w:name w:val="Balloon Text"/>
    <w:basedOn w:val="Normal"/>
    <w:semiHidden/>
    <w:rsid w:val="00CC5E2A"/>
    <w:rPr>
      <w:rFonts w:ascii="Tahoma" w:hAnsi="Tahoma" w:cs="Tahoma"/>
      <w:sz w:val="16"/>
      <w:szCs w:val="16"/>
    </w:rPr>
  </w:style>
  <w:style w:type="character" w:styleId="Hyperlink">
    <w:name w:val="Hyperlink"/>
    <w:rsid w:val="00C356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270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Rodap">
    <w:name w:val="footer"/>
    <w:basedOn w:val="Normal"/>
    <w:link w:val="RodapChar"/>
    <w:rsid w:val="0090163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90163D"/>
    <w:rPr>
      <w:sz w:val="24"/>
      <w:szCs w:val="24"/>
      <w:lang w:eastAsia="pt-BR"/>
    </w:rPr>
  </w:style>
  <w:style w:type="character" w:styleId="Refdecomentrio">
    <w:name w:val="annotation reference"/>
    <w:rsid w:val="000A3F2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A3F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A3F2F"/>
  </w:style>
  <w:style w:type="paragraph" w:styleId="Assuntodocomentrio">
    <w:name w:val="annotation subject"/>
    <w:basedOn w:val="Textodecomentrio"/>
    <w:next w:val="Textodecomentrio"/>
    <w:link w:val="AssuntodocomentrioChar"/>
    <w:rsid w:val="000A3F2F"/>
    <w:rPr>
      <w:b/>
      <w:bCs/>
    </w:rPr>
  </w:style>
  <w:style w:type="character" w:customStyle="1" w:styleId="AssuntodocomentrioChar">
    <w:name w:val="Assunto do comentário Char"/>
    <w:link w:val="Assuntodocomentrio"/>
    <w:rsid w:val="000A3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Direito da Universidade de São Paulo</vt:lpstr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Direito da Universidade de São Paulo</dc:title>
  <dc:subject/>
  <dc:creator>carloselias</dc:creator>
  <cp:keywords/>
  <cp:lastModifiedBy>Matheus S.</cp:lastModifiedBy>
  <cp:revision>10</cp:revision>
  <cp:lastPrinted>2007-02-13T10:04:00Z</cp:lastPrinted>
  <dcterms:created xsi:type="dcterms:W3CDTF">2020-02-19T01:14:00Z</dcterms:created>
  <dcterms:modified xsi:type="dcterms:W3CDTF">2020-02-24T19:07:00Z</dcterms:modified>
</cp:coreProperties>
</file>