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75" w:rsidRPr="00BC6F75" w:rsidRDefault="00613575" w:rsidP="006135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F75">
        <w:rPr>
          <w:rFonts w:ascii="Times New Roman" w:hAnsi="Times New Roman" w:cs="Times New Roman"/>
        </w:rPr>
        <w:tab/>
      </w:r>
      <w:r w:rsidR="00230274">
        <w:rPr>
          <w:rFonts w:ascii="Times New Roman" w:eastAsia="Times New Roman" w:hAnsi="Times New Roman" w:cs="Times New Roman"/>
          <w:b/>
          <w:noProof/>
          <w:sz w:val="28"/>
          <w:szCs w:val="28"/>
          <w:lang w:val="es-ES" w:eastAsia="zh-CN"/>
        </w:rPr>
        <w:object w:dxaOrig="1440" w:dyaOrig="1440">
          <v:group id="_x0000_s1026" style="position:absolute;left:0;text-align:left;margin-left:18pt;margin-top:-41.1pt;width:443.4pt;height:85pt;z-index:251659264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:rsidR="00613575" w:rsidRPr="000C0FAE" w:rsidRDefault="00613575" w:rsidP="00613575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:rsidR="00613575" w:rsidRPr="000C0FAE" w:rsidRDefault="00613575" w:rsidP="00613575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sz w:val="24"/>
                      </w:rPr>
                    </w:pPr>
                    <w:r w:rsidRPr="000C0FAE">
                      <w:rPr>
                        <w:rFonts w:cs="Arial"/>
                        <w:smallCaps/>
                        <w:sz w:val="24"/>
                      </w:rPr>
                      <w:t>Departamento de Direito Econômico, Financeiro e Tributário</w:t>
                    </w:r>
                  </w:p>
                  <w:p w:rsidR="00613575" w:rsidRDefault="00613575" w:rsidP="00613575">
                    <w:pPr>
                      <w:rPr>
                        <w:sz w:val="16"/>
                      </w:rPr>
                    </w:pPr>
                  </w:p>
                  <w:p w:rsidR="00613575" w:rsidRDefault="00613575" w:rsidP="00613575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2842916" r:id="rId6"/>
        </w:object>
      </w:r>
    </w:p>
    <w:p w:rsidR="00613575" w:rsidRPr="00BC6F75" w:rsidRDefault="00613575" w:rsidP="006135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575" w:rsidRPr="00BC6F75" w:rsidRDefault="00613575" w:rsidP="006135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575" w:rsidRPr="00BC6F75" w:rsidRDefault="00613575" w:rsidP="00613575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BC6F75">
        <w:rPr>
          <w:rFonts w:ascii="Times New Roman" w:eastAsia="Times New Roman" w:hAnsi="Times New Roman" w:cs="Times New Roman"/>
          <w:b/>
          <w:szCs w:val="24"/>
        </w:rPr>
        <w:t>Disciplina:</w:t>
      </w:r>
      <w:r w:rsidRPr="00BC6F75">
        <w:rPr>
          <w:rFonts w:ascii="Times New Roman" w:eastAsia="Times New Roman" w:hAnsi="Times New Roman" w:cs="Times New Roman"/>
          <w:b/>
          <w:szCs w:val="24"/>
        </w:rPr>
        <w:tab/>
      </w:r>
      <w:r w:rsidRPr="00BC6F75">
        <w:rPr>
          <w:rFonts w:ascii="Times New Roman" w:eastAsia="Times New Roman" w:hAnsi="Times New Roman" w:cs="Times New Roman"/>
          <w:b/>
          <w:szCs w:val="24"/>
        </w:rPr>
        <w:tab/>
        <w:t>DIREITO TRIBUTÁRIO I</w:t>
      </w:r>
    </w:p>
    <w:p w:rsidR="00613575" w:rsidRPr="00BC6F75" w:rsidRDefault="00613575" w:rsidP="0061357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BC6F75">
        <w:rPr>
          <w:rFonts w:ascii="Times New Roman" w:eastAsia="Times New Roman" w:hAnsi="Times New Roman" w:cs="Times New Roman"/>
          <w:b/>
          <w:szCs w:val="24"/>
        </w:rPr>
        <w:t xml:space="preserve">Professores: </w:t>
      </w:r>
      <w:r w:rsidRPr="00BC6F75">
        <w:rPr>
          <w:rFonts w:ascii="Times New Roman" w:eastAsia="Times New Roman" w:hAnsi="Times New Roman" w:cs="Times New Roman"/>
          <w:b/>
          <w:szCs w:val="24"/>
        </w:rPr>
        <w:tab/>
      </w:r>
      <w:r w:rsidRPr="00BC6F75">
        <w:rPr>
          <w:rFonts w:ascii="Times New Roman" w:eastAsia="Times New Roman" w:hAnsi="Times New Roman" w:cs="Times New Roman"/>
          <w:b/>
          <w:szCs w:val="24"/>
        </w:rPr>
        <w:tab/>
      </w:r>
      <w:r w:rsidRPr="00BC6F75">
        <w:rPr>
          <w:rFonts w:ascii="Times New Roman" w:eastAsia="Times New Roman" w:hAnsi="Times New Roman" w:cs="Times New Roman"/>
          <w:szCs w:val="24"/>
        </w:rPr>
        <w:t>Humberto Ávila</w:t>
      </w:r>
    </w:p>
    <w:p w:rsidR="00613575" w:rsidRPr="00BC6F75" w:rsidRDefault="00613575" w:rsidP="00613575">
      <w:pPr>
        <w:spacing w:after="100"/>
        <w:rPr>
          <w:rFonts w:ascii="Times New Roman" w:eastAsia="Times New Roman" w:hAnsi="Times New Roman" w:cs="Times New Roman"/>
          <w:szCs w:val="24"/>
        </w:rPr>
      </w:pPr>
      <w:r w:rsidRPr="00BC6F75">
        <w:rPr>
          <w:rFonts w:ascii="Times New Roman" w:eastAsia="Times New Roman" w:hAnsi="Times New Roman" w:cs="Times New Roman"/>
          <w:b/>
          <w:szCs w:val="24"/>
        </w:rPr>
        <w:t>Turma:</w:t>
      </w:r>
      <w:r w:rsidRPr="00BC6F75">
        <w:rPr>
          <w:rFonts w:ascii="Times New Roman" w:eastAsia="Times New Roman" w:hAnsi="Times New Roman" w:cs="Times New Roman"/>
          <w:b/>
          <w:szCs w:val="24"/>
        </w:rPr>
        <w:tab/>
      </w:r>
      <w:r w:rsidRPr="00BC6F75">
        <w:rPr>
          <w:rFonts w:ascii="Times New Roman" w:eastAsia="Times New Roman" w:hAnsi="Times New Roman" w:cs="Times New Roman"/>
          <w:b/>
          <w:szCs w:val="24"/>
        </w:rPr>
        <w:tab/>
      </w:r>
      <w:r w:rsidRPr="00BC6F75">
        <w:rPr>
          <w:rFonts w:ascii="Times New Roman" w:eastAsia="Times New Roman" w:hAnsi="Times New Roman" w:cs="Times New Roman"/>
          <w:szCs w:val="24"/>
        </w:rPr>
        <w:t>4º Ano Diurno/Noturno</w:t>
      </w:r>
    </w:p>
    <w:p w:rsidR="00613575" w:rsidRPr="00F16B4F" w:rsidRDefault="00596A98" w:rsidP="0061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16B4F">
        <w:rPr>
          <w:rFonts w:ascii="Times New Roman" w:eastAsia="Times New Roman" w:hAnsi="Times New Roman" w:cs="Times New Roman"/>
          <w:b/>
          <w:sz w:val="24"/>
          <w:szCs w:val="28"/>
        </w:rPr>
        <w:t>Seminário – 1º semestre de 20</w:t>
      </w:r>
      <w:r w:rsidR="00E97D44">
        <w:rPr>
          <w:rFonts w:ascii="Times New Roman" w:eastAsia="Times New Roman" w:hAnsi="Times New Roman" w:cs="Times New Roman"/>
          <w:b/>
          <w:sz w:val="24"/>
          <w:szCs w:val="28"/>
        </w:rPr>
        <w:t>20</w:t>
      </w:r>
    </w:p>
    <w:p w:rsidR="00613575" w:rsidRPr="00F16B4F" w:rsidRDefault="00613575" w:rsidP="0061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13575" w:rsidRPr="00F16B4F" w:rsidRDefault="00613575" w:rsidP="0061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16B4F">
        <w:rPr>
          <w:rFonts w:ascii="Times New Roman" w:eastAsia="Times New Roman" w:hAnsi="Times New Roman" w:cs="Times New Roman"/>
          <w:b/>
          <w:sz w:val="24"/>
          <w:szCs w:val="28"/>
        </w:rPr>
        <w:t>Caso 08 – Princípios e Limitações Constitucionais ao Poder de Tributar (II)</w:t>
      </w:r>
    </w:p>
    <w:p w:rsidR="00613575" w:rsidRPr="00BC6F75" w:rsidRDefault="00613575" w:rsidP="00613575">
      <w:pPr>
        <w:jc w:val="both"/>
        <w:rPr>
          <w:rFonts w:ascii="Times New Roman" w:hAnsi="Times New Roman" w:cs="Times New Roman"/>
        </w:rPr>
      </w:pPr>
      <w:r w:rsidRPr="00BC6F75">
        <w:rPr>
          <w:rFonts w:ascii="Times New Roman" w:hAnsi="Times New Roman" w:cs="Times New Roman"/>
        </w:rPr>
        <w:tab/>
      </w:r>
    </w:p>
    <w:p w:rsidR="00DA216F" w:rsidRDefault="00613575" w:rsidP="00DA216F">
      <w:pPr>
        <w:jc w:val="both"/>
        <w:rPr>
          <w:rFonts w:ascii="Times New Roman" w:hAnsi="Times New Roman" w:cs="Times New Roman"/>
          <w:sz w:val="24"/>
          <w:szCs w:val="24"/>
        </w:rPr>
      </w:pPr>
      <w:r w:rsidRPr="00BC6F75">
        <w:rPr>
          <w:rFonts w:ascii="Times New Roman" w:hAnsi="Times New Roman" w:cs="Times New Roman"/>
          <w:sz w:val="24"/>
          <w:szCs w:val="24"/>
        </w:rPr>
        <w:tab/>
      </w:r>
      <w:r w:rsidR="00DA216F">
        <w:rPr>
          <w:rFonts w:ascii="Times New Roman" w:hAnsi="Times New Roman" w:cs="Times New Roman"/>
          <w:sz w:val="24"/>
          <w:szCs w:val="24"/>
        </w:rPr>
        <w:t xml:space="preserve">A pessoa jurídica GRAFPRINT LTDA. dedica-se à prestação de serviços gráficos, tendo estabelecimento no Município de Águas Rasas. Em janeiro de 2019, a empresa foi contratada pela empresa paulistana XPTO para a impressão de 10.000 convites personalizados para a festa de 100 anos dessa última empresa, que seriam enviados a todos os seus funcionários e clientes. Com o término da impressão dos convites, a GRAFPRINT emitiu Nota Fiscal de prestação de serviços no valor total de R$ 150.000,00 (cento e cinquenta mil reais). </w:t>
      </w:r>
    </w:p>
    <w:p w:rsidR="00DA216F" w:rsidRDefault="00DA216F" w:rsidP="00DA2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Municipal nº 1.234/2004 do Município de Águas Rasas, determina que o Imposto sobre Serviços (ISS) será devido conforme o princípio de competência. É dizer, o ISS deve ser declarado e recolhido com a prestação do serviço, independentemente do efetivo recebimento do preço pelo prestador dos serviços. Por esse motivo, a GRAFPRINT declarou e recolheu o ISS no valor total de R$ 7.500,00 (sete mil e quinhentos reais) após a emissão da correspondente Nota Fiscal, tendo enquadrado o serviço no item 13.05 da lista de serviços anexa à Lei Municipal, cuja alíquota de ISS é de 5%.</w:t>
      </w:r>
    </w:p>
    <w:p w:rsidR="008834C1" w:rsidRDefault="008834C1" w:rsidP="00DA2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o contrato firmado entre a GRAFPRINT e a XPTO, a última sociedade teria até 60 dias após a entrega dos convites para quitar o valor acordado. Contudo, escoado esse prazo, não houve pagamento. Dias após a festa de 100 anos da XPTO, os seus administradores ajuizaram ação de falência, em que foram relacionados inúmeros créditos tributários e trabalhistas, além de diversos créditos bancários com garantias reais contra o patrimônio da XPTO. </w:t>
      </w:r>
    </w:p>
    <w:p w:rsidR="00613575" w:rsidRPr="00BC6F75" w:rsidRDefault="008834C1" w:rsidP="00883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modo, em que pese os advogados da GRAFPRINT tenham habilitado o seu crédito quirografário no processo de falência, eles acreditam serem muito pequenas as chances de efetivo pagamento. Em face desse cenário, a GRAFPRINT ajuizou Ação de Repetição do Indébito Tributário, visando à restituição do montante pago a título de ISS em razão do serviço inadi</w:t>
      </w:r>
      <w:r w:rsidR="00F525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plido</w:t>
      </w:r>
      <w:r w:rsidR="00613575" w:rsidRPr="00BC6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575" w:rsidRPr="00BC6F75" w:rsidRDefault="00613575" w:rsidP="00613575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F75">
        <w:rPr>
          <w:rFonts w:ascii="Times New Roman" w:hAnsi="Times New Roman" w:cs="Times New Roman"/>
          <w:sz w:val="24"/>
          <w:szCs w:val="24"/>
        </w:rPr>
        <w:t>Assim, elaborem:</w:t>
      </w:r>
    </w:p>
    <w:p w:rsidR="00613575" w:rsidRPr="00BC6F75" w:rsidRDefault="00613575" w:rsidP="0061357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6F75">
        <w:rPr>
          <w:rFonts w:ascii="Times New Roman" w:hAnsi="Times New Roman" w:cs="Times New Roman"/>
          <w:sz w:val="24"/>
          <w:szCs w:val="24"/>
        </w:rPr>
        <w:t xml:space="preserve">(i) como representantes do </w:t>
      </w:r>
      <w:r w:rsidR="008834C1">
        <w:rPr>
          <w:rFonts w:ascii="Times New Roman" w:hAnsi="Times New Roman" w:cs="Times New Roman"/>
          <w:sz w:val="24"/>
          <w:szCs w:val="24"/>
        </w:rPr>
        <w:t>contribuinte</w:t>
      </w:r>
      <w:r w:rsidRPr="00BC6F75">
        <w:rPr>
          <w:rFonts w:ascii="Times New Roman" w:hAnsi="Times New Roman" w:cs="Times New Roman"/>
          <w:sz w:val="24"/>
          <w:szCs w:val="24"/>
        </w:rPr>
        <w:t xml:space="preserve">, os argumentos cabíveis para justificar a </w:t>
      </w:r>
      <w:r w:rsidR="008834C1">
        <w:rPr>
          <w:rFonts w:ascii="Times New Roman" w:hAnsi="Times New Roman" w:cs="Times New Roman"/>
          <w:sz w:val="24"/>
          <w:szCs w:val="24"/>
        </w:rPr>
        <w:t>restituição</w:t>
      </w:r>
      <w:r w:rsidR="00230274">
        <w:rPr>
          <w:rFonts w:ascii="Times New Roman" w:hAnsi="Times New Roman" w:cs="Times New Roman"/>
          <w:sz w:val="24"/>
          <w:szCs w:val="24"/>
        </w:rPr>
        <w:t xml:space="preserve"> do ISS pago</w:t>
      </w:r>
      <w:bookmarkStart w:id="0" w:name="_GoBack"/>
      <w:bookmarkEnd w:id="0"/>
      <w:r w:rsidRPr="00BC6F75">
        <w:rPr>
          <w:rFonts w:ascii="Times New Roman" w:hAnsi="Times New Roman" w:cs="Times New Roman"/>
          <w:sz w:val="24"/>
          <w:szCs w:val="24"/>
        </w:rPr>
        <w:t>; e</w:t>
      </w:r>
    </w:p>
    <w:p w:rsidR="00613575" w:rsidRPr="00BC6F75" w:rsidRDefault="00613575" w:rsidP="0061357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F75">
        <w:rPr>
          <w:rFonts w:ascii="Times New Roman" w:hAnsi="Times New Roman" w:cs="Times New Roman"/>
          <w:sz w:val="24"/>
          <w:szCs w:val="24"/>
        </w:rPr>
        <w:lastRenderedPageBreak/>
        <w:t>ii</w:t>
      </w:r>
      <w:proofErr w:type="spellEnd"/>
      <w:r w:rsidRPr="00BC6F75">
        <w:rPr>
          <w:rFonts w:ascii="Times New Roman" w:hAnsi="Times New Roman" w:cs="Times New Roman"/>
          <w:sz w:val="24"/>
          <w:szCs w:val="24"/>
        </w:rPr>
        <w:t xml:space="preserve">) como representantes do </w:t>
      </w:r>
      <w:r w:rsidR="008834C1">
        <w:rPr>
          <w:rFonts w:ascii="Times New Roman" w:hAnsi="Times New Roman" w:cs="Times New Roman"/>
          <w:sz w:val="24"/>
          <w:szCs w:val="24"/>
        </w:rPr>
        <w:t>Fisco</w:t>
      </w:r>
      <w:r w:rsidRPr="00BC6F75">
        <w:rPr>
          <w:rFonts w:ascii="Times New Roman" w:hAnsi="Times New Roman" w:cs="Times New Roman"/>
          <w:sz w:val="24"/>
          <w:szCs w:val="24"/>
        </w:rPr>
        <w:t xml:space="preserve">, os argumentos cabíveis para </w:t>
      </w:r>
      <w:r w:rsidR="008834C1">
        <w:rPr>
          <w:rFonts w:ascii="Times New Roman" w:hAnsi="Times New Roman" w:cs="Times New Roman"/>
          <w:sz w:val="24"/>
          <w:szCs w:val="24"/>
        </w:rPr>
        <w:t>justificar a denegação do pedido de restituição.</w:t>
      </w:r>
    </w:p>
    <w:p w:rsidR="004F7B61" w:rsidRPr="008834C1" w:rsidRDefault="00613575" w:rsidP="008834C1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F75">
        <w:rPr>
          <w:rFonts w:ascii="Times New Roman" w:eastAsia="Times New Roman" w:hAnsi="Times New Roman" w:cs="Times New Roman"/>
          <w:sz w:val="24"/>
          <w:szCs w:val="24"/>
        </w:rPr>
        <w:tab/>
        <w:t xml:space="preserve">Esclareça-se que demais argumentos que transbordem da temática </w:t>
      </w:r>
      <w:r w:rsidRPr="00BC6F75">
        <w:rPr>
          <w:rFonts w:ascii="Times New Roman" w:hAnsi="Times New Roman" w:cs="Times New Roman"/>
          <w:sz w:val="24"/>
          <w:szCs w:val="24"/>
        </w:rPr>
        <w:t>“Princípios e Limitações Constitucionais ao Poder de Tributar”</w:t>
      </w:r>
      <w:r w:rsidRPr="00BC6F75">
        <w:rPr>
          <w:rFonts w:ascii="Times New Roman" w:eastAsia="Times New Roman" w:hAnsi="Times New Roman" w:cs="Times New Roman"/>
          <w:sz w:val="24"/>
          <w:szCs w:val="24"/>
        </w:rPr>
        <w:t xml:space="preserve"> poderão ser suscitados, devendo, porém, os debates em sala centrar-se no tema da aula para a resolução do caso. </w:t>
      </w:r>
    </w:p>
    <w:sectPr w:rsidR="004F7B61" w:rsidRPr="008834C1" w:rsidSect="005B6E0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5"/>
    <w:rsid w:val="00106317"/>
    <w:rsid w:val="00230274"/>
    <w:rsid w:val="004F7B61"/>
    <w:rsid w:val="0055072D"/>
    <w:rsid w:val="005646E3"/>
    <w:rsid w:val="00596A98"/>
    <w:rsid w:val="00613575"/>
    <w:rsid w:val="00827326"/>
    <w:rsid w:val="008834C1"/>
    <w:rsid w:val="00B11D49"/>
    <w:rsid w:val="00B355D1"/>
    <w:rsid w:val="00BC6F75"/>
    <w:rsid w:val="00BD12DB"/>
    <w:rsid w:val="00CC4C10"/>
    <w:rsid w:val="00DA216F"/>
    <w:rsid w:val="00E97D44"/>
    <w:rsid w:val="00F16B4F"/>
    <w:rsid w:val="00F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957122-A90C-4290-8011-ECE2FB04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7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357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35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13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575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3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25257-9814-4D20-AC21-F023C7322EE7}"/>
</file>

<file path=customXml/itemProps2.xml><?xml version="1.0" encoding="utf-8"?>
<ds:datastoreItem xmlns:ds="http://schemas.openxmlformats.org/officeDocument/2006/customXml" ds:itemID="{D972A314-E8FC-464C-811B-C09BD9A1C99E}"/>
</file>

<file path=customXml/itemProps3.xml><?xml version="1.0" encoding="utf-8"?>
<ds:datastoreItem xmlns:ds="http://schemas.openxmlformats.org/officeDocument/2006/customXml" ds:itemID="{C900DA22-DB76-432B-B9A6-3FF649658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Paulo Arthur</cp:lastModifiedBy>
  <cp:revision>5</cp:revision>
  <dcterms:created xsi:type="dcterms:W3CDTF">2020-02-07T17:18:00Z</dcterms:created>
  <dcterms:modified xsi:type="dcterms:W3CDTF">2020-02-10T15:29:00Z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