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D819" w14:textId="77777777" w:rsidR="0028199A" w:rsidRPr="00E27156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hAnsi="Times New Roman" w:cs="Times New Roman"/>
          <w:sz w:val="24"/>
          <w:szCs w:val="24"/>
        </w:rPr>
        <w:tab/>
      </w:r>
      <w:r w:rsidR="00C470F9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zh-CN"/>
        </w:rPr>
        <w:object w:dxaOrig="1440" w:dyaOrig="1440" w14:anchorId="09F65785">
          <v:group id="_x0000_s1026" style="position:absolute;left:0;text-align:left;margin-left:18pt;margin-top:-41.1pt;width:443.4pt;height:85pt;z-index:251660288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52;top:617;width:7198;height:827;mso-wrap-distance-left:9.05pt;mso-wrap-distance-right:9.05pt" filled="f" stroked="f">
              <v:fill color2="black"/>
              <v:textbox style="mso-next-textbox:#_x0000_s1028" inset="0,0,0,0">
                <w:txbxContent>
                  <w:p w14:paraId="00E62846" w14:textId="77777777" w:rsidR="009B38BC" w:rsidRPr="000C0FAE" w:rsidRDefault="009B38BC" w:rsidP="0028199A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C0FAE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18A3B16A" w14:textId="77777777" w:rsidR="009B38BC" w:rsidRPr="000C0FAE" w:rsidRDefault="009B38BC" w:rsidP="0028199A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sz w:val="24"/>
                      </w:rPr>
                    </w:pPr>
                    <w:r w:rsidRPr="000C0FAE">
                      <w:rPr>
                        <w:rFonts w:cs="Arial"/>
                        <w:smallCaps/>
                        <w:sz w:val="24"/>
                      </w:rPr>
                      <w:t>Departamento de Direito Econômico, Financeiro e Tributário</w:t>
                    </w:r>
                  </w:p>
                  <w:p w14:paraId="5AD9FAE3" w14:textId="77777777" w:rsidR="009B38BC" w:rsidRDefault="009B38BC" w:rsidP="0028199A">
                    <w:pPr>
                      <w:rPr>
                        <w:sz w:val="16"/>
                      </w:rPr>
                    </w:pPr>
                  </w:p>
                  <w:p w14:paraId="777AB176" w14:textId="77777777" w:rsidR="009B38BC" w:rsidRDefault="009B38BC" w:rsidP="0028199A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42842397" r:id="rId9"/>
        </w:object>
      </w:r>
    </w:p>
    <w:p w14:paraId="3EFB211B" w14:textId="77777777" w:rsidR="0028199A" w:rsidRPr="00E27156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1E379" w14:textId="77777777" w:rsidR="0028199A" w:rsidRPr="00E27156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06A8D" w14:textId="77777777" w:rsidR="00BD61D7" w:rsidRPr="00E27156" w:rsidRDefault="00BD61D7" w:rsidP="00BD61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01349C03" w14:textId="77777777" w:rsidR="00BD61D7" w:rsidRPr="00E27156" w:rsidRDefault="00BD61D7" w:rsidP="00BD61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410C" w:rsidRPr="00E27156"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5A51CB12" w14:textId="70624548" w:rsidR="00BD61D7" w:rsidRDefault="00BD61D7" w:rsidP="00BD61D7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0508D30C" w14:textId="77777777" w:rsidR="000A44F9" w:rsidRPr="00E27156" w:rsidRDefault="000A44F9" w:rsidP="00BD61D7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EE86349" w14:textId="53195E16" w:rsidR="00BD61D7" w:rsidRPr="00E27156" w:rsidRDefault="00BD61D7" w:rsidP="00BD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D268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04359C20" w14:textId="77777777" w:rsidR="00BD61D7" w:rsidRPr="00E27156" w:rsidRDefault="00BD61D7" w:rsidP="00BD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3185F" w14:textId="77777777" w:rsidR="00BD61D7" w:rsidRPr="00E27156" w:rsidRDefault="00BD61D7" w:rsidP="00BD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Caso 0</w:t>
      </w:r>
      <w:r w:rsidR="00A2410C" w:rsidRPr="00E271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A2410C" w:rsidRPr="00E27156">
        <w:rPr>
          <w:rFonts w:ascii="Times New Roman" w:eastAsia="Times New Roman" w:hAnsi="Times New Roman" w:cs="Times New Roman"/>
          <w:b/>
          <w:sz w:val="24"/>
          <w:szCs w:val="24"/>
        </w:rPr>
        <w:t>Conceito de Tributo</w:t>
      </w:r>
    </w:p>
    <w:p w14:paraId="4CBAB673" w14:textId="77777777" w:rsidR="000D4DC3" w:rsidRDefault="000D4DC3" w:rsidP="000D4DC3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DE7A3" w14:textId="38EBE55E" w:rsidR="009117A6" w:rsidRDefault="00774291" w:rsidP="0077429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o art. 580 da Consolidação das Leis do Trabalho (CLT), com redação conferida pela Lei 6.386/76, </w:t>
      </w:r>
      <w:r w:rsidR="002B37FE">
        <w:rPr>
          <w:rFonts w:ascii="Times New Roman" w:hAnsi="Times New Roman" w:cs="Times New Roman"/>
          <w:sz w:val="24"/>
          <w:szCs w:val="24"/>
        </w:rPr>
        <w:t>era devida a</w:t>
      </w:r>
      <w:r>
        <w:rPr>
          <w:rFonts w:ascii="Times New Roman" w:hAnsi="Times New Roman" w:cs="Times New Roman"/>
          <w:sz w:val="24"/>
          <w:szCs w:val="24"/>
        </w:rPr>
        <w:t xml:space="preserve"> contribuição sindical pelos trabalhadores aos respectivos sindicatos </w:t>
      </w:r>
      <w:r w:rsidR="002B37FE">
        <w:rPr>
          <w:rFonts w:ascii="Times New Roman" w:hAnsi="Times New Roman" w:cs="Times New Roman"/>
          <w:sz w:val="24"/>
          <w:szCs w:val="24"/>
        </w:rPr>
        <w:t>no montante</w:t>
      </w:r>
      <w:r>
        <w:rPr>
          <w:rFonts w:ascii="Times New Roman" w:hAnsi="Times New Roman" w:cs="Times New Roman"/>
          <w:sz w:val="24"/>
          <w:szCs w:val="24"/>
        </w:rPr>
        <w:t xml:space="preserve"> anual correspondente a um dia de trabalho. A redação original do art. 582 da CLT assim dispunha em relação a essa parcela:</w:t>
      </w:r>
    </w:p>
    <w:p w14:paraId="0D9870D3" w14:textId="77777777" w:rsidR="005A250A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Art. 582. Os empregadores são obrigados a descontar da folha de pagamento de seus empregados, relativa ao mês de março de cada ano, o imposto sindical por estes devido aos respectivos sindicatos.</w:t>
      </w:r>
    </w:p>
    <w:p w14:paraId="56BA3205" w14:textId="77777777" w:rsidR="005A250A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§ 1º Considera-se um dia de trabalho para efeito de determinação de importância a que ajude o inciso a, do art. 580:</w:t>
      </w:r>
    </w:p>
    <w:p w14:paraId="52BF407E" w14:textId="77777777" w:rsidR="005A250A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I, a importância equivalente a 1/25 (um vinte e cinco avos) do salário ajustado entre o empregador e o empregado, se este for mensalista;</w:t>
      </w:r>
    </w:p>
    <w:p w14:paraId="17F8AF23" w14:textId="77777777" w:rsidR="005A250A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I - A importância equivalente a 1/30 (um trinta avos) do salário ajustado entre o empregador e o empregado, se êste fôr mensalista.                   (Redação dada pelo Decreto-lei nº 925, de 10.10.1969)</w:t>
      </w:r>
    </w:p>
    <w:p w14:paraId="1A4C5432" w14:textId="77777777" w:rsidR="005A250A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II, a importância equivalente a uma diária ou a oito horas de trabalho normal, se o pagamento ao empregado for, respectivamente, feito por dia ou por hora;</w:t>
      </w:r>
    </w:p>
    <w:p w14:paraId="2FD99BAD" w14:textId="77777777" w:rsidR="005A250A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Ill - a importância equivalente a 1/30 (um trinta avos) da quantia percebida no mês anterior, se a remuneração fôr paga por tarefa, empreitada ou comissão.                    (Redação dada pelo Decreto-lei nº 925, de 10.10.1969)</w:t>
      </w:r>
    </w:p>
    <w:p w14:paraId="16A3DF58" w14:textId="44CAE253" w:rsidR="00774291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§ 2º Quando o salário fôr pago em utilidades, ou nos casos em que o empregado receba habitualmente gorjetas ou gratificações de terceiros, a contribuição sindical corresponderá a 1/30 (um trinta avos) da importância que tiver servido de base, no mês de janeiro, para a contribuição do empregado ao Instituto Nacional de Previdência Social.                       (Redação dada pelo Decreto-lei nº 925, de 10.10.1969)</w:t>
      </w:r>
    </w:p>
    <w:p w14:paraId="7108581D" w14:textId="2869D3D3" w:rsidR="00774291" w:rsidRPr="002E1BBC" w:rsidRDefault="00774291" w:rsidP="00774291">
      <w:pPr>
        <w:spacing w:before="100" w:after="10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Contudo, com a aprovação da chamada “Reforma Trabalhista”</w:t>
      </w:r>
      <w:r w:rsidR="002B37FE">
        <w:rPr>
          <w:rFonts w:ascii="Times New Roman" w:hAnsi="Times New Roman" w:cs="Times New Roman"/>
          <w:sz w:val="24"/>
          <w:szCs w:val="24"/>
        </w:rPr>
        <w:t xml:space="preserve"> (Lei 13.467/2017)</w:t>
      </w:r>
      <w:r>
        <w:rPr>
          <w:rFonts w:ascii="Times New Roman" w:hAnsi="Times New Roman" w:cs="Times New Roman"/>
          <w:sz w:val="24"/>
          <w:szCs w:val="24"/>
        </w:rPr>
        <w:t>, o artigo recebeu a seguinte redação:</w:t>
      </w:r>
    </w:p>
    <w:p w14:paraId="44AB7722" w14:textId="77777777" w:rsidR="005A250A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Art. 582.  Os empregadores são obrigados a descontar da folha de pagamento de seus empregados relativa ao mês de março de cada ano a contribuição sindical dos empregados que autorizaram prévia e expressamente o seu recolhimento aos respectivos sindicatos.                (Redação dada pela Lei nº 13.467, de 2017)</w:t>
      </w:r>
    </w:p>
    <w:p w14:paraId="67AF8390" w14:textId="77777777" w:rsidR="005A250A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§ 1º Considera-se um dia de trabalho, para efeito de determinação da importância a que alude o item I do Art. 580, o equivalente:                 (Redação dada pela Lei nº 6.386, de 9.12.1976)</w:t>
      </w:r>
    </w:p>
    <w:p w14:paraId="4E3C517B" w14:textId="77777777" w:rsidR="005A250A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a) a uma jornada normal de trabalho, se o pagamento ao empregado for feito por unidade de tempo;                   (Redação dada pela Lei nº 6.386, de 9.12.1976)</w:t>
      </w:r>
    </w:p>
    <w:p w14:paraId="011F8748" w14:textId="77777777" w:rsidR="005A250A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lastRenderedPageBreak/>
        <w:t>b) a 1/30 (um trinta avos) da quantia percebida no mês anterior, se a remuneração for paga por tarefa, empreitada ou comissão.                      (Redação dada pela Lei nº 6.386, de 9.12.1976)</w:t>
      </w:r>
    </w:p>
    <w:p w14:paraId="48B47393" w14:textId="749E4BAC" w:rsidR="002E1BBC" w:rsidRPr="005A250A" w:rsidRDefault="005A250A" w:rsidP="005A250A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5A250A">
        <w:rPr>
          <w:rFonts w:ascii="Times New Roman" w:hAnsi="Times New Roman" w:cs="Times New Roman"/>
          <w:sz w:val="20"/>
          <w:szCs w:val="20"/>
        </w:rPr>
        <w:t>§ 2º Quando o salário for pago em utilidades, ou nos casos em que o empregado receba, habitualmente, gorjetas, a contribuição sindical corresponderá a 1/30 (um trinta avos) da importância que tiver servido de base, no mês de janeiro, para a contribuição do empregado à Previdência Social.                    (Redação dada pela Lei nº 6.386, de 9.12.1976)</w:t>
      </w:r>
    </w:p>
    <w:p w14:paraId="2AA41EA5" w14:textId="4E7CEDE4" w:rsidR="005A250A" w:rsidRDefault="00774291" w:rsidP="0077429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Imagine-se que, em 31 de janeiro de 2020, foi aprovada a Lei 14.231/20, aumentando a contribuição sindical do ano de 2020, a ser descontada no mês de março, para </w:t>
      </w:r>
      <w:r w:rsidR="005A250A">
        <w:rPr>
          <w:rFonts w:ascii="Times New Roman" w:hAnsi="Times New Roman" w:cs="Times New Roman"/>
          <w:sz w:val="24"/>
          <w:szCs w:val="24"/>
        </w:rPr>
        <w:t xml:space="preserve">o equivalente monetário de dois dias de trabalho anual. </w:t>
      </w:r>
    </w:p>
    <w:p w14:paraId="61D4A91E" w14:textId="48C8691F" w:rsidR="006D5F76" w:rsidRPr="00E27156" w:rsidRDefault="00774291" w:rsidP="00774291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Considerando-se as alterações empreendidas, o Sindicato dos Bancários de São Paulo consulta o seu escritório de advocacia para determinar se houve modificação da natureza jurídica da parcela em questão </w:t>
      </w:r>
      <w:r w:rsidR="005A250A">
        <w:rPr>
          <w:rFonts w:ascii="Times New Roman" w:hAnsi="Times New Roman" w:cs="Times New Roman"/>
          <w:sz w:val="24"/>
          <w:szCs w:val="24"/>
        </w:rPr>
        <w:t>com a aprovação da Reforma Trabalhista e se a aplicação da alíquota majorada da “contribuição” para o ano de 2020 violaria as normas do art. 150, III, da Constituição Federal, que dispõem sobre a irretroatividade tributária e a anterioridade tributária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8DEDB" w14:textId="77777777" w:rsidR="00932244" w:rsidRPr="00E27156" w:rsidRDefault="00A2410C" w:rsidP="00932244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hAnsi="Times New Roman" w:cs="Times New Roman"/>
          <w:sz w:val="24"/>
          <w:szCs w:val="24"/>
        </w:rPr>
        <w:t>Assim,</w:t>
      </w:r>
      <w:r w:rsidR="00932244" w:rsidRPr="00E27156">
        <w:rPr>
          <w:rFonts w:ascii="Times New Roman" w:hAnsi="Times New Roman" w:cs="Times New Roman"/>
          <w:sz w:val="24"/>
          <w:szCs w:val="24"/>
        </w:rPr>
        <w:t xml:space="preserve"> elaborem:</w:t>
      </w:r>
    </w:p>
    <w:p w14:paraId="703A542B" w14:textId="4B759CFB" w:rsidR="00932244" w:rsidRPr="00E27156" w:rsidRDefault="00932244" w:rsidP="00932244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i/>
          <w:sz w:val="24"/>
          <w:szCs w:val="24"/>
        </w:rPr>
        <w:t>(i)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="006D5F76" w:rsidRPr="00E27156">
        <w:rPr>
          <w:rFonts w:ascii="Times New Roman" w:eastAsia="Times New Roman" w:hAnsi="Times New Roman" w:cs="Times New Roman"/>
          <w:sz w:val="24"/>
          <w:szCs w:val="24"/>
        </w:rPr>
        <w:t>representantes do Fisco</w:t>
      </w:r>
      <w:r w:rsidR="005A250A">
        <w:rPr>
          <w:rFonts w:ascii="Times New Roman" w:eastAsia="Times New Roman" w:hAnsi="Times New Roman" w:cs="Times New Roman"/>
          <w:sz w:val="24"/>
          <w:szCs w:val="24"/>
        </w:rPr>
        <w:t xml:space="preserve"> (Sindicato)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, os argumentos cabíveis para </w:t>
      </w:r>
      <w:r w:rsidR="00167996">
        <w:rPr>
          <w:rFonts w:ascii="Times New Roman" w:eastAsia="Times New Roman" w:hAnsi="Times New Roman" w:cs="Times New Roman"/>
          <w:sz w:val="24"/>
          <w:szCs w:val="24"/>
        </w:rPr>
        <w:t>afastar a natureza tributária da parcela</w:t>
      </w:r>
      <w:r w:rsidR="00774291">
        <w:rPr>
          <w:rFonts w:ascii="Times New Roman" w:eastAsia="Times New Roman" w:hAnsi="Times New Roman" w:cs="Times New Roman"/>
          <w:sz w:val="24"/>
          <w:szCs w:val="24"/>
        </w:rPr>
        <w:t xml:space="preserve"> após a Reforma Trabalhista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08BBE2F2" w14:textId="7A143766" w:rsidR="00932244" w:rsidRPr="00E27156" w:rsidRDefault="00932244" w:rsidP="00932244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i/>
          <w:sz w:val="24"/>
          <w:szCs w:val="24"/>
        </w:rPr>
        <w:t>(ii)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 como representantes do c</w:t>
      </w:r>
      <w:r w:rsidR="00FE64AB" w:rsidRPr="00E27156">
        <w:rPr>
          <w:rFonts w:ascii="Times New Roman" w:eastAsia="Times New Roman" w:hAnsi="Times New Roman" w:cs="Times New Roman"/>
          <w:sz w:val="24"/>
          <w:szCs w:val="24"/>
        </w:rPr>
        <w:t>ontribuinte</w:t>
      </w:r>
      <w:r w:rsidR="005A250A">
        <w:rPr>
          <w:rFonts w:ascii="Times New Roman" w:eastAsia="Times New Roman" w:hAnsi="Times New Roman" w:cs="Times New Roman"/>
          <w:sz w:val="24"/>
          <w:szCs w:val="24"/>
        </w:rPr>
        <w:t xml:space="preserve"> (empregados)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, os argumentos cabíveis para </w:t>
      </w:r>
      <w:r w:rsidR="00167996">
        <w:rPr>
          <w:rFonts w:ascii="Times New Roman" w:eastAsia="Times New Roman" w:hAnsi="Times New Roman" w:cs="Times New Roman"/>
          <w:sz w:val="24"/>
          <w:szCs w:val="24"/>
        </w:rPr>
        <w:t>reconhecer a natureza tributária da parcela</w:t>
      </w:r>
      <w:r w:rsidR="00774291" w:rsidRPr="00774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291">
        <w:rPr>
          <w:rFonts w:ascii="Times New Roman" w:eastAsia="Times New Roman" w:hAnsi="Times New Roman" w:cs="Times New Roman"/>
          <w:sz w:val="24"/>
          <w:szCs w:val="24"/>
        </w:rPr>
        <w:t>após a Reforma Trabalhista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7D598" w14:textId="116B05C2" w:rsidR="002E1BBC" w:rsidRPr="00E27156" w:rsidRDefault="002E1BBC" w:rsidP="006D5F76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BBC" w:rsidRPr="00E27156" w:rsidSect="005B6E08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4497" w14:textId="77777777" w:rsidR="00C470F9" w:rsidRDefault="00C470F9" w:rsidP="00BE6975">
      <w:pPr>
        <w:spacing w:after="0" w:line="240" w:lineRule="auto"/>
      </w:pPr>
      <w:r>
        <w:separator/>
      </w:r>
    </w:p>
  </w:endnote>
  <w:endnote w:type="continuationSeparator" w:id="0">
    <w:p w14:paraId="055C24D2" w14:textId="77777777" w:rsidR="00C470F9" w:rsidRDefault="00C470F9" w:rsidP="00B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7AB30" w14:textId="77777777" w:rsidR="00C470F9" w:rsidRDefault="00C470F9" w:rsidP="00BE6975">
      <w:pPr>
        <w:spacing w:after="0" w:line="240" w:lineRule="auto"/>
      </w:pPr>
      <w:r>
        <w:separator/>
      </w:r>
    </w:p>
  </w:footnote>
  <w:footnote w:type="continuationSeparator" w:id="0">
    <w:p w14:paraId="5AC96495" w14:textId="77777777" w:rsidR="00C470F9" w:rsidRDefault="00C470F9" w:rsidP="00BE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1"/>
    <w:rsid w:val="0000189B"/>
    <w:rsid w:val="00012689"/>
    <w:rsid w:val="00016AEA"/>
    <w:rsid w:val="00020D97"/>
    <w:rsid w:val="00041E61"/>
    <w:rsid w:val="00054B91"/>
    <w:rsid w:val="000640E7"/>
    <w:rsid w:val="000711D1"/>
    <w:rsid w:val="00084BDD"/>
    <w:rsid w:val="0009007A"/>
    <w:rsid w:val="000A44F9"/>
    <w:rsid w:val="000A7B8E"/>
    <w:rsid w:val="000D4DC3"/>
    <w:rsid w:val="001132CF"/>
    <w:rsid w:val="0014487B"/>
    <w:rsid w:val="00146BCF"/>
    <w:rsid w:val="00167996"/>
    <w:rsid w:val="001767CC"/>
    <w:rsid w:val="00181709"/>
    <w:rsid w:val="0018549F"/>
    <w:rsid w:val="001B580F"/>
    <w:rsid w:val="00210062"/>
    <w:rsid w:val="002105FA"/>
    <w:rsid w:val="00234262"/>
    <w:rsid w:val="00251FDB"/>
    <w:rsid w:val="002525D8"/>
    <w:rsid w:val="0028199A"/>
    <w:rsid w:val="00293A59"/>
    <w:rsid w:val="002A52EC"/>
    <w:rsid w:val="002B37FE"/>
    <w:rsid w:val="002C1A78"/>
    <w:rsid w:val="002D7DF2"/>
    <w:rsid w:val="002E1BBC"/>
    <w:rsid w:val="002E3041"/>
    <w:rsid w:val="0032100B"/>
    <w:rsid w:val="00334AD7"/>
    <w:rsid w:val="003357EB"/>
    <w:rsid w:val="00370EAC"/>
    <w:rsid w:val="0037629A"/>
    <w:rsid w:val="00380840"/>
    <w:rsid w:val="00387492"/>
    <w:rsid w:val="00387C97"/>
    <w:rsid w:val="003D68C6"/>
    <w:rsid w:val="003E169D"/>
    <w:rsid w:val="00411580"/>
    <w:rsid w:val="00414760"/>
    <w:rsid w:val="00486BBD"/>
    <w:rsid w:val="00497663"/>
    <w:rsid w:val="004A2D47"/>
    <w:rsid w:val="004D68D7"/>
    <w:rsid w:val="004E0996"/>
    <w:rsid w:val="004E73CE"/>
    <w:rsid w:val="005022FC"/>
    <w:rsid w:val="00510256"/>
    <w:rsid w:val="00524673"/>
    <w:rsid w:val="00527C90"/>
    <w:rsid w:val="0053433F"/>
    <w:rsid w:val="00537D06"/>
    <w:rsid w:val="00540B45"/>
    <w:rsid w:val="00570EB3"/>
    <w:rsid w:val="005A250A"/>
    <w:rsid w:val="005A7C66"/>
    <w:rsid w:val="005B6E08"/>
    <w:rsid w:val="005F66F0"/>
    <w:rsid w:val="005F6CD3"/>
    <w:rsid w:val="00612ECF"/>
    <w:rsid w:val="00651029"/>
    <w:rsid w:val="006949C4"/>
    <w:rsid w:val="006D5F76"/>
    <w:rsid w:val="006E5C81"/>
    <w:rsid w:val="0070705E"/>
    <w:rsid w:val="0071090E"/>
    <w:rsid w:val="00710AA8"/>
    <w:rsid w:val="0073048A"/>
    <w:rsid w:val="00774291"/>
    <w:rsid w:val="007B1310"/>
    <w:rsid w:val="007B3B92"/>
    <w:rsid w:val="007C0412"/>
    <w:rsid w:val="007F5528"/>
    <w:rsid w:val="008111F3"/>
    <w:rsid w:val="0084040E"/>
    <w:rsid w:val="0084307C"/>
    <w:rsid w:val="00866FFB"/>
    <w:rsid w:val="00871AC7"/>
    <w:rsid w:val="00873F3B"/>
    <w:rsid w:val="008913CA"/>
    <w:rsid w:val="008A5CFB"/>
    <w:rsid w:val="008B14F0"/>
    <w:rsid w:val="008B206E"/>
    <w:rsid w:val="008C3C66"/>
    <w:rsid w:val="008D0B44"/>
    <w:rsid w:val="009117A6"/>
    <w:rsid w:val="00922C43"/>
    <w:rsid w:val="00925979"/>
    <w:rsid w:val="00932244"/>
    <w:rsid w:val="00952515"/>
    <w:rsid w:val="00966CE6"/>
    <w:rsid w:val="00970962"/>
    <w:rsid w:val="009722D6"/>
    <w:rsid w:val="00984AAB"/>
    <w:rsid w:val="009A0D92"/>
    <w:rsid w:val="009A4D8D"/>
    <w:rsid w:val="009B3797"/>
    <w:rsid w:val="009B38BC"/>
    <w:rsid w:val="009D7AAE"/>
    <w:rsid w:val="009E7CE6"/>
    <w:rsid w:val="00A130E1"/>
    <w:rsid w:val="00A2410C"/>
    <w:rsid w:val="00AC3B89"/>
    <w:rsid w:val="00AE7444"/>
    <w:rsid w:val="00B1732F"/>
    <w:rsid w:val="00B25E6D"/>
    <w:rsid w:val="00B32240"/>
    <w:rsid w:val="00B62B42"/>
    <w:rsid w:val="00B8625B"/>
    <w:rsid w:val="00B86DCD"/>
    <w:rsid w:val="00B921C0"/>
    <w:rsid w:val="00BB1634"/>
    <w:rsid w:val="00BD0489"/>
    <w:rsid w:val="00BD61D7"/>
    <w:rsid w:val="00BE1A92"/>
    <w:rsid w:val="00BE4F78"/>
    <w:rsid w:val="00BE6975"/>
    <w:rsid w:val="00BF7F47"/>
    <w:rsid w:val="00C12AE5"/>
    <w:rsid w:val="00C25FA7"/>
    <w:rsid w:val="00C26DA8"/>
    <w:rsid w:val="00C4121E"/>
    <w:rsid w:val="00C470F9"/>
    <w:rsid w:val="00C83462"/>
    <w:rsid w:val="00CA7F2E"/>
    <w:rsid w:val="00CD72B0"/>
    <w:rsid w:val="00CE637F"/>
    <w:rsid w:val="00CE701C"/>
    <w:rsid w:val="00CE7157"/>
    <w:rsid w:val="00CF04F6"/>
    <w:rsid w:val="00CF3C55"/>
    <w:rsid w:val="00D0550E"/>
    <w:rsid w:val="00D26899"/>
    <w:rsid w:val="00D46129"/>
    <w:rsid w:val="00D5743E"/>
    <w:rsid w:val="00D704F3"/>
    <w:rsid w:val="00D84ADD"/>
    <w:rsid w:val="00D87F6C"/>
    <w:rsid w:val="00D9482B"/>
    <w:rsid w:val="00DA32FD"/>
    <w:rsid w:val="00DB7CBB"/>
    <w:rsid w:val="00DD2121"/>
    <w:rsid w:val="00DF51F5"/>
    <w:rsid w:val="00E27156"/>
    <w:rsid w:val="00E37D5E"/>
    <w:rsid w:val="00E6137B"/>
    <w:rsid w:val="00E77D5C"/>
    <w:rsid w:val="00EC182A"/>
    <w:rsid w:val="00EC69A8"/>
    <w:rsid w:val="00EE401B"/>
    <w:rsid w:val="00EE7ECB"/>
    <w:rsid w:val="00EF148E"/>
    <w:rsid w:val="00EF329C"/>
    <w:rsid w:val="00EF5DF3"/>
    <w:rsid w:val="00F3528D"/>
    <w:rsid w:val="00F5353B"/>
    <w:rsid w:val="00F76558"/>
    <w:rsid w:val="00FA2C27"/>
    <w:rsid w:val="00FB07CD"/>
    <w:rsid w:val="00FC50EA"/>
    <w:rsid w:val="00FD76E3"/>
    <w:rsid w:val="00FE64AB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B15377E"/>
  <w15:docId w15:val="{D663E4CE-9DB5-4E36-8A9A-17269D3D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19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2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99A"/>
  </w:style>
  <w:style w:type="paragraph" w:styleId="Textodenotaderodap">
    <w:name w:val="footnote text"/>
    <w:basedOn w:val="Normal"/>
    <w:link w:val="TextodenotaderodapChar"/>
    <w:uiPriority w:val="99"/>
    <w:unhideWhenUsed/>
    <w:rsid w:val="00BE6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697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E697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D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1C8A9-DE3C-4261-A1A5-99E78BA7C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3F9D0-AD56-488E-97DE-65C077CC38CC}"/>
</file>

<file path=customXml/itemProps3.xml><?xml version="1.0" encoding="utf-8"?>
<ds:datastoreItem xmlns:ds="http://schemas.openxmlformats.org/officeDocument/2006/customXml" ds:itemID="{BD53CD17-46FB-4FF4-9040-EA9F29534D71}"/>
</file>

<file path=customXml/itemProps4.xml><?xml version="1.0" encoding="utf-8"?>
<ds:datastoreItem xmlns:ds="http://schemas.openxmlformats.org/officeDocument/2006/customXml" ds:itemID="{4798163E-C1B9-478D-8A66-AE77766BE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666</Words>
  <Characters>3602</Characters>
  <Application>Microsoft Office Word</Application>
  <DocSecurity>0</DocSecurity>
  <PresentationFormat>12|.DOCX</PresentationFormat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Paulo Arthur</cp:lastModifiedBy>
  <cp:revision>4</cp:revision>
  <dcterms:created xsi:type="dcterms:W3CDTF">2020-02-02T12:41:00Z</dcterms:created>
  <dcterms:modified xsi:type="dcterms:W3CDTF">2020-02-10T15:20:00Z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05/08/2014 13:07:34</vt:lpwstr>
  </property>
  <property fmtid="{D5CDD505-2E9C-101B-9397-08002B2CF9AE}" pid="3" name="ContentTypeId">
    <vt:lpwstr>0x01010071E08940B78A0243ADCD653EC0893FDE</vt:lpwstr>
  </property>
</Properties>
</file>