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8294"/>
        <w:gridCol w:w="1701"/>
        <w:gridCol w:w="1842"/>
        <w:gridCol w:w="1842"/>
        <w:gridCol w:w="1842"/>
      </w:tblGrid>
      <w:tr w:rsidR="00086295" w14:paraId="47E762B5" w14:textId="77777777" w:rsidTr="00B828F4">
        <w:trPr>
          <w:trHeight w:val="1261"/>
        </w:trPr>
        <w:tc>
          <w:tcPr>
            <w:tcW w:w="1487" w:type="dxa"/>
          </w:tcPr>
          <w:p w14:paraId="69D680E5" w14:textId="77777777" w:rsidR="00086295" w:rsidRDefault="000F6F8A" w:rsidP="00B828F4">
            <w:pPr>
              <w:pStyle w:val="Cabealho"/>
              <w:ind w:left="-70"/>
              <w:jc w:val="right"/>
            </w:pPr>
            <w:r>
              <w:rPr>
                <w:noProof/>
              </w:rPr>
              <w:drawing>
                <wp:inline distT="0" distB="0" distL="0" distR="0" wp14:anchorId="1400CFB2" wp14:editId="7E2C9BD4">
                  <wp:extent cx="739140" cy="794385"/>
                  <wp:effectExtent l="19050" t="0" r="3810" b="0"/>
                  <wp:docPr id="1" name="Imagem 1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14:paraId="651BB9A4" w14:textId="77777777" w:rsidR="00086295" w:rsidRPr="006A07DD" w:rsidRDefault="00516D95" w:rsidP="00B828F4">
            <w:pPr>
              <w:spacing w:line="360" w:lineRule="auto"/>
              <w:ind w:right="-376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630EC0" wp14:editId="4339A39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-1787525</wp:posOffset>
                      </wp:positionV>
                      <wp:extent cx="5257800" cy="0"/>
                      <wp:effectExtent l="9525" t="12700" r="9525" b="635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43DC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-140.75pt" to="419.25pt,-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A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"/>
                  </w:pict>
                </mc:Fallback>
              </mc:AlternateContent>
            </w:r>
            <w:r w:rsidR="00086295" w:rsidRPr="006A07DD">
              <w:rPr>
                <w:rFonts w:ascii="Arial" w:hAnsi="Arial"/>
                <w:b/>
                <w:bCs/>
                <w:sz w:val="20"/>
                <w:szCs w:val="20"/>
              </w:rPr>
              <w:t>ESCOLA POLITÉCNICA DA UNIVERSIDADE DE SÃO PAULO</w:t>
            </w:r>
          </w:p>
          <w:p w14:paraId="73ADAA5B" w14:textId="77777777" w:rsidR="00086295" w:rsidRPr="006A07DD" w:rsidRDefault="00086295" w:rsidP="00B828F4">
            <w:pPr>
              <w:ind w:right="-516"/>
              <w:jc w:val="center"/>
              <w:rPr>
                <w:rFonts w:ascii="Arial" w:hAnsi="Arial"/>
                <w:sz w:val="12"/>
                <w:szCs w:val="12"/>
              </w:rPr>
            </w:pPr>
            <w:r w:rsidRPr="006A07DD">
              <w:rPr>
                <w:rFonts w:ascii="Arial" w:hAnsi="Arial"/>
                <w:sz w:val="12"/>
                <w:szCs w:val="12"/>
              </w:rPr>
              <w:t>Avenida Professor Mello Moraes, 2231 - CEP: 05508-900 São Paulo SP</w:t>
            </w:r>
          </w:p>
          <w:p w14:paraId="686D66D5" w14:textId="77777777" w:rsidR="00086295" w:rsidRPr="006A07DD" w:rsidRDefault="00086295" w:rsidP="00B828F4">
            <w:pPr>
              <w:ind w:right="-516"/>
              <w:jc w:val="center"/>
              <w:rPr>
                <w:rFonts w:ascii="Arial" w:hAnsi="Arial"/>
                <w:sz w:val="12"/>
                <w:szCs w:val="12"/>
              </w:rPr>
            </w:pPr>
            <w:r w:rsidRPr="006A07DD">
              <w:rPr>
                <w:rFonts w:ascii="Arial" w:hAnsi="Arial"/>
                <w:sz w:val="12"/>
                <w:szCs w:val="12"/>
              </w:rPr>
              <w:t>Telefone: (011) 3818-5350 Fax (011) 3818-5717</w:t>
            </w:r>
          </w:p>
          <w:p w14:paraId="480EEA4C" w14:textId="77777777" w:rsidR="00086295" w:rsidRDefault="00516D95" w:rsidP="00B828F4">
            <w:pPr>
              <w:ind w:right="-516"/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465292" wp14:editId="45DA55A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66040</wp:posOffset>
                      </wp:positionV>
                      <wp:extent cx="5372100" cy="0"/>
                      <wp:effectExtent l="15875" t="8890" r="12700" b="1016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583B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2pt" to="424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elEQIAACk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" strokeweight="1pt"/>
                  </w:pict>
                </mc:Fallback>
              </mc:AlternateContent>
            </w:r>
          </w:p>
          <w:p w14:paraId="7F3F352E" w14:textId="77777777" w:rsidR="00086295" w:rsidRPr="006A07DD" w:rsidRDefault="00086295" w:rsidP="00B828F4">
            <w:pPr>
              <w:pStyle w:val="Cabealho"/>
              <w:jc w:val="center"/>
              <w:rPr>
                <w:rFonts w:ascii="Arial" w:hAnsi="Arial"/>
                <w:sz w:val="20"/>
                <w:szCs w:val="20"/>
              </w:rPr>
            </w:pPr>
            <w:r w:rsidRPr="006A07DD">
              <w:rPr>
                <w:rFonts w:ascii="Arial" w:hAnsi="Arial"/>
                <w:b/>
                <w:bCs/>
                <w:sz w:val="20"/>
                <w:szCs w:val="20"/>
              </w:rPr>
              <w:t>Departamento de Engenharia Naval e Oceânica</w:t>
            </w:r>
          </w:p>
        </w:tc>
        <w:tc>
          <w:tcPr>
            <w:tcW w:w="1701" w:type="dxa"/>
          </w:tcPr>
          <w:p w14:paraId="36E8222B" w14:textId="77777777" w:rsidR="00086295" w:rsidRDefault="00086295" w:rsidP="00B828F4">
            <w:pPr>
              <w:pStyle w:val="Cabealho"/>
              <w:rPr>
                <w:sz w:val="16"/>
              </w:rPr>
            </w:pPr>
          </w:p>
        </w:tc>
        <w:tc>
          <w:tcPr>
            <w:tcW w:w="1842" w:type="dxa"/>
          </w:tcPr>
          <w:p w14:paraId="02739A3A" w14:textId="77777777" w:rsidR="00086295" w:rsidRDefault="00086295" w:rsidP="00B828F4">
            <w:pPr>
              <w:pStyle w:val="Cabealho"/>
              <w:jc w:val="center"/>
            </w:pPr>
            <w:r>
              <w:t xml:space="preserve">  </w:t>
            </w:r>
          </w:p>
          <w:p w14:paraId="27F044F1" w14:textId="77777777" w:rsidR="00086295" w:rsidRDefault="00086295" w:rsidP="00B828F4">
            <w:pPr>
              <w:pStyle w:val="Cabealho"/>
              <w:jc w:val="center"/>
            </w:pPr>
            <w:r>
              <w:t xml:space="preserve">  </w:t>
            </w:r>
          </w:p>
          <w:p w14:paraId="479188ED" w14:textId="77777777" w:rsidR="00086295" w:rsidRDefault="00086295" w:rsidP="00B828F4">
            <w:pPr>
              <w:pStyle w:val="Cabealho"/>
              <w:jc w:val="center"/>
            </w:pPr>
            <w:r>
              <w:t xml:space="preserve"> </w:t>
            </w:r>
          </w:p>
          <w:p w14:paraId="353EBF7E" w14:textId="77777777" w:rsidR="00086295" w:rsidRDefault="00086295" w:rsidP="00B828F4">
            <w:pPr>
              <w:pStyle w:val="Cabealho"/>
              <w:jc w:val="center"/>
            </w:pPr>
            <w:r>
              <w:t>F</w:t>
            </w:r>
          </w:p>
          <w:p w14:paraId="434524FB" w14:textId="77777777" w:rsidR="00086295" w:rsidRDefault="00086295" w:rsidP="00B828F4">
            <w:pPr>
              <w:pStyle w:val="Cabealho"/>
              <w:jc w:val="center"/>
            </w:pPr>
          </w:p>
        </w:tc>
        <w:tc>
          <w:tcPr>
            <w:tcW w:w="1842" w:type="dxa"/>
          </w:tcPr>
          <w:p w14:paraId="4EA893B7" w14:textId="77777777" w:rsidR="00086295" w:rsidRDefault="00086295" w:rsidP="00B828F4">
            <w:pPr>
              <w:pStyle w:val="Cabealho"/>
              <w:jc w:val="center"/>
            </w:pPr>
          </w:p>
          <w:p w14:paraId="3437A7DA" w14:textId="77777777" w:rsidR="00086295" w:rsidRDefault="00086295" w:rsidP="00B828F4">
            <w:pPr>
              <w:pStyle w:val="Cabealho"/>
              <w:jc w:val="center"/>
            </w:pPr>
          </w:p>
          <w:p w14:paraId="562F1DE7" w14:textId="77777777" w:rsidR="00086295" w:rsidRDefault="00086295" w:rsidP="00B828F4">
            <w:pPr>
              <w:pStyle w:val="Cabealho"/>
              <w:jc w:val="center"/>
            </w:pPr>
          </w:p>
        </w:tc>
        <w:tc>
          <w:tcPr>
            <w:tcW w:w="1842" w:type="dxa"/>
          </w:tcPr>
          <w:p w14:paraId="689AFA3C" w14:textId="77777777" w:rsidR="00086295" w:rsidRDefault="00086295" w:rsidP="00B828F4">
            <w:pPr>
              <w:pStyle w:val="Cabealho"/>
              <w:jc w:val="center"/>
            </w:pPr>
          </w:p>
          <w:p w14:paraId="1C7ECF67" w14:textId="77777777" w:rsidR="00086295" w:rsidRDefault="00086295" w:rsidP="00B828F4">
            <w:pPr>
              <w:pStyle w:val="Cabealho"/>
              <w:jc w:val="center"/>
            </w:pPr>
          </w:p>
        </w:tc>
      </w:tr>
    </w:tbl>
    <w:p w14:paraId="4CC4C9FA" w14:textId="77777777" w:rsidR="00086295" w:rsidRPr="00086295" w:rsidRDefault="00086295" w:rsidP="00086295"/>
    <w:p w14:paraId="348563BF" w14:textId="77777777" w:rsidR="00C92FFA" w:rsidRDefault="00C92FFA" w:rsidP="00C92FFA">
      <w:pPr>
        <w:pStyle w:val="Ttulo2"/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D95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PNV 3</w:t>
      </w: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516D95"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– Introdução à Engenharia Naval</w:t>
      </w:r>
      <w:r>
        <w:rPr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Oceânica (2º ano)</w:t>
      </w:r>
    </w:p>
    <w:p w14:paraId="7C506DC0" w14:textId="77777777" w:rsidR="00C92FFA" w:rsidRPr="00C92FFA" w:rsidRDefault="00C92FFA" w:rsidP="00C92FFA"/>
    <w:p w14:paraId="348F5703" w14:textId="618B7771" w:rsidR="0060571C" w:rsidRPr="00516D95" w:rsidRDefault="003B5E43" w:rsidP="00F46084">
      <w:pPr>
        <w:pStyle w:val="Ttulo2"/>
        <w:rPr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D95">
        <w:rPr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Plano Detalhado de Oferecimento da Disciplina</w:t>
      </w:r>
      <w:r w:rsidR="003864DF">
        <w:rPr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Ano 20</w:t>
      </w:r>
      <w:r w:rsidR="00291B4F">
        <w:rPr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7A09D618" w14:textId="77777777" w:rsidR="003B5E43" w:rsidRDefault="003B5E43" w:rsidP="00F46084"/>
    <w:p w14:paraId="666745E9" w14:textId="6CC61B9A" w:rsidR="00FF3FA8" w:rsidRDefault="003B5E43" w:rsidP="00F46084">
      <w:pPr>
        <w:jc w:val="both"/>
      </w:pPr>
      <w:r>
        <w:t xml:space="preserve">NÚMERO DE CRÉDITOS </w:t>
      </w:r>
      <w:r w:rsidR="0024047E">
        <w:t>–</w:t>
      </w:r>
      <w:r>
        <w:t xml:space="preserve"> </w:t>
      </w:r>
      <w:r w:rsidR="00C92FFA">
        <w:t xml:space="preserve">4 (2º ano); </w:t>
      </w:r>
      <w:r w:rsidR="00FF3FA8">
        <w:t xml:space="preserve">aulas às </w:t>
      </w:r>
      <w:r w:rsidR="00291B4F">
        <w:t>3</w:t>
      </w:r>
      <w:r w:rsidR="0024047E">
        <w:t xml:space="preserve">as e </w:t>
      </w:r>
      <w:r w:rsidR="00291B4F">
        <w:t>5</w:t>
      </w:r>
      <w:r w:rsidR="0024047E">
        <w:t>as feiras, das 7:30 às 9:10</w:t>
      </w:r>
      <w:r w:rsidR="00FF3FA8">
        <w:t xml:space="preserve"> </w:t>
      </w:r>
    </w:p>
    <w:p w14:paraId="22F1EAC4" w14:textId="77777777" w:rsidR="003B5E43" w:rsidRDefault="003B5E43" w:rsidP="00F46084">
      <w:pPr>
        <w:jc w:val="both"/>
      </w:pPr>
      <w:r>
        <w:t>NOME DO PROFESSOR: Marcos Pinto – Sala ES61</w:t>
      </w:r>
      <w:r w:rsidR="0024047E">
        <w:t xml:space="preserve"> – </w:t>
      </w:r>
      <w:proofErr w:type="spellStart"/>
      <w:r w:rsidR="0024047E">
        <w:t>email</w:t>
      </w:r>
      <w:proofErr w:type="spellEnd"/>
      <w:r w:rsidR="0024047E">
        <w:t xml:space="preserve">: </w:t>
      </w:r>
      <w:hyperlink r:id="rId9" w:history="1">
        <w:r w:rsidR="0024047E" w:rsidRPr="003B3FC5">
          <w:rPr>
            <w:rStyle w:val="Hyperlink"/>
          </w:rPr>
          <w:t>morpinto@usp.br</w:t>
        </w:r>
      </w:hyperlink>
    </w:p>
    <w:p w14:paraId="35C822FE" w14:textId="34508DB9" w:rsidR="008E5C85" w:rsidRDefault="008E5C85" w:rsidP="008E5C85">
      <w:pPr>
        <w:jc w:val="both"/>
      </w:pPr>
      <w:r>
        <w:t xml:space="preserve">HORÁRIO DE ATENDIMENTO AOS ALUNOS: </w:t>
      </w:r>
      <w:r w:rsidR="006A414C">
        <w:t xml:space="preserve">3as e 5as feiras das </w:t>
      </w:r>
      <w:r w:rsidR="009D6666">
        <w:t>9:20 às 11:0</w:t>
      </w:r>
      <w:r>
        <w:t>0hs</w:t>
      </w:r>
    </w:p>
    <w:p w14:paraId="59F3302E" w14:textId="77777777" w:rsidR="003B5E43" w:rsidRPr="001B1800" w:rsidRDefault="003B5E43" w:rsidP="005A04F5">
      <w:pPr>
        <w:spacing w:before="120"/>
        <w:jc w:val="both"/>
        <w:rPr>
          <w:b/>
        </w:rPr>
      </w:pPr>
      <w:r w:rsidRPr="001B1800">
        <w:rPr>
          <w:b/>
        </w:rPr>
        <w:t xml:space="preserve">Objetivos da disciplina: </w:t>
      </w:r>
    </w:p>
    <w:p w14:paraId="618C409B" w14:textId="77777777" w:rsidR="005A04F5" w:rsidRDefault="001B1800" w:rsidP="005A04F5">
      <w:pPr>
        <w:spacing w:before="120"/>
        <w:jc w:val="both"/>
        <w:rPr>
          <w:sz w:val="22"/>
          <w:szCs w:val="22"/>
        </w:rPr>
      </w:pPr>
      <w:r w:rsidRPr="001B1800">
        <w:rPr>
          <w:sz w:val="22"/>
          <w:szCs w:val="22"/>
        </w:rPr>
        <w:t>Apresentar os conceitos básicos de sistemas flutuantes inseridos no contexto do Transporte Aquaviário e da Ex</w:t>
      </w:r>
      <w:r w:rsidR="005A04F5">
        <w:rPr>
          <w:sz w:val="22"/>
          <w:szCs w:val="22"/>
        </w:rPr>
        <w:t xml:space="preserve">ploração de Recursos Oceânicos. </w:t>
      </w:r>
    </w:p>
    <w:p w14:paraId="5C9769BA" w14:textId="77777777" w:rsidR="005A04F5" w:rsidRDefault="005A04F5" w:rsidP="005A04F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Estruturar os temas relevantes ao engenheiro naval e sua interconexão. Promover uma visão holística de razão e consequência no contexto dos sistemas navais e dos fenômenos físicos envolvidos</w:t>
      </w:r>
    </w:p>
    <w:p w14:paraId="37BFE23B" w14:textId="77777777" w:rsidR="005A04F5" w:rsidRPr="001B1800" w:rsidRDefault="005A04F5" w:rsidP="005A04F5">
      <w:pPr>
        <w:spacing w:before="120"/>
        <w:jc w:val="both"/>
        <w:rPr>
          <w:b/>
        </w:rPr>
      </w:pPr>
      <w:r>
        <w:rPr>
          <w:b/>
        </w:rPr>
        <w:t xml:space="preserve">Escopo </w:t>
      </w:r>
      <w:r w:rsidRPr="001B1800">
        <w:rPr>
          <w:b/>
        </w:rPr>
        <w:t xml:space="preserve">da disciplina: </w:t>
      </w:r>
    </w:p>
    <w:p w14:paraId="5756CD38" w14:textId="77777777" w:rsidR="005A04F5" w:rsidRDefault="005A04F5" w:rsidP="005A04F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Compreensão dos tópicos fundamentais de </w:t>
      </w:r>
      <w:r w:rsidR="009D6666">
        <w:rPr>
          <w:sz w:val="22"/>
          <w:szCs w:val="22"/>
        </w:rPr>
        <w:t>concepção/escolha de solução/</w:t>
      </w:r>
      <w:r>
        <w:rPr>
          <w:sz w:val="22"/>
          <w:szCs w:val="22"/>
        </w:rPr>
        <w:t xml:space="preserve">projeto e sua influência no desempenho dos sistemas: </w:t>
      </w:r>
    </w:p>
    <w:p w14:paraId="380BCABD" w14:textId="77777777" w:rsidR="005A04F5" w:rsidRDefault="005A04F5" w:rsidP="005A04F5">
      <w:pPr>
        <w:spacing w:before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Navio, operação, portos, propulsão, motorização e resistência, oceano, ondas e comportamento, transportes e otimização, estrutura do navio e construção, aspectos econômicos dos mercados relevantes</w:t>
      </w:r>
    </w:p>
    <w:p w14:paraId="376D95FE" w14:textId="77777777" w:rsidR="001A6C00" w:rsidRDefault="001A6C00" w:rsidP="001A6C00">
      <w:pPr>
        <w:jc w:val="both"/>
        <w:rPr>
          <w:b/>
        </w:rPr>
      </w:pPr>
    </w:p>
    <w:p w14:paraId="0220093E" w14:textId="77777777" w:rsidR="001A6C00" w:rsidRDefault="001A6C00" w:rsidP="001A6C00">
      <w:pPr>
        <w:jc w:val="both"/>
        <w:rPr>
          <w:b/>
        </w:rPr>
      </w:pPr>
      <w:r>
        <w:rPr>
          <w:b/>
        </w:rPr>
        <w:t xml:space="preserve">Trabalhos ao longo do Curso – </w:t>
      </w:r>
    </w:p>
    <w:p w14:paraId="220F4C71" w14:textId="77777777" w:rsidR="001A6C00" w:rsidRDefault="007370BF" w:rsidP="001A6C00">
      <w:pPr>
        <w:jc w:val="both"/>
      </w:pPr>
      <w:r>
        <w:t>Os t</w:t>
      </w:r>
      <w:r w:rsidR="001A6C00" w:rsidRPr="001A6C00">
        <w:t>rabalhos acontece</w:t>
      </w:r>
      <w:r w:rsidR="001A6C00">
        <w:t>m ou não,</w:t>
      </w:r>
      <w:r w:rsidR="001A6C00" w:rsidRPr="001A6C00">
        <w:t xml:space="preserve"> conforme </w:t>
      </w:r>
      <w:r w:rsidR="001A6C00">
        <w:t xml:space="preserve">se dá </w:t>
      </w:r>
      <w:r w:rsidR="001A6C00" w:rsidRPr="001A6C00">
        <w:t>o andamento das aulas</w:t>
      </w:r>
      <w:r>
        <w:t>, e são decididos em conjunto com os alunos.</w:t>
      </w:r>
      <w:r w:rsidR="001A6C00" w:rsidRPr="001A6C00">
        <w:t xml:space="preserve"> </w:t>
      </w:r>
    </w:p>
    <w:p w14:paraId="3FF45861" w14:textId="77777777" w:rsidR="001A6C00" w:rsidRDefault="001A6C00" w:rsidP="001A6C00">
      <w:pPr>
        <w:jc w:val="both"/>
      </w:pPr>
      <w:r w:rsidRPr="001A6C00">
        <w:t>Grupo</w:t>
      </w:r>
      <w:r w:rsidR="009D6666">
        <w:t xml:space="preserve"> devem ser   formados com </w:t>
      </w:r>
      <w:r w:rsidR="00E916E9">
        <w:t xml:space="preserve">4 ou </w:t>
      </w:r>
      <w:r w:rsidR="009D6666">
        <w:t>5</w:t>
      </w:r>
      <w:r>
        <w:t xml:space="preserve"> pessoas e mantem-se constante</w:t>
      </w:r>
      <w:r w:rsidR="00E916E9">
        <w:t>s</w:t>
      </w:r>
      <w:r>
        <w:t xml:space="preserve"> para todos os temas</w:t>
      </w:r>
    </w:p>
    <w:p w14:paraId="1BEF5D1A" w14:textId="68E546BA" w:rsidR="001A6C00" w:rsidRDefault="001A6C00" w:rsidP="001A6C00">
      <w:pPr>
        <w:pStyle w:val="PargrafodaLista"/>
        <w:numPr>
          <w:ilvl w:val="0"/>
          <w:numId w:val="21"/>
        </w:numPr>
        <w:spacing w:before="120"/>
        <w:jc w:val="both"/>
      </w:pPr>
      <w:r w:rsidRPr="005A04F5">
        <w:rPr>
          <w:b/>
        </w:rPr>
        <w:t>Trabalho 1:</w:t>
      </w:r>
      <w:r>
        <w:t xml:space="preserve"> Curiosidade naval – navio especial, sistema especial (marítimo, portuário, hidroviário) – 10 minutos por grupo</w:t>
      </w:r>
      <w:r w:rsidR="00AE585C">
        <w:t xml:space="preserve"> OU vídeo de impacto para ingressantes na</w:t>
      </w:r>
      <w:r w:rsidR="00CB23EA">
        <w:t xml:space="preserve"> engenharia naval - trechos de vídeos impactantes, animados sonoramente,</w:t>
      </w:r>
      <w:r>
        <w:t xml:space="preserve"> </w:t>
      </w:r>
      <w:r w:rsidR="00CB23EA">
        <w:t>que causem emoção e impacto</w:t>
      </w:r>
      <w:r w:rsidR="00AE585C">
        <w:t>. Mostrar os mais importantes aspectos da engenharia naval</w:t>
      </w:r>
    </w:p>
    <w:p w14:paraId="3ED74C46" w14:textId="44F24501" w:rsidR="003A1AA4" w:rsidRDefault="003A1AA4" w:rsidP="001A6C00">
      <w:pPr>
        <w:pStyle w:val="PargrafodaLista"/>
        <w:numPr>
          <w:ilvl w:val="0"/>
          <w:numId w:val="21"/>
        </w:numPr>
        <w:spacing w:before="120"/>
        <w:jc w:val="both"/>
      </w:pPr>
      <w:r w:rsidRPr="005A04F5">
        <w:rPr>
          <w:b/>
        </w:rPr>
        <w:t>Trabalho 1</w:t>
      </w:r>
      <w:r>
        <w:rPr>
          <w:b/>
        </w:rPr>
        <w:t>b</w:t>
      </w:r>
      <w:r w:rsidRPr="005A04F5">
        <w:rPr>
          <w:b/>
        </w:rPr>
        <w:t>:</w:t>
      </w:r>
      <w:r>
        <w:rPr>
          <w:b/>
        </w:rPr>
        <w:t xml:space="preserve"> um ou 2 slides por pequeno grupo sobre cada tópico do </w:t>
      </w:r>
      <w:proofErr w:type="spellStart"/>
      <w:r>
        <w:rPr>
          <w:b/>
        </w:rPr>
        <w:t>Maritime</w:t>
      </w:r>
      <w:proofErr w:type="spellEnd"/>
      <w:r>
        <w:rPr>
          <w:b/>
        </w:rPr>
        <w:t xml:space="preserve"> Review 2019 - UNCTAD</w:t>
      </w:r>
    </w:p>
    <w:p w14:paraId="48D37C72" w14:textId="77777777" w:rsidR="001A6C00" w:rsidRDefault="001A6C00" w:rsidP="001A6C00">
      <w:pPr>
        <w:pStyle w:val="PargrafodaLista"/>
        <w:numPr>
          <w:ilvl w:val="0"/>
          <w:numId w:val="21"/>
        </w:numPr>
        <w:spacing w:before="120"/>
        <w:jc w:val="both"/>
      </w:pPr>
      <w:r w:rsidRPr="005A04F5">
        <w:rPr>
          <w:b/>
        </w:rPr>
        <w:t>Trabalho 2:</w:t>
      </w:r>
      <w:r>
        <w:t xml:space="preserve"> Barco propelido para carregar 600g de diferentes tipos de carga: suco de laranja, minério, café, algodão, feijão, caixas de fósforo (veículos). Ganha o barco que mais rápido atravessar o tanque de ondas do </w:t>
      </w:r>
      <w:proofErr w:type="spellStart"/>
      <w:r>
        <w:t>Dept</w:t>
      </w:r>
      <w:proofErr w:type="spellEnd"/>
      <w:r>
        <w:t>. (</w:t>
      </w:r>
      <w:r w:rsidR="007370BF">
        <w:t>5</w:t>
      </w:r>
      <w:r>
        <w:t>m).</w:t>
      </w:r>
      <w:r w:rsidR="00CC3EB4">
        <w:t xml:space="preserve"> </w:t>
      </w:r>
    </w:p>
    <w:p w14:paraId="7459FE9F" w14:textId="2C1F85B6" w:rsidR="001A6C00" w:rsidRDefault="00CC3EB4" w:rsidP="001A6C00">
      <w:pPr>
        <w:pStyle w:val="PargrafodaLista"/>
        <w:numPr>
          <w:ilvl w:val="0"/>
          <w:numId w:val="21"/>
        </w:numPr>
        <w:spacing w:before="120"/>
        <w:jc w:val="both"/>
      </w:pPr>
      <w:r>
        <w:rPr>
          <w:b/>
        </w:rPr>
        <w:t>Trabalho 3</w:t>
      </w:r>
      <w:r w:rsidR="00D54EC3">
        <w:rPr>
          <w:b/>
        </w:rPr>
        <w:t>a</w:t>
      </w:r>
      <w:r w:rsidR="001A6C00" w:rsidRPr="005A04F5">
        <w:rPr>
          <w:b/>
        </w:rPr>
        <w:t>:</w:t>
      </w:r>
      <w:r w:rsidR="001A6C00">
        <w:t xml:space="preserve"> </w:t>
      </w:r>
      <w:r w:rsidR="00AA3651">
        <w:t xml:space="preserve">Sistema flutuante de </w:t>
      </w:r>
      <w:r w:rsidR="006A414C">
        <w:t xml:space="preserve">mínima relação L/B &lt;= 5 </w:t>
      </w:r>
      <w:r w:rsidR="00AA3651">
        <w:t xml:space="preserve">e massa </w:t>
      </w:r>
      <w:r w:rsidR="00AA3651" w:rsidRPr="00AA3651">
        <w:rPr>
          <w:i/>
        </w:rPr>
        <w:t>m</w:t>
      </w:r>
      <w:r w:rsidR="00AA3651">
        <w:t xml:space="preserve"> que suporte massa seca </w:t>
      </w:r>
      <w:r w:rsidR="00AA3651" w:rsidRPr="00AA3651">
        <w:rPr>
          <w:i/>
        </w:rPr>
        <w:t>M</w:t>
      </w:r>
      <w:r w:rsidR="00AA3651">
        <w:t xml:space="preserve"> no seu centro e ofereça a maior relação </w:t>
      </w:r>
      <w:r w:rsidR="00AA3651" w:rsidRPr="00AA3651">
        <w:rPr>
          <w:i/>
        </w:rPr>
        <w:t>M/m</w:t>
      </w:r>
      <w:r w:rsidR="006A414C">
        <w:rPr>
          <w:i/>
        </w:rPr>
        <w:t>.</w:t>
      </w:r>
      <w:r w:rsidR="00AA3651">
        <w:t xml:space="preserve"> </w:t>
      </w:r>
      <w:r w:rsidR="001A6C00">
        <w:t xml:space="preserve">Problema de </w:t>
      </w:r>
      <w:proofErr w:type="spellStart"/>
      <w:r w:rsidR="001A6C00">
        <w:t>trim</w:t>
      </w:r>
      <w:proofErr w:type="spellEnd"/>
      <w:r w:rsidR="001A6C00">
        <w:t xml:space="preserve"> e estabilidade</w:t>
      </w:r>
      <w:r w:rsidR="00AA3651">
        <w:t xml:space="preserve"> </w:t>
      </w:r>
    </w:p>
    <w:p w14:paraId="3B8A1877" w14:textId="77777777" w:rsidR="00D54EC3" w:rsidRDefault="00D54EC3" w:rsidP="00D54EC3">
      <w:pPr>
        <w:pStyle w:val="PargrafodaLista"/>
        <w:numPr>
          <w:ilvl w:val="0"/>
          <w:numId w:val="21"/>
        </w:numPr>
        <w:spacing w:before="120"/>
        <w:jc w:val="both"/>
      </w:pPr>
      <w:r w:rsidRPr="005A04F5">
        <w:rPr>
          <w:b/>
        </w:rPr>
        <w:t xml:space="preserve">Trabalho </w:t>
      </w:r>
      <w:r>
        <w:rPr>
          <w:b/>
        </w:rPr>
        <w:t>3</w:t>
      </w:r>
      <w:bookmarkStart w:id="0" w:name="_GoBack"/>
      <w:bookmarkEnd w:id="0"/>
      <w:r>
        <w:rPr>
          <w:b/>
        </w:rPr>
        <w:t>b</w:t>
      </w:r>
      <w:r w:rsidRPr="005A04F5">
        <w:rPr>
          <w:b/>
        </w:rPr>
        <w:t>:</w:t>
      </w:r>
      <w:r>
        <w:t xml:space="preserve"> Otimização de estrutura – 50cm de comprimento com micro tabuas de cedro suportando maior peso em dois apoios – N5</w:t>
      </w:r>
    </w:p>
    <w:p w14:paraId="3BD96D10" w14:textId="77777777" w:rsidR="001A6C00" w:rsidRDefault="00AA3651" w:rsidP="001A6C00">
      <w:pPr>
        <w:pStyle w:val="PargrafodaLista"/>
        <w:numPr>
          <w:ilvl w:val="0"/>
          <w:numId w:val="21"/>
        </w:numPr>
        <w:spacing w:before="120"/>
        <w:jc w:val="both"/>
      </w:pPr>
      <w:r>
        <w:rPr>
          <w:b/>
        </w:rPr>
        <w:t>Trabalho 4</w:t>
      </w:r>
      <w:r w:rsidR="001A6C00" w:rsidRPr="005A04F5">
        <w:rPr>
          <w:b/>
        </w:rPr>
        <w:t>:</w:t>
      </w:r>
      <w:r w:rsidR="001A6C00">
        <w:t xml:space="preserve"> Estrutura mais transparente às ondas – construir estrutura pequena (15/20 cm que seja a mais transparente possível</w:t>
      </w:r>
      <w:r w:rsidR="00E916E9">
        <w:t xml:space="preserve"> (ao passar das ondas, a estrutura ancorada pouco se move)</w:t>
      </w:r>
      <w:r w:rsidR="001A6C00">
        <w:t xml:space="preserve">. </w:t>
      </w:r>
      <w:r w:rsidR="001A6C00">
        <w:lastRenderedPageBreak/>
        <w:t>Experiência feita no tanquinho de ondas. Aluno escolhe livremente o material e deve construir um modelo da ordem de 1kg. Medida é feita a olho e o pessoal costuma filmar. Nesse dia se mostra também a viagem do trem de ondas.</w:t>
      </w:r>
    </w:p>
    <w:p w14:paraId="1F39E4DE" w14:textId="77777777" w:rsidR="001A6C00" w:rsidRDefault="00AA3651" w:rsidP="001A6C00">
      <w:pPr>
        <w:pStyle w:val="PargrafodaLista"/>
        <w:numPr>
          <w:ilvl w:val="0"/>
          <w:numId w:val="21"/>
        </w:numPr>
        <w:spacing w:before="120"/>
        <w:jc w:val="both"/>
      </w:pPr>
      <w:r>
        <w:rPr>
          <w:b/>
        </w:rPr>
        <w:t xml:space="preserve">Trabalho </w:t>
      </w:r>
      <w:proofErr w:type="gramStart"/>
      <w:r>
        <w:rPr>
          <w:b/>
        </w:rPr>
        <w:t>5</w:t>
      </w:r>
      <w:r w:rsidR="003864DF">
        <w:rPr>
          <w:b/>
        </w:rPr>
        <w:t xml:space="preserve">  </w:t>
      </w:r>
      <w:r w:rsidR="001A6C00" w:rsidRPr="005A04F5">
        <w:rPr>
          <w:b/>
        </w:rPr>
        <w:t>:</w:t>
      </w:r>
      <w:proofErr w:type="gramEnd"/>
      <w:r w:rsidR="001A6C00">
        <w:t xml:space="preserve"> - apresentações de 5</w:t>
      </w:r>
      <w:r w:rsidR="003864DF">
        <w:t>-10</w:t>
      </w:r>
      <w:r w:rsidR="001A6C00">
        <w:t xml:space="preserve"> slides</w:t>
      </w:r>
      <w:r w:rsidR="003864DF">
        <w:t xml:space="preserve"> ou filme - 15</w:t>
      </w:r>
      <w:r w:rsidR="001A6C00">
        <w:t xml:space="preserve"> minutos por grupo:</w:t>
      </w:r>
    </w:p>
    <w:p w14:paraId="0B0DDB43" w14:textId="77777777" w:rsidR="00AA3651" w:rsidRDefault="00AA3651" w:rsidP="003864DF">
      <w:pPr>
        <w:pStyle w:val="PargrafodaLista"/>
        <w:numPr>
          <w:ilvl w:val="0"/>
          <w:numId w:val="24"/>
        </w:numPr>
        <w:jc w:val="both"/>
      </w:pPr>
      <w:r>
        <w:t xml:space="preserve">Breve história de </w:t>
      </w:r>
      <w:proofErr w:type="spellStart"/>
      <w:r>
        <w:t>Rockfeler</w:t>
      </w:r>
      <w:proofErr w:type="spellEnd"/>
      <w:r>
        <w:t xml:space="preserve"> e a Standard </w:t>
      </w:r>
      <w:proofErr w:type="spellStart"/>
      <w:r>
        <w:t>Oil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– deve conseguir fazer os alunos sentirem-se sujos de petróleo </w:t>
      </w:r>
    </w:p>
    <w:p w14:paraId="2DA15F2D" w14:textId="77777777" w:rsidR="00AA3651" w:rsidRDefault="00AA3651" w:rsidP="003864DF">
      <w:pPr>
        <w:pStyle w:val="PargrafodaLista"/>
        <w:numPr>
          <w:ilvl w:val="0"/>
          <w:numId w:val="24"/>
        </w:numPr>
        <w:jc w:val="both"/>
      </w:pPr>
      <w:r>
        <w:t>Sistemas primordiais para o transporte do petróleo e a evolução até hoje</w:t>
      </w:r>
      <w:r w:rsidR="006C6F72">
        <w:t xml:space="preserve"> (menor foco nos sistemas atuais)</w:t>
      </w:r>
      <w:r w:rsidR="000858A0">
        <w:t xml:space="preserve"> - sentir o problema de transporte no lombo</w:t>
      </w:r>
    </w:p>
    <w:p w14:paraId="22CCFFEA" w14:textId="77777777" w:rsidR="001A6C00" w:rsidRDefault="001A6C00" w:rsidP="003864DF">
      <w:pPr>
        <w:pStyle w:val="PargrafodaLista"/>
        <w:numPr>
          <w:ilvl w:val="0"/>
          <w:numId w:val="24"/>
        </w:numPr>
        <w:jc w:val="both"/>
      </w:pPr>
      <w:r>
        <w:t xml:space="preserve">Origem do Petróleo: </w:t>
      </w:r>
      <w:r w:rsidR="000858A0">
        <w:t>como é formado e quanto existe</w:t>
      </w:r>
    </w:p>
    <w:p w14:paraId="2D82812F" w14:textId="77777777" w:rsidR="001A6C00" w:rsidRDefault="00AA3651" w:rsidP="003864DF">
      <w:pPr>
        <w:pStyle w:val="PargrafodaLista"/>
        <w:numPr>
          <w:ilvl w:val="0"/>
          <w:numId w:val="24"/>
        </w:numPr>
        <w:jc w:val="both"/>
      </w:pPr>
      <w:r>
        <w:t xml:space="preserve">Economia do Petróleo (preço e custo); matriz energética do mundo, evolução e perspectiva; Protocolo de Kyoto </w:t>
      </w:r>
    </w:p>
    <w:p w14:paraId="02A2C55D" w14:textId="77777777" w:rsidR="001A6C00" w:rsidRDefault="00AA3651" w:rsidP="003864DF">
      <w:pPr>
        <w:pStyle w:val="PargrafodaLista"/>
        <w:numPr>
          <w:ilvl w:val="0"/>
          <w:numId w:val="24"/>
        </w:numPr>
        <w:jc w:val="both"/>
      </w:pPr>
      <w:proofErr w:type="spellStart"/>
      <w:r>
        <w:t>Pré</w:t>
      </w:r>
      <w:proofErr w:type="spellEnd"/>
      <w:r>
        <w:t xml:space="preserve"> e pós</w:t>
      </w:r>
      <w:r w:rsidR="001A6C00">
        <w:t xml:space="preserve"> sal</w:t>
      </w:r>
      <w:r>
        <w:t xml:space="preserve">; </w:t>
      </w:r>
      <w:r w:rsidR="001A6C00">
        <w:t>Brasil e o Mundo</w:t>
      </w:r>
      <w:r>
        <w:t xml:space="preserve">; </w:t>
      </w:r>
      <w:r w:rsidR="001A6C00">
        <w:t xml:space="preserve">Regras de exploração do </w:t>
      </w:r>
      <w:proofErr w:type="spellStart"/>
      <w:r w:rsidR="001A6C00">
        <w:t>pré</w:t>
      </w:r>
      <w:proofErr w:type="spellEnd"/>
      <w:r w:rsidR="001A6C00">
        <w:t xml:space="preserve">-sal x regras do </w:t>
      </w:r>
      <w:proofErr w:type="spellStart"/>
      <w:r w:rsidR="001A6C00">
        <w:t>pós-sal</w:t>
      </w:r>
      <w:proofErr w:type="spellEnd"/>
    </w:p>
    <w:p w14:paraId="397A39BB" w14:textId="77777777" w:rsidR="001A6C00" w:rsidRDefault="00AA3651" w:rsidP="003864DF">
      <w:pPr>
        <w:pStyle w:val="PargrafodaLista"/>
        <w:numPr>
          <w:ilvl w:val="0"/>
          <w:numId w:val="24"/>
        </w:numPr>
        <w:jc w:val="both"/>
      </w:pPr>
      <w:r>
        <w:t xml:space="preserve">Emissões efeito estufa e a contribuição da indústria de </w:t>
      </w:r>
      <w:proofErr w:type="spellStart"/>
      <w:r>
        <w:t>shipping</w:t>
      </w:r>
      <w:proofErr w:type="spellEnd"/>
    </w:p>
    <w:p w14:paraId="21059693" w14:textId="77777777" w:rsidR="00851085" w:rsidRDefault="000858A0" w:rsidP="003864DF">
      <w:pPr>
        <w:pStyle w:val="PargrafodaLista"/>
        <w:numPr>
          <w:ilvl w:val="0"/>
          <w:numId w:val="24"/>
        </w:numPr>
        <w:jc w:val="both"/>
      </w:pPr>
      <w:r>
        <w:t>Histórico construção n</w:t>
      </w:r>
      <w:r w:rsidR="00851085">
        <w:t>aval</w:t>
      </w:r>
      <w:r>
        <w:t xml:space="preserve"> no Mundo – quais países foram grandes construtores e porque perderam suas posições? (EUA, Inglaterra; </w:t>
      </w:r>
      <w:proofErr w:type="spellStart"/>
      <w:r>
        <w:t>Paises</w:t>
      </w:r>
      <w:proofErr w:type="spellEnd"/>
      <w:r>
        <w:t xml:space="preserve"> Leste Europeu; Japão; Coreia; China</w:t>
      </w:r>
    </w:p>
    <w:p w14:paraId="19D2F003" w14:textId="65062C27" w:rsidR="000858A0" w:rsidRDefault="000858A0" w:rsidP="003A1AA4">
      <w:pPr>
        <w:pStyle w:val="PargrafodaLista"/>
        <w:numPr>
          <w:ilvl w:val="0"/>
          <w:numId w:val="24"/>
        </w:numPr>
        <w:jc w:val="both"/>
      </w:pPr>
      <w:r>
        <w:t>Histórico no Brasil – Quais são e em que situação se encontram os estaleiros hoje no Brasil?</w:t>
      </w:r>
    </w:p>
    <w:p w14:paraId="4C4E54C4" w14:textId="77777777" w:rsidR="000858A0" w:rsidRDefault="000858A0" w:rsidP="003864DF">
      <w:pPr>
        <w:pStyle w:val="PargrafodaLista"/>
        <w:numPr>
          <w:ilvl w:val="0"/>
          <w:numId w:val="24"/>
        </w:numPr>
        <w:jc w:val="both"/>
      </w:pPr>
      <w:r>
        <w:t xml:space="preserve">Consolidação no </w:t>
      </w:r>
      <w:proofErr w:type="spellStart"/>
      <w:r>
        <w:t>shipping</w:t>
      </w:r>
      <w:proofErr w:type="spellEnd"/>
      <w:r>
        <w:t xml:space="preserve"> de contêineres e os efeitos no frete – grandes empresas e seus ativos; grandes companhias no Brasil e a frota que acessa os nossos portos</w:t>
      </w:r>
    </w:p>
    <w:p w14:paraId="7416CD73" w14:textId="77777777" w:rsidR="000858A0" w:rsidRDefault="000858A0" w:rsidP="003864DF">
      <w:pPr>
        <w:pStyle w:val="PargrafodaLista"/>
        <w:numPr>
          <w:ilvl w:val="0"/>
          <w:numId w:val="24"/>
        </w:numPr>
        <w:jc w:val="both"/>
      </w:pPr>
      <w:r>
        <w:t>Grandes operadores portuários</w:t>
      </w:r>
    </w:p>
    <w:p w14:paraId="29D4A459" w14:textId="0BDB2739" w:rsidR="000858A0" w:rsidRDefault="006A414C" w:rsidP="003864DF">
      <w:pPr>
        <w:pStyle w:val="PargrafodaLista"/>
        <w:numPr>
          <w:ilvl w:val="0"/>
          <w:numId w:val="24"/>
        </w:numPr>
        <w:jc w:val="both"/>
      </w:pPr>
      <w:r>
        <w:t>Grandes temas de pesquisa na engenharia Naval e Oceânica e oportunidades para o Brasil</w:t>
      </w:r>
    </w:p>
    <w:p w14:paraId="5DB1AFA4" w14:textId="77777777" w:rsidR="001538A3" w:rsidRDefault="001538A3" w:rsidP="002C3C84">
      <w:pPr>
        <w:pStyle w:val="PargrafodaLista"/>
        <w:numPr>
          <w:ilvl w:val="0"/>
          <w:numId w:val="24"/>
        </w:numPr>
        <w:jc w:val="both"/>
      </w:pPr>
      <w:r>
        <w:t xml:space="preserve">Conteúdo nacional: o que é? Porque? Quanto? Funciona? </w:t>
      </w:r>
      <w:proofErr w:type="gramStart"/>
      <w:r>
        <w:t>Outra alternativa</w:t>
      </w:r>
      <w:proofErr w:type="gramEnd"/>
      <w:r>
        <w:t>?</w:t>
      </w:r>
    </w:p>
    <w:p w14:paraId="04AC0118" w14:textId="77777777" w:rsidR="003864DF" w:rsidRDefault="003864DF" w:rsidP="001A6C00">
      <w:pPr>
        <w:jc w:val="both"/>
        <w:rPr>
          <w:b/>
        </w:rPr>
      </w:pPr>
    </w:p>
    <w:p w14:paraId="55B2B961" w14:textId="77777777" w:rsidR="003864DF" w:rsidRPr="003864DF" w:rsidRDefault="001A6C00" w:rsidP="003864DF">
      <w:pPr>
        <w:pStyle w:val="Rodap"/>
        <w:tabs>
          <w:tab w:val="clear" w:pos="4252"/>
          <w:tab w:val="clear" w:pos="8504"/>
        </w:tabs>
        <w:snapToGrid w:val="0"/>
      </w:pPr>
      <w:r w:rsidRPr="0084246E">
        <w:rPr>
          <w:b/>
        </w:rPr>
        <w:t>Critério de Aprovação</w:t>
      </w:r>
      <w:r>
        <w:t xml:space="preserve">: </w:t>
      </w:r>
      <w:r w:rsidR="003864DF" w:rsidRPr="003864DF">
        <w:t xml:space="preserve">(Média de duas </w:t>
      </w:r>
      <w:proofErr w:type="gramStart"/>
      <w:r w:rsidR="003864DF" w:rsidRPr="003864DF">
        <w:t>provas)*</w:t>
      </w:r>
      <w:proofErr w:type="gramEnd"/>
      <w:r w:rsidR="003864DF" w:rsidRPr="003864DF">
        <w:t>0,70 + (Média de exercícios ou trabalhos)*0,30</w:t>
      </w:r>
    </w:p>
    <w:p w14:paraId="447E98E7" w14:textId="4B40F43D" w:rsidR="003864DF" w:rsidRPr="003864DF" w:rsidRDefault="003864DF" w:rsidP="003864DF">
      <w:r w:rsidRPr="003864DF">
        <w:t>OBS: a depender dos trabalhos desenvolvidos a média final eventualmente não os considera</w:t>
      </w:r>
      <w:r w:rsidR="006A414C">
        <w:t>rá</w:t>
      </w:r>
    </w:p>
    <w:p w14:paraId="47BCA784" w14:textId="77777777" w:rsidR="00A50388" w:rsidRDefault="00A50388">
      <w:pPr>
        <w:rPr>
          <w:b/>
        </w:rPr>
      </w:pPr>
    </w:p>
    <w:p w14:paraId="2B734560" w14:textId="77777777" w:rsidR="00A50388" w:rsidRPr="00A50388" w:rsidRDefault="00A50388" w:rsidP="00A50388">
      <w:pPr>
        <w:rPr>
          <w:b/>
        </w:rPr>
      </w:pPr>
      <w:r w:rsidRPr="00A50388">
        <w:rPr>
          <w:b/>
        </w:rPr>
        <w:t xml:space="preserve">Bibliografia </w:t>
      </w:r>
    </w:p>
    <w:p w14:paraId="0039463A" w14:textId="35063332" w:rsidR="00A50388" w:rsidRDefault="00A50388" w:rsidP="00A50388">
      <w:r>
        <w:t>O</w:t>
      </w:r>
      <w:r w:rsidRPr="00A50388">
        <w:t xml:space="preserve"> curso carece de um livro texto único, o que decorre do seu formato “de tudo um pouco”. Por essa razão acho mais relevante que textos seja</w:t>
      </w:r>
      <w:r>
        <w:t>m</w:t>
      </w:r>
      <w:r w:rsidRPr="00A50388">
        <w:t xml:space="preserve"> procurados na internet, principalmente com base nos links iniciais que constam nas notas de aula.</w:t>
      </w:r>
    </w:p>
    <w:p w14:paraId="4DE71465" w14:textId="77777777" w:rsidR="006A414C" w:rsidRPr="00A50388" w:rsidRDefault="006A414C" w:rsidP="00A50388"/>
    <w:p w14:paraId="3047C416" w14:textId="77777777" w:rsidR="00A50388" w:rsidRPr="00AB5386" w:rsidRDefault="00A50388" w:rsidP="00A50388">
      <w:pPr>
        <w:pStyle w:val="PargrafodaLista"/>
        <w:numPr>
          <w:ilvl w:val="0"/>
          <w:numId w:val="23"/>
        </w:numPr>
        <w:spacing w:after="120"/>
        <w:ind w:left="714" w:hanging="357"/>
        <w:rPr>
          <w:sz w:val="22"/>
          <w:szCs w:val="22"/>
          <w:lang w:val="en-US"/>
        </w:rPr>
      </w:pPr>
      <w:r w:rsidRPr="00AB5386">
        <w:rPr>
          <w:sz w:val="22"/>
          <w:szCs w:val="22"/>
          <w:lang w:val="en-US"/>
        </w:rPr>
        <w:t>Alderton, P. Port Management and Operations, 1999, ISBN 1-85978-614-6</w:t>
      </w:r>
    </w:p>
    <w:p w14:paraId="4C3A4F7E" w14:textId="77777777" w:rsidR="003864DF" w:rsidRPr="00AB5386" w:rsidRDefault="003864DF" w:rsidP="003864DF">
      <w:pPr>
        <w:pStyle w:val="PargrafodaLista"/>
        <w:numPr>
          <w:ilvl w:val="0"/>
          <w:numId w:val="23"/>
        </w:numPr>
        <w:spacing w:after="120"/>
        <w:ind w:left="714" w:hanging="357"/>
        <w:rPr>
          <w:sz w:val="22"/>
          <w:szCs w:val="22"/>
          <w:lang w:val="en-US"/>
        </w:rPr>
      </w:pPr>
      <w:proofErr w:type="spellStart"/>
      <w:r w:rsidRPr="00AB5386">
        <w:rPr>
          <w:sz w:val="22"/>
          <w:szCs w:val="22"/>
          <w:lang w:val="en-US"/>
        </w:rPr>
        <w:t>Benford</w:t>
      </w:r>
      <w:proofErr w:type="spellEnd"/>
      <w:r w:rsidRPr="00AB5386">
        <w:rPr>
          <w:sz w:val="22"/>
          <w:szCs w:val="22"/>
          <w:lang w:val="en-US"/>
        </w:rPr>
        <w:t>, H. “Naval Architecture for Non-Naval Architects”, Jersey City, NJ, 1991, 239p.</w:t>
      </w:r>
    </w:p>
    <w:p w14:paraId="74087248" w14:textId="77777777" w:rsidR="003864DF" w:rsidRPr="00AB5386" w:rsidRDefault="003864DF" w:rsidP="003864DF">
      <w:pPr>
        <w:pStyle w:val="PargrafodaLista"/>
        <w:numPr>
          <w:ilvl w:val="0"/>
          <w:numId w:val="23"/>
        </w:numPr>
        <w:spacing w:after="120"/>
        <w:ind w:left="714" w:hanging="357"/>
        <w:rPr>
          <w:sz w:val="22"/>
          <w:szCs w:val="22"/>
        </w:rPr>
      </w:pPr>
      <w:r w:rsidRPr="00AB5386">
        <w:rPr>
          <w:sz w:val="22"/>
          <w:szCs w:val="22"/>
        </w:rPr>
        <w:t>Fonseca, M. M., “Arte Naval”, 7ª. ed. Rio de Janeiro, Serviço de Documentação da Marinha, 2005, Volumes 1 e 2.</w:t>
      </w:r>
    </w:p>
    <w:p w14:paraId="03152860" w14:textId="77777777" w:rsidR="003864DF" w:rsidRPr="00AB5386" w:rsidRDefault="003864DF" w:rsidP="003864DF">
      <w:pPr>
        <w:pStyle w:val="PargrafodaLista"/>
        <w:numPr>
          <w:ilvl w:val="0"/>
          <w:numId w:val="23"/>
        </w:numPr>
        <w:spacing w:after="120"/>
        <w:ind w:left="714" w:hanging="357"/>
        <w:rPr>
          <w:sz w:val="22"/>
          <w:szCs w:val="22"/>
          <w:lang w:val="en-US"/>
        </w:rPr>
      </w:pPr>
      <w:r w:rsidRPr="00AB5386">
        <w:rPr>
          <w:sz w:val="22"/>
          <w:szCs w:val="22"/>
          <w:lang w:val="en-US"/>
        </w:rPr>
        <w:t xml:space="preserve">Moan, T., “Marine Structures for the Future – a Sea of Opportunities”, Marine Systems and Ocean Technology, Journal of SOBENA – </w:t>
      </w:r>
      <w:proofErr w:type="spellStart"/>
      <w:r w:rsidRPr="00AB5386">
        <w:rPr>
          <w:sz w:val="22"/>
          <w:szCs w:val="22"/>
          <w:lang w:val="en-US"/>
        </w:rPr>
        <w:t>Sociedade</w:t>
      </w:r>
      <w:proofErr w:type="spellEnd"/>
      <w:r w:rsidRPr="00AB5386">
        <w:rPr>
          <w:sz w:val="22"/>
          <w:szCs w:val="22"/>
          <w:lang w:val="en-US"/>
        </w:rPr>
        <w:t xml:space="preserve"> </w:t>
      </w:r>
      <w:proofErr w:type="spellStart"/>
      <w:r w:rsidRPr="00AB5386">
        <w:rPr>
          <w:sz w:val="22"/>
          <w:szCs w:val="22"/>
          <w:lang w:val="en-US"/>
        </w:rPr>
        <w:t>Brasileira</w:t>
      </w:r>
      <w:proofErr w:type="spellEnd"/>
      <w:r w:rsidRPr="00AB5386">
        <w:rPr>
          <w:sz w:val="22"/>
          <w:szCs w:val="22"/>
          <w:lang w:val="en-US"/>
        </w:rPr>
        <w:t xml:space="preserve"> de </w:t>
      </w:r>
      <w:proofErr w:type="spellStart"/>
      <w:r w:rsidRPr="00AB5386">
        <w:rPr>
          <w:sz w:val="22"/>
          <w:szCs w:val="22"/>
          <w:lang w:val="en-US"/>
        </w:rPr>
        <w:t>Engenharia</w:t>
      </w:r>
      <w:proofErr w:type="spellEnd"/>
      <w:r w:rsidRPr="00AB5386">
        <w:rPr>
          <w:sz w:val="22"/>
          <w:szCs w:val="22"/>
          <w:lang w:val="en-US"/>
        </w:rPr>
        <w:t xml:space="preserve"> Naval, October 2004, Vol. 1, No 1, pp. 5-23</w:t>
      </w:r>
    </w:p>
    <w:p w14:paraId="5DBA93DC" w14:textId="77777777" w:rsidR="003864DF" w:rsidRPr="00AB5386" w:rsidRDefault="003864DF" w:rsidP="003864DF">
      <w:pPr>
        <w:pStyle w:val="PargrafodaLista"/>
        <w:numPr>
          <w:ilvl w:val="0"/>
          <w:numId w:val="23"/>
        </w:numPr>
        <w:spacing w:after="120"/>
        <w:ind w:left="714" w:hanging="357"/>
        <w:rPr>
          <w:sz w:val="22"/>
          <w:szCs w:val="22"/>
          <w:lang w:val="en-US"/>
        </w:rPr>
      </w:pPr>
      <w:r w:rsidRPr="00AB5386">
        <w:rPr>
          <w:sz w:val="22"/>
          <w:szCs w:val="22"/>
          <w:lang w:val="en-US"/>
        </w:rPr>
        <w:t xml:space="preserve">Packard, W. V. </w:t>
      </w:r>
      <w:proofErr w:type="gramStart"/>
      <w:r w:rsidRPr="00AB5386">
        <w:rPr>
          <w:sz w:val="22"/>
          <w:szCs w:val="22"/>
          <w:lang w:val="en-US"/>
        </w:rPr>
        <w:t>“ The</w:t>
      </w:r>
      <w:proofErr w:type="gramEnd"/>
      <w:r w:rsidRPr="00AB5386">
        <w:rPr>
          <w:sz w:val="22"/>
          <w:szCs w:val="22"/>
          <w:lang w:val="en-US"/>
        </w:rPr>
        <w:t xml:space="preserve"> Ships, The Cargoes and The Trade”, 3 Volumes, Coulsdon : </w:t>
      </w:r>
      <w:proofErr w:type="spellStart"/>
      <w:r w:rsidRPr="00AB5386">
        <w:rPr>
          <w:sz w:val="22"/>
          <w:szCs w:val="22"/>
          <w:lang w:val="en-US"/>
        </w:rPr>
        <w:t>Fairplay</w:t>
      </w:r>
      <w:proofErr w:type="spellEnd"/>
      <w:r w:rsidRPr="00AB5386">
        <w:rPr>
          <w:sz w:val="22"/>
          <w:szCs w:val="22"/>
          <w:lang w:val="en-US"/>
        </w:rPr>
        <w:t>, 1984</w:t>
      </w:r>
    </w:p>
    <w:p w14:paraId="59C74679" w14:textId="77777777" w:rsidR="003864DF" w:rsidRPr="00AB5386" w:rsidRDefault="003864DF" w:rsidP="003864DF">
      <w:pPr>
        <w:pStyle w:val="PargrafodaLista"/>
        <w:numPr>
          <w:ilvl w:val="0"/>
          <w:numId w:val="23"/>
        </w:numPr>
        <w:spacing w:after="120"/>
        <w:ind w:left="714" w:hanging="357"/>
        <w:rPr>
          <w:sz w:val="22"/>
          <w:szCs w:val="22"/>
          <w:lang w:val="en-US"/>
        </w:rPr>
      </w:pPr>
      <w:r w:rsidRPr="00AB5386">
        <w:rPr>
          <w:sz w:val="22"/>
          <w:szCs w:val="22"/>
          <w:lang w:val="en-US"/>
        </w:rPr>
        <w:t>Richardson, J.G. Managing the Ocean: Resources, Research and Law, Lamond Publications Inc., 1985, ISBN 0-91-12338-49-0.</w:t>
      </w:r>
    </w:p>
    <w:p w14:paraId="4CE781D9" w14:textId="77777777" w:rsidR="00A50388" w:rsidRPr="00AB5386" w:rsidRDefault="00A50388" w:rsidP="00A50388">
      <w:pPr>
        <w:pStyle w:val="PargrafodaLista"/>
        <w:numPr>
          <w:ilvl w:val="0"/>
          <w:numId w:val="23"/>
        </w:numPr>
        <w:spacing w:after="120"/>
        <w:ind w:left="714" w:hanging="357"/>
        <w:rPr>
          <w:sz w:val="22"/>
          <w:szCs w:val="22"/>
          <w:lang w:val="en-US"/>
        </w:rPr>
      </w:pPr>
      <w:proofErr w:type="gramStart"/>
      <w:r w:rsidRPr="00AB5386">
        <w:rPr>
          <w:sz w:val="22"/>
          <w:szCs w:val="22"/>
          <w:lang w:val="en-US"/>
        </w:rPr>
        <w:t>STOPFORD ,</w:t>
      </w:r>
      <w:proofErr w:type="gramEnd"/>
      <w:r w:rsidRPr="00AB5386">
        <w:rPr>
          <w:sz w:val="22"/>
          <w:szCs w:val="22"/>
          <w:lang w:val="en-US"/>
        </w:rPr>
        <w:t xml:space="preserve"> M. MARITIME ECONOMICS, 3ª </w:t>
      </w:r>
      <w:proofErr w:type="spellStart"/>
      <w:r w:rsidRPr="00AB5386">
        <w:rPr>
          <w:sz w:val="22"/>
          <w:szCs w:val="22"/>
          <w:lang w:val="en-US"/>
        </w:rPr>
        <w:t>Edição</w:t>
      </w:r>
      <w:proofErr w:type="spellEnd"/>
      <w:r w:rsidRPr="00AB5386">
        <w:rPr>
          <w:sz w:val="22"/>
          <w:szCs w:val="22"/>
          <w:lang w:val="en-US"/>
        </w:rPr>
        <w:t xml:space="preserve"> - 2007 -ISBN 0415153107</w:t>
      </w:r>
    </w:p>
    <w:p w14:paraId="686D3F44" w14:textId="77777777" w:rsidR="00406E33" w:rsidRPr="00AB5386" w:rsidRDefault="00A50388" w:rsidP="00A50388">
      <w:pPr>
        <w:pStyle w:val="PargrafodaLista"/>
        <w:numPr>
          <w:ilvl w:val="0"/>
          <w:numId w:val="23"/>
        </w:numPr>
        <w:spacing w:after="120"/>
        <w:ind w:left="714" w:hanging="357"/>
        <w:rPr>
          <w:sz w:val="22"/>
          <w:szCs w:val="22"/>
          <w:lang w:val="en-US"/>
        </w:rPr>
      </w:pPr>
      <w:r w:rsidRPr="00AB5386">
        <w:rPr>
          <w:sz w:val="22"/>
          <w:szCs w:val="22"/>
          <w:lang w:val="en-US"/>
        </w:rPr>
        <w:lastRenderedPageBreak/>
        <w:t>Tupper, E., “Introduction to Naval Architecture”. 3rd ed. Oxford; Boston: Butterworth-Heinemann, 1996. 361 p.</w:t>
      </w:r>
    </w:p>
    <w:p w14:paraId="072E3DAD" w14:textId="4CEC0B32" w:rsidR="005A04F5" w:rsidRPr="00AB5386" w:rsidRDefault="00406E33" w:rsidP="00AB5386">
      <w:pPr>
        <w:pStyle w:val="PargrafodaLista"/>
        <w:numPr>
          <w:ilvl w:val="0"/>
          <w:numId w:val="23"/>
        </w:numPr>
        <w:shd w:val="clear" w:color="auto" w:fill="FFFFFF"/>
        <w:spacing w:after="150"/>
        <w:rPr>
          <w:sz w:val="22"/>
          <w:szCs w:val="22"/>
        </w:rPr>
      </w:pPr>
      <w:r w:rsidRPr="00AB5386">
        <w:rPr>
          <w:sz w:val="22"/>
          <w:szCs w:val="22"/>
        </w:rPr>
        <w:t xml:space="preserve">O </w:t>
      </w:r>
      <w:proofErr w:type="spellStart"/>
      <w:r w:rsidRPr="00AB5386">
        <w:rPr>
          <w:sz w:val="22"/>
          <w:szCs w:val="22"/>
        </w:rPr>
        <w:t>Petroleo</w:t>
      </w:r>
      <w:proofErr w:type="spellEnd"/>
      <w:r w:rsidRPr="00AB5386">
        <w:rPr>
          <w:sz w:val="22"/>
          <w:szCs w:val="22"/>
        </w:rPr>
        <w:t xml:space="preserve"> - Uma História Mundial de Conquistas, Poder e Dinheiro (</w:t>
      </w:r>
      <w:proofErr w:type="spellStart"/>
      <w:r w:rsidRPr="00AB5386">
        <w:rPr>
          <w:sz w:val="22"/>
          <w:szCs w:val="22"/>
        </w:rPr>
        <w:t>Cód</w:t>
      </w:r>
      <w:proofErr w:type="spellEnd"/>
      <w:r w:rsidRPr="00AB5386">
        <w:rPr>
          <w:sz w:val="22"/>
          <w:szCs w:val="22"/>
        </w:rPr>
        <w:t xml:space="preserve">: 3091371) - </w:t>
      </w:r>
      <w:proofErr w:type="spellStart"/>
      <w:r w:rsidRPr="00AB5386">
        <w:rPr>
          <w:sz w:val="22"/>
          <w:szCs w:val="22"/>
        </w:rPr>
        <w:t>Yergin</w:t>
      </w:r>
      <w:proofErr w:type="spellEnd"/>
      <w:r w:rsidRPr="00AB5386">
        <w:rPr>
          <w:sz w:val="22"/>
          <w:szCs w:val="22"/>
        </w:rPr>
        <w:t>, Daniel - Paz E Terra</w:t>
      </w:r>
    </w:p>
    <w:sectPr w:rsidR="005A04F5" w:rsidRPr="00AB5386" w:rsidSect="00667A18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EBA42" w14:textId="77777777" w:rsidR="009E7A40" w:rsidRDefault="009E7A40">
      <w:r>
        <w:separator/>
      </w:r>
    </w:p>
  </w:endnote>
  <w:endnote w:type="continuationSeparator" w:id="0">
    <w:p w14:paraId="2E4729AB" w14:textId="77777777" w:rsidR="009E7A40" w:rsidRDefault="009E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1C964" w14:textId="77777777" w:rsidR="009E7A40" w:rsidRDefault="009E7A40">
      <w:r>
        <w:separator/>
      </w:r>
    </w:p>
  </w:footnote>
  <w:footnote w:type="continuationSeparator" w:id="0">
    <w:p w14:paraId="43E4BEA3" w14:textId="77777777" w:rsidR="009E7A40" w:rsidRDefault="009E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BDF"/>
    <w:multiLevelType w:val="hybridMultilevel"/>
    <w:tmpl w:val="697E8442"/>
    <w:lvl w:ilvl="0" w:tplc="0416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8392C67"/>
    <w:multiLevelType w:val="hybridMultilevel"/>
    <w:tmpl w:val="579A0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0038"/>
    <w:multiLevelType w:val="hybridMultilevel"/>
    <w:tmpl w:val="9C84F5E0"/>
    <w:lvl w:ilvl="0" w:tplc="1E727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4E50"/>
    <w:multiLevelType w:val="hybridMultilevel"/>
    <w:tmpl w:val="5372AE6E"/>
    <w:lvl w:ilvl="0" w:tplc="04160001">
      <w:start w:val="1"/>
      <w:numFmt w:val="bullet"/>
      <w:lvlText w:val=""/>
      <w:lvlJc w:val="left"/>
      <w:pPr>
        <w:tabs>
          <w:tab w:val="num" w:pos="-1379"/>
        </w:tabs>
        <w:ind w:left="-13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659"/>
        </w:tabs>
        <w:ind w:left="-6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1"/>
        </w:tabs>
        <w:ind w:left="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</w:abstractNum>
  <w:abstractNum w:abstractNumId="4" w15:restartNumberingAfterBreak="0">
    <w:nsid w:val="186F20BA"/>
    <w:multiLevelType w:val="hybridMultilevel"/>
    <w:tmpl w:val="90A22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723F0"/>
    <w:multiLevelType w:val="hybridMultilevel"/>
    <w:tmpl w:val="60D8AD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492A"/>
    <w:multiLevelType w:val="hybridMultilevel"/>
    <w:tmpl w:val="5C4060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C00EA"/>
    <w:multiLevelType w:val="hybridMultilevel"/>
    <w:tmpl w:val="74DA6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65CD4"/>
    <w:multiLevelType w:val="hybridMultilevel"/>
    <w:tmpl w:val="C1CE710A"/>
    <w:lvl w:ilvl="0" w:tplc="5F50F558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AA104C3"/>
    <w:multiLevelType w:val="hybridMultilevel"/>
    <w:tmpl w:val="344A5B3E"/>
    <w:lvl w:ilvl="0" w:tplc="E4BCA2EA">
      <w:start w:val="1"/>
      <w:numFmt w:val="lowerLetter"/>
      <w:lvlText w:val="%1."/>
      <w:lvlJc w:val="left"/>
      <w:pPr>
        <w:ind w:left="2484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DEE0DB0"/>
    <w:multiLevelType w:val="hybridMultilevel"/>
    <w:tmpl w:val="AEEA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6446"/>
    <w:multiLevelType w:val="hybridMultilevel"/>
    <w:tmpl w:val="1666C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C76F2"/>
    <w:multiLevelType w:val="hybridMultilevel"/>
    <w:tmpl w:val="B4327A9C"/>
    <w:lvl w:ilvl="0" w:tplc="3BBC0E32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4F50687F"/>
    <w:multiLevelType w:val="hybridMultilevel"/>
    <w:tmpl w:val="51FCC5DC"/>
    <w:lvl w:ilvl="0" w:tplc="1FAEB168">
      <w:start w:val="1"/>
      <w:numFmt w:val="lowerLetter"/>
      <w:lvlText w:val="%1."/>
      <w:lvlJc w:val="left"/>
      <w:pPr>
        <w:ind w:left="2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555E3A27"/>
    <w:multiLevelType w:val="hybridMultilevel"/>
    <w:tmpl w:val="46885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74F2D"/>
    <w:multiLevelType w:val="hybridMultilevel"/>
    <w:tmpl w:val="721611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F489B"/>
    <w:multiLevelType w:val="hybridMultilevel"/>
    <w:tmpl w:val="BB8A412C"/>
    <w:lvl w:ilvl="0" w:tplc="D870E1C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B1453"/>
    <w:multiLevelType w:val="hybridMultilevel"/>
    <w:tmpl w:val="DB40CBCC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8F67F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B0144D1"/>
    <w:multiLevelType w:val="hybridMultilevel"/>
    <w:tmpl w:val="75664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E089A"/>
    <w:multiLevelType w:val="hybridMultilevel"/>
    <w:tmpl w:val="B114BA8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6D28F3"/>
    <w:multiLevelType w:val="hybridMultilevel"/>
    <w:tmpl w:val="06B4805E"/>
    <w:lvl w:ilvl="0" w:tplc="8D52F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52E7"/>
    <w:multiLevelType w:val="hybridMultilevel"/>
    <w:tmpl w:val="724E7D3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DE50234"/>
    <w:multiLevelType w:val="hybridMultilevel"/>
    <w:tmpl w:val="2D3A6D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12"/>
  </w:num>
  <w:num w:numId="5">
    <w:abstractNumId w:val="3"/>
  </w:num>
  <w:num w:numId="6">
    <w:abstractNumId w:val="23"/>
  </w:num>
  <w:num w:numId="7">
    <w:abstractNumId w:val="0"/>
  </w:num>
  <w:num w:numId="8">
    <w:abstractNumId w:val="8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14"/>
  </w:num>
  <w:num w:numId="18">
    <w:abstractNumId w:val="10"/>
  </w:num>
  <w:num w:numId="19">
    <w:abstractNumId w:val="6"/>
  </w:num>
  <w:num w:numId="20">
    <w:abstractNumId w:val="21"/>
  </w:num>
  <w:num w:numId="21">
    <w:abstractNumId w:val="7"/>
  </w:num>
  <w:num w:numId="22">
    <w:abstractNumId w:val="22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E6"/>
    <w:rsid w:val="00007F30"/>
    <w:rsid w:val="00010A1B"/>
    <w:rsid w:val="00025517"/>
    <w:rsid w:val="0002753E"/>
    <w:rsid w:val="000566DE"/>
    <w:rsid w:val="00073ABC"/>
    <w:rsid w:val="000858A0"/>
    <w:rsid w:val="00086295"/>
    <w:rsid w:val="00092C04"/>
    <w:rsid w:val="000A7E21"/>
    <w:rsid w:val="000B28CE"/>
    <w:rsid w:val="000B7F5F"/>
    <w:rsid w:val="000C48EC"/>
    <w:rsid w:val="000F205B"/>
    <w:rsid w:val="000F6405"/>
    <w:rsid w:val="000F6F8A"/>
    <w:rsid w:val="00114CBA"/>
    <w:rsid w:val="00134604"/>
    <w:rsid w:val="001538A3"/>
    <w:rsid w:val="00157A4A"/>
    <w:rsid w:val="001716B9"/>
    <w:rsid w:val="0018445C"/>
    <w:rsid w:val="001A6C00"/>
    <w:rsid w:val="001B1800"/>
    <w:rsid w:val="00222D45"/>
    <w:rsid w:val="00234372"/>
    <w:rsid w:val="0024047E"/>
    <w:rsid w:val="002764EF"/>
    <w:rsid w:val="00291B4F"/>
    <w:rsid w:val="00296D5F"/>
    <w:rsid w:val="00297D8B"/>
    <w:rsid w:val="00297D92"/>
    <w:rsid w:val="002C3C84"/>
    <w:rsid w:val="002C3E05"/>
    <w:rsid w:val="002C3F71"/>
    <w:rsid w:val="002D1C9D"/>
    <w:rsid w:val="002D59AE"/>
    <w:rsid w:val="002D6FA7"/>
    <w:rsid w:val="002F4B27"/>
    <w:rsid w:val="003235AA"/>
    <w:rsid w:val="00331576"/>
    <w:rsid w:val="003441C3"/>
    <w:rsid w:val="0034688B"/>
    <w:rsid w:val="00347B1B"/>
    <w:rsid w:val="00351C6E"/>
    <w:rsid w:val="003864DF"/>
    <w:rsid w:val="003A1AA4"/>
    <w:rsid w:val="003B5E43"/>
    <w:rsid w:val="003C136F"/>
    <w:rsid w:val="003D2E01"/>
    <w:rsid w:val="003E4B4F"/>
    <w:rsid w:val="00402547"/>
    <w:rsid w:val="00406E33"/>
    <w:rsid w:val="0041134A"/>
    <w:rsid w:val="0043779F"/>
    <w:rsid w:val="004B08CE"/>
    <w:rsid w:val="004D4514"/>
    <w:rsid w:val="004D746B"/>
    <w:rsid w:val="004E6A62"/>
    <w:rsid w:val="00516D95"/>
    <w:rsid w:val="00522950"/>
    <w:rsid w:val="00522CB8"/>
    <w:rsid w:val="0056448E"/>
    <w:rsid w:val="00570509"/>
    <w:rsid w:val="00571172"/>
    <w:rsid w:val="00573055"/>
    <w:rsid w:val="0058094F"/>
    <w:rsid w:val="00591108"/>
    <w:rsid w:val="0059782B"/>
    <w:rsid w:val="005A04F5"/>
    <w:rsid w:val="005B181D"/>
    <w:rsid w:val="005F78F4"/>
    <w:rsid w:val="0060571C"/>
    <w:rsid w:val="00621B55"/>
    <w:rsid w:val="006311AA"/>
    <w:rsid w:val="00643EFF"/>
    <w:rsid w:val="0064480B"/>
    <w:rsid w:val="0064574E"/>
    <w:rsid w:val="0066684D"/>
    <w:rsid w:val="00667A18"/>
    <w:rsid w:val="006A414C"/>
    <w:rsid w:val="006B7543"/>
    <w:rsid w:val="006C2300"/>
    <w:rsid w:val="006C429D"/>
    <w:rsid w:val="006C6F72"/>
    <w:rsid w:val="006E43C0"/>
    <w:rsid w:val="006F2EFD"/>
    <w:rsid w:val="00716F66"/>
    <w:rsid w:val="00730EF3"/>
    <w:rsid w:val="007370BF"/>
    <w:rsid w:val="00740CE3"/>
    <w:rsid w:val="00773A70"/>
    <w:rsid w:val="007766CE"/>
    <w:rsid w:val="007A7753"/>
    <w:rsid w:val="007C0C7C"/>
    <w:rsid w:val="007E349B"/>
    <w:rsid w:val="0080601F"/>
    <w:rsid w:val="00841794"/>
    <w:rsid w:val="0084246E"/>
    <w:rsid w:val="00851085"/>
    <w:rsid w:val="00886CBD"/>
    <w:rsid w:val="00894B46"/>
    <w:rsid w:val="008A08D6"/>
    <w:rsid w:val="008B1A40"/>
    <w:rsid w:val="008C42AB"/>
    <w:rsid w:val="008C4ECA"/>
    <w:rsid w:val="008D1828"/>
    <w:rsid w:val="008E5C85"/>
    <w:rsid w:val="009062C2"/>
    <w:rsid w:val="00906FA0"/>
    <w:rsid w:val="00972632"/>
    <w:rsid w:val="00976385"/>
    <w:rsid w:val="009838E8"/>
    <w:rsid w:val="00990310"/>
    <w:rsid w:val="009A0B5B"/>
    <w:rsid w:val="009A4EDC"/>
    <w:rsid w:val="009B5A2B"/>
    <w:rsid w:val="009D6666"/>
    <w:rsid w:val="009E7A40"/>
    <w:rsid w:val="00A02D77"/>
    <w:rsid w:val="00A048E6"/>
    <w:rsid w:val="00A10AC8"/>
    <w:rsid w:val="00A2170E"/>
    <w:rsid w:val="00A35B42"/>
    <w:rsid w:val="00A40951"/>
    <w:rsid w:val="00A50388"/>
    <w:rsid w:val="00A514DF"/>
    <w:rsid w:val="00A54269"/>
    <w:rsid w:val="00A62E1B"/>
    <w:rsid w:val="00A70988"/>
    <w:rsid w:val="00AA3651"/>
    <w:rsid w:val="00AB5386"/>
    <w:rsid w:val="00AB5ACB"/>
    <w:rsid w:val="00AD5412"/>
    <w:rsid w:val="00AE4319"/>
    <w:rsid w:val="00AE585C"/>
    <w:rsid w:val="00AF7E18"/>
    <w:rsid w:val="00B059F7"/>
    <w:rsid w:val="00B30C7C"/>
    <w:rsid w:val="00B32D13"/>
    <w:rsid w:val="00B34BD5"/>
    <w:rsid w:val="00B376B6"/>
    <w:rsid w:val="00B41336"/>
    <w:rsid w:val="00B4496D"/>
    <w:rsid w:val="00B608CF"/>
    <w:rsid w:val="00B63085"/>
    <w:rsid w:val="00B828F4"/>
    <w:rsid w:val="00B94C36"/>
    <w:rsid w:val="00BD1B55"/>
    <w:rsid w:val="00BD6930"/>
    <w:rsid w:val="00BF46E0"/>
    <w:rsid w:val="00C32327"/>
    <w:rsid w:val="00C3392D"/>
    <w:rsid w:val="00C45FEF"/>
    <w:rsid w:val="00C50CAA"/>
    <w:rsid w:val="00C7139F"/>
    <w:rsid w:val="00C76279"/>
    <w:rsid w:val="00C81430"/>
    <w:rsid w:val="00C92FFA"/>
    <w:rsid w:val="00C95AF0"/>
    <w:rsid w:val="00CA5C3F"/>
    <w:rsid w:val="00CB23EA"/>
    <w:rsid w:val="00CB774E"/>
    <w:rsid w:val="00CC3EB4"/>
    <w:rsid w:val="00D54EC3"/>
    <w:rsid w:val="00D831A3"/>
    <w:rsid w:val="00DA0819"/>
    <w:rsid w:val="00DA72CD"/>
    <w:rsid w:val="00DD445B"/>
    <w:rsid w:val="00DE03A7"/>
    <w:rsid w:val="00DF27BC"/>
    <w:rsid w:val="00E03EF6"/>
    <w:rsid w:val="00E139DD"/>
    <w:rsid w:val="00E308B7"/>
    <w:rsid w:val="00E371B8"/>
    <w:rsid w:val="00E4153A"/>
    <w:rsid w:val="00E43442"/>
    <w:rsid w:val="00E509EB"/>
    <w:rsid w:val="00E6467A"/>
    <w:rsid w:val="00E72DA2"/>
    <w:rsid w:val="00E81AC3"/>
    <w:rsid w:val="00E82EC7"/>
    <w:rsid w:val="00E916E9"/>
    <w:rsid w:val="00EA23F3"/>
    <w:rsid w:val="00EA3B67"/>
    <w:rsid w:val="00EA7562"/>
    <w:rsid w:val="00EB1D74"/>
    <w:rsid w:val="00EC02B8"/>
    <w:rsid w:val="00EC3697"/>
    <w:rsid w:val="00EC38F6"/>
    <w:rsid w:val="00EF2741"/>
    <w:rsid w:val="00F3777E"/>
    <w:rsid w:val="00F41E2A"/>
    <w:rsid w:val="00F46084"/>
    <w:rsid w:val="00F61B38"/>
    <w:rsid w:val="00F71EE0"/>
    <w:rsid w:val="00F77358"/>
    <w:rsid w:val="00F86FF9"/>
    <w:rsid w:val="00FA79CC"/>
    <w:rsid w:val="00FB4AFC"/>
    <w:rsid w:val="00FE3EF8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5AD66"/>
  <w15:docId w15:val="{A1D21B40-5FD9-4813-A599-D482E3C5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3A7"/>
    <w:rPr>
      <w:sz w:val="24"/>
      <w:szCs w:val="24"/>
      <w:lang w:val="pt-BR" w:eastAsia="pt-BR"/>
    </w:rPr>
  </w:style>
  <w:style w:type="paragraph" w:styleId="Ttulo2">
    <w:name w:val="heading 2"/>
    <w:basedOn w:val="Normal"/>
    <w:next w:val="Normal"/>
    <w:qFormat/>
    <w:rsid w:val="0060571C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0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6057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0571C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766CE"/>
    <w:pPr>
      <w:ind w:left="708"/>
    </w:pPr>
  </w:style>
  <w:style w:type="paragraph" w:styleId="Textodebalo">
    <w:name w:val="Balloon Text"/>
    <w:basedOn w:val="Normal"/>
    <w:link w:val="TextodebaloChar"/>
    <w:rsid w:val="00B059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59F7"/>
    <w:rPr>
      <w:rFonts w:ascii="Tahoma" w:hAnsi="Tahoma" w:cs="Tahoma"/>
      <w:sz w:val="16"/>
      <w:szCs w:val="16"/>
    </w:rPr>
  </w:style>
  <w:style w:type="table" w:customStyle="1" w:styleId="SombreamentoMdio1-nfase11">
    <w:name w:val="Sombreamento Médio 1 - Ênfase 11"/>
    <w:basedOn w:val="Tabelanormal"/>
    <w:uiPriority w:val="63"/>
    <w:rsid w:val="00667A1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Fontepargpadro"/>
    <w:rsid w:val="00240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pinto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BE21-7E5C-4A84-88BB-C95C45FD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874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QUESTÃO 1:</vt:lpstr>
    </vt:vector>
  </TitlesOfParts>
  <Company>Laboratório de Análise de Risco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QUESTÃO 1:</dc:title>
  <dc:creator>marcelo</dc:creator>
  <cp:lastModifiedBy>Marcos Pinto</cp:lastModifiedBy>
  <cp:revision>4</cp:revision>
  <cp:lastPrinted>2008-06-05T22:32:00Z</cp:lastPrinted>
  <dcterms:created xsi:type="dcterms:W3CDTF">2020-02-17T12:56:00Z</dcterms:created>
  <dcterms:modified xsi:type="dcterms:W3CDTF">2020-02-18T12:15:00Z</dcterms:modified>
</cp:coreProperties>
</file>