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985B" w14:textId="77777777" w:rsidR="00416AEB" w:rsidRPr="00416AEB" w:rsidRDefault="00416AEB" w:rsidP="00416A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16AEB">
        <w:rPr>
          <w:rFonts w:ascii="Times New Roman" w:hAnsi="Times New Roman" w:cs="Times New Roman"/>
          <w:b/>
          <w:sz w:val="24"/>
          <w:szCs w:val="24"/>
          <w:u w:val="single"/>
        </w:rPr>
        <w:t>Aula do dia 10.02.2020 – Direito administrativo e planejamento orçamentário das ações contratuais</w:t>
      </w:r>
    </w:p>
    <w:p w14:paraId="16C8D8B7" w14:textId="77777777" w:rsidR="00416AEB" w:rsidRDefault="00416AEB" w:rsidP="00416AEB">
      <w:pPr>
        <w:rPr>
          <w:rFonts w:ascii="Times New Roman" w:hAnsi="Times New Roman" w:cs="Times New Roman"/>
          <w:sz w:val="24"/>
          <w:szCs w:val="24"/>
        </w:rPr>
      </w:pPr>
    </w:p>
    <w:p w14:paraId="322EAF7C" w14:textId="77777777" w:rsidR="00416AEB" w:rsidRPr="00416AEB" w:rsidRDefault="00416AEB" w:rsidP="00416AEB">
      <w:pPr>
        <w:rPr>
          <w:rFonts w:ascii="Times New Roman" w:hAnsi="Times New Roman" w:cs="Times New Roman"/>
          <w:sz w:val="24"/>
          <w:szCs w:val="24"/>
        </w:rPr>
      </w:pPr>
    </w:p>
    <w:p w14:paraId="440EFB11" w14:textId="77777777" w:rsidR="00416AEB" w:rsidRPr="00416AEB" w:rsidRDefault="00416AEB" w:rsidP="00416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caso</w:t>
      </w:r>
    </w:p>
    <w:p w14:paraId="0DC29EE9" w14:textId="77777777" w:rsidR="00416AEB" w:rsidRPr="00416AEB" w:rsidRDefault="00416AEB" w:rsidP="00416A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6FB0D" w14:textId="77777777" w:rsidR="00416AEB" w:rsidRDefault="00416AEB" w:rsidP="00416AEB">
      <w:pPr>
        <w:jc w:val="both"/>
        <w:rPr>
          <w:rFonts w:ascii="Times New Roman" w:hAnsi="Times New Roman" w:cs="Times New Roman"/>
          <w:sz w:val="24"/>
          <w:szCs w:val="24"/>
        </w:rPr>
      </w:pPr>
      <w:r w:rsidRPr="00416AEB">
        <w:rPr>
          <w:rFonts w:ascii="Times New Roman" w:hAnsi="Times New Roman" w:cs="Times New Roman"/>
          <w:sz w:val="24"/>
          <w:szCs w:val="24"/>
        </w:rPr>
        <w:t xml:space="preserve">Em 2007, o Município Rio das Ostras celebrou </w:t>
      </w:r>
      <w:r>
        <w:rPr>
          <w:rFonts w:ascii="Times New Roman" w:hAnsi="Times New Roman" w:cs="Times New Roman"/>
          <w:sz w:val="24"/>
          <w:szCs w:val="24"/>
        </w:rPr>
        <w:t xml:space="preserve">parceria público-privada na modalidade </w:t>
      </w:r>
      <w:r w:rsidRPr="00416AEB">
        <w:rPr>
          <w:rFonts w:ascii="Times New Roman" w:hAnsi="Times New Roman" w:cs="Times New Roman"/>
          <w:sz w:val="24"/>
          <w:szCs w:val="24"/>
        </w:rPr>
        <w:t>de concessão administrativa tendo por objeto a prestação de serviços relativos à infraestrutura e ao esgotamento sanitário municipal.</w:t>
      </w:r>
    </w:p>
    <w:p w14:paraId="69EA1A94" w14:textId="77777777" w:rsidR="00416AEB" w:rsidRPr="00416AEB" w:rsidRDefault="00416AEB" w:rsidP="00416A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A9F84" w14:textId="77777777" w:rsidR="00416AEB" w:rsidRPr="00416AEB" w:rsidRDefault="00866675" w:rsidP="00416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meio da edição da</w:t>
      </w:r>
      <w:r w:rsidR="00416AEB" w:rsidRPr="00416AEB">
        <w:rPr>
          <w:rFonts w:ascii="Times New Roman" w:hAnsi="Times New Roman" w:cs="Times New Roman"/>
          <w:sz w:val="24"/>
          <w:szCs w:val="24"/>
        </w:rPr>
        <w:t xml:space="preserve"> Lei Municipal 1/2007, o Município </w:t>
      </w:r>
      <w:r w:rsidR="00416AEB">
        <w:rPr>
          <w:rFonts w:ascii="Times New Roman" w:hAnsi="Times New Roman" w:cs="Times New Roman"/>
          <w:sz w:val="24"/>
          <w:szCs w:val="24"/>
        </w:rPr>
        <w:t>estabeleceu</w:t>
      </w:r>
      <w:r w:rsidR="00416AEB" w:rsidRPr="00416AEB">
        <w:rPr>
          <w:rFonts w:ascii="Times New Roman" w:hAnsi="Times New Roman" w:cs="Times New Roman"/>
          <w:sz w:val="24"/>
          <w:szCs w:val="24"/>
        </w:rPr>
        <w:t xml:space="preserve"> sistemática de pagamento e garantia à concessionária baseada na</w:t>
      </w:r>
      <w:r w:rsidR="001D1466">
        <w:rPr>
          <w:rFonts w:ascii="Times New Roman" w:hAnsi="Times New Roman" w:cs="Times New Roman"/>
          <w:sz w:val="24"/>
          <w:szCs w:val="24"/>
        </w:rPr>
        <w:t xml:space="preserve"> vinculação da</w:t>
      </w:r>
      <w:r w:rsidR="00416AEB" w:rsidRPr="00416AEB">
        <w:rPr>
          <w:rFonts w:ascii="Times New Roman" w:hAnsi="Times New Roman" w:cs="Times New Roman"/>
          <w:sz w:val="24"/>
          <w:szCs w:val="24"/>
        </w:rPr>
        <w:t xml:space="preserve">s receitas municipais provenientes de </w:t>
      </w:r>
      <w:r w:rsidR="00416AEB" w:rsidRPr="00416AEB">
        <w:rPr>
          <w:rFonts w:ascii="Times New Roman" w:hAnsi="Times New Roman" w:cs="Times New Roman"/>
          <w:i/>
          <w:iCs/>
          <w:sz w:val="24"/>
          <w:szCs w:val="24"/>
        </w:rPr>
        <w:t xml:space="preserve">royalties </w:t>
      </w:r>
      <w:r w:rsidR="00416AEB" w:rsidRPr="00416AEB">
        <w:rPr>
          <w:rFonts w:ascii="Times New Roman" w:hAnsi="Times New Roman" w:cs="Times New Roman"/>
          <w:sz w:val="24"/>
          <w:szCs w:val="24"/>
        </w:rPr>
        <w:t xml:space="preserve">de petróleo e gás natural e do Fundo de Participação dos Municípios. </w:t>
      </w:r>
      <w:r w:rsidR="00416AEB">
        <w:rPr>
          <w:rFonts w:ascii="Times New Roman" w:hAnsi="Times New Roman" w:cs="Times New Roman"/>
          <w:sz w:val="24"/>
          <w:szCs w:val="24"/>
        </w:rPr>
        <w:t>Essa sistemática foi incorporada ao contrato da PPP.</w:t>
      </w:r>
    </w:p>
    <w:p w14:paraId="13967F8B" w14:textId="77777777" w:rsidR="00416AEB" w:rsidRDefault="00416AEB" w:rsidP="00416A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7C340" w14:textId="77777777" w:rsidR="00416AEB" w:rsidRPr="00416AEB" w:rsidRDefault="00416AEB" w:rsidP="00416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AEB">
        <w:rPr>
          <w:rFonts w:ascii="Times New Roman" w:hAnsi="Times New Roman" w:cs="Times New Roman"/>
          <w:sz w:val="24"/>
          <w:szCs w:val="24"/>
        </w:rPr>
        <w:t>No entanto, nos anos seguintes a receita municipal caiu drasticamente – cerca de 70%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B0C0E">
        <w:rPr>
          <w:rFonts w:ascii="Times New Roman" w:hAnsi="Times New Roman" w:cs="Times New Roman"/>
          <w:sz w:val="24"/>
          <w:szCs w:val="24"/>
        </w:rPr>
        <w:t>, o que</w:t>
      </w:r>
      <w:r w:rsidRPr="00416AEB">
        <w:rPr>
          <w:rFonts w:ascii="Times New Roman" w:hAnsi="Times New Roman" w:cs="Times New Roman"/>
          <w:sz w:val="24"/>
          <w:szCs w:val="24"/>
        </w:rPr>
        <w:t xml:space="preserve"> resultou em crise fiscal generalizada e falta de recursos para serviços essenciais. Diante disso, o Prefeito editou o </w:t>
      </w:r>
      <w:r w:rsidRPr="00416AEB">
        <w:rPr>
          <w:rFonts w:ascii="Times New Roman" w:hAnsi="Times New Roman" w:cs="Times New Roman"/>
          <w:bCs/>
          <w:sz w:val="24"/>
          <w:szCs w:val="24"/>
        </w:rPr>
        <w:t xml:space="preserve">Decreto 1/2013, que determinou a suspensão geral de pagamentos para todos os contratos administrativos do Município. Em meio às discussões entre Município e concessionário, sobreveio a Lei Municipal 1/2015, que modificou a </w:t>
      </w:r>
      <w:r w:rsidRPr="00416AEB">
        <w:rPr>
          <w:rFonts w:ascii="Times New Roman" w:hAnsi="Times New Roman" w:cs="Times New Roman"/>
          <w:sz w:val="24"/>
          <w:szCs w:val="24"/>
        </w:rPr>
        <w:t xml:space="preserve">Lei Municipal 1/2007 </w:t>
      </w:r>
      <w:r w:rsidR="007B0C0E">
        <w:rPr>
          <w:rFonts w:ascii="Times New Roman" w:hAnsi="Times New Roman" w:cs="Times New Roman"/>
          <w:sz w:val="24"/>
          <w:szCs w:val="24"/>
        </w:rPr>
        <w:t>para reduzir</w:t>
      </w:r>
      <w:r w:rsidRPr="00416AEB">
        <w:rPr>
          <w:rFonts w:ascii="Times New Roman" w:hAnsi="Times New Roman" w:cs="Times New Roman"/>
          <w:bCs/>
          <w:sz w:val="24"/>
          <w:szCs w:val="24"/>
        </w:rPr>
        <w:t xml:space="preserve"> as receitas destinadas aos pagamentos e à garantia da</w:t>
      </w:r>
      <w:r w:rsidRPr="00416AEB">
        <w:rPr>
          <w:rFonts w:ascii="Times New Roman" w:hAnsi="Times New Roman" w:cs="Times New Roman"/>
          <w:sz w:val="24"/>
          <w:szCs w:val="24"/>
        </w:rPr>
        <w:t xml:space="preserve"> concessionária</w:t>
      </w:r>
      <w:r w:rsidRPr="00416AE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FA3A3A" w14:textId="77777777" w:rsidR="00416AEB" w:rsidRDefault="00416AEB" w:rsidP="00416AE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98A3F3" w14:textId="77777777" w:rsidR="00416AEB" w:rsidRPr="00416AEB" w:rsidRDefault="00416AEB" w:rsidP="00416AE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D69C28" w14:textId="77777777" w:rsidR="00416AEB" w:rsidRPr="00416AEB" w:rsidRDefault="00416AEB" w:rsidP="00416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AEB">
        <w:rPr>
          <w:rFonts w:ascii="Times New Roman" w:hAnsi="Times New Roman" w:cs="Times New Roman"/>
          <w:b/>
          <w:bCs/>
          <w:sz w:val="24"/>
          <w:szCs w:val="24"/>
        </w:rPr>
        <w:t>Ficha de reação</w:t>
      </w:r>
    </w:p>
    <w:p w14:paraId="7531A689" w14:textId="77777777" w:rsidR="00416AEB" w:rsidRPr="00416AEB" w:rsidRDefault="00416AEB" w:rsidP="00416AE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EC737" w14:textId="77777777" w:rsidR="00416AEB" w:rsidRPr="00416AEB" w:rsidRDefault="00416AEB" w:rsidP="00416A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AEB">
        <w:rPr>
          <w:rFonts w:ascii="Times New Roman" w:hAnsi="Times New Roman" w:cs="Times New Roman"/>
          <w:bCs/>
          <w:sz w:val="24"/>
          <w:szCs w:val="24"/>
        </w:rPr>
        <w:t xml:space="preserve">Na condição de consultor jurídico, a concessionária o </w:t>
      </w:r>
      <w:r w:rsidR="007B0C0E">
        <w:rPr>
          <w:rFonts w:ascii="Times New Roman" w:hAnsi="Times New Roman" w:cs="Times New Roman"/>
          <w:bCs/>
          <w:sz w:val="24"/>
          <w:szCs w:val="24"/>
        </w:rPr>
        <w:t>indaga</w:t>
      </w:r>
      <w:r w:rsidRPr="00416AEB">
        <w:rPr>
          <w:rFonts w:ascii="Times New Roman" w:hAnsi="Times New Roman" w:cs="Times New Roman"/>
          <w:bCs/>
          <w:sz w:val="24"/>
          <w:szCs w:val="24"/>
        </w:rPr>
        <w:t xml:space="preserve"> sobre os seguintes pontos:</w:t>
      </w:r>
    </w:p>
    <w:p w14:paraId="73BD3CC1" w14:textId="77777777" w:rsidR="00416AEB" w:rsidRPr="00416AEB" w:rsidRDefault="00416AEB" w:rsidP="00416AE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0A5A9" w14:textId="77777777" w:rsidR="00416AEB" w:rsidRPr="00416AEB" w:rsidRDefault="00416AEB" w:rsidP="00416A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AEB">
        <w:rPr>
          <w:rFonts w:ascii="Times New Roman" w:hAnsi="Times New Roman" w:cs="Times New Roman"/>
          <w:bCs/>
          <w:sz w:val="24"/>
          <w:szCs w:val="24"/>
        </w:rPr>
        <w:t>O Decreto 1/2013</w:t>
      </w:r>
      <w:r w:rsidR="006B3926">
        <w:rPr>
          <w:rFonts w:ascii="Times New Roman" w:hAnsi="Times New Roman" w:cs="Times New Roman"/>
          <w:bCs/>
          <w:sz w:val="24"/>
          <w:szCs w:val="24"/>
        </w:rPr>
        <w:t xml:space="preserve">, enquanto ato normativo </w:t>
      </w:r>
      <w:r w:rsidR="001D1466">
        <w:rPr>
          <w:rFonts w:ascii="Times New Roman" w:hAnsi="Times New Roman" w:cs="Times New Roman"/>
          <w:bCs/>
          <w:sz w:val="24"/>
          <w:szCs w:val="24"/>
        </w:rPr>
        <w:t>de</w:t>
      </w:r>
      <w:r w:rsidR="006B3926">
        <w:rPr>
          <w:rFonts w:ascii="Times New Roman" w:hAnsi="Times New Roman" w:cs="Times New Roman"/>
          <w:bCs/>
          <w:sz w:val="24"/>
          <w:szCs w:val="24"/>
        </w:rPr>
        <w:t xml:space="preserve"> gestão dos recursos orçamentários municipais,</w:t>
      </w:r>
      <w:r w:rsidRPr="00416AEB">
        <w:rPr>
          <w:rFonts w:ascii="Times New Roman" w:hAnsi="Times New Roman" w:cs="Times New Roman"/>
          <w:bCs/>
          <w:sz w:val="24"/>
          <w:szCs w:val="24"/>
        </w:rPr>
        <w:t xml:space="preserve"> pode ser questionado</w:t>
      </w:r>
      <w:r w:rsidR="009859E4">
        <w:rPr>
          <w:rFonts w:ascii="Times New Roman" w:hAnsi="Times New Roman" w:cs="Times New Roman"/>
          <w:bCs/>
          <w:sz w:val="24"/>
          <w:szCs w:val="24"/>
        </w:rPr>
        <w:t xml:space="preserve"> pela concessionária</w:t>
      </w:r>
      <w:r w:rsidRPr="00416AEB">
        <w:rPr>
          <w:rFonts w:ascii="Times New Roman" w:hAnsi="Times New Roman" w:cs="Times New Roman"/>
          <w:bCs/>
          <w:sz w:val="24"/>
          <w:szCs w:val="24"/>
        </w:rPr>
        <w:t xml:space="preserve">? </w:t>
      </w:r>
      <w:r>
        <w:rPr>
          <w:rFonts w:ascii="Times New Roman" w:hAnsi="Times New Roman" w:cs="Times New Roman"/>
          <w:bCs/>
          <w:sz w:val="24"/>
          <w:szCs w:val="24"/>
        </w:rPr>
        <w:t>Q</w:t>
      </w:r>
      <w:r w:rsidRPr="00416AEB">
        <w:rPr>
          <w:rFonts w:ascii="Times New Roman" w:hAnsi="Times New Roman" w:cs="Times New Roman"/>
          <w:bCs/>
          <w:sz w:val="24"/>
          <w:szCs w:val="24"/>
        </w:rPr>
        <w:t>uais fundamentos</w:t>
      </w:r>
      <w:r>
        <w:rPr>
          <w:rFonts w:ascii="Times New Roman" w:hAnsi="Times New Roman" w:cs="Times New Roman"/>
          <w:bCs/>
          <w:sz w:val="24"/>
          <w:szCs w:val="24"/>
        </w:rPr>
        <w:t xml:space="preserve"> determinam a sua (in)validade</w:t>
      </w:r>
      <w:r w:rsidRPr="00416AEB">
        <w:rPr>
          <w:rFonts w:ascii="Times New Roman" w:hAnsi="Times New Roman" w:cs="Times New Roman"/>
          <w:bCs/>
          <w:sz w:val="24"/>
          <w:szCs w:val="24"/>
        </w:rPr>
        <w:t>?</w:t>
      </w:r>
    </w:p>
    <w:p w14:paraId="08700D74" w14:textId="77777777" w:rsidR="007B0C0E" w:rsidRDefault="007B0C0E" w:rsidP="007B0C0E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0D270" w14:textId="77777777" w:rsidR="00416AEB" w:rsidRPr="00416AEB" w:rsidRDefault="00E22856" w:rsidP="00416AE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Podem ser adotadas providências contra a</w:t>
      </w:r>
      <w:r w:rsidR="00416AEB" w:rsidRPr="00416AEB">
        <w:rPr>
          <w:rFonts w:ascii="Times New Roman" w:hAnsi="Times New Roman" w:cs="Times New Roman"/>
          <w:bCs/>
          <w:sz w:val="24"/>
          <w:szCs w:val="24"/>
        </w:rPr>
        <w:t xml:space="preserve"> Lei Municipal 1/2015, que </w:t>
      </w:r>
      <w:r w:rsidR="006B3926">
        <w:rPr>
          <w:rFonts w:ascii="Times New Roman" w:hAnsi="Times New Roman" w:cs="Times New Roman"/>
          <w:bCs/>
          <w:sz w:val="24"/>
          <w:szCs w:val="24"/>
        </w:rPr>
        <w:t>modificou a disciplina orçamentária</w:t>
      </w:r>
      <w:r w:rsidR="00416AEB" w:rsidRPr="00416AEB">
        <w:rPr>
          <w:rFonts w:ascii="Times New Roman" w:hAnsi="Times New Roman" w:cs="Times New Roman"/>
          <w:bCs/>
          <w:sz w:val="24"/>
          <w:szCs w:val="24"/>
        </w:rPr>
        <w:t xml:space="preserve"> do Município? </w:t>
      </w:r>
      <w:r>
        <w:rPr>
          <w:rFonts w:ascii="Times New Roman" w:hAnsi="Times New Roman" w:cs="Times New Roman"/>
          <w:bCs/>
          <w:sz w:val="24"/>
          <w:szCs w:val="24"/>
        </w:rPr>
        <w:t xml:space="preserve">Se sim, </w:t>
      </w:r>
      <w:r w:rsidR="00BB53B5">
        <w:rPr>
          <w:rFonts w:ascii="Times New Roman" w:hAnsi="Times New Roman" w:cs="Times New Roman"/>
          <w:bCs/>
          <w:sz w:val="24"/>
          <w:szCs w:val="24"/>
        </w:rPr>
        <w:t>o que pode ser feito</w:t>
      </w:r>
      <w:r w:rsidR="00866675">
        <w:rPr>
          <w:rFonts w:ascii="Times New Roman" w:hAnsi="Times New Roman" w:cs="Times New Roman"/>
          <w:bCs/>
          <w:sz w:val="24"/>
          <w:szCs w:val="24"/>
        </w:rPr>
        <w:t xml:space="preserve"> e sob quais</w:t>
      </w:r>
      <w:r>
        <w:rPr>
          <w:rFonts w:ascii="Times New Roman" w:hAnsi="Times New Roman" w:cs="Times New Roman"/>
          <w:bCs/>
          <w:sz w:val="24"/>
          <w:szCs w:val="24"/>
        </w:rPr>
        <w:t xml:space="preserve"> fundamento</w:t>
      </w:r>
      <w:r w:rsidR="00866675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?</w:t>
      </w:r>
      <w:r w:rsidR="00416AEB" w:rsidRPr="00416AEB">
        <w:rPr>
          <w:rFonts w:ascii="Times New Roman" w:hAnsi="Times New Roman" w:cs="Times New Roman"/>
          <w:bCs/>
          <w:sz w:val="24"/>
          <w:szCs w:val="24"/>
        </w:rPr>
        <w:t xml:space="preserve"> Considere, entre outros, os artigos </w:t>
      </w:r>
      <w:r w:rsidR="00F2258B">
        <w:rPr>
          <w:rFonts w:ascii="Times New Roman" w:hAnsi="Times New Roman" w:cs="Times New Roman"/>
          <w:bCs/>
          <w:sz w:val="24"/>
          <w:szCs w:val="24"/>
        </w:rPr>
        <w:t>6º e</w:t>
      </w:r>
      <w:r w:rsidR="00416AEB" w:rsidRPr="00416AEB">
        <w:rPr>
          <w:rFonts w:ascii="Times New Roman" w:hAnsi="Times New Roman" w:cs="Times New Roman"/>
          <w:bCs/>
          <w:sz w:val="24"/>
          <w:szCs w:val="24"/>
        </w:rPr>
        <w:t xml:space="preserve"> 8º, I</w:t>
      </w:r>
      <w:r w:rsidR="006B3926">
        <w:rPr>
          <w:rFonts w:ascii="Times New Roman" w:hAnsi="Times New Roman" w:cs="Times New Roman"/>
          <w:bCs/>
          <w:sz w:val="24"/>
          <w:szCs w:val="24"/>
        </w:rPr>
        <w:t xml:space="preserve"> e II, da Lei 11.079/</w:t>
      </w:r>
      <w:r w:rsidR="00866675">
        <w:rPr>
          <w:rFonts w:ascii="Times New Roman" w:hAnsi="Times New Roman" w:cs="Times New Roman"/>
          <w:bCs/>
          <w:sz w:val="24"/>
          <w:szCs w:val="24"/>
        </w:rPr>
        <w:t>20</w:t>
      </w:r>
      <w:r w:rsidR="006B3926">
        <w:rPr>
          <w:rFonts w:ascii="Times New Roman" w:hAnsi="Times New Roman" w:cs="Times New Roman"/>
          <w:bCs/>
          <w:sz w:val="24"/>
          <w:szCs w:val="24"/>
        </w:rPr>
        <w:t>04 e o artigo</w:t>
      </w:r>
      <w:r w:rsidR="00416AEB" w:rsidRPr="00416AEB">
        <w:rPr>
          <w:rFonts w:ascii="Times New Roman" w:hAnsi="Times New Roman" w:cs="Times New Roman"/>
          <w:bCs/>
          <w:sz w:val="24"/>
          <w:szCs w:val="24"/>
        </w:rPr>
        <w:t xml:space="preserve"> 39, parágrafo único, da Lei 8.987/</w:t>
      </w:r>
      <w:r w:rsidR="00866675">
        <w:rPr>
          <w:rFonts w:ascii="Times New Roman" w:hAnsi="Times New Roman" w:cs="Times New Roman"/>
          <w:bCs/>
          <w:sz w:val="24"/>
          <w:szCs w:val="24"/>
        </w:rPr>
        <w:t>19</w:t>
      </w:r>
      <w:r w:rsidR="00416AEB" w:rsidRPr="00416AEB">
        <w:rPr>
          <w:rFonts w:ascii="Times New Roman" w:hAnsi="Times New Roman" w:cs="Times New Roman"/>
          <w:bCs/>
          <w:sz w:val="24"/>
          <w:szCs w:val="24"/>
        </w:rPr>
        <w:t>95.</w:t>
      </w:r>
    </w:p>
    <w:p w14:paraId="7955EE79" w14:textId="77777777" w:rsidR="007B0C0E" w:rsidRDefault="007B0C0E" w:rsidP="007B0C0E">
      <w:pPr>
        <w:pStyle w:val="PargrafodaList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AA855A" w14:textId="77777777" w:rsidR="00594F29" w:rsidRPr="00866675" w:rsidRDefault="00416AEB" w:rsidP="00C3726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675">
        <w:rPr>
          <w:rFonts w:ascii="Times New Roman" w:hAnsi="Times New Roman" w:cs="Times New Roman"/>
          <w:bCs/>
          <w:sz w:val="24"/>
          <w:szCs w:val="24"/>
        </w:rPr>
        <w:t xml:space="preserve">Para subsidiar o entendimento da concessionária sobre a conveniência de manter o contrato (firmado com prazo de 30 anos), esclareça se o orçamento </w:t>
      </w:r>
      <w:r w:rsidR="00E22856" w:rsidRPr="00866675">
        <w:rPr>
          <w:rFonts w:ascii="Times New Roman" w:hAnsi="Times New Roman" w:cs="Times New Roman"/>
          <w:bCs/>
          <w:sz w:val="24"/>
          <w:szCs w:val="24"/>
        </w:rPr>
        <w:t>público</w:t>
      </w:r>
      <w:r w:rsidRPr="00866675">
        <w:rPr>
          <w:rFonts w:ascii="Times New Roman" w:hAnsi="Times New Roman" w:cs="Times New Roman"/>
          <w:bCs/>
          <w:sz w:val="24"/>
          <w:szCs w:val="24"/>
        </w:rPr>
        <w:t xml:space="preserve"> pode ser considerado como um mecanismo de “garantia” adequado e se </w:t>
      </w:r>
      <w:r w:rsidR="00EF1788" w:rsidRPr="00866675">
        <w:rPr>
          <w:rFonts w:ascii="Times New Roman" w:hAnsi="Times New Roman" w:cs="Times New Roman"/>
          <w:bCs/>
          <w:sz w:val="24"/>
          <w:szCs w:val="24"/>
        </w:rPr>
        <w:t>o direito positivo</w:t>
      </w:r>
      <w:r w:rsidRPr="00866675">
        <w:rPr>
          <w:rFonts w:ascii="Times New Roman" w:hAnsi="Times New Roman" w:cs="Times New Roman"/>
          <w:bCs/>
          <w:sz w:val="24"/>
          <w:szCs w:val="24"/>
        </w:rPr>
        <w:t xml:space="preserve"> oferece solução fiscal estável para contratos administrativos de longo prazo</w:t>
      </w:r>
      <w:r w:rsidR="00F2258B">
        <w:rPr>
          <w:rFonts w:ascii="Times New Roman" w:hAnsi="Times New Roman" w:cs="Times New Roman"/>
          <w:bCs/>
          <w:sz w:val="24"/>
          <w:szCs w:val="24"/>
        </w:rPr>
        <w:t xml:space="preserve"> dependentes de recursos públicos</w:t>
      </w:r>
      <w:r w:rsidRPr="00866675">
        <w:rPr>
          <w:rFonts w:ascii="Times New Roman" w:hAnsi="Times New Roman" w:cs="Times New Roman"/>
          <w:bCs/>
          <w:sz w:val="24"/>
          <w:szCs w:val="24"/>
        </w:rPr>
        <w:t>.</w:t>
      </w:r>
      <w:r w:rsidR="00866675" w:rsidRPr="00866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466">
        <w:rPr>
          <w:rFonts w:ascii="Times New Roman" w:hAnsi="Times New Roman" w:cs="Times New Roman"/>
          <w:bCs/>
          <w:sz w:val="24"/>
          <w:szCs w:val="24"/>
        </w:rPr>
        <w:t>Considere</w:t>
      </w:r>
      <w:r w:rsidR="00866675" w:rsidRPr="00866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9E4">
        <w:rPr>
          <w:rFonts w:ascii="Times New Roman" w:hAnsi="Times New Roman" w:cs="Times New Roman"/>
          <w:bCs/>
          <w:sz w:val="24"/>
          <w:szCs w:val="24"/>
        </w:rPr>
        <w:t>a Constituição Federal</w:t>
      </w:r>
      <w:r w:rsidR="00866675" w:rsidRPr="00866675">
        <w:rPr>
          <w:rFonts w:ascii="Times New Roman" w:hAnsi="Times New Roman" w:cs="Times New Roman"/>
          <w:bCs/>
          <w:sz w:val="24"/>
          <w:szCs w:val="24"/>
        </w:rPr>
        <w:t xml:space="preserve"> – artigo 165 e seguintes, especialmente os instrumentos legais referidos no próprio artigo 165 – e o artigo 10, I, “b”, e § 1º, da Lei 11.079/2004</w:t>
      </w:r>
      <w:r w:rsidR="009859E4">
        <w:rPr>
          <w:rFonts w:ascii="Times New Roman" w:hAnsi="Times New Roman" w:cs="Times New Roman"/>
          <w:bCs/>
          <w:sz w:val="24"/>
          <w:szCs w:val="24"/>
        </w:rPr>
        <w:t>, entre outros</w:t>
      </w:r>
      <w:r w:rsidR="00866675" w:rsidRPr="0086667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94F29" w:rsidRPr="008666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98A42" w14:textId="77777777" w:rsidR="00605CCB" w:rsidRDefault="00605CCB" w:rsidP="00416AEB">
      <w:r>
        <w:separator/>
      </w:r>
    </w:p>
  </w:endnote>
  <w:endnote w:type="continuationSeparator" w:id="0">
    <w:p w14:paraId="37E3C760" w14:textId="77777777" w:rsidR="00605CCB" w:rsidRDefault="00605CCB" w:rsidP="0041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E996" w14:textId="77777777" w:rsidR="00605CCB" w:rsidRDefault="00605CCB" w:rsidP="00416AEB">
      <w:r>
        <w:separator/>
      </w:r>
    </w:p>
  </w:footnote>
  <w:footnote w:type="continuationSeparator" w:id="0">
    <w:p w14:paraId="22487BAE" w14:textId="77777777" w:rsidR="00605CCB" w:rsidRDefault="00605CCB" w:rsidP="00416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372"/>
    </w:tblGrid>
    <w:tr w:rsidR="00416AEB" w14:paraId="7C8DBFCF" w14:textId="77777777" w:rsidTr="000F4554">
      <w:tc>
        <w:tcPr>
          <w:tcW w:w="2122" w:type="dxa"/>
        </w:tcPr>
        <w:p w14:paraId="78A0B01A" w14:textId="77777777" w:rsidR="00416AEB" w:rsidRDefault="00416AEB" w:rsidP="00416AEB">
          <w:pPr>
            <w:pStyle w:val="Cabealho"/>
            <w:jc w:val="center"/>
          </w:pPr>
          <w:r>
            <w:rPr>
              <w:rFonts w:cs="Times New Roman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0" wp14:anchorId="7128531D" wp14:editId="330977DF">
                <wp:simplePos x="0" y="0"/>
                <wp:positionH relativeFrom="column">
                  <wp:posOffset>-6350</wp:posOffset>
                </wp:positionH>
                <wp:positionV relativeFrom="paragraph">
                  <wp:posOffset>599</wp:posOffset>
                </wp:positionV>
                <wp:extent cx="1005840" cy="1016635"/>
                <wp:effectExtent l="0" t="0" r="0" b="0"/>
                <wp:wrapSquare wrapText="bothSides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16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2" w:type="dxa"/>
        </w:tcPr>
        <w:p w14:paraId="4790C038" w14:textId="77777777" w:rsidR="00416AEB" w:rsidRDefault="00416AEB" w:rsidP="00416AEB">
          <w:pPr>
            <w:pStyle w:val="Cabealho"/>
            <w:jc w:val="center"/>
          </w:pPr>
        </w:p>
        <w:p w14:paraId="172AF80B" w14:textId="77777777" w:rsidR="00416AEB" w:rsidRDefault="00416AEB" w:rsidP="00416AEB">
          <w:pPr>
            <w:pStyle w:val="Cabealho"/>
            <w:jc w:val="center"/>
          </w:pPr>
          <w:r>
            <w:t>Faculdade de Direito da USP</w:t>
          </w:r>
        </w:p>
        <w:p w14:paraId="667A6D59" w14:textId="77777777" w:rsidR="00416AEB" w:rsidRDefault="00416AEB" w:rsidP="00416AEB">
          <w:pPr>
            <w:pStyle w:val="Cabealho"/>
            <w:jc w:val="center"/>
          </w:pPr>
          <w:r>
            <w:t>Departamento de Direito do Estado</w:t>
          </w:r>
        </w:p>
        <w:p w14:paraId="01C1E7BF" w14:textId="77777777" w:rsidR="00416AEB" w:rsidRDefault="00416AEB" w:rsidP="00416AEB">
          <w:pPr>
            <w:pStyle w:val="Cabealho"/>
            <w:jc w:val="center"/>
          </w:pPr>
          <w:r>
            <w:t>Direito Administrativo Interdisciplinar I</w:t>
          </w:r>
        </w:p>
        <w:p w14:paraId="06E439E5" w14:textId="77777777" w:rsidR="00416AEB" w:rsidRDefault="00416AEB" w:rsidP="00416AEB">
          <w:pPr>
            <w:pStyle w:val="Cabealho"/>
            <w:jc w:val="center"/>
          </w:pPr>
          <w:r>
            <w:t>Prof. Fernando Dias Menezes de Almeida</w:t>
          </w:r>
        </w:p>
      </w:tc>
    </w:tr>
  </w:tbl>
  <w:p w14:paraId="6504732E" w14:textId="77777777" w:rsidR="00416AEB" w:rsidRDefault="00416A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827"/>
    <w:multiLevelType w:val="hybridMultilevel"/>
    <w:tmpl w:val="EEC22D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EB"/>
    <w:rsid w:val="00080D1B"/>
    <w:rsid w:val="00134438"/>
    <w:rsid w:val="001D1466"/>
    <w:rsid w:val="00416AEB"/>
    <w:rsid w:val="00594F29"/>
    <w:rsid w:val="00605CCB"/>
    <w:rsid w:val="006B3926"/>
    <w:rsid w:val="006C4FDF"/>
    <w:rsid w:val="007B0C0E"/>
    <w:rsid w:val="00866675"/>
    <w:rsid w:val="00905E2B"/>
    <w:rsid w:val="009859E4"/>
    <w:rsid w:val="00BB53B5"/>
    <w:rsid w:val="00D022EE"/>
    <w:rsid w:val="00E22856"/>
    <w:rsid w:val="00EB5B03"/>
    <w:rsid w:val="00EF1788"/>
    <w:rsid w:val="00F2258B"/>
    <w:rsid w:val="00F33F4F"/>
    <w:rsid w:val="00F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B27E"/>
  <w15:chartTrackingRefBased/>
  <w15:docId w15:val="{EF79DD1B-4B99-4764-8C38-B7B5B65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EB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6AEB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416A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AEB"/>
  </w:style>
  <w:style w:type="paragraph" w:styleId="Rodap">
    <w:name w:val="footer"/>
    <w:basedOn w:val="Normal"/>
    <w:link w:val="RodapChar"/>
    <w:uiPriority w:val="99"/>
    <w:unhideWhenUsed/>
    <w:rsid w:val="00416A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AEB"/>
  </w:style>
  <w:style w:type="table" w:styleId="Tabelacomgrade">
    <w:name w:val="Table Grid"/>
    <w:basedOn w:val="Tabelanormal"/>
    <w:uiPriority w:val="39"/>
    <w:rsid w:val="00416AE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1974</Characters>
  <Application>Microsoft Office Word</Application>
  <DocSecurity>0</DocSecurity>
  <Lines>24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Fredherico Dias Reisdorfer</dc:creator>
  <cp:keywords/>
  <dc:description/>
  <cp:lastModifiedBy>Guilherme Reisdorfer</cp:lastModifiedBy>
  <cp:revision>2</cp:revision>
  <dcterms:created xsi:type="dcterms:W3CDTF">2020-02-10T10:19:00Z</dcterms:created>
  <dcterms:modified xsi:type="dcterms:W3CDTF">2020-02-10T10:19:00Z</dcterms:modified>
</cp:coreProperties>
</file>