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:rsidR="00E614B3" w:rsidRPr="00FC3A79" w:rsidRDefault="00E614B3">
      <w:pPr>
        <w:jc w:val="center"/>
      </w:pPr>
      <w:r>
        <w:rPr>
          <w:sz w:val="32"/>
        </w:rPr>
        <w:t xml:space="preserve">Curso: </w:t>
      </w:r>
      <w:r w:rsidR="00D15C9F">
        <w:rPr>
          <w:sz w:val="32"/>
        </w:rPr>
        <w:t xml:space="preserve">Nutrição e Metabolismo </w:t>
      </w:r>
      <w:r w:rsidR="0011093B">
        <w:rPr>
          <w:sz w:val="32"/>
        </w:rPr>
        <w:t>–</w:t>
      </w:r>
      <w:r w:rsidR="00D15C9F">
        <w:rPr>
          <w:sz w:val="32"/>
        </w:rPr>
        <w:t xml:space="preserve"> FMRP</w:t>
      </w:r>
      <w:r w:rsidR="0011093B">
        <w:rPr>
          <w:sz w:val="32"/>
        </w:rPr>
        <w:t>-USP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11093B">
            <w:pPr>
              <w:spacing w:after="0"/>
            </w:pPr>
            <w:r>
              <w:t>RNM4420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1093B">
            <w:pPr>
              <w:spacing w:after="0"/>
            </w:pPr>
            <w:r>
              <w:t>Oficina Terapêutica do Gosto</w:t>
            </w:r>
          </w:p>
        </w:tc>
      </w:tr>
    </w:tbl>
    <w:p w:rsidR="000706C8" w:rsidRPr="00FC3A79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C24F42" w:rsidP="00547864">
            <w:pPr>
              <w:spacing w:after="0"/>
            </w:pPr>
            <w:r>
              <w:t>2</w:t>
            </w:r>
            <w:r w:rsidR="00547864">
              <w:t>3</w:t>
            </w:r>
            <w:r>
              <w:t>/07 a 03/10/2019</w:t>
            </w:r>
          </w:p>
        </w:tc>
      </w:tr>
      <w:tr w:rsidR="00FC3A79" w:rsidRPr="00FC3A79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C24F42">
            <w:pPr>
              <w:spacing w:after="0"/>
            </w:pPr>
            <w:r>
              <w:t>30h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C24F42">
            <w:pPr>
              <w:spacing w:after="0"/>
            </w:pPr>
            <w:r>
              <w:t>15h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C24F42">
            <w:pPr>
              <w:spacing w:after="0"/>
            </w:pPr>
            <w:r>
              <w:t>45h</w:t>
            </w:r>
          </w:p>
        </w:tc>
      </w:tr>
    </w:tbl>
    <w:p w:rsidR="000706C8" w:rsidRPr="00FC3A79" w:rsidRDefault="000706C8"/>
    <w:p w:rsidR="000706C8" w:rsidRDefault="000706C8">
      <w:pPr>
        <w:rPr>
          <w:b/>
        </w:rPr>
      </w:pPr>
    </w:p>
    <w:p w:rsidR="000706C8" w:rsidRDefault="009F6CD1">
      <w:pPr>
        <w:rPr>
          <w:b/>
        </w:rPr>
      </w:pPr>
      <w:r>
        <w:rPr>
          <w:b/>
        </w:rPr>
        <w:t>CONTEXTO:</w:t>
      </w:r>
    </w:p>
    <w:p w:rsidR="00473AB8" w:rsidRDefault="0011093B" w:rsidP="00473AB8">
      <w:pPr>
        <w:tabs>
          <w:tab w:val="num" w:pos="720"/>
        </w:tabs>
        <w:jc w:val="both"/>
      </w:pPr>
      <w:r w:rsidRPr="00473AB8">
        <w:t>A Oficina Terapêutica do Gosto é transdisciplinar</w:t>
      </w:r>
      <w:r w:rsidR="00473AB8">
        <w:t xml:space="preserve">, uma vez </w:t>
      </w:r>
      <w:r w:rsidRPr="00473AB8">
        <w:t xml:space="preserve">que </w:t>
      </w:r>
      <w:r w:rsidR="000A5F31">
        <w:t xml:space="preserve">atravessa e resgata </w:t>
      </w:r>
      <w:r w:rsidRPr="00473AB8">
        <w:t>conceitos e habilidades desenvolvid</w:t>
      </w:r>
      <w:r w:rsidR="000A5F31">
        <w:t>o</w:t>
      </w:r>
      <w:r w:rsidRPr="00473AB8">
        <w:t xml:space="preserve">s em diversas disciplinas do Curso de Nutrição e Metabolismo da FMRP-USP. Trata-se de uma disciplina que permite que o estudante exercite sua criatividade no desenvolvimento de preparações alimentares </w:t>
      </w:r>
      <w:r w:rsidR="00473AB8">
        <w:t>com</w:t>
      </w:r>
      <w:r w:rsidRPr="00473AB8">
        <w:t xml:space="preserve"> finalidade terapêutica</w:t>
      </w:r>
      <w:r w:rsidR="00473AB8" w:rsidRPr="00473AB8">
        <w:t xml:space="preserve"> (via nutrientes ou compostos bioativos dos alimentos)</w:t>
      </w:r>
      <w:r w:rsidRPr="00473AB8">
        <w:t>,</w:t>
      </w:r>
      <w:r w:rsidR="00473AB8" w:rsidRPr="00473AB8">
        <w:t xml:space="preserve"> que auxiliem na atenuação de sintomas</w:t>
      </w:r>
      <w:r w:rsidR="00473AB8">
        <w:t xml:space="preserve"> gastrointestinais</w:t>
      </w:r>
      <w:r w:rsidR="00473AB8" w:rsidRPr="00473AB8">
        <w:t xml:space="preserve"> </w:t>
      </w:r>
      <w:r w:rsidR="00473AB8">
        <w:t>d</w:t>
      </w:r>
      <w:r w:rsidR="00473AB8" w:rsidRPr="00473AB8">
        <w:t>e pacientes com quimioterapia e que sejam agradáveis do ponto de vista sensorial.</w:t>
      </w:r>
      <w:r w:rsidR="00473AB8">
        <w:t xml:space="preserve"> Além disso, o estudante treina a administração do trabalho em equipe (planejamento, organização e supervisão) no laboratório de Técnica Dietética para a produção dos suplementos com adequada qualidade nutricional e higiênico-sanitária. Outra habilidade que é treinada é a argumentação em defesa do suplemento alimentar elaborado (em relação à</w:t>
      </w:r>
      <w:r w:rsidR="000A5F31">
        <w:t>s</w:t>
      </w:r>
      <w:r w:rsidR="00473AB8">
        <w:t xml:space="preserve"> versões </w:t>
      </w:r>
      <w:r w:rsidR="000A5F31">
        <w:t xml:space="preserve">industrializadas </w:t>
      </w:r>
      <w:r w:rsidR="00473AB8">
        <w:t>com propriedades semelhantes) e a elaboração de material de divulgação de acordo com as legislações pertinentes da Agência Nacional de Vigilância Sanitária- ANVISA. As habilidades desenvolvidas nessa disciplina são de grande relevância na formação profissional</w:t>
      </w:r>
      <w:r w:rsidR="000A5F31">
        <w:t xml:space="preserve"> do nutricionista</w:t>
      </w:r>
      <w:r w:rsidR="00473AB8">
        <w:t xml:space="preserve">, uma vez que podem ser aplicadas em diferentes contextos e campos de prática da área de Alimentação e Nutrição.  </w:t>
      </w:r>
    </w:p>
    <w:p w:rsidR="00473AB8" w:rsidRDefault="00473AB8" w:rsidP="00473AB8">
      <w:pPr>
        <w:tabs>
          <w:tab w:val="num" w:pos="720"/>
        </w:tabs>
        <w:jc w:val="both"/>
      </w:pPr>
    </w:p>
    <w:p w:rsidR="00195523" w:rsidRDefault="00195523" w:rsidP="00195523">
      <w:pPr>
        <w:rPr>
          <w:b/>
        </w:rPr>
      </w:pPr>
      <w:r w:rsidRPr="00891EC6">
        <w:rPr>
          <w:b/>
        </w:rPr>
        <w:lastRenderedPageBreak/>
        <w:t>OBJETIVOS DE APRENDIZAGEM:</w:t>
      </w:r>
    </w:p>
    <w:p w:rsidR="000A5F31" w:rsidRDefault="000A5F31" w:rsidP="000A5F31">
      <w:pPr>
        <w:pStyle w:val="PargrafodaLista"/>
        <w:numPr>
          <w:ilvl w:val="0"/>
          <w:numId w:val="5"/>
        </w:numPr>
        <w:tabs>
          <w:tab w:val="num" w:pos="720"/>
        </w:tabs>
        <w:jc w:val="both"/>
      </w:pPr>
      <w:r w:rsidRPr="0011093B">
        <w:rPr>
          <w:rFonts w:hint="cs"/>
        </w:rPr>
        <w:t>Desenvolver produtos alimentares inovadores com finalidade</w:t>
      </w:r>
      <w:r>
        <w:t>s</w:t>
      </w:r>
      <w:r w:rsidRPr="0011093B">
        <w:rPr>
          <w:rFonts w:hint="cs"/>
        </w:rPr>
        <w:t xml:space="preserve"> terapêutica</w:t>
      </w:r>
      <w:r>
        <w:t>s (</w:t>
      </w:r>
      <w:r w:rsidR="0011093B" w:rsidRPr="0011093B">
        <w:rPr>
          <w:rFonts w:hint="cs"/>
        </w:rPr>
        <w:t xml:space="preserve">complementar </w:t>
      </w:r>
      <w:r w:rsidR="0011093B" w:rsidRPr="000A5F31">
        <w:rPr>
          <w:rFonts w:hint="cs"/>
          <w:bCs/>
        </w:rPr>
        <w:t>necessidades nutricionais</w:t>
      </w:r>
      <w:r w:rsidRPr="000A5F31">
        <w:rPr>
          <w:bCs/>
        </w:rPr>
        <w:t>, a</w:t>
      </w:r>
      <w:r w:rsidR="0011093B" w:rsidRPr="000A5F31">
        <w:rPr>
          <w:rFonts w:hint="cs"/>
          <w:bCs/>
        </w:rPr>
        <w:t xml:space="preserve">tenuar sintomas </w:t>
      </w:r>
      <w:r w:rsidRPr="000A5F31">
        <w:rPr>
          <w:bCs/>
        </w:rPr>
        <w:t xml:space="preserve">gastrointestinais </w:t>
      </w:r>
      <w:r w:rsidR="0011093B" w:rsidRPr="0011093B">
        <w:rPr>
          <w:rFonts w:hint="cs"/>
        </w:rPr>
        <w:t xml:space="preserve">de pacientes em </w:t>
      </w:r>
      <w:r w:rsidR="0011093B" w:rsidRPr="000A5F31">
        <w:rPr>
          <w:rFonts w:hint="cs"/>
          <w:bCs/>
        </w:rPr>
        <w:t>quimioterapia</w:t>
      </w:r>
      <w:r w:rsidRPr="000A5F31">
        <w:rPr>
          <w:bCs/>
        </w:rPr>
        <w:t xml:space="preserve"> e ser agradável do ponto de vista sensorial).</w:t>
      </w:r>
      <w:r w:rsidRPr="000A5F31">
        <w:t xml:space="preserve"> </w:t>
      </w:r>
    </w:p>
    <w:p w:rsidR="000A5F31" w:rsidRDefault="000A5F31" w:rsidP="000A5F31">
      <w:pPr>
        <w:pStyle w:val="PargrafodaLista"/>
        <w:numPr>
          <w:ilvl w:val="0"/>
          <w:numId w:val="5"/>
        </w:numPr>
        <w:tabs>
          <w:tab w:val="num" w:pos="720"/>
        </w:tabs>
        <w:jc w:val="both"/>
      </w:pPr>
      <w:r>
        <w:t>Administrar o trabalho em equipe na produção dos produtos alimentares: planejamento do produto, compras, divisão de responsabilidades, cuidados higiênico-sanitários, cálculos nutricionais e custo.</w:t>
      </w:r>
    </w:p>
    <w:p w:rsidR="000A5F31" w:rsidRDefault="000A5F31" w:rsidP="000A5F31">
      <w:pPr>
        <w:pStyle w:val="PargrafodaLista"/>
        <w:numPr>
          <w:ilvl w:val="0"/>
          <w:numId w:val="5"/>
        </w:numPr>
        <w:tabs>
          <w:tab w:val="num" w:pos="720"/>
        </w:tabs>
        <w:jc w:val="both"/>
      </w:pPr>
      <w:r>
        <w:t>Elaborar material de divulgação do produto e preparar argumentação crítica em defesa do produto desenvolvido.</w:t>
      </w:r>
    </w:p>
    <w:p w:rsidR="000A5F31" w:rsidRPr="000A5F31" w:rsidRDefault="000A5F31" w:rsidP="000A5F31">
      <w:pPr>
        <w:tabs>
          <w:tab w:val="num" w:pos="720"/>
        </w:tabs>
        <w:jc w:val="both"/>
      </w:pPr>
    </w:p>
    <w:p w:rsidR="000706C8" w:rsidRDefault="000A5F31" w:rsidP="008548FA">
      <w:pPr>
        <w:tabs>
          <w:tab w:val="left" w:pos="8100"/>
        </w:tabs>
        <w:rPr>
          <w:b/>
        </w:rPr>
      </w:pPr>
      <w:proofErr w:type="spellStart"/>
      <w:r>
        <w:rPr>
          <w:b/>
        </w:rPr>
        <w:t>Templ</w:t>
      </w:r>
      <w:r w:rsidR="00195523">
        <w:rPr>
          <w:b/>
        </w:rPr>
        <w:t>ate</w:t>
      </w:r>
      <w:proofErr w:type="spellEnd"/>
      <w:r w:rsidR="00195523">
        <w:rPr>
          <w:b/>
        </w:rPr>
        <w:t xml:space="preserve"> 2: </w:t>
      </w:r>
      <w:r w:rsidR="009F6CD1">
        <w:rPr>
          <w:b/>
        </w:rPr>
        <w:t>ROTEIRO DA DISCIPLINA</w:t>
      </w:r>
      <w:r w:rsidR="008548FA">
        <w:rPr>
          <w:b/>
        </w:rPr>
        <w:tab/>
      </w:r>
    </w:p>
    <w:tbl>
      <w:tblPr>
        <w:tblW w:w="147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175"/>
        <w:gridCol w:w="1276"/>
        <w:gridCol w:w="1134"/>
        <w:gridCol w:w="1842"/>
        <w:gridCol w:w="3262"/>
        <w:gridCol w:w="2693"/>
        <w:gridCol w:w="2483"/>
        <w:gridCol w:w="18"/>
        <w:gridCol w:w="33"/>
      </w:tblGrid>
      <w:tr w:rsidR="00970237" w:rsidRPr="00970237" w:rsidTr="00A87C27">
        <w:trPr>
          <w:trHeight w:val="435"/>
        </w:trPr>
        <w:tc>
          <w:tcPr>
            <w:tcW w:w="14715" w:type="dxa"/>
            <w:gridSpan w:val="10"/>
            <w:shd w:val="clear" w:color="000000" w:fill="FFFF00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Roteiro de Atividades - 2019/2</w:t>
            </w:r>
          </w:p>
        </w:tc>
      </w:tr>
      <w:tr w:rsidR="00970237" w:rsidRPr="00970237" w:rsidTr="00A87C27">
        <w:trPr>
          <w:gridAfter w:val="1"/>
          <w:wAfter w:w="33" w:type="dxa"/>
          <w:trHeight w:val="600"/>
        </w:trPr>
        <w:tc>
          <w:tcPr>
            <w:tcW w:w="4384" w:type="dxa"/>
            <w:gridSpan w:val="4"/>
            <w:shd w:val="clear" w:color="000000" w:fill="D9D9D9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CURSO: Nutrição e Metabolismo </w:t>
            </w:r>
          </w:p>
        </w:tc>
        <w:tc>
          <w:tcPr>
            <w:tcW w:w="10298" w:type="dxa"/>
            <w:gridSpan w:val="5"/>
            <w:shd w:val="clear" w:color="000000" w:fill="D9D9D9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COORDENADOR DA DISCIPLINA: Camila Cremonezi Japur</w:t>
            </w:r>
          </w:p>
        </w:tc>
      </w:tr>
      <w:tr w:rsidR="00970237" w:rsidRPr="00970237" w:rsidTr="00A87C27">
        <w:trPr>
          <w:gridAfter w:val="1"/>
          <w:wAfter w:w="33" w:type="dxa"/>
          <w:trHeight w:val="315"/>
        </w:trPr>
        <w:tc>
          <w:tcPr>
            <w:tcW w:w="3250" w:type="dxa"/>
            <w:gridSpan w:val="3"/>
            <w:shd w:val="clear" w:color="000000" w:fill="D9D9D9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CÓDIGO: RNM4420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ANO:   2019</w:t>
            </w:r>
          </w:p>
        </w:tc>
        <w:tc>
          <w:tcPr>
            <w:tcW w:w="10298" w:type="dxa"/>
            <w:gridSpan w:val="5"/>
            <w:shd w:val="clear" w:color="000000" w:fill="D9D9D9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DA DISCIPLINA 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Oficina Terapêutica do Gosto</w:t>
            </w:r>
          </w:p>
        </w:tc>
      </w:tr>
      <w:tr w:rsidR="00970237" w:rsidRPr="00970237" w:rsidTr="00A87C27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970237" w:rsidRPr="00970237" w:rsidTr="00A87C27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970237" w:rsidRDefault="00970237" w:rsidP="0054786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r w:rsidR="00547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Turmas D, E </w:t>
            </w:r>
            <w:proofErr w:type="spellStart"/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</w:t>
            </w:r>
            <w:proofErr w:type="spellEnd"/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da disciplina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Compreender a dinâmica da disciplina e atividades a serem desenvolvidas.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A87C27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C8411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="00DE7A58"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Pró-Aluno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Turmas 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</w:t>
            </w:r>
            <w:proofErr w:type="spellEnd"/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Planejamento das preparações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Definir receita, aplicar cálculos nutricionais e custos, planejar atividade prática e distribuição aos pacientes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Crédito trabalho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A87C27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C8411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</w:t>
            </w:r>
            <w:proofErr w:type="spellStart"/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Pró-Aluno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Turmas 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</w:t>
            </w:r>
            <w:proofErr w:type="spellEnd"/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Planejamento das preparações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Definir receita, aplicar cálculos nutricionais e custos, planejar atividade prática e distribuição aos pacientes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Crédito trabalho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0</w:t>
            </w:r>
            <w:r w:rsidR="00DE7A58"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6</w:t>
            </w: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Sofia, Laura, Thais</w:t>
            </w:r>
            <w:r w:rsidR="00C23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0F6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Ana Beatriz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produto desenvolvido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(Sofia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- 3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Apresentar produto alimentar desenvolvido e planejamento de produção no laboratório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 / avaliação e devolutiva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lastRenderedPageBreak/>
              <w:t>08/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Lab. Técnica Dietética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Sofia, Laura, Thais</w:t>
            </w:r>
            <w:r w:rsidR="00C23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0F6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Ana Beatriz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Preparo e distribuição dos produtos desenvolvidos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Preparar e distribuir os produtos alimentares desenvolvidos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prática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1</w:t>
            </w:r>
            <w:r w:rsidR="00DE7A58"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3</w:t>
            </w: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Sofia, Laura, Thais, Marina</w:t>
            </w:r>
            <w:r w:rsidR="00C23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Apresentação produto desenvolvido 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(Laura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- 1</w:t>
            </w:r>
            <w:r w:rsidR="006826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 Thais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  <w:proofErr w:type="gramStart"/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</w:t>
            </w:r>
            <w:proofErr w:type="gramEnd"/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dos resultados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(Sofia)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Apresentar produto alimentar desenvolvido e planejamento de produção no laboratório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 / avaliação e devolutiva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15/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Sofia, Laura, Thais, Marina</w:t>
            </w:r>
            <w:r w:rsidR="00C23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Preparo e distribuição dos produtos desenvolvidos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Preparar e distribuir os produtos alimentares desenvolvidos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prática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r w:rsidR="00DE7A58"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0</w:t>
            </w: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Sofia, Laura, Thais, Marina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Ana Luiza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produto desenvolvido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826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(Marina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- 3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/ apresentação dos resultados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(Laura</w:t>
            </w:r>
            <w:r w:rsidR="006826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 Thais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Apresentar produto alimentar desenvolvido e planejamento de produção no laboratório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 / avaliação e devolutiva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22/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Sofia, Laura, Thais, Marina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Ana Luiza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Preparo e distribuição dos produtos desenvolvidos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Preparar e distribuir os produtos alimentares desenvolvidos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prática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2</w:t>
            </w:r>
            <w:r w:rsidR="00DE7A58"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7</w:t>
            </w: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C23714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Bruna</w:t>
            </w:r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Sofia, Laura, Thais, </w:t>
            </w:r>
            <w:r w:rsidR="000F6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produto desenvolvido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(Gabriel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- 2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/ apresentação dos resultados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(Marina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Apresentar produto alimentar desenvolvido e planejamento de produção no laboratório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 / avaliação e devolutiva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lastRenderedPageBreak/>
              <w:t>29/</w:t>
            </w:r>
            <w:proofErr w:type="spellStart"/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eastAsia="pt-BR"/>
              </w:rPr>
              <w:t>ago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C23714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Bruna, Sofia, Laura, Thais, </w:t>
            </w:r>
            <w:r w:rsidR="000F6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Preparo e distribuição dos produtos desenvolvidos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Preparar e distribuir os produtos alimentares desenvolvidos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prática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A87C27">
        <w:trPr>
          <w:gridAfter w:val="2"/>
          <w:wAfter w:w="51" w:type="dxa"/>
          <w:trHeight w:val="159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C8411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r w:rsidR="00DE7A58"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(15h-18h)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Turma</w:t>
            </w:r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 + Marina e Gabriel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/ Turma 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="000F6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Elaboração do relatório final / Planejamento das preparações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Escrever relatório do produto alimentar desenvolvido / Definir receita, aplicar cálculos nutricionais e custos, planejar atividade prática e distribuição aos pacientes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Crédito trabalho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A87C27">
        <w:trPr>
          <w:gridAfter w:val="2"/>
          <w:wAfter w:w="51" w:type="dxa"/>
          <w:trHeight w:val="159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C8411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41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Turma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 + Marina e Gabriel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/ Turma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Elaboração do relatório final / Planejamento das preparações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Escrever relatório do produto alimentar desenvolvido / Definir receita, aplicar cálculos nutricionais e custos, planejar atividade prática e distribuição aos pacientes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Crédito trabalho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1</w:t>
            </w:r>
            <w:r w:rsidR="00DE7A58"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0</w:t>
            </w: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Beatriz, Ana Luiza, Bruna, </w:t>
            </w:r>
            <w:r w:rsidR="00C23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produto desenvolvido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(Ana Luiza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- 1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Apresentar produto alimentar desenvolvido e planejamento de produção no laboratório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 / avaliação e devolutiva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12/set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Beatriz, Ana Luiza, Bruna, </w:t>
            </w:r>
            <w:r w:rsidR="00C23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Preparo e distribuição dos produtos desenvolvidos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Preparar e distribuir os produtos alimentares desenvolvidos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prática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t-BR"/>
              </w:rPr>
              <w:t>1</w:t>
            </w:r>
            <w:r w:rsidR="00DE7A58"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t-BR"/>
              </w:rPr>
              <w:t>7</w:t>
            </w: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t-BR"/>
              </w:rPr>
              <w:t>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Beatriz, Ana Luiza, Bruna, 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produto desenvolvido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(Ana Beatriz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- 2</w:t>
            </w:r>
            <w:r w:rsidR="008A4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 apresentação dos resultados</w:t>
            </w:r>
            <w:r w:rsidR="006826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(Ana Luiza)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Apresentar produto alimentar desenvolvido e planejamento de produção no laboratório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 / avaliação e devolutiva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t-BR"/>
              </w:rPr>
              <w:t>19/set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Beatriz, Ana Luiza, Bruna,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Preparo e distribuição dos produtos 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desenvolvidos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Preparar e distribuir os produtos alimentares desenvolvidos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prática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960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2</w:t>
            </w:r>
            <w:r w:rsidR="00DE7A58"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4</w:t>
            </w: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Beatriz, Ana Luiza, Bruna, 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Apresentação produto desenvolvido</w:t>
            </w:r>
            <w:r w:rsidR="006826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(Bruna</w:t>
            </w:r>
            <w:r w:rsidR="00711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-1</w:t>
            </w:r>
            <w:bookmarkStart w:id="0" w:name="_GoBack"/>
            <w:bookmarkEnd w:id="0"/>
            <w:r w:rsidR="006826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/ apresentação dos resultados</w:t>
            </w:r>
            <w:r w:rsidR="006826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(Ana Beatriz)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Apresentar produto alimentar desenvolvido e planejamento de produção no laboratório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expositiva dialogada / avaliação e devolutiva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467025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6826FD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6826F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26/set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237" w:rsidRPr="00970237" w:rsidRDefault="00467025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Beatriz, Ana Luiza, Bruna, Gabriel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Preparo e distribuição dos produtos desenvolvidos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Preparar e distribuir os produtos alimentares desenvolvidos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prática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A87C27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970237" w:rsidRDefault="00970237" w:rsidP="0054786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r w:rsidR="005478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/out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 feira (16h-17h)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Turma </w:t>
            </w:r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 </w:t>
            </w:r>
            <w:r w:rsidR="000F6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</w:t>
            </w:r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Bruna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Elaboração do relatório final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Escrever relatório do produto alimentar desenvolvido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Crédito trabalho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  <w:tr w:rsidR="00970237" w:rsidRPr="00970237" w:rsidTr="00A87C27">
        <w:trPr>
          <w:gridAfter w:val="2"/>
          <w:wAfter w:w="51" w:type="dxa"/>
          <w:trHeight w:val="645"/>
        </w:trPr>
        <w:tc>
          <w:tcPr>
            <w:tcW w:w="799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03/out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 feira (13h - 18h)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237" w:rsidRPr="00970237" w:rsidRDefault="00EE71C9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Turma </w:t>
            </w:r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 </w:t>
            </w:r>
            <w:r w:rsidR="000F6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</w:t>
            </w:r>
            <w:r w:rsidR="00467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Bruna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Elaboração do relatório final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Escrever relatório do produto alimentar desenvolvido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Crédito trabalho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70237" w:rsidRPr="00970237" w:rsidRDefault="00970237" w:rsidP="0097023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70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Cremonezi Japur</w:t>
            </w:r>
          </w:p>
        </w:tc>
      </w:tr>
    </w:tbl>
    <w:p w:rsidR="008548FA" w:rsidRDefault="008548FA" w:rsidP="008548FA">
      <w:pPr>
        <w:tabs>
          <w:tab w:val="left" w:pos="8100"/>
        </w:tabs>
        <w:rPr>
          <w:b/>
        </w:rPr>
      </w:pPr>
    </w:p>
    <w:p w:rsidR="000706C8" w:rsidRDefault="0003153A">
      <w:pPr>
        <w:rPr>
          <w:b/>
        </w:rPr>
      </w:pPr>
      <w:r>
        <w:rPr>
          <w:b/>
        </w:rPr>
        <w:t>REFERÊNCIAS para leitura: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359, de 23 de dezembro de 2003. </w:t>
      </w:r>
      <w:r>
        <w:t>Aprova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regulamento técnico de porções de alimentos embalados para fins de rotulagem nutricional”.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Diário Oficial da União, Brasília, DF, 26 dez. 2003. Ed. 251, Seção 1, p. 28.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BRASIL.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Agência Nacional de Vigilância Sanitária- ANVISA. </w:t>
      </w:r>
      <w:r>
        <w:t>Resolução RDC n.360, de 23 de dezembro de 2003. Aprova o r</w:t>
      </w:r>
      <w:r>
        <w:rPr>
          <w:b/>
        </w:rPr>
        <w:t>egulamento técnico sobre rotulagem nutricional de alimentos embalados.</w:t>
      </w:r>
      <w:r>
        <w:t xml:space="preserve"> Diário Oficial da União, Brasília, DF,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Ed. 251, Seção 1, p. 33.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52, de 29 de setembro de 2014. </w:t>
      </w:r>
      <w:r>
        <w:t xml:space="preserve">Aprova sobre o </w:t>
      </w:r>
      <w:r>
        <w:rPr>
          <w:b/>
        </w:rPr>
        <w:t>r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egulamento técnico de boas práticas para os serviços de alimentação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Diário Oficial da União, Brasília, DF, 01 out. 2015. Ed. 189, Seção 1, p. 51.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21, de 13 de maio de 2015. </w:t>
      </w:r>
      <w:r>
        <w:t xml:space="preserve">Aprova o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regulamento técnico de fórmulas para nutrição enteral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Diário Oficial da União, Brasília, DF, 15 mai. 2015. Ed. 91, Seção 1, p. 28.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22, de 13 de maio de 2015. Aprova o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regulamento técnico de compostos de nutrientes e de outras substâncias para fórmulas para nutrição enteral e dá outras providências.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Diário Oficial da União, Brasília, DF, 15 mai. 2015. Ed. 91, Seção 1, p. 31.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BRASIL. Agência Nacional de Vigilância Sanitária- ANVISA. Resolução RDC nº 239, de 26 de julho de 2018. </w:t>
      </w:r>
      <w:r>
        <w:t xml:space="preserve">Estabelece </w:t>
      </w:r>
      <w:r>
        <w:rPr>
          <w:b/>
        </w:rPr>
        <w:t>os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aditivos e coadjuvantes de tecnologia autorizados para uso em suplementos alimentares.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Diário Oficial da União, Brasília, DF, 27 jul. 2018. Ed. 144, Seção 1, p. 90.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240, de 26 de julho de 2018. </w:t>
      </w:r>
      <w:r>
        <w:t>Dispõe sobre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as categorias de alimentos e embalagens dispensadas e com obrigatoriedade de registro sanitário.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Diário Oficial da União, Brasília, DF, 27 jul. 2018. Ed. 144, Seção 1, p. 96.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241, de 26 de julho de 2018. </w:t>
      </w:r>
      <w:r>
        <w:t>Dispõe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sobre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os requisitos para comprovação da segurança e dos benefícios à saúde dos probióticos para uso em alimentos.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Diário Oficial da União, Brasília, DF, 27 jul. 2018. Ed. 144, Seção 1, p. 97.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242, de 26 de julho de 2018. </w:t>
      </w:r>
      <w: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egulamenta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 registro de vitaminas, minerais, aminoácidos e proteínas de uso oral, classificados como medicamentos específicos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Diário Oficial da União, Brasília, DF, 27 jul. 2018. Ed. 144, Seção 1, p. 97.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Resolução RDC nº 243, de 26 de julho de 2018. </w:t>
      </w:r>
      <w:r>
        <w:t>Dispõe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sobre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os requisitos sanitários dos suplementos alimentares.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Diário Oficial da União, Brasília, DF, 27 jul. 2018. Ed. 144, Seção 1, p. 100.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BRASIL. Agência Nacional de Vigilância Sanitária- ANVISA. Instrução Normativa - IN nº 28, de 26 de julho de 2018. </w:t>
      </w:r>
      <w:r>
        <w:t xml:space="preserve">Estabelece </w:t>
      </w:r>
      <w:r>
        <w:rPr>
          <w:b/>
        </w:rPr>
        <w:t>as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listas de constituintes, de limites de uso, de alegações e de rotulagem complementar dos suplementos alimentares.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Diário Oficial da União, Brasília, DF, 27 jul. 2018. Ed. 144, Seção 1, p. 141.</w:t>
      </w:r>
    </w:p>
    <w:p w:rsidR="00EB44C6" w:rsidRDefault="00EB44C6" w:rsidP="00EB44C6">
      <w:pPr>
        <w:jc w:val="both"/>
      </w:pPr>
      <w:r>
        <w:t xml:space="preserve">BRASIL. Ministério da Saúde. Portaria CVS 5, de 09 de abril de 2013. Aprova o </w:t>
      </w:r>
      <w:r>
        <w:rPr>
          <w:b/>
        </w:rPr>
        <w:t>regulamento técnico sobre Boas Práticas para serviços de alimentação, e o roteiro de inspeção.</w:t>
      </w:r>
      <w:r>
        <w:t xml:space="preserve"> Diário Oficial da União, Brasília, DF, </w:t>
      </w:r>
      <w:proofErr w:type="gramStart"/>
      <w:r>
        <w:t>19  abr.</w:t>
      </w:r>
      <w:proofErr w:type="gramEnd"/>
      <w:r>
        <w:t xml:space="preserve"> 2013. Seção 1, p. 32-35.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CALIXTO-LIMA, L.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Dietetic management in gastrointestinal complications from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antimalignant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chemotherapy.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Nutricion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hospitalaria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27, n. 1, 2012.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ENRIQUEZ-FERNÁNDEZ, Blanca E.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Sensory preferences of supplemented food products among cancer patients: a systematic review.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Supportive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Care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Cancer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1-17, 2019.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KOUROUNIOTIS, S. et al. The importance of taste on dietary choice,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behaviour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and intake in a group of young adults.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Appetite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103, p. 1-7, 2016.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MOODY, Karen M. et al. A randomized trial of the effectiveness of the neutropenic diet versus food safety guidelines on infection rate in pediatric oncology patients.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Pediatric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blood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cancer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65, n. 1, p. e26711, 2018.</w:t>
      </w:r>
    </w:p>
    <w:p w:rsidR="00EB44C6" w:rsidRDefault="00EB44C6" w:rsidP="00EB44C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VAN SEBILLE,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Ysabella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ZA et al. Management of mucositis during chemotherapy: from pathophysiology to pragmatic therapeutics.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oncology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reports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17, n. 11, p. 50, 2015.</w:t>
      </w:r>
    </w:p>
    <w:p w:rsidR="00EB44C6" w:rsidRDefault="00EB44C6"/>
    <w:sectPr w:rsidR="00EB44C6" w:rsidSect="0003153A">
      <w:headerReference w:type="default" r:id="rId7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45" w:rsidRDefault="00050F45">
      <w:pPr>
        <w:spacing w:after="0" w:line="240" w:lineRule="auto"/>
      </w:pPr>
      <w:r>
        <w:separator/>
      </w:r>
    </w:p>
  </w:endnote>
  <w:endnote w:type="continuationSeparator" w:id="0">
    <w:p w:rsidR="00050F45" w:rsidRDefault="0005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45" w:rsidRDefault="00050F45">
      <w:pPr>
        <w:spacing w:after="0" w:line="240" w:lineRule="auto"/>
      </w:pPr>
      <w:r>
        <w:separator/>
      </w:r>
    </w:p>
  </w:footnote>
  <w:footnote w:type="continuationSeparator" w:id="0">
    <w:p w:rsidR="00050F45" w:rsidRDefault="0005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C8" w:rsidRPr="0003153A" w:rsidRDefault="000706C8" w:rsidP="00031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C36403"/>
    <w:multiLevelType w:val="hybridMultilevel"/>
    <w:tmpl w:val="3A3EB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D8E"/>
    <w:multiLevelType w:val="hybridMultilevel"/>
    <w:tmpl w:val="001C6956"/>
    <w:lvl w:ilvl="0" w:tplc="7E3AF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62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C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4F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8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02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46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791265"/>
    <w:multiLevelType w:val="hybridMultilevel"/>
    <w:tmpl w:val="E4FA06CE"/>
    <w:lvl w:ilvl="0" w:tplc="88B2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6D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02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E3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44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4D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2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7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6C8"/>
    <w:rsid w:val="0003153A"/>
    <w:rsid w:val="00050F45"/>
    <w:rsid w:val="0006542C"/>
    <w:rsid w:val="00065C10"/>
    <w:rsid w:val="000706C8"/>
    <w:rsid w:val="000A5F31"/>
    <w:rsid w:val="000F601B"/>
    <w:rsid w:val="0011093B"/>
    <w:rsid w:val="00151C2A"/>
    <w:rsid w:val="00195523"/>
    <w:rsid w:val="001B2297"/>
    <w:rsid w:val="00303548"/>
    <w:rsid w:val="003F716A"/>
    <w:rsid w:val="004230F5"/>
    <w:rsid w:val="00444308"/>
    <w:rsid w:val="00467025"/>
    <w:rsid w:val="00473AB8"/>
    <w:rsid w:val="004A526F"/>
    <w:rsid w:val="004C29B0"/>
    <w:rsid w:val="00547864"/>
    <w:rsid w:val="00587BFA"/>
    <w:rsid w:val="00597D35"/>
    <w:rsid w:val="005A067C"/>
    <w:rsid w:val="00630183"/>
    <w:rsid w:val="0063366B"/>
    <w:rsid w:val="00650609"/>
    <w:rsid w:val="00651A21"/>
    <w:rsid w:val="006826FD"/>
    <w:rsid w:val="006B07F6"/>
    <w:rsid w:val="006B63FE"/>
    <w:rsid w:val="006E0E54"/>
    <w:rsid w:val="00707500"/>
    <w:rsid w:val="00711AF3"/>
    <w:rsid w:val="00740A7A"/>
    <w:rsid w:val="00793ECD"/>
    <w:rsid w:val="0082300E"/>
    <w:rsid w:val="00845EC3"/>
    <w:rsid w:val="008548FA"/>
    <w:rsid w:val="008A46D4"/>
    <w:rsid w:val="008F49FA"/>
    <w:rsid w:val="00933405"/>
    <w:rsid w:val="009416B6"/>
    <w:rsid w:val="00970237"/>
    <w:rsid w:val="009716A1"/>
    <w:rsid w:val="009B073C"/>
    <w:rsid w:val="009E0ED1"/>
    <w:rsid w:val="009E63C8"/>
    <w:rsid w:val="009F6CD1"/>
    <w:rsid w:val="00A0750E"/>
    <w:rsid w:val="00A35BF2"/>
    <w:rsid w:val="00A753DF"/>
    <w:rsid w:val="00A87C27"/>
    <w:rsid w:val="00AA31C7"/>
    <w:rsid w:val="00BF32EA"/>
    <w:rsid w:val="00C23714"/>
    <w:rsid w:val="00C24F42"/>
    <w:rsid w:val="00C8411D"/>
    <w:rsid w:val="00D051C4"/>
    <w:rsid w:val="00D15C9F"/>
    <w:rsid w:val="00D4657E"/>
    <w:rsid w:val="00D6449E"/>
    <w:rsid w:val="00D82BE8"/>
    <w:rsid w:val="00D86D9E"/>
    <w:rsid w:val="00D96C74"/>
    <w:rsid w:val="00DA0DA1"/>
    <w:rsid w:val="00DE7A58"/>
    <w:rsid w:val="00DF5E5D"/>
    <w:rsid w:val="00E0705B"/>
    <w:rsid w:val="00E614B3"/>
    <w:rsid w:val="00EB44C6"/>
    <w:rsid w:val="00EE71C9"/>
    <w:rsid w:val="00F033D1"/>
    <w:rsid w:val="00FC3A79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D7E02-D2D2-4FBC-B5FD-B8360969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1912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LMD</cp:lastModifiedBy>
  <cp:revision>5</cp:revision>
  <cp:lastPrinted>2019-03-18T18:46:00Z</cp:lastPrinted>
  <dcterms:created xsi:type="dcterms:W3CDTF">2019-07-22T13:07:00Z</dcterms:created>
  <dcterms:modified xsi:type="dcterms:W3CDTF">2019-07-23T19:35:00Z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