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3A" w:rsidRPr="00991E5B" w:rsidRDefault="00C3303A" w:rsidP="00C3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E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direito </w:t>
      </w:r>
      <w:proofErr w:type="spellStart"/>
      <w:proofErr w:type="gramStart"/>
      <w:r w:rsidRPr="00991E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neo-moderno</w:t>
      </w:r>
      <w:proofErr w:type="spellEnd"/>
      <w:proofErr w:type="gramEnd"/>
      <w:r w:rsidRPr="00991E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das políticas públicas</w:t>
      </w:r>
    </w:p>
    <w:p w:rsidR="009C6BC2" w:rsidRPr="00991E5B" w:rsidRDefault="009C6BC2" w:rsidP="00726CE6">
      <w:pPr>
        <w:pStyle w:val="NormalWeb"/>
        <w:spacing w:before="0" w:beforeAutospacing="0" w:after="0" w:afterAutospacing="0"/>
        <w:jc w:val="center"/>
        <w:rPr>
          <w:bCs/>
          <w:i/>
        </w:rPr>
      </w:pPr>
      <w:r w:rsidRPr="00991E5B">
        <w:rPr>
          <w:bCs/>
          <w:i/>
        </w:rPr>
        <w:t>Charles-A</w:t>
      </w:r>
      <w:r w:rsidR="007A2A28" w:rsidRPr="00991E5B">
        <w:rPr>
          <w:bCs/>
          <w:i/>
        </w:rPr>
        <w:t>l</w:t>
      </w:r>
      <w:r w:rsidRPr="00991E5B">
        <w:rPr>
          <w:bCs/>
          <w:i/>
        </w:rPr>
        <w:t xml:space="preserve">bert </w:t>
      </w:r>
      <w:proofErr w:type="spellStart"/>
      <w:r w:rsidRPr="00991E5B">
        <w:rPr>
          <w:bCs/>
          <w:i/>
        </w:rPr>
        <w:t>Morand</w:t>
      </w:r>
      <w:proofErr w:type="spellEnd"/>
    </w:p>
    <w:p w:rsidR="009C6BC2" w:rsidRPr="00991E5B" w:rsidRDefault="009C6BC2" w:rsidP="000861D1">
      <w:pPr>
        <w:pStyle w:val="NormalWeb"/>
        <w:spacing w:before="0" w:beforeAutospacing="0" w:after="0" w:afterAutospacing="0"/>
        <w:jc w:val="both"/>
      </w:pPr>
    </w:p>
    <w:p w:rsidR="009C6BC2" w:rsidRPr="00991E5B" w:rsidRDefault="00C3303A" w:rsidP="00C3303A">
      <w:pPr>
        <w:pStyle w:val="NormalWeb"/>
        <w:spacing w:before="0" w:beforeAutospacing="0" w:after="0" w:afterAutospacing="0"/>
        <w:jc w:val="center"/>
      </w:pPr>
      <w:r w:rsidRPr="00991E5B">
        <w:rPr>
          <w:b/>
          <w:bCs/>
        </w:rPr>
        <w:t>Introdução</w:t>
      </w:r>
    </w:p>
    <w:p w:rsidR="00C3303A" w:rsidRPr="00991E5B" w:rsidRDefault="00C3303A" w:rsidP="00C3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2095" w:rsidRPr="00991E5B" w:rsidRDefault="00C42095" w:rsidP="00C4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Traduzido do francês por Isabela Ruiz</w:t>
      </w:r>
      <w:r w:rsidR="00F84783" w:rsidRPr="00991E5B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customMarkFollows="1" w:id="1"/>
        <w:t>*</w:t>
      </w:r>
    </w:p>
    <w:p w:rsidR="00756D3B" w:rsidRPr="00991E5B" w:rsidRDefault="00756D3B" w:rsidP="00C4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Revisado por __________</w:t>
      </w:r>
      <w:r w:rsidRPr="00991E5B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customMarkFollows="1" w:id="2"/>
        <w:t>**</w:t>
      </w:r>
    </w:p>
    <w:p w:rsidR="00C42095" w:rsidRPr="00991E5B" w:rsidRDefault="00C42095" w:rsidP="00C3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2095" w:rsidRPr="00991E5B" w:rsidRDefault="00C42095" w:rsidP="00C3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48A2" w:rsidRPr="00991E5B" w:rsidRDefault="00BC48A2" w:rsidP="00BC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direito </w:t>
      </w:r>
      <w:r w:rsidR="00C42095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as políticas públicas ainda não consegui</w:t>
      </w:r>
      <w:r w:rsidR="00C42095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2095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se entender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E5F5D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A hipótese</w:t>
      </w:r>
      <w:r w:rsidR="00CE5F5D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livro, que procura </w:t>
      </w:r>
      <w:r w:rsidR="00CE5F5D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reunir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2E59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3E1022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reflexões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6606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esparsas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emitidas </w:t>
      </w:r>
      <w:r w:rsidR="003E1022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ocasião de </w:t>
      </w:r>
      <w:r w:rsidR="003E1022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pesquisas empíricas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4F4513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sobre a</w:t>
      </w:r>
      <w:r w:rsidR="00232E59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transformaç</w:t>
      </w:r>
      <w:r w:rsidR="00232E59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modos de ação do</w:t>
      </w:r>
      <w:r w:rsidR="004F4513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stado, </w:t>
      </w:r>
      <w:r w:rsidR="00232E59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4F4513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advento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4513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políticas públicas finalísticas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produzi</w:t>
      </w:r>
      <w:r w:rsidR="004F4513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122D8E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122D8E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 </w:t>
      </w:r>
      <w:r w:rsidR="00122D8E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radical da estrutura </w:t>
      </w:r>
      <w:r w:rsidR="00C718DB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jurídica. 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interesse constante </w:t>
      </w:r>
      <w:r w:rsidR="00E60BC2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E60BC2"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</w:t>
      </w:r>
      <w:r w:rsidRPr="00991E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nessa questão me incentivou a desenvolvê-la para um público mais amplo.</w:t>
      </w:r>
    </w:p>
    <w:p w:rsidR="009F37AA" w:rsidRPr="00991E5B" w:rsidRDefault="008F0A50" w:rsidP="008F0A50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A hipótese é que, à medida que os modos de ação do Estado se desenvolvem no contexto das políticas públicas </w:t>
      </w:r>
      <w:r w:rsidR="00AE58FD" w:rsidRPr="00991E5B">
        <w:t>finalísticas</w:t>
      </w:r>
      <w:r w:rsidRPr="00991E5B">
        <w:t xml:space="preserve">, cada vez mais sofisticadas e inteligentes, </w:t>
      </w:r>
      <w:proofErr w:type="gramStart"/>
      <w:r w:rsidRPr="00991E5B">
        <w:t>testemunha</w:t>
      </w:r>
      <w:r w:rsidR="004064B9" w:rsidRPr="00991E5B">
        <w:t>mos</w:t>
      </w:r>
      <w:proofErr w:type="gramEnd"/>
      <w:r w:rsidRPr="00991E5B">
        <w:t xml:space="preserve"> o surgimento de </w:t>
      </w:r>
      <w:r w:rsidR="004064B9" w:rsidRPr="00991E5B">
        <w:t>diversos</w:t>
      </w:r>
      <w:r w:rsidRPr="00991E5B">
        <w:t xml:space="preserve"> tipos de Estados e </w:t>
      </w:r>
      <w:r w:rsidR="004064B9" w:rsidRPr="00991E5B">
        <w:t xml:space="preserve">a cada um </w:t>
      </w:r>
      <w:r w:rsidRPr="00991E5B">
        <w:t xml:space="preserve">deles corresponde uma forma particular de </w:t>
      </w:r>
      <w:r w:rsidR="00FC3AB7" w:rsidRPr="00991E5B">
        <w:t>direito</w:t>
      </w:r>
      <w:r w:rsidRPr="00991E5B">
        <w:t xml:space="preserve">. </w:t>
      </w:r>
      <w:r w:rsidR="007D5DEB" w:rsidRPr="00991E5B">
        <w:t xml:space="preserve">De acordo com </w:t>
      </w:r>
      <w:r w:rsidRPr="00991E5B">
        <w:t xml:space="preserve">a evolução, </w:t>
      </w:r>
      <w:r w:rsidR="007D5DEB" w:rsidRPr="00991E5B">
        <w:t xml:space="preserve">o direito </w:t>
      </w:r>
      <w:r w:rsidR="00FE0A22" w:rsidRPr="00991E5B">
        <w:t>se reveste de características</w:t>
      </w:r>
      <w:r w:rsidRPr="00991E5B">
        <w:t xml:space="preserve"> que se </w:t>
      </w:r>
      <w:r w:rsidR="00FE0A22" w:rsidRPr="00991E5B">
        <w:t>distanciam</w:t>
      </w:r>
      <w:r w:rsidRPr="00991E5B">
        <w:t xml:space="preserve"> muito claramente das representações tradicionais. Depois de muita hesitação, </w:t>
      </w:r>
      <w:r w:rsidR="00A43F89" w:rsidRPr="00991E5B">
        <w:t xml:space="preserve">acreditamos poder qualificar o direito </w:t>
      </w:r>
      <w:r w:rsidRPr="00991E5B">
        <w:t xml:space="preserve">das políticas públicas </w:t>
      </w:r>
      <w:r w:rsidR="00FE1DEC" w:rsidRPr="00991E5B">
        <w:t>como</w:t>
      </w:r>
      <w:r w:rsidRPr="00991E5B">
        <w:t xml:space="preserve"> </w:t>
      </w:r>
      <w:proofErr w:type="spellStart"/>
      <w:proofErr w:type="gramStart"/>
      <w:r w:rsidRPr="00991E5B">
        <w:t>neo-modern</w:t>
      </w:r>
      <w:r w:rsidR="00AB7B3A" w:rsidRPr="00991E5B">
        <w:t>o</w:t>
      </w:r>
      <w:proofErr w:type="spellEnd"/>
      <w:proofErr w:type="gramEnd"/>
      <w:r w:rsidRPr="00991E5B">
        <w:t xml:space="preserve"> </w:t>
      </w:r>
      <w:r w:rsidR="00AB7B3A" w:rsidRPr="00991E5B">
        <w:t>ao invés de</w:t>
      </w:r>
      <w:r w:rsidRPr="00991E5B">
        <w:t xml:space="preserve"> pós-modern</w:t>
      </w:r>
      <w:r w:rsidR="00AB7B3A" w:rsidRPr="00991E5B">
        <w:t>o</w:t>
      </w:r>
      <w:r w:rsidRPr="00991E5B">
        <w:t xml:space="preserve">. </w:t>
      </w:r>
      <w:r w:rsidR="00AB7B3A" w:rsidRPr="00991E5B">
        <w:t>A</w:t>
      </w:r>
      <w:r w:rsidRPr="00991E5B">
        <w:t xml:space="preserve">o final do livro, tentaremos justificar essa qualificação. </w:t>
      </w:r>
    </w:p>
    <w:p w:rsidR="008E711D" w:rsidRPr="00991E5B" w:rsidRDefault="008E711D" w:rsidP="008E711D">
      <w:pPr>
        <w:pStyle w:val="NormalWeb"/>
        <w:spacing w:before="0" w:beforeAutospacing="0" w:after="0" w:afterAutospacing="0"/>
        <w:jc w:val="both"/>
      </w:pPr>
    </w:p>
    <w:p w:rsidR="008E711D" w:rsidRPr="00991E5B" w:rsidRDefault="00AB7B3A" w:rsidP="008E711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91E5B">
        <w:rPr>
          <w:b/>
          <w:bCs/>
        </w:rPr>
        <w:t>As m</w:t>
      </w:r>
      <w:r w:rsidR="008E711D" w:rsidRPr="00991E5B">
        <w:rPr>
          <w:b/>
          <w:bCs/>
        </w:rPr>
        <w:t xml:space="preserve">udanças na estrutura </w:t>
      </w:r>
      <w:r w:rsidR="00240179" w:rsidRPr="00991E5B">
        <w:rPr>
          <w:b/>
          <w:bCs/>
        </w:rPr>
        <w:t>jurídica</w:t>
      </w:r>
      <w:r w:rsidR="008E711D" w:rsidRPr="00991E5B">
        <w:rPr>
          <w:b/>
          <w:bCs/>
        </w:rPr>
        <w:t xml:space="preserve"> em </w:t>
      </w:r>
      <w:r w:rsidR="00240179" w:rsidRPr="00991E5B">
        <w:rPr>
          <w:b/>
          <w:bCs/>
        </w:rPr>
        <w:t>grandes linhas</w:t>
      </w:r>
    </w:p>
    <w:p w:rsidR="008E711D" w:rsidRPr="00991E5B" w:rsidRDefault="008E711D" w:rsidP="00D555B7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A irrupção </w:t>
      </w:r>
      <w:r w:rsidR="002B7592" w:rsidRPr="00991E5B">
        <w:t>massiva</w:t>
      </w:r>
      <w:r w:rsidRPr="00991E5B">
        <w:t xml:space="preserve"> de políticas públicas </w:t>
      </w:r>
      <w:r w:rsidR="000A1F5D" w:rsidRPr="00991E5B">
        <w:t>finalísticas</w:t>
      </w:r>
      <w:r w:rsidRPr="00991E5B">
        <w:t xml:space="preserve"> que </w:t>
      </w:r>
      <w:r w:rsidR="003D5EF8" w:rsidRPr="00991E5B">
        <w:t xml:space="preserve">se </w:t>
      </w:r>
      <w:r w:rsidRPr="00991E5B">
        <w:t xml:space="preserve">incorporam </w:t>
      </w:r>
      <w:r w:rsidR="002B7592" w:rsidRPr="00991E5B">
        <w:t>ao direito</w:t>
      </w:r>
      <w:r w:rsidR="009E538B" w:rsidRPr="00991E5B">
        <w:t>,</w:t>
      </w:r>
      <w:r w:rsidR="002B7592" w:rsidRPr="00991E5B">
        <w:t xml:space="preserve"> se</w:t>
      </w:r>
      <w:r w:rsidRPr="00991E5B">
        <w:t xml:space="preserve"> </w:t>
      </w:r>
      <w:r w:rsidR="002B7592" w:rsidRPr="00991E5B">
        <w:t xml:space="preserve">sobrepondo a ele ou </w:t>
      </w:r>
      <w:r w:rsidR="00F8240A" w:rsidRPr="00991E5B">
        <w:t xml:space="preserve">se </w:t>
      </w:r>
      <w:r w:rsidRPr="00991E5B">
        <w:t>coloca</w:t>
      </w:r>
      <w:r w:rsidR="002B7592" w:rsidRPr="00991E5B">
        <w:t>ndo</w:t>
      </w:r>
      <w:r w:rsidRPr="00991E5B">
        <w:t xml:space="preserve"> a seu serviço</w:t>
      </w:r>
      <w:r w:rsidR="009E538B" w:rsidRPr="00991E5B">
        <w:t>,</w:t>
      </w:r>
      <w:r w:rsidRPr="00991E5B">
        <w:t xml:space="preserve"> mudou tanto </w:t>
      </w:r>
      <w:r w:rsidR="00046224" w:rsidRPr="00991E5B">
        <w:t>o direito</w:t>
      </w:r>
      <w:r w:rsidRPr="00991E5B">
        <w:t xml:space="preserve"> que </w:t>
      </w:r>
      <w:r w:rsidR="00F8240A" w:rsidRPr="00991E5B">
        <w:t xml:space="preserve">ela </w:t>
      </w:r>
      <w:r w:rsidRPr="00991E5B">
        <w:t xml:space="preserve">deixa os </w:t>
      </w:r>
      <w:r w:rsidR="00F8240A" w:rsidRPr="00991E5B">
        <w:t>juristas</w:t>
      </w:r>
      <w:r w:rsidRPr="00991E5B">
        <w:t xml:space="preserve"> </w:t>
      </w:r>
      <w:r w:rsidR="00F8240A" w:rsidRPr="00991E5B">
        <w:t>desamparados</w:t>
      </w:r>
      <w:r w:rsidRPr="00991E5B">
        <w:t xml:space="preserve">. O surgimento de um direito </w:t>
      </w:r>
      <w:r w:rsidR="0047198E" w:rsidRPr="00991E5B">
        <w:t xml:space="preserve">pouco </w:t>
      </w:r>
      <w:r w:rsidRPr="00991E5B">
        <w:t>previsível</w:t>
      </w:r>
      <w:r w:rsidR="0047198E" w:rsidRPr="00991E5B">
        <w:t>, aleatório e</w:t>
      </w:r>
      <w:r w:rsidRPr="00991E5B">
        <w:t xml:space="preserve"> que se adapta constantemente a uma realidade social em </w:t>
      </w:r>
      <w:r w:rsidR="0047198E" w:rsidRPr="00991E5B">
        <w:t>movimento</w:t>
      </w:r>
      <w:r w:rsidR="009E538B" w:rsidRPr="00991E5B">
        <w:t>,</w:t>
      </w:r>
      <w:r w:rsidRPr="00991E5B">
        <w:t xml:space="preserve"> os desconcerta. Essas mudanças são mal experimentadas. Existem inúmeros escritos </w:t>
      </w:r>
      <w:r w:rsidR="009C4038" w:rsidRPr="00991E5B">
        <w:t xml:space="preserve">que </w:t>
      </w:r>
      <w:r w:rsidRPr="00991E5B">
        <w:t>denuncia</w:t>
      </w:r>
      <w:r w:rsidR="009C4038" w:rsidRPr="00991E5B">
        <w:t>m</w:t>
      </w:r>
      <w:r w:rsidRPr="00991E5B">
        <w:t xml:space="preserve"> a degeneração </w:t>
      </w:r>
      <w:r w:rsidR="009C4038" w:rsidRPr="00991E5B">
        <w:t xml:space="preserve">do direito e que preconizam </w:t>
      </w:r>
      <w:r w:rsidRPr="00991E5B">
        <w:t xml:space="preserve">o retorno a uma era de ouro, </w:t>
      </w:r>
      <w:r w:rsidR="0024771F" w:rsidRPr="00991E5B">
        <w:t xml:space="preserve">na qual ele </w:t>
      </w:r>
      <w:r w:rsidRPr="00991E5B">
        <w:t xml:space="preserve">era sinônimo de ordem, </w:t>
      </w:r>
      <w:r w:rsidR="0024771F" w:rsidRPr="00991E5B">
        <w:t xml:space="preserve">de </w:t>
      </w:r>
      <w:r w:rsidRPr="00991E5B">
        <w:t xml:space="preserve">simplicidade e </w:t>
      </w:r>
      <w:r w:rsidR="0024771F" w:rsidRPr="00991E5B">
        <w:t xml:space="preserve">de </w:t>
      </w:r>
      <w:r w:rsidRPr="00991E5B">
        <w:t>estabilidade. N</w:t>
      </w:r>
      <w:r w:rsidR="00465E78" w:rsidRPr="00991E5B">
        <w:t>ão obstante, n</w:t>
      </w:r>
      <w:r w:rsidRPr="00991E5B">
        <w:t xml:space="preserve">ada </w:t>
      </w:r>
      <w:r w:rsidR="00465E78" w:rsidRPr="00991E5B">
        <w:t>foi</w:t>
      </w:r>
      <w:r w:rsidRPr="00991E5B">
        <w:t xml:space="preserve"> feito. Apesar desses apelos, </w:t>
      </w:r>
      <w:r w:rsidR="00163110" w:rsidRPr="00991E5B">
        <w:t>o direito</w:t>
      </w:r>
      <w:r w:rsidRPr="00991E5B">
        <w:t xml:space="preserve"> é cada vez mais </w:t>
      </w:r>
      <w:r w:rsidR="00163110" w:rsidRPr="00991E5B">
        <w:t>desordenado</w:t>
      </w:r>
      <w:r w:rsidRPr="00991E5B">
        <w:t>, complex</w:t>
      </w:r>
      <w:r w:rsidR="00163110" w:rsidRPr="00991E5B">
        <w:t>o</w:t>
      </w:r>
      <w:r w:rsidRPr="00991E5B">
        <w:t xml:space="preserve"> e </w:t>
      </w:r>
      <w:r w:rsidR="00163110" w:rsidRPr="00991E5B">
        <w:t>mutante</w:t>
      </w:r>
      <w:r w:rsidRPr="00991E5B">
        <w:t>.</w:t>
      </w:r>
    </w:p>
    <w:p w:rsidR="008E711D" w:rsidRPr="00991E5B" w:rsidRDefault="008E711D" w:rsidP="002B4F0D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As políticas públicas, </w:t>
      </w:r>
      <w:r w:rsidR="00E27EA4" w:rsidRPr="00991E5B">
        <w:t xml:space="preserve">desenvolvidas </w:t>
      </w:r>
      <w:r w:rsidRPr="00991E5B">
        <w:t xml:space="preserve">originalmente </w:t>
      </w:r>
      <w:r w:rsidR="00E27EA4" w:rsidRPr="00991E5B">
        <w:t xml:space="preserve">no contexto de </w:t>
      </w:r>
      <w:r w:rsidRPr="00991E5B">
        <w:t xml:space="preserve">programas econômicos e sociais, </w:t>
      </w:r>
      <w:r w:rsidR="00475D26" w:rsidRPr="00991E5B">
        <w:t>invadiram</w:t>
      </w:r>
      <w:r w:rsidRPr="00991E5B">
        <w:t xml:space="preserve"> todo o campo do direito. </w:t>
      </w:r>
      <w:r w:rsidR="00475D26" w:rsidRPr="00991E5B">
        <w:t>Os n</w:t>
      </w:r>
      <w:r w:rsidRPr="00991E5B">
        <w:t xml:space="preserve">ovos </w:t>
      </w:r>
      <w:r w:rsidR="00A86A39" w:rsidRPr="00991E5B">
        <w:t>ramos</w:t>
      </w:r>
      <w:r w:rsidRPr="00991E5B">
        <w:t xml:space="preserve">, como </w:t>
      </w:r>
      <w:r w:rsidR="00475D26" w:rsidRPr="00991E5B">
        <w:t xml:space="preserve">aqueles que tratam do </w:t>
      </w:r>
      <w:r w:rsidR="00BC72B1" w:rsidRPr="00991E5B">
        <w:t>ordenamento</w:t>
      </w:r>
      <w:r w:rsidRPr="00991E5B">
        <w:t xml:space="preserve"> do </w:t>
      </w:r>
      <w:r w:rsidR="00475D26" w:rsidRPr="00991E5B">
        <w:t>território</w:t>
      </w:r>
      <w:r w:rsidR="00D268DC" w:rsidRPr="00991E5B">
        <w:t xml:space="preserve"> ou da </w:t>
      </w:r>
      <w:r w:rsidRPr="00991E5B">
        <w:t xml:space="preserve">proteção ambiental, estão sendo </w:t>
      </w:r>
      <w:r w:rsidR="003E0F91" w:rsidRPr="00991E5B">
        <w:t>impregnados</w:t>
      </w:r>
      <w:r w:rsidRPr="00991E5B">
        <w:t xml:space="preserve">. É </w:t>
      </w:r>
      <w:r w:rsidR="000B1194" w:rsidRPr="00991E5B">
        <w:t>d</w:t>
      </w:r>
      <w:r w:rsidRPr="00991E5B">
        <w:t>ess</w:t>
      </w:r>
      <w:r w:rsidR="000B1194" w:rsidRPr="00991E5B">
        <w:t>e</w:t>
      </w:r>
      <w:r w:rsidRPr="00991E5B">
        <w:t xml:space="preserve">s </w:t>
      </w:r>
      <w:r w:rsidR="00D268DC" w:rsidRPr="00991E5B">
        <w:t>dois domínios</w:t>
      </w:r>
      <w:r w:rsidRPr="00991E5B">
        <w:t xml:space="preserve"> </w:t>
      </w:r>
      <w:r w:rsidR="00D268DC" w:rsidRPr="00991E5B">
        <w:t>tão</w:t>
      </w:r>
      <w:r w:rsidRPr="00991E5B">
        <w:t xml:space="preserve"> característic</w:t>
      </w:r>
      <w:r w:rsidR="00D268DC" w:rsidRPr="00991E5B">
        <w:t>o</w:t>
      </w:r>
      <w:r w:rsidRPr="00991E5B">
        <w:t xml:space="preserve">s do intervencionismo contemporâneo que </w:t>
      </w:r>
      <w:r w:rsidR="000B1194" w:rsidRPr="00991E5B">
        <w:t xml:space="preserve">nós </w:t>
      </w:r>
      <w:r w:rsidRPr="00991E5B">
        <w:t xml:space="preserve">tomaremos a maioria dos exemplos </w:t>
      </w:r>
      <w:r w:rsidR="000B1194" w:rsidRPr="00991E5B">
        <w:t>ilustrativos</w:t>
      </w:r>
      <w:r w:rsidRPr="00991E5B">
        <w:t xml:space="preserve"> </w:t>
      </w:r>
      <w:r w:rsidR="000B1194" w:rsidRPr="00991E5B">
        <w:t>d</w:t>
      </w:r>
      <w:r w:rsidRPr="00991E5B">
        <w:t xml:space="preserve">as mudanças que </w:t>
      </w:r>
      <w:r w:rsidR="000B1194" w:rsidRPr="00991E5B">
        <w:t>são produzidas no nível d</w:t>
      </w:r>
      <w:r w:rsidRPr="00991E5B">
        <w:t>a estrutura jurídica. No entanto, tod</w:t>
      </w:r>
      <w:r w:rsidR="00230806" w:rsidRPr="00991E5B">
        <w:t>o</w:t>
      </w:r>
      <w:r w:rsidRPr="00991E5B">
        <w:t xml:space="preserve">s </w:t>
      </w:r>
      <w:r w:rsidR="006F0887" w:rsidRPr="00991E5B">
        <w:t xml:space="preserve">os </w:t>
      </w:r>
      <w:r w:rsidR="00230806" w:rsidRPr="00991E5B">
        <w:t>ramos</w:t>
      </w:r>
      <w:r w:rsidRPr="00991E5B">
        <w:t xml:space="preserve"> do direito, mesmo aquel</w:t>
      </w:r>
      <w:r w:rsidR="00BB7979" w:rsidRPr="00991E5B">
        <w:t>e</w:t>
      </w:r>
      <w:r w:rsidRPr="00991E5B">
        <w:t>s que foram objeto de grandes codificações, estão preocupad</w:t>
      </w:r>
      <w:r w:rsidR="00BB7979" w:rsidRPr="00991E5B">
        <w:t>o</w:t>
      </w:r>
      <w:r w:rsidRPr="00991E5B">
        <w:t xml:space="preserve">s com a </w:t>
      </w:r>
      <w:r w:rsidR="00BB7979" w:rsidRPr="00991E5B">
        <w:t>intromissão</w:t>
      </w:r>
      <w:r w:rsidRPr="00991E5B">
        <w:t xml:space="preserve"> do pensamento final</w:t>
      </w:r>
      <w:r w:rsidR="00FB061C" w:rsidRPr="00991E5B">
        <w:t>ístico</w:t>
      </w:r>
      <w:r w:rsidRPr="00991E5B">
        <w:t xml:space="preserve"> das políticas públicas. O direito </w:t>
      </w:r>
      <w:r w:rsidR="00FB061C" w:rsidRPr="00991E5B">
        <w:t xml:space="preserve">de família </w:t>
      </w:r>
      <w:r w:rsidRPr="00991E5B">
        <w:t xml:space="preserve">e a política da família são </w:t>
      </w:r>
      <w:r w:rsidR="00FB061C" w:rsidRPr="00991E5B">
        <w:t>indissociáveis</w:t>
      </w:r>
      <w:r w:rsidRPr="00991E5B">
        <w:t xml:space="preserve">. A aplicação do Código Penal não é mais concebível independentemente de uma política criminal. O pensamento </w:t>
      </w:r>
      <w:r w:rsidR="000A1F5D" w:rsidRPr="00991E5B">
        <w:t xml:space="preserve">finalístico </w:t>
      </w:r>
      <w:r w:rsidR="00230806" w:rsidRPr="00991E5B">
        <w:t>alcança</w:t>
      </w:r>
      <w:r w:rsidRPr="00991E5B">
        <w:t xml:space="preserve"> os direitos que foram originalmente concebidos de maneira condicional.</w:t>
      </w:r>
    </w:p>
    <w:p w:rsidR="008E711D" w:rsidRPr="00991E5B" w:rsidRDefault="008E711D" w:rsidP="002F0607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Ao realizar </w:t>
      </w:r>
      <w:r w:rsidR="00317DD6" w:rsidRPr="00991E5B">
        <w:t>diversas</w:t>
      </w:r>
      <w:r w:rsidRPr="00991E5B">
        <w:t xml:space="preserve"> pesquisas sobre a </w:t>
      </w:r>
      <w:r w:rsidR="00317DD6" w:rsidRPr="00991E5B">
        <w:t>aplicação</w:t>
      </w:r>
      <w:r w:rsidRPr="00991E5B">
        <w:t xml:space="preserve"> </w:t>
      </w:r>
      <w:r w:rsidR="00317DD6" w:rsidRPr="00991E5B">
        <w:t>do direito</w:t>
      </w:r>
      <w:r w:rsidRPr="00991E5B">
        <w:t xml:space="preserve">, pareceu-nos que </w:t>
      </w:r>
      <w:r w:rsidR="00317DD6" w:rsidRPr="00991E5B">
        <w:t>esse</w:t>
      </w:r>
      <w:r w:rsidRPr="00991E5B">
        <w:t xml:space="preserve"> não tinha mais nada a ver com a representação </w:t>
      </w:r>
      <w:r w:rsidR="00317DD6" w:rsidRPr="00991E5B">
        <w:t>que</w:t>
      </w:r>
      <w:r w:rsidRPr="00991E5B">
        <w:t xml:space="preserve"> geralmente </w:t>
      </w:r>
      <w:r w:rsidR="00317DD6" w:rsidRPr="00991E5B">
        <w:t>fazemos dele</w:t>
      </w:r>
      <w:r w:rsidRPr="00991E5B">
        <w:t xml:space="preserve">. </w:t>
      </w:r>
      <w:r w:rsidR="00317DD6" w:rsidRPr="00991E5B">
        <w:t xml:space="preserve">Este livro tem por </w:t>
      </w:r>
      <w:r w:rsidRPr="00991E5B">
        <w:t xml:space="preserve">objetivo descrever essa mudança, </w:t>
      </w:r>
      <w:r w:rsidR="00A86A39" w:rsidRPr="00991E5B">
        <w:t>mostrar</w:t>
      </w:r>
      <w:r w:rsidR="000645F5" w:rsidRPr="00991E5B">
        <w:t xml:space="preserve"> em que medida</w:t>
      </w:r>
      <w:r w:rsidRPr="00991E5B">
        <w:t xml:space="preserve"> a transformação dos modos de ação do Estado modificou a própria estrutura </w:t>
      </w:r>
      <w:r w:rsidR="000645F5" w:rsidRPr="00991E5B">
        <w:t>do direito</w:t>
      </w:r>
      <w:r w:rsidRPr="00991E5B">
        <w:t xml:space="preserve"> e analisar as </w:t>
      </w:r>
      <w:r w:rsidRPr="00991E5B">
        <w:lastRenderedPageBreak/>
        <w:t xml:space="preserve">consequências dessas mudanças. Tudo </w:t>
      </w:r>
      <w:r w:rsidR="000645F5" w:rsidRPr="00991E5B">
        <w:t xml:space="preserve">leva a </w:t>
      </w:r>
      <w:r w:rsidR="00DA0BBB" w:rsidRPr="00991E5B">
        <w:t>crer</w:t>
      </w:r>
      <w:r w:rsidRPr="00991E5B">
        <w:t xml:space="preserve"> que </w:t>
      </w:r>
      <w:r w:rsidR="002B59BD" w:rsidRPr="00991E5B">
        <w:t>não se trata de</w:t>
      </w:r>
      <w:r w:rsidRPr="00991E5B">
        <w:t xml:space="preserve"> uma mutação repentina, mas </w:t>
      </w:r>
      <w:r w:rsidR="002B59BD" w:rsidRPr="00991E5B">
        <w:t xml:space="preserve">de </w:t>
      </w:r>
      <w:r w:rsidRPr="00991E5B">
        <w:t xml:space="preserve">um lento processo de transformação que </w:t>
      </w:r>
      <w:r w:rsidR="002B59BD" w:rsidRPr="00991E5B">
        <w:t>teve início</w:t>
      </w:r>
      <w:r w:rsidRPr="00991E5B">
        <w:t xml:space="preserve"> com o surgimento do direito moderno e </w:t>
      </w:r>
      <w:r w:rsidR="002B59BD" w:rsidRPr="00991E5B">
        <w:t xml:space="preserve">que </w:t>
      </w:r>
      <w:r w:rsidRPr="00991E5B">
        <w:t xml:space="preserve">continua até hoje. </w:t>
      </w:r>
      <w:r w:rsidR="002B59BD" w:rsidRPr="00991E5B">
        <w:t>O direito</w:t>
      </w:r>
      <w:r w:rsidRPr="00991E5B">
        <w:t xml:space="preserve"> não passou de um estado sólido para um estado gasoso</w:t>
      </w:r>
      <w:r w:rsidR="002B59BD" w:rsidRPr="00991E5B">
        <w:t xml:space="preserve">, como </w:t>
      </w:r>
      <w:r w:rsidR="00DA0BBB" w:rsidRPr="00991E5B">
        <w:t>se pode</w:t>
      </w:r>
      <w:r w:rsidR="002B59BD" w:rsidRPr="00991E5B">
        <w:t xml:space="preserve"> por vezes pensar, </w:t>
      </w:r>
      <w:r w:rsidRPr="00991E5B">
        <w:t xml:space="preserve">quando </w:t>
      </w:r>
      <w:r w:rsidR="002C4C68" w:rsidRPr="00991E5B">
        <w:t xml:space="preserve">ele </w:t>
      </w:r>
      <w:r w:rsidRPr="00991E5B">
        <w:t xml:space="preserve">é colocado a serviço de políticas públicas </w:t>
      </w:r>
      <w:r w:rsidR="000A1F5D" w:rsidRPr="00991E5B">
        <w:t>finalísticas</w:t>
      </w:r>
      <w:r w:rsidRPr="00991E5B">
        <w:t xml:space="preserve">. </w:t>
      </w:r>
      <w:r w:rsidR="00AC38C1" w:rsidRPr="00991E5B">
        <w:t>H</w:t>
      </w:r>
      <w:r w:rsidRPr="00991E5B">
        <w:t xml:space="preserve">avia, desde o início, uma </w:t>
      </w:r>
      <w:r w:rsidR="000A3FD4" w:rsidRPr="00991E5B">
        <w:t>diferença</w:t>
      </w:r>
      <w:r w:rsidRPr="00991E5B">
        <w:t xml:space="preserve"> entre a representação </w:t>
      </w:r>
      <w:r w:rsidR="000A3FD4" w:rsidRPr="00991E5B">
        <w:t xml:space="preserve">que se fazia </w:t>
      </w:r>
      <w:r w:rsidRPr="00991E5B">
        <w:t xml:space="preserve">do direito moderno e </w:t>
      </w:r>
      <w:r w:rsidR="000A3FD4" w:rsidRPr="00991E5B">
        <w:t>o</w:t>
      </w:r>
      <w:r w:rsidRPr="00991E5B">
        <w:t xml:space="preserve"> que realmente </w:t>
      </w:r>
      <w:r w:rsidR="000A3FD4" w:rsidRPr="00991E5B">
        <w:t>existia na realidade</w:t>
      </w:r>
      <w:r w:rsidRPr="00991E5B">
        <w:t xml:space="preserve">. Também podemos discernir </w:t>
      </w:r>
      <w:r w:rsidR="000A3FD4" w:rsidRPr="00991E5B">
        <w:t>as etapas</w:t>
      </w:r>
      <w:r w:rsidRPr="00991E5B">
        <w:t xml:space="preserve"> na evolução dos modos de ação do Estado.</w:t>
      </w:r>
    </w:p>
    <w:p w:rsidR="008E711D" w:rsidRPr="00991E5B" w:rsidRDefault="00184AB0" w:rsidP="00406177">
      <w:pPr>
        <w:pStyle w:val="NormalWeb"/>
        <w:spacing w:before="0" w:beforeAutospacing="0" w:after="0" w:afterAutospacing="0"/>
        <w:ind w:firstLine="708"/>
        <w:jc w:val="both"/>
      </w:pPr>
      <w:r w:rsidRPr="00991E5B">
        <w:t>Duas</w:t>
      </w:r>
      <w:r w:rsidR="008E711D" w:rsidRPr="00991E5B">
        <w:t xml:space="preserve"> del</w:t>
      </w:r>
      <w:r w:rsidRPr="00991E5B">
        <w:t>a</w:t>
      </w:r>
      <w:r w:rsidR="008E711D" w:rsidRPr="00991E5B">
        <w:t>s são bem conhecid</w:t>
      </w:r>
      <w:r w:rsidRPr="00991E5B">
        <w:t>a</w:t>
      </w:r>
      <w:r w:rsidR="008E711D" w:rsidRPr="00991E5B">
        <w:t xml:space="preserve">s. No início do século, </w:t>
      </w:r>
      <w:r w:rsidRPr="00991E5B">
        <w:t>assistimos</w:t>
      </w:r>
      <w:r w:rsidR="008E711D" w:rsidRPr="00991E5B">
        <w:t xml:space="preserve"> </w:t>
      </w:r>
      <w:r w:rsidRPr="00991E5B">
        <w:t>a</w:t>
      </w:r>
      <w:r w:rsidR="008E711D" w:rsidRPr="00991E5B">
        <w:t xml:space="preserve">o desenvolvimento da administração de </w:t>
      </w:r>
      <w:r w:rsidRPr="00991E5B">
        <w:t>prestações</w:t>
      </w:r>
      <w:r w:rsidR="008E711D" w:rsidRPr="00991E5B">
        <w:t xml:space="preserve"> que deu origem a uma teoria jurídica global, a</w:t>
      </w:r>
      <w:r w:rsidRPr="00991E5B">
        <w:t>quela</w:t>
      </w:r>
      <w:r w:rsidR="008E711D" w:rsidRPr="00991E5B">
        <w:t xml:space="preserve"> do serviço público. Nos anos do pós-guerra, o </w:t>
      </w:r>
      <w:r w:rsidR="0047191E" w:rsidRPr="00991E5B">
        <w:t>E</w:t>
      </w:r>
      <w:r w:rsidR="008E711D" w:rsidRPr="00991E5B">
        <w:t>stado mudou radicalmente seu</w:t>
      </w:r>
      <w:r w:rsidR="0047191E" w:rsidRPr="00991E5B">
        <w:t>s</w:t>
      </w:r>
      <w:r w:rsidR="008E711D" w:rsidRPr="00991E5B">
        <w:t xml:space="preserve"> modo</w:t>
      </w:r>
      <w:r w:rsidR="0047191E" w:rsidRPr="00991E5B">
        <w:t>s</w:t>
      </w:r>
      <w:r w:rsidR="008E711D" w:rsidRPr="00991E5B">
        <w:t xml:space="preserve"> de ação, intervindo na economia e depois em outr</w:t>
      </w:r>
      <w:r w:rsidR="0047191E" w:rsidRPr="00991E5B">
        <w:t>o</w:t>
      </w:r>
      <w:r w:rsidR="008E711D" w:rsidRPr="00991E5B">
        <w:t xml:space="preserve">s </w:t>
      </w:r>
      <w:r w:rsidR="0047191E" w:rsidRPr="00991E5B">
        <w:t>domínios</w:t>
      </w:r>
      <w:r w:rsidR="008E711D" w:rsidRPr="00991E5B">
        <w:t xml:space="preserve"> por meio de políticas públicas </w:t>
      </w:r>
      <w:r w:rsidR="000A1F5D" w:rsidRPr="00991E5B">
        <w:t>finalísticas</w:t>
      </w:r>
      <w:r w:rsidR="008E711D" w:rsidRPr="00991E5B">
        <w:t xml:space="preserve">. </w:t>
      </w:r>
      <w:r w:rsidR="00DA0BBB" w:rsidRPr="00991E5B">
        <w:t>N</w:t>
      </w:r>
      <w:r w:rsidR="008E711D" w:rsidRPr="00991E5B">
        <w:t xml:space="preserve">a Alemanha o fenômeno foi teorizado pela corrente da </w:t>
      </w:r>
      <w:proofErr w:type="spellStart"/>
      <w:r w:rsidR="008E711D" w:rsidRPr="00991E5B">
        <w:t>autopoiese</w:t>
      </w:r>
      <w:proofErr w:type="spellEnd"/>
      <w:r w:rsidR="008E711D" w:rsidRPr="00991E5B">
        <w:t xml:space="preserve">. </w:t>
      </w:r>
      <w:proofErr w:type="spellStart"/>
      <w:r w:rsidR="008E711D" w:rsidRPr="00991E5B">
        <w:t>Luhmann</w:t>
      </w:r>
      <w:proofErr w:type="spellEnd"/>
      <w:r w:rsidR="0047191E" w:rsidRPr="00991E5B">
        <w:rPr>
          <w:rStyle w:val="Refdenotaderodap"/>
          <w:lang w:val="fr-FR"/>
        </w:rPr>
        <w:footnoteReference w:id="3"/>
      </w:r>
      <w:r w:rsidR="008E711D" w:rsidRPr="00991E5B">
        <w:t xml:space="preserve"> </w:t>
      </w:r>
      <w:r w:rsidR="00A05C2D" w:rsidRPr="00991E5B">
        <w:t>demonstrou</w:t>
      </w:r>
      <w:r w:rsidR="008E711D" w:rsidRPr="00991E5B">
        <w:t xml:space="preserve"> que os programas </w:t>
      </w:r>
      <w:r w:rsidR="000A1F5D" w:rsidRPr="00991E5B">
        <w:t xml:space="preserve">finalísticos </w:t>
      </w:r>
      <w:r w:rsidR="008E711D" w:rsidRPr="00991E5B">
        <w:t>geravam uma estrutura jurídica nova e problemática. D</w:t>
      </w:r>
      <w:r w:rsidR="00A05C2D" w:rsidRPr="00991E5B">
        <w:t>uas</w:t>
      </w:r>
      <w:r w:rsidR="008E711D" w:rsidRPr="00991E5B">
        <w:t xml:space="preserve"> outr</w:t>
      </w:r>
      <w:r w:rsidR="00A05C2D" w:rsidRPr="00991E5B">
        <w:t>a</w:t>
      </w:r>
      <w:r w:rsidR="008E711D" w:rsidRPr="00991E5B">
        <w:t xml:space="preserve">s </w:t>
      </w:r>
      <w:r w:rsidR="00A05C2D" w:rsidRPr="00991E5B">
        <w:t>etapas</w:t>
      </w:r>
      <w:r w:rsidR="008E711D" w:rsidRPr="00991E5B">
        <w:t xml:space="preserve"> são menos </w:t>
      </w:r>
      <w:r w:rsidR="00A05C2D" w:rsidRPr="00991E5B">
        <w:t>perceptíveis</w:t>
      </w:r>
      <w:r w:rsidR="008E711D" w:rsidRPr="00991E5B">
        <w:t>. Diante das dificuldades que o Estado encontra em impor seus objetivos à sociedade,</w:t>
      </w:r>
      <w:r w:rsidR="00FF4F41" w:rsidRPr="00991E5B">
        <w:t xml:space="preserve"> ele</w:t>
      </w:r>
      <w:r w:rsidR="008E711D" w:rsidRPr="00991E5B">
        <w:t xml:space="preserve"> começa </w:t>
      </w:r>
      <w:r w:rsidR="00FF4F41" w:rsidRPr="00991E5B">
        <w:t xml:space="preserve">a </w:t>
      </w:r>
      <w:r w:rsidR="008E711D" w:rsidRPr="00991E5B">
        <w:t xml:space="preserve">negociar as soluções que procura impor. </w:t>
      </w:r>
      <w:proofErr w:type="gramStart"/>
      <w:r w:rsidR="00FF4F41" w:rsidRPr="00991E5B">
        <w:t>Um o</w:t>
      </w:r>
      <w:r w:rsidR="008E711D" w:rsidRPr="00991E5B">
        <w:t>utro</w:t>
      </w:r>
      <w:proofErr w:type="gramEnd"/>
      <w:r w:rsidR="008E711D" w:rsidRPr="00991E5B">
        <w:t xml:space="preserve"> modelo, teorizado pelos mesmos autores, parece </w:t>
      </w:r>
      <w:r w:rsidR="00794660" w:rsidRPr="00991E5B">
        <w:t>surgir</w:t>
      </w:r>
      <w:r w:rsidR="00DA0BBB" w:rsidRPr="00991E5B">
        <w:t>: a</w:t>
      </w:r>
      <w:r w:rsidR="00794660" w:rsidRPr="00991E5B">
        <w:t>quele</w:t>
      </w:r>
      <w:r w:rsidR="008E711D" w:rsidRPr="00991E5B">
        <w:t xml:space="preserve"> dos programas relacionais, </w:t>
      </w:r>
      <w:r w:rsidR="00794660" w:rsidRPr="00991E5B">
        <w:t>geradores de</w:t>
      </w:r>
      <w:r w:rsidR="008E711D" w:rsidRPr="00991E5B">
        <w:t xml:space="preserve"> um direito reflexivo. E provavelmente </w:t>
      </w:r>
      <w:r w:rsidR="002A134B" w:rsidRPr="00991E5B">
        <w:t xml:space="preserve">esse </w:t>
      </w:r>
      <w:r w:rsidR="008E711D" w:rsidRPr="00991E5B">
        <w:t xml:space="preserve">não é o fim da história. O </w:t>
      </w:r>
      <w:r w:rsidR="002A134B" w:rsidRPr="00991E5B">
        <w:t>uso cada vez mais frequente</w:t>
      </w:r>
      <w:r w:rsidR="008E711D" w:rsidRPr="00991E5B">
        <w:t xml:space="preserve"> de incitação</w:t>
      </w:r>
      <w:r w:rsidR="00DA0BBB" w:rsidRPr="00991E5B">
        <w:t xml:space="preserve"> e</w:t>
      </w:r>
      <w:r w:rsidR="002A134B" w:rsidRPr="00991E5B">
        <w:t xml:space="preserve"> da</w:t>
      </w:r>
      <w:r w:rsidR="008E711D" w:rsidRPr="00991E5B">
        <w:t xml:space="preserve"> informação para orientar o comportamento </w:t>
      </w:r>
      <w:r w:rsidR="00E250E2" w:rsidRPr="00991E5B">
        <w:t xml:space="preserve">constitui possivelmente </w:t>
      </w:r>
      <w:proofErr w:type="gramStart"/>
      <w:r w:rsidR="00E250E2" w:rsidRPr="00991E5B">
        <w:t xml:space="preserve">um </w:t>
      </w:r>
      <w:r w:rsidR="008E711D" w:rsidRPr="00991E5B">
        <w:t>outro</w:t>
      </w:r>
      <w:proofErr w:type="gramEnd"/>
      <w:r w:rsidR="008E711D" w:rsidRPr="00991E5B">
        <w:t xml:space="preserve"> modelo de ação que merece ser melhor compreendido.</w:t>
      </w:r>
    </w:p>
    <w:p w:rsidR="008E711D" w:rsidRPr="00991E5B" w:rsidRDefault="008E711D" w:rsidP="00406177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Essas mudanças não escaparam completamente das outras correntes da teoria do direito. </w:t>
      </w:r>
      <w:r w:rsidR="009D2BD3" w:rsidRPr="00991E5B">
        <w:t>Dispomos de</w:t>
      </w:r>
      <w:r w:rsidRPr="00991E5B">
        <w:t xml:space="preserve"> estudos fragmentários </w:t>
      </w:r>
      <w:r w:rsidR="009D2BD3" w:rsidRPr="00991E5B">
        <w:t xml:space="preserve">por vezes </w:t>
      </w:r>
      <w:r w:rsidRPr="00991E5B">
        <w:t xml:space="preserve">muito ricos, como </w:t>
      </w:r>
      <w:r w:rsidR="00812D96" w:rsidRPr="00991E5B">
        <w:t>aquele</w:t>
      </w:r>
      <w:r w:rsidRPr="00991E5B">
        <w:t xml:space="preserve"> de </w:t>
      </w:r>
      <w:proofErr w:type="spellStart"/>
      <w:r w:rsidRPr="00991E5B">
        <w:t>Ewald</w:t>
      </w:r>
      <w:proofErr w:type="spellEnd"/>
      <w:r w:rsidR="00812D96" w:rsidRPr="00991E5B">
        <w:rPr>
          <w:rStyle w:val="Refdenotaderodap"/>
          <w:lang w:val="en-US"/>
        </w:rPr>
        <w:footnoteReference w:id="4"/>
      </w:r>
      <w:r w:rsidRPr="00991E5B">
        <w:t xml:space="preserve"> sobre a </w:t>
      </w:r>
      <w:r w:rsidR="00812D96" w:rsidRPr="00991E5B">
        <w:t>passagem</w:t>
      </w:r>
      <w:r w:rsidRPr="00991E5B">
        <w:t xml:space="preserve"> para uma </w:t>
      </w:r>
      <w:r w:rsidR="00812D96" w:rsidRPr="00991E5B">
        <w:t>sociedade de segurança</w:t>
      </w:r>
      <w:r w:rsidRPr="00991E5B">
        <w:t xml:space="preserve">. Falta, no entanto, um quadro geral comparável </w:t>
      </w:r>
      <w:r w:rsidR="000D38ED" w:rsidRPr="00991E5B">
        <w:t>àquele</w:t>
      </w:r>
      <w:r w:rsidRPr="00991E5B">
        <w:t xml:space="preserve"> que </w:t>
      </w:r>
      <w:proofErr w:type="spellStart"/>
      <w:r w:rsidRPr="00991E5B">
        <w:t>Rosanvallon</w:t>
      </w:r>
      <w:proofErr w:type="spellEnd"/>
      <w:r w:rsidR="000D38ED" w:rsidRPr="00991E5B">
        <w:rPr>
          <w:rStyle w:val="Refdenotaderodap"/>
          <w:lang w:val="fr-FR"/>
        </w:rPr>
        <w:footnoteReference w:id="5"/>
      </w:r>
      <w:r w:rsidRPr="00991E5B">
        <w:t xml:space="preserve"> elaborou, no qual </w:t>
      </w:r>
      <w:r w:rsidR="00DA0BBB" w:rsidRPr="00991E5B">
        <w:t>se relacionam</w:t>
      </w:r>
      <w:r w:rsidRPr="00991E5B">
        <w:t xml:space="preserve"> as transformações da estrutura do Estado de acordo com </w:t>
      </w:r>
      <w:r w:rsidR="000D38ED" w:rsidRPr="00991E5B">
        <w:t xml:space="preserve">os </w:t>
      </w:r>
      <w:r w:rsidRPr="00991E5B">
        <w:t xml:space="preserve">modos e </w:t>
      </w:r>
      <w:r w:rsidR="000D38ED" w:rsidRPr="00991E5B">
        <w:t xml:space="preserve">os </w:t>
      </w:r>
      <w:r w:rsidRPr="00991E5B">
        <w:t xml:space="preserve">campos de ação. Nessa perspectiva, </w:t>
      </w:r>
      <w:proofErr w:type="spellStart"/>
      <w:r w:rsidRPr="00991E5B">
        <w:t>Rosanvallon</w:t>
      </w:r>
      <w:proofErr w:type="spellEnd"/>
      <w:r w:rsidRPr="00991E5B">
        <w:t xml:space="preserve"> consegue distinguir vinte tipos de Estado: utópico, higienista, providência, social, tutelar, protetor, inteligente, conservador-propulsivo, </w:t>
      </w:r>
      <w:proofErr w:type="spellStart"/>
      <w:r w:rsidRPr="00991E5B">
        <w:t>keynesiano</w:t>
      </w:r>
      <w:proofErr w:type="spellEnd"/>
      <w:r w:rsidRPr="00991E5B">
        <w:t>, racional, professor social, paternalista</w:t>
      </w:r>
      <w:r w:rsidR="00371734" w:rsidRPr="00991E5B">
        <w:t>-pedagogo</w:t>
      </w:r>
      <w:r w:rsidRPr="00991E5B">
        <w:t xml:space="preserve">, </w:t>
      </w:r>
      <w:r w:rsidR="00371734" w:rsidRPr="00991E5B">
        <w:t xml:space="preserve">de </w:t>
      </w:r>
      <w:r w:rsidRPr="00991E5B">
        <w:t>solidariedade</w:t>
      </w:r>
      <w:r w:rsidR="00F97BA0" w:rsidRPr="00991E5B">
        <w:t>, entre outros</w:t>
      </w:r>
      <w:r w:rsidRPr="00991E5B">
        <w:t>.</w:t>
      </w:r>
    </w:p>
    <w:p w:rsidR="00406177" w:rsidRPr="00991E5B" w:rsidRDefault="008E711D" w:rsidP="008E711D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Não há </w:t>
      </w:r>
      <w:r w:rsidR="00DA0BBB" w:rsidRPr="00991E5B">
        <w:t xml:space="preserve">nada </w:t>
      </w:r>
      <w:r w:rsidRPr="00991E5B">
        <w:t xml:space="preserve">equivalente na teoria do direito. Provavelmente não </w:t>
      </w:r>
      <w:r w:rsidR="00DA0BBB" w:rsidRPr="00991E5B">
        <w:t>seria</w:t>
      </w:r>
      <w:r w:rsidRPr="00991E5B">
        <w:t xml:space="preserve"> necessário </w:t>
      </w:r>
      <w:r w:rsidR="00B533D2" w:rsidRPr="00991E5B">
        <w:t>dispor de</w:t>
      </w:r>
      <w:r w:rsidRPr="00991E5B">
        <w:t xml:space="preserve"> tantas categorias para descrever a transformação da estrutura </w:t>
      </w:r>
      <w:r w:rsidR="00B533D2" w:rsidRPr="00991E5B">
        <w:t>jurídica</w:t>
      </w:r>
      <w:r w:rsidRPr="00991E5B">
        <w:t xml:space="preserve">. A tentativa mais elaborada de descrever a </w:t>
      </w:r>
      <w:proofErr w:type="spellStart"/>
      <w:proofErr w:type="gramStart"/>
      <w:r w:rsidRPr="00991E5B">
        <w:t>co</w:t>
      </w:r>
      <w:r w:rsidR="00B533D2" w:rsidRPr="00991E5B">
        <w:t>-</w:t>
      </w:r>
      <w:r w:rsidRPr="00991E5B">
        <w:t>evolução</w:t>
      </w:r>
      <w:proofErr w:type="spellEnd"/>
      <w:proofErr w:type="gramEnd"/>
      <w:r w:rsidRPr="00991E5B">
        <w:t xml:space="preserve"> dos modos de ação do Estado e das estruturas </w:t>
      </w:r>
      <w:r w:rsidR="00B533D2" w:rsidRPr="00991E5B">
        <w:t>jurídicas</w:t>
      </w:r>
      <w:r w:rsidRPr="00991E5B">
        <w:t xml:space="preserve"> emana da corrente </w:t>
      </w:r>
      <w:proofErr w:type="spellStart"/>
      <w:r w:rsidRPr="00991E5B">
        <w:t>autopoiética</w:t>
      </w:r>
      <w:proofErr w:type="spellEnd"/>
      <w:r w:rsidRPr="00991E5B">
        <w:t xml:space="preserve"> do direito. </w:t>
      </w:r>
      <w:r w:rsidR="00B533D2" w:rsidRPr="00991E5B">
        <w:t>Ela p</w:t>
      </w:r>
      <w:r w:rsidRPr="00991E5B">
        <w:t>ode servir como ponto de partida para a análise, mesmo que não compartilhe</w:t>
      </w:r>
      <w:r w:rsidR="0063071A" w:rsidRPr="00991E5B">
        <w:t>mos</w:t>
      </w:r>
      <w:r w:rsidRPr="00991E5B">
        <w:t xml:space="preserve"> completamente </w:t>
      </w:r>
      <w:r w:rsidR="00DA0BBB" w:rsidRPr="00991E5B">
        <w:t>d</w:t>
      </w:r>
      <w:r w:rsidRPr="00991E5B">
        <w:t xml:space="preserve">o ponto de vista dos autores. </w:t>
      </w:r>
      <w:r w:rsidR="0063071A" w:rsidRPr="00991E5B">
        <w:t>É p</w:t>
      </w:r>
      <w:r w:rsidRPr="00991E5B">
        <w:t xml:space="preserve">rovavelmente muito </w:t>
      </w:r>
      <w:r w:rsidR="0063071A" w:rsidRPr="00991E5B">
        <w:t>simples</w:t>
      </w:r>
      <w:r w:rsidRPr="00991E5B">
        <w:t xml:space="preserve"> reduzir todas as ciências e todas as disciplinas </w:t>
      </w:r>
      <w:r w:rsidR="0063071A" w:rsidRPr="00991E5B">
        <w:t>às</w:t>
      </w:r>
      <w:r w:rsidRPr="00991E5B">
        <w:t xml:space="preserve"> formas de comunicação. A descrição da evolução da estrutura jurídica em direção a um</w:t>
      </w:r>
      <w:r w:rsidR="00C35F6B" w:rsidRPr="00991E5B">
        <w:t xml:space="preserve"> direito</w:t>
      </w:r>
      <w:r w:rsidRPr="00991E5B">
        <w:t xml:space="preserve"> reflexiv</w:t>
      </w:r>
      <w:r w:rsidR="00C35F6B" w:rsidRPr="00991E5B">
        <w:t>o</w:t>
      </w:r>
      <w:r w:rsidRPr="00991E5B">
        <w:t xml:space="preserve"> que seria adornad</w:t>
      </w:r>
      <w:r w:rsidR="00C35F6B" w:rsidRPr="00991E5B">
        <w:t>o</w:t>
      </w:r>
      <w:r w:rsidRPr="00991E5B">
        <w:t xml:space="preserve"> com todas as qualidades é</w:t>
      </w:r>
      <w:r w:rsidR="00C35F6B" w:rsidRPr="00991E5B">
        <w:t xml:space="preserve"> muito</w:t>
      </w:r>
      <w:r w:rsidRPr="00991E5B">
        <w:t xml:space="preserve"> determin</w:t>
      </w:r>
      <w:r w:rsidR="00C35F6B" w:rsidRPr="00991E5B">
        <w:t>ista</w:t>
      </w:r>
      <w:r w:rsidRPr="00991E5B">
        <w:t xml:space="preserve">. Apesar de suas deficiências, a teoria </w:t>
      </w:r>
      <w:proofErr w:type="spellStart"/>
      <w:r w:rsidRPr="00991E5B">
        <w:t>autopoiética</w:t>
      </w:r>
      <w:proofErr w:type="spellEnd"/>
      <w:r w:rsidRPr="00991E5B">
        <w:t xml:space="preserve"> </w:t>
      </w:r>
      <w:r w:rsidR="006B721F" w:rsidRPr="00991E5B">
        <w:t>permite</w:t>
      </w:r>
      <w:r w:rsidRPr="00991E5B">
        <w:t xml:space="preserve"> compreender melhor o impacto que a transformação dos modos de ação do Estado </w:t>
      </w:r>
      <w:r w:rsidR="006B721F" w:rsidRPr="00991E5B">
        <w:t>pode exercer sobre</w:t>
      </w:r>
      <w:r w:rsidRPr="00991E5B">
        <w:t xml:space="preserve"> a estrutura </w:t>
      </w:r>
      <w:r w:rsidR="00052DBF" w:rsidRPr="00991E5B">
        <w:t>do direito</w:t>
      </w:r>
      <w:r w:rsidRPr="00991E5B">
        <w:t xml:space="preserve">. </w:t>
      </w:r>
      <w:r w:rsidR="00052DBF" w:rsidRPr="00991E5B">
        <w:t>A partir de</w:t>
      </w:r>
      <w:r w:rsidRPr="00991E5B">
        <w:t xml:space="preserve"> uma análise </w:t>
      </w:r>
      <w:r w:rsidR="00052DBF" w:rsidRPr="00991E5B">
        <w:t>apoiada n</w:t>
      </w:r>
      <w:r w:rsidRPr="00991E5B">
        <w:t xml:space="preserve">a </w:t>
      </w:r>
      <w:proofErr w:type="spellStart"/>
      <w:r w:rsidRPr="00991E5B">
        <w:t>complexificação</w:t>
      </w:r>
      <w:proofErr w:type="spellEnd"/>
      <w:r w:rsidRPr="00991E5B">
        <w:t xml:space="preserve"> progressiva e </w:t>
      </w:r>
      <w:r w:rsidR="00161F7F" w:rsidRPr="00991E5B">
        <w:t xml:space="preserve">no fechamento cada vez mais marcado </w:t>
      </w:r>
      <w:r w:rsidRPr="00991E5B">
        <w:t xml:space="preserve">dos sistemas sociais, </w:t>
      </w:r>
      <w:proofErr w:type="spellStart"/>
      <w:r w:rsidRPr="00991E5B">
        <w:t>Willke</w:t>
      </w:r>
      <w:proofErr w:type="spellEnd"/>
      <w:r w:rsidR="00161F7F" w:rsidRPr="00991E5B">
        <w:rPr>
          <w:rStyle w:val="Refdenotaderodap"/>
          <w:lang w:val="fr-FR"/>
        </w:rPr>
        <w:footnoteReference w:id="6"/>
      </w:r>
      <w:r w:rsidRPr="00991E5B">
        <w:t xml:space="preserve"> </w:t>
      </w:r>
      <w:r w:rsidR="00161F7F" w:rsidRPr="00991E5B">
        <w:t>cria um quadro</w:t>
      </w:r>
      <w:r w:rsidRPr="00991E5B">
        <w:t xml:space="preserve"> convincente da</w:t>
      </w:r>
      <w:r w:rsidR="0012255D" w:rsidRPr="00991E5B">
        <w:t xml:space="preserve"> evolução das</w:t>
      </w:r>
      <w:r w:rsidRPr="00991E5B">
        <w:t xml:space="preserve"> formas da sociedade, do </w:t>
      </w:r>
      <w:r w:rsidR="00161F7F" w:rsidRPr="00991E5B">
        <w:t>E</w:t>
      </w:r>
      <w:r w:rsidRPr="00991E5B">
        <w:t>stado</w:t>
      </w:r>
      <w:r w:rsidR="00161F7F" w:rsidRPr="00991E5B">
        <w:rPr>
          <w:rStyle w:val="Refdenotaderodap"/>
          <w:lang w:val="fr-FR"/>
        </w:rPr>
        <w:footnoteReference w:id="7"/>
      </w:r>
      <w:r w:rsidRPr="00991E5B">
        <w:t xml:space="preserve"> e d</w:t>
      </w:r>
      <w:r w:rsidR="00161F7F" w:rsidRPr="00991E5B">
        <w:t>o direito</w:t>
      </w:r>
      <w:r w:rsidRPr="00991E5B">
        <w:t>.</w:t>
      </w:r>
    </w:p>
    <w:p w:rsidR="008E711D" w:rsidRPr="00991E5B" w:rsidRDefault="008E711D" w:rsidP="00406177">
      <w:pPr>
        <w:pStyle w:val="NormalWeb"/>
        <w:spacing w:before="0" w:beforeAutospacing="0" w:after="0" w:afterAutospacing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1E5B" w:rsidRPr="00991E5B" w:rsidTr="00406177"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fr-FR"/>
              </w:rPr>
            </w:pPr>
            <w:r w:rsidRPr="00991E5B">
              <w:rPr>
                <w:b/>
                <w:bCs/>
                <w:lang w:val="fr-FR"/>
              </w:rPr>
              <w:lastRenderedPageBreak/>
              <w:t>Formas da sociedade</w:t>
            </w:r>
          </w:p>
        </w:tc>
        <w:tc>
          <w:tcPr>
            <w:tcW w:w="2831" w:type="dxa"/>
          </w:tcPr>
          <w:p w:rsidR="00406177" w:rsidRPr="00991E5B" w:rsidRDefault="00C65E55" w:rsidP="002F1BC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fr-FR"/>
              </w:rPr>
            </w:pPr>
            <w:r w:rsidRPr="00991E5B">
              <w:rPr>
                <w:b/>
                <w:bCs/>
                <w:lang w:val="fr-FR"/>
              </w:rPr>
              <w:t>Formas do Estado</w:t>
            </w:r>
          </w:p>
        </w:tc>
        <w:tc>
          <w:tcPr>
            <w:tcW w:w="2832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fr-FR"/>
              </w:rPr>
            </w:pPr>
            <w:r w:rsidRPr="00991E5B">
              <w:rPr>
                <w:b/>
                <w:bCs/>
                <w:lang w:val="fr-FR"/>
              </w:rPr>
              <w:t>Formas do direito</w:t>
            </w:r>
          </w:p>
        </w:tc>
      </w:tr>
      <w:tr w:rsidR="00991E5B" w:rsidRPr="00991E5B" w:rsidTr="00406177">
        <w:tc>
          <w:tcPr>
            <w:tcW w:w="2831" w:type="dxa"/>
          </w:tcPr>
          <w:p w:rsidR="00406177" w:rsidRPr="00991E5B" w:rsidRDefault="002F1BCD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pré-modern</w:t>
            </w:r>
            <w:r w:rsidR="00C65E55" w:rsidRPr="00991E5B">
              <w:rPr>
                <w:lang w:val="fr-FR"/>
              </w:rPr>
              <w:t>o</w:t>
            </w:r>
          </w:p>
        </w:tc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Estado</w:t>
            </w:r>
            <w:r w:rsidR="00A30734" w:rsidRPr="00991E5B">
              <w:rPr>
                <w:lang w:val="fr-FR"/>
              </w:rPr>
              <w:t xml:space="preserve"> </w:t>
            </w:r>
            <w:r w:rsidRPr="00991E5B">
              <w:rPr>
                <w:lang w:val="fr-FR"/>
              </w:rPr>
              <w:t>repressivo</w:t>
            </w:r>
          </w:p>
        </w:tc>
        <w:tc>
          <w:tcPr>
            <w:tcW w:w="2832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direito</w:t>
            </w:r>
            <w:r w:rsidR="00A30734" w:rsidRPr="00991E5B">
              <w:rPr>
                <w:lang w:val="fr-FR"/>
              </w:rPr>
              <w:t xml:space="preserve"> </w:t>
            </w:r>
            <w:r w:rsidR="009E280A" w:rsidRPr="00991E5B">
              <w:rPr>
                <w:lang w:val="fr-FR"/>
              </w:rPr>
              <w:t>repressivo</w:t>
            </w:r>
          </w:p>
        </w:tc>
      </w:tr>
      <w:tr w:rsidR="00991E5B" w:rsidRPr="00991E5B" w:rsidTr="00406177"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m</w:t>
            </w:r>
            <w:r w:rsidR="002F1BCD" w:rsidRPr="00991E5B">
              <w:rPr>
                <w:lang w:val="fr-FR"/>
              </w:rPr>
              <w:t>odern</w:t>
            </w:r>
            <w:r w:rsidRPr="00991E5B">
              <w:rPr>
                <w:lang w:val="fr-FR"/>
              </w:rPr>
              <w:t>o</w:t>
            </w:r>
          </w:p>
        </w:tc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A30734" w:rsidRPr="00991E5B">
              <w:rPr>
                <w:lang w:val="fr-FR"/>
              </w:rPr>
              <w:t>lib</w:t>
            </w:r>
            <w:r w:rsidRPr="00991E5B">
              <w:rPr>
                <w:lang w:val="fr-FR"/>
              </w:rPr>
              <w:t>e</w:t>
            </w:r>
            <w:r w:rsidR="00A30734" w:rsidRPr="00991E5B">
              <w:rPr>
                <w:lang w:val="fr-FR"/>
              </w:rPr>
              <w:t>ral</w:t>
            </w:r>
          </w:p>
        </w:tc>
        <w:tc>
          <w:tcPr>
            <w:tcW w:w="2832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direito </w:t>
            </w:r>
            <w:r w:rsidR="009E280A" w:rsidRPr="00991E5B">
              <w:rPr>
                <w:lang w:val="fr-FR"/>
              </w:rPr>
              <w:t>restitutivo</w:t>
            </w:r>
          </w:p>
        </w:tc>
      </w:tr>
      <w:tr w:rsidR="00991E5B" w:rsidRPr="00991E5B" w:rsidTr="00406177"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c</w:t>
            </w:r>
            <w:r w:rsidR="002F1BCD" w:rsidRPr="00991E5B">
              <w:rPr>
                <w:lang w:val="fr-FR"/>
              </w:rPr>
              <w:t>omplex</w:t>
            </w:r>
            <w:r w:rsidRPr="00991E5B">
              <w:rPr>
                <w:lang w:val="fr-FR"/>
              </w:rPr>
              <w:t>o</w:t>
            </w:r>
          </w:p>
        </w:tc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A30734" w:rsidRPr="00991E5B">
              <w:rPr>
                <w:lang w:val="fr-FR"/>
              </w:rPr>
              <w:t>interven</w:t>
            </w:r>
            <w:r w:rsidR="009E280A" w:rsidRPr="00991E5B">
              <w:rPr>
                <w:lang w:val="fr-FR"/>
              </w:rPr>
              <w:t>cionista</w:t>
            </w:r>
          </w:p>
        </w:tc>
        <w:tc>
          <w:tcPr>
            <w:tcW w:w="2832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direito </w:t>
            </w:r>
            <w:r w:rsidR="00A30734" w:rsidRPr="00991E5B">
              <w:rPr>
                <w:lang w:val="fr-FR"/>
              </w:rPr>
              <w:t>fina</w:t>
            </w:r>
            <w:r w:rsidR="009E280A" w:rsidRPr="00991E5B">
              <w:rPr>
                <w:lang w:val="fr-FR"/>
              </w:rPr>
              <w:t>lístico</w:t>
            </w:r>
          </w:p>
        </w:tc>
      </w:tr>
      <w:tr w:rsidR="00406177" w:rsidRPr="00991E5B" w:rsidTr="00406177">
        <w:tc>
          <w:tcPr>
            <w:tcW w:w="2831" w:type="dxa"/>
          </w:tcPr>
          <w:p w:rsidR="00406177" w:rsidRPr="00991E5B" w:rsidRDefault="00A30734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h</w:t>
            </w:r>
            <w:r w:rsidR="00C65E55" w:rsidRPr="00991E5B">
              <w:rPr>
                <w:lang w:val="fr-FR"/>
              </w:rPr>
              <w:t>i</w:t>
            </w:r>
            <w:r w:rsidRPr="00991E5B">
              <w:rPr>
                <w:lang w:val="fr-FR"/>
              </w:rPr>
              <w:t>percomplex</w:t>
            </w:r>
            <w:r w:rsidR="00C65E55" w:rsidRPr="00991E5B">
              <w:rPr>
                <w:lang w:val="fr-FR"/>
              </w:rPr>
              <w:t>o</w:t>
            </w:r>
          </w:p>
        </w:tc>
        <w:tc>
          <w:tcPr>
            <w:tcW w:w="2831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9E280A" w:rsidRPr="00991E5B">
              <w:rPr>
                <w:lang w:val="fr-FR"/>
              </w:rPr>
              <w:t>dirigente</w:t>
            </w:r>
          </w:p>
        </w:tc>
        <w:tc>
          <w:tcPr>
            <w:tcW w:w="2832" w:type="dxa"/>
          </w:tcPr>
          <w:p w:rsidR="00406177" w:rsidRPr="00991E5B" w:rsidRDefault="00C65E55" w:rsidP="000861D1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direito </w:t>
            </w:r>
            <w:r w:rsidR="00A30734" w:rsidRPr="00991E5B">
              <w:rPr>
                <w:lang w:val="fr-FR"/>
              </w:rPr>
              <w:t>r</w:t>
            </w:r>
            <w:r w:rsidR="009E280A" w:rsidRPr="00991E5B">
              <w:rPr>
                <w:lang w:val="fr-FR"/>
              </w:rPr>
              <w:t>eflexivo</w:t>
            </w:r>
          </w:p>
        </w:tc>
      </w:tr>
    </w:tbl>
    <w:p w:rsidR="00406177" w:rsidRPr="00991E5B" w:rsidRDefault="00406177" w:rsidP="000861D1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:rsidR="00D72B6C" w:rsidRPr="00991E5B" w:rsidRDefault="001908B2" w:rsidP="001908B2">
      <w:pPr>
        <w:pStyle w:val="NormalWeb"/>
        <w:spacing w:before="0" w:beforeAutospacing="0" w:after="0" w:afterAutospacing="0"/>
        <w:ind w:firstLine="708"/>
        <w:jc w:val="both"/>
      </w:pPr>
      <w:r w:rsidRPr="00991E5B">
        <w:t>Nes</w:t>
      </w:r>
      <w:r w:rsidR="00F76F9A" w:rsidRPr="00991E5B">
        <w:t>se quadro</w:t>
      </w:r>
      <w:r w:rsidRPr="00991E5B">
        <w:t xml:space="preserve">, que pode pelo menos servir como ponto de partida para </w:t>
      </w:r>
      <w:r w:rsidR="00462248" w:rsidRPr="00991E5B">
        <w:t>um</w:t>
      </w:r>
      <w:r w:rsidRPr="00991E5B">
        <w:t xml:space="preserve">a reflexão, </w:t>
      </w:r>
      <w:proofErr w:type="gramStart"/>
      <w:r w:rsidRPr="00991E5B">
        <w:t>fazemos</w:t>
      </w:r>
      <w:proofErr w:type="gramEnd"/>
      <w:r w:rsidRPr="00991E5B">
        <w:t xml:space="preserve"> alguns ajustes para marcar a especificidade d</w:t>
      </w:r>
      <w:r w:rsidR="00614AF0" w:rsidRPr="00991E5B">
        <w:t>as</w:t>
      </w:r>
      <w:r w:rsidRPr="00991E5B">
        <w:t xml:space="preserve"> estruturas </w:t>
      </w:r>
      <w:r w:rsidR="00614AF0" w:rsidRPr="00991E5B">
        <w:t>jurídicas</w:t>
      </w:r>
      <w:r w:rsidRPr="00991E5B">
        <w:t xml:space="preserve"> sucessivas. </w:t>
      </w:r>
      <w:r w:rsidR="00614AF0" w:rsidRPr="00991E5B">
        <w:t>O direito</w:t>
      </w:r>
      <w:r w:rsidRPr="00991E5B">
        <w:t xml:space="preserve"> repressiv</w:t>
      </w:r>
      <w:r w:rsidR="00614AF0" w:rsidRPr="00991E5B">
        <w:t>o</w:t>
      </w:r>
      <w:r w:rsidRPr="00991E5B">
        <w:t xml:space="preserve"> e</w:t>
      </w:r>
      <w:r w:rsidR="00614AF0" w:rsidRPr="00991E5B">
        <w:t xml:space="preserve"> o direito</w:t>
      </w:r>
      <w:r w:rsidRPr="00991E5B">
        <w:t xml:space="preserve"> </w:t>
      </w:r>
      <w:proofErr w:type="spellStart"/>
      <w:r w:rsidR="002E6AD6" w:rsidRPr="00991E5B">
        <w:t>restitutivo</w:t>
      </w:r>
      <w:proofErr w:type="spellEnd"/>
      <w:r w:rsidRPr="00991E5B">
        <w:t xml:space="preserve"> podem ser agrupad</w:t>
      </w:r>
      <w:r w:rsidR="00614AF0" w:rsidRPr="00991E5B">
        <w:t>o</w:t>
      </w:r>
      <w:r w:rsidRPr="00991E5B">
        <w:t xml:space="preserve">s. A novidade é o advento da estrutura condicional do direito moderno, que </w:t>
      </w:r>
      <w:r w:rsidR="00824194" w:rsidRPr="00991E5B">
        <w:t>faz a síntese</w:t>
      </w:r>
      <w:r w:rsidRPr="00991E5B">
        <w:t xml:space="preserve"> </w:t>
      </w:r>
      <w:r w:rsidR="00824194" w:rsidRPr="00991E5B">
        <w:t>d</w:t>
      </w:r>
      <w:r w:rsidRPr="00991E5B">
        <w:t xml:space="preserve">o legado do </w:t>
      </w:r>
      <w:r w:rsidR="00824194" w:rsidRPr="00991E5B">
        <w:t>E</w:t>
      </w:r>
      <w:r w:rsidRPr="00991E5B">
        <w:t xml:space="preserve">stado </w:t>
      </w:r>
      <w:r w:rsidR="00824194" w:rsidRPr="00991E5B">
        <w:t>de polícia</w:t>
      </w:r>
      <w:r w:rsidRPr="00991E5B">
        <w:t xml:space="preserve"> e a contribuição do </w:t>
      </w:r>
      <w:r w:rsidR="00824194" w:rsidRPr="00991E5B">
        <w:t>E</w:t>
      </w:r>
      <w:r w:rsidRPr="00991E5B">
        <w:t xml:space="preserve">stado liberal, o </w:t>
      </w:r>
      <w:r w:rsidR="00824194" w:rsidRPr="00991E5B">
        <w:t>E</w:t>
      </w:r>
      <w:r w:rsidRPr="00991E5B">
        <w:t xml:space="preserve">stado de </w:t>
      </w:r>
      <w:r w:rsidR="00D97209" w:rsidRPr="00991E5B">
        <w:t>D</w:t>
      </w:r>
      <w:r w:rsidRPr="00991E5B">
        <w:t xml:space="preserve">ireito. O </w:t>
      </w:r>
      <w:r w:rsidR="00824194" w:rsidRPr="00991E5B">
        <w:t>E</w:t>
      </w:r>
      <w:r w:rsidRPr="00991E5B">
        <w:t>stado de bem-estar</w:t>
      </w:r>
      <w:r w:rsidR="00D97209" w:rsidRPr="00991E5B">
        <w:t xml:space="preserve"> social</w:t>
      </w:r>
      <w:r w:rsidR="00D97209" w:rsidRPr="00991E5B">
        <w:rPr>
          <w:rStyle w:val="Refdenotaderodap"/>
        </w:rPr>
        <w:footnoteReference w:customMarkFollows="1" w:id="8"/>
        <w:t>*</w:t>
      </w:r>
      <w:r w:rsidRPr="00991E5B">
        <w:t xml:space="preserve">, um </w:t>
      </w:r>
      <w:r w:rsidR="00824194" w:rsidRPr="00991E5B">
        <w:t>fornecedor</w:t>
      </w:r>
      <w:r w:rsidRPr="00991E5B">
        <w:t xml:space="preserve"> de </w:t>
      </w:r>
      <w:r w:rsidR="00D97209" w:rsidRPr="00991E5B">
        <w:t>pr</w:t>
      </w:r>
      <w:r w:rsidR="00824194" w:rsidRPr="00991E5B">
        <w:t>e</w:t>
      </w:r>
      <w:r w:rsidR="00D97209" w:rsidRPr="00991E5B">
        <w:t>s</w:t>
      </w:r>
      <w:r w:rsidR="00824194" w:rsidRPr="00991E5B">
        <w:t>tações</w:t>
      </w:r>
      <w:r w:rsidRPr="00991E5B">
        <w:t xml:space="preserve">, gerou uma estrutura </w:t>
      </w:r>
      <w:r w:rsidR="007D7DDF" w:rsidRPr="00991E5B">
        <w:t>jurídica</w:t>
      </w:r>
      <w:r w:rsidRPr="00991E5B">
        <w:t xml:space="preserve"> intermediária entre a</w:t>
      </w:r>
      <w:r w:rsidR="007D7DDF" w:rsidRPr="00991E5B">
        <w:t>quela</w:t>
      </w:r>
      <w:r w:rsidRPr="00991E5B">
        <w:t xml:space="preserve"> do direito condicional do </w:t>
      </w:r>
      <w:r w:rsidR="007D7DDF" w:rsidRPr="00991E5B">
        <w:t>E</w:t>
      </w:r>
      <w:r w:rsidRPr="00991E5B">
        <w:t xml:space="preserve">stado liberal e </w:t>
      </w:r>
      <w:r w:rsidR="007D7DDF" w:rsidRPr="00991E5B">
        <w:t>o direito finalístico</w:t>
      </w:r>
      <w:r w:rsidRPr="00991E5B">
        <w:t xml:space="preserve"> do </w:t>
      </w:r>
      <w:r w:rsidR="007D7DDF" w:rsidRPr="00991E5B">
        <w:t>E</w:t>
      </w:r>
      <w:r w:rsidRPr="00991E5B">
        <w:t xml:space="preserve">stado propulsivo. A </w:t>
      </w:r>
      <w:r w:rsidR="007D7DDF" w:rsidRPr="00991E5B">
        <w:t>mudança</w:t>
      </w:r>
      <w:r w:rsidRPr="00991E5B">
        <w:t xml:space="preserve"> não é </w:t>
      </w:r>
      <w:r w:rsidR="008A70A0" w:rsidRPr="00991E5B">
        <w:t>significativa</w:t>
      </w:r>
      <w:r w:rsidRPr="00991E5B">
        <w:t xml:space="preserve"> na medida em que o Estado de bem-estar social conseguiu trabalhar com as normas condicionais d</w:t>
      </w:r>
      <w:r w:rsidR="008A70A0" w:rsidRPr="00991E5B">
        <w:t>o</w:t>
      </w:r>
      <w:r w:rsidRPr="00991E5B">
        <w:t xml:space="preserve"> </w:t>
      </w:r>
      <w:r w:rsidR="008A70A0" w:rsidRPr="00991E5B">
        <w:t>direito</w:t>
      </w:r>
      <w:r w:rsidRPr="00991E5B">
        <w:t xml:space="preserve"> modern</w:t>
      </w:r>
      <w:r w:rsidR="008A70A0" w:rsidRPr="00991E5B">
        <w:t>o</w:t>
      </w:r>
      <w:r w:rsidRPr="00991E5B">
        <w:t xml:space="preserve">, </w:t>
      </w:r>
      <w:r w:rsidR="00EF3572" w:rsidRPr="00991E5B">
        <w:t>prevendo</w:t>
      </w:r>
      <w:r w:rsidRPr="00991E5B">
        <w:t xml:space="preserve">, por meio de regras fixas, a maneira de operar </w:t>
      </w:r>
      <w:r w:rsidR="00CD4986" w:rsidRPr="00991E5B">
        <w:t>os tributos</w:t>
      </w:r>
      <w:r w:rsidRPr="00991E5B">
        <w:t xml:space="preserve"> obrigatóri</w:t>
      </w:r>
      <w:r w:rsidR="00CD4986" w:rsidRPr="00991E5B">
        <w:t>o</w:t>
      </w:r>
      <w:r w:rsidRPr="00991E5B">
        <w:t xml:space="preserve">s e </w:t>
      </w:r>
      <w:r w:rsidR="00833FED" w:rsidRPr="00991E5B">
        <w:t xml:space="preserve">de </w:t>
      </w:r>
      <w:r w:rsidRPr="00991E5B">
        <w:t xml:space="preserve">fornecer </w:t>
      </w:r>
      <w:r w:rsidR="00833FED" w:rsidRPr="00991E5B">
        <w:t>as prestações</w:t>
      </w:r>
      <w:r w:rsidRPr="00991E5B">
        <w:t xml:space="preserve">. Mas com o advento dos serviços públicos e das teorias que são desenvolvidas </w:t>
      </w:r>
      <w:r w:rsidR="00833FED" w:rsidRPr="00991E5B">
        <w:t>a seu respeito</w:t>
      </w:r>
      <w:r w:rsidRPr="00991E5B">
        <w:t xml:space="preserve">, </w:t>
      </w:r>
      <w:r w:rsidR="00833FED" w:rsidRPr="00991E5B">
        <w:t>constatamos</w:t>
      </w:r>
      <w:r w:rsidRPr="00991E5B">
        <w:t xml:space="preserve"> que </w:t>
      </w:r>
      <w:r w:rsidR="00833FED" w:rsidRPr="00991E5B">
        <w:t>o direito</w:t>
      </w:r>
      <w:r w:rsidR="00F05860" w:rsidRPr="00991E5B">
        <w:t xml:space="preserve"> apresenta</w:t>
      </w:r>
      <w:r w:rsidRPr="00991E5B">
        <w:t xml:space="preserve"> </w:t>
      </w:r>
      <w:r w:rsidR="00F05860" w:rsidRPr="00991E5B">
        <w:t>novas características</w:t>
      </w:r>
      <w:r w:rsidRPr="00991E5B">
        <w:t xml:space="preserve"> que podem </w:t>
      </w:r>
      <w:r w:rsidR="008D2BD0" w:rsidRPr="00991E5B">
        <w:t>render</w:t>
      </w:r>
      <w:r w:rsidRPr="00991E5B">
        <w:t xml:space="preserve"> um modelo coerente. As dificuldades que o Estado encontrou no manejo dos programas </w:t>
      </w:r>
      <w:r w:rsidR="000A1F5D" w:rsidRPr="00991E5B">
        <w:t>finalísticos</w:t>
      </w:r>
      <w:r w:rsidRPr="00991E5B">
        <w:t xml:space="preserve">, a estrutura jurídica mais inovadora que encontramos </w:t>
      </w:r>
      <w:r w:rsidR="008D2BD0" w:rsidRPr="00991E5B">
        <w:t>na</w:t>
      </w:r>
      <w:r w:rsidRPr="00991E5B">
        <w:t xml:space="preserve"> evolução,</w:t>
      </w:r>
      <w:r w:rsidR="0095403A" w:rsidRPr="00991E5B">
        <w:t xml:space="preserve"> o</w:t>
      </w:r>
      <w:r w:rsidRPr="00991E5B">
        <w:t xml:space="preserve"> levaram a envolver </w:t>
      </w:r>
      <w:r w:rsidR="009C6725" w:rsidRPr="00991E5B">
        <w:t xml:space="preserve">cada vez mais intensamente </w:t>
      </w:r>
      <w:r w:rsidRPr="00991E5B">
        <w:t xml:space="preserve">os destinatários do direito em </w:t>
      </w:r>
      <w:r w:rsidR="009C6725" w:rsidRPr="00991E5B">
        <w:t>sua</w:t>
      </w:r>
      <w:r w:rsidRPr="00991E5B">
        <w:t xml:space="preserve"> </w:t>
      </w:r>
      <w:r w:rsidR="009C6725" w:rsidRPr="00991E5B">
        <w:t>formação</w:t>
      </w:r>
      <w:r w:rsidRPr="00991E5B">
        <w:t xml:space="preserve"> e </w:t>
      </w:r>
      <w:r w:rsidR="004A241E" w:rsidRPr="00991E5B">
        <w:t xml:space="preserve">em sua </w:t>
      </w:r>
      <w:proofErr w:type="gramStart"/>
      <w:r w:rsidR="009C6725" w:rsidRPr="00991E5B">
        <w:t>implementação</w:t>
      </w:r>
      <w:proofErr w:type="gramEnd"/>
      <w:r w:rsidRPr="00991E5B">
        <w:t>. Os programas relacionais gerados por ess</w:t>
      </w:r>
      <w:r w:rsidR="009C6725" w:rsidRPr="00991E5B">
        <w:t xml:space="preserve">a participação </w:t>
      </w:r>
      <w:r w:rsidRPr="00991E5B">
        <w:t xml:space="preserve">implicam </w:t>
      </w:r>
      <w:r w:rsidR="00B50015" w:rsidRPr="00991E5B">
        <w:t>em outras</w:t>
      </w:r>
      <w:r w:rsidRPr="00991E5B">
        <w:t xml:space="preserve"> mudanças na estrutura d</w:t>
      </w:r>
      <w:r w:rsidR="00B50015" w:rsidRPr="00991E5B">
        <w:t>o direito</w:t>
      </w:r>
      <w:r w:rsidRPr="00991E5B">
        <w:t xml:space="preserve">. Finalmente, é possível discernir </w:t>
      </w:r>
      <w:proofErr w:type="gramStart"/>
      <w:r w:rsidR="00B50015" w:rsidRPr="00991E5B">
        <w:t xml:space="preserve">uma </w:t>
      </w:r>
      <w:r w:rsidRPr="00991E5B">
        <w:t>outra</w:t>
      </w:r>
      <w:proofErr w:type="gramEnd"/>
      <w:r w:rsidRPr="00991E5B">
        <w:t xml:space="preserve"> transformação</w:t>
      </w:r>
      <w:r w:rsidR="008D2BD0" w:rsidRPr="00991E5B">
        <w:t>,</w:t>
      </w:r>
      <w:r w:rsidRPr="00991E5B">
        <w:t xml:space="preserve"> na propensão do Estado </w:t>
      </w:r>
      <w:r w:rsidR="008D2BD0" w:rsidRPr="00991E5B">
        <w:t>em</w:t>
      </w:r>
      <w:r w:rsidRPr="00991E5B">
        <w:t xml:space="preserve"> </w:t>
      </w:r>
      <w:r w:rsidR="00B50015" w:rsidRPr="00991E5B">
        <w:t>renunciar</w:t>
      </w:r>
      <w:r w:rsidRPr="00991E5B">
        <w:t xml:space="preserve"> </w:t>
      </w:r>
      <w:r w:rsidR="008D2BD0" w:rsidRPr="00991E5B">
        <w:t>a</w:t>
      </w:r>
      <w:r w:rsidR="004717E8" w:rsidRPr="00991E5B">
        <w:t>o constrangimento</w:t>
      </w:r>
      <w:r w:rsidRPr="00991E5B">
        <w:t xml:space="preserve"> de recorrer à informação, </w:t>
      </w:r>
      <w:r w:rsidR="004717E8" w:rsidRPr="00991E5B">
        <w:t xml:space="preserve">à </w:t>
      </w:r>
      <w:r w:rsidRPr="00991E5B">
        <w:t xml:space="preserve">incitação, </w:t>
      </w:r>
      <w:r w:rsidR="004717E8" w:rsidRPr="00991E5B">
        <w:t xml:space="preserve">à </w:t>
      </w:r>
      <w:r w:rsidRPr="00991E5B">
        <w:t xml:space="preserve">persuasão. Parece </w:t>
      </w:r>
      <w:r w:rsidR="004717E8" w:rsidRPr="00991E5B">
        <w:t>tratar-se de</w:t>
      </w:r>
      <w:r w:rsidRPr="00991E5B">
        <w:t xml:space="preserve"> uma nova figura cuja coerência deve </w:t>
      </w:r>
      <w:r w:rsidR="00F87452" w:rsidRPr="00991E5B">
        <w:t>procurar ser restituída</w:t>
      </w:r>
      <w:r w:rsidRPr="00991E5B">
        <w:t xml:space="preserve">. A partir dessas </w:t>
      </w:r>
      <w:r w:rsidR="00F87452" w:rsidRPr="00991E5B">
        <w:t>constatações</w:t>
      </w:r>
      <w:r w:rsidRPr="00991E5B">
        <w:t xml:space="preserve"> iniciais, pode-se fazer um</w:t>
      </w:r>
      <w:r w:rsidR="00AA6598" w:rsidRPr="00991E5B">
        <w:t xml:space="preserve"> quadro sintético</w:t>
      </w:r>
      <w:r w:rsidRPr="00991E5B">
        <w:t xml:space="preserve"> das formas de </w:t>
      </w:r>
      <w:r w:rsidR="00AA6598" w:rsidRPr="00991E5B">
        <w:t>E</w:t>
      </w:r>
      <w:r w:rsidRPr="00991E5B">
        <w:t>stados e direitos.</w:t>
      </w:r>
    </w:p>
    <w:p w:rsidR="001908B2" w:rsidRPr="00991E5B" w:rsidRDefault="001908B2" w:rsidP="00D72B6C">
      <w:pPr>
        <w:pStyle w:val="NormalWeb"/>
        <w:spacing w:before="0" w:beforeAutospacing="0" w:after="0" w:afterAutospacing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91E5B" w:rsidRPr="00991E5B" w:rsidTr="004963D3">
        <w:tc>
          <w:tcPr>
            <w:tcW w:w="3397" w:type="dxa"/>
          </w:tcPr>
          <w:p w:rsidR="00D72B6C" w:rsidRPr="00991E5B" w:rsidRDefault="00F76F9A" w:rsidP="00D72B6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fr-FR"/>
              </w:rPr>
            </w:pPr>
            <w:r w:rsidRPr="00991E5B">
              <w:rPr>
                <w:b/>
                <w:bCs/>
                <w:lang w:val="fr-FR"/>
              </w:rPr>
              <w:t>Formas de Estado</w:t>
            </w:r>
          </w:p>
        </w:tc>
        <w:tc>
          <w:tcPr>
            <w:tcW w:w="5097" w:type="dxa"/>
          </w:tcPr>
          <w:p w:rsidR="00D72B6C" w:rsidRPr="00991E5B" w:rsidRDefault="00D72B6C" w:rsidP="00D72B6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lang w:val="fr-FR"/>
              </w:rPr>
            </w:pPr>
            <w:r w:rsidRPr="00991E5B">
              <w:rPr>
                <w:b/>
                <w:bCs/>
                <w:lang w:val="fr-FR"/>
              </w:rPr>
              <w:t>Form</w:t>
            </w:r>
            <w:r w:rsidR="00F76F9A" w:rsidRPr="00991E5B">
              <w:rPr>
                <w:b/>
                <w:bCs/>
                <w:lang w:val="fr-FR"/>
              </w:rPr>
              <w:t>a</w:t>
            </w:r>
            <w:r w:rsidRPr="00991E5B">
              <w:rPr>
                <w:b/>
                <w:bCs/>
                <w:lang w:val="fr-FR"/>
              </w:rPr>
              <w:t xml:space="preserve">s de </w:t>
            </w:r>
            <w:r w:rsidR="00F76F9A" w:rsidRPr="00991E5B">
              <w:rPr>
                <w:b/>
                <w:bCs/>
                <w:lang w:val="fr-FR"/>
              </w:rPr>
              <w:t>direitos</w:t>
            </w:r>
          </w:p>
        </w:tc>
      </w:tr>
      <w:tr w:rsidR="00991E5B" w:rsidRPr="00991E5B" w:rsidTr="004963D3">
        <w:tc>
          <w:tcPr>
            <w:tcW w:w="3397" w:type="dxa"/>
          </w:tcPr>
          <w:p w:rsidR="005220FF" w:rsidRPr="00991E5B" w:rsidRDefault="005220FF" w:rsidP="005220FF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Estado liberal</w:t>
            </w:r>
          </w:p>
        </w:tc>
        <w:tc>
          <w:tcPr>
            <w:tcW w:w="5097" w:type="dxa"/>
          </w:tcPr>
          <w:p w:rsidR="005220FF" w:rsidRPr="00991E5B" w:rsidRDefault="0099236F" w:rsidP="005220FF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Direito</w:t>
            </w:r>
            <w:r w:rsidR="005220FF" w:rsidRPr="00991E5B">
              <w:rPr>
                <w:lang w:val="fr-FR"/>
              </w:rPr>
              <w:t xml:space="preserve"> modern</w:t>
            </w:r>
            <w:r w:rsidRPr="00991E5B">
              <w:rPr>
                <w:lang w:val="fr-FR"/>
              </w:rPr>
              <w:t>o</w:t>
            </w:r>
          </w:p>
        </w:tc>
      </w:tr>
      <w:tr w:rsidR="00991E5B" w:rsidRPr="00991E5B" w:rsidTr="004963D3">
        <w:tc>
          <w:tcPr>
            <w:tcW w:w="3397" w:type="dxa"/>
          </w:tcPr>
          <w:p w:rsidR="00D72B6C" w:rsidRPr="00991E5B" w:rsidRDefault="005220FF" w:rsidP="00D97209">
            <w:pPr>
              <w:pStyle w:val="NormalWeb"/>
              <w:spacing w:before="0" w:beforeAutospacing="0" w:after="0" w:afterAutospacing="0"/>
              <w:jc w:val="both"/>
            </w:pPr>
            <w:r w:rsidRPr="00991E5B">
              <w:t>Estado de bem-estar social</w:t>
            </w:r>
          </w:p>
        </w:tc>
        <w:tc>
          <w:tcPr>
            <w:tcW w:w="5097" w:type="dxa"/>
          </w:tcPr>
          <w:p w:rsidR="00D72B6C" w:rsidRPr="00991E5B" w:rsidRDefault="0099236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Direito </w:t>
            </w:r>
            <w:r w:rsidR="00D72B6C" w:rsidRPr="00991E5B">
              <w:rPr>
                <w:lang w:val="fr-FR"/>
              </w:rPr>
              <w:t>d</w:t>
            </w:r>
            <w:r w:rsidRPr="00991E5B">
              <w:rPr>
                <w:lang w:val="fr-FR"/>
              </w:rPr>
              <w:t>a atividade prestacional</w:t>
            </w:r>
          </w:p>
        </w:tc>
      </w:tr>
      <w:tr w:rsidR="00991E5B" w:rsidRPr="00991E5B" w:rsidTr="004963D3">
        <w:tc>
          <w:tcPr>
            <w:tcW w:w="3397" w:type="dxa"/>
          </w:tcPr>
          <w:p w:rsidR="00D72B6C" w:rsidRPr="00991E5B" w:rsidRDefault="005220F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99236F" w:rsidRPr="00991E5B">
              <w:rPr>
                <w:lang w:val="fr-FR"/>
              </w:rPr>
              <w:t>propulsivo</w:t>
            </w:r>
          </w:p>
        </w:tc>
        <w:tc>
          <w:tcPr>
            <w:tcW w:w="5097" w:type="dxa"/>
          </w:tcPr>
          <w:p w:rsidR="00D72B6C" w:rsidRPr="00991E5B" w:rsidRDefault="0099236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Direito dos programas finalísticos</w:t>
            </w:r>
          </w:p>
        </w:tc>
      </w:tr>
      <w:tr w:rsidR="00991E5B" w:rsidRPr="00991E5B" w:rsidTr="004963D3">
        <w:tc>
          <w:tcPr>
            <w:tcW w:w="3397" w:type="dxa"/>
          </w:tcPr>
          <w:p w:rsidR="0099236F" w:rsidRPr="00991E5B" w:rsidRDefault="005220F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99236F" w:rsidRPr="00991E5B">
              <w:rPr>
                <w:lang w:val="fr-FR"/>
              </w:rPr>
              <w:t>reflexivo</w:t>
            </w:r>
          </w:p>
        </w:tc>
        <w:tc>
          <w:tcPr>
            <w:tcW w:w="5097" w:type="dxa"/>
          </w:tcPr>
          <w:p w:rsidR="00D72B6C" w:rsidRPr="00991E5B" w:rsidRDefault="0099236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>Direito dos programas relacionais</w:t>
            </w:r>
          </w:p>
        </w:tc>
      </w:tr>
      <w:tr w:rsidR="00D72B6C" w:rsidRPr="00991E5B" w:rsidTr="004963D3">
        <w:tc>
          <w:tcPr>
            <w:tcW w:w="3397" w:type="dxa"/>
          </w:tcPr>
          <w:p w:rsidR="00D72B6C" w:rsidRPr="00991E5B" w:rsidRDefault="005220FF" w:rsidP="00D72B6C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991E5B">
              <w:rPr>
                <w:lang w:val="fr-FR"/>
              </w:rPr>
              <w:t xml:space="preserve">Estado </w:t>
            </w:r>
            <w:r w:rsidR="0099236F" w:rsidRPr="00991E5B">
              <w:rPr>
                <w:lang w:val="fr-FR"/>
              </w:rPr>
              <w:t>indutor</w:t>
            </w:r>
          </w:p>
        </w:tc>
        <w:tc>
          <w:tcPr>
            <w:tcW w:w="5097" w:type="dxa"/>
          </w:tcPr>
          <w:p w:rsidR="00D72B6C" w:rsidRPr="00991E5B" w:rsidRDefault="0099236F" w:rsidP="00D72B6C">
            <w:pPr>
              <w:pStyle w:val="NormalWeb"/>
              <w:spacing w:before="0" w:beforeAutospacing="0" w:after="0" w:afterAutospacing="0"/>
              <w:jc w:val="both"/>
            </w:pPr>
            <w:r w:rsidRPr="00991E5B">
              <w:t xml:space="preserve">Direito fundado </w:t>
            </w:r>
            <w:r w:rsidR="00565F76" w:rsidRPr="00991E5B">
              <w:t>sobre a persuasão e a influência</w:t>
            </w:r>
          </w:p>
        </w:tc>
      </w:tr>
    </w:tbl>
    <w:p w:rsidR="00D72B6C" w:rsidRPr="00991E5B" w:rsidRDefault="00D72B6C" w:rsidP="00D72B6C">
      <w:pPr>
        <w:pStyle w:val="NormalWeb"/>
        <w:spacing w:before="0" w:beforeAutospacing="0" w:after="0" w:afterAutospacing="0"/>
        <w:jc w:val="both"/>
      </w:pPr>
    </w:p>
    <w:p w:rsidR="001908B2" w:rsidRPr="00991E5B" w:rsidRDefault="001908B2" w:rsidP="00C865D9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A evolução se deve a fatores que estão fora de questão </w:t>
      </w:r>
      <w:r w:rsidR="002A2520" w:rsidRPr="00991E5B">
        <w:t>de serem</w:t>
      </w:r>
      <w:r w:rsidRPr="00991E5B">
        <w:t xml:space="preserve"> trata</w:t>
      </w:r>
      <w:r w:rsidR="002A2520" w:rsidRPr="00991E5B">
        <w:t>dos</w:t>
      </w:r>
      <w:r w:rsidRPr="00991E5B">
        <w:t xml:space="preserve"> </w:t>
      </w:r>
      <w:r w:rsidR="002A2520" w:rsidRPr="00991E5B">
        <w:t xml:space="preserve">aqui </w:t>
      </w:r>
      <w:r w:rsidRPr="00991E5B">
        <w:t>exaustivamente. As teorias econômicas desempenham um papel importante</w:t>
      </w:r>
      <w:r w:rsidR="002A2520" w:rsidRPr="00991E5B">
        <w:t>. É</w:t>
      </w:r>
      <w:r w:rsidR="00A87D19" w:rsidRPr="00991E5B">
        <w:t>,</w:t>
      </w:r>
      <w:r w:rsidRPr="00991E5B">
        <w:t xml:space="preserve"> portanto</w:t>
      </w:r>
      <w:r w:rsidR="00A87D19" w:rsidRPr="00991E5B">
        <w:t>,</w:t>
      </w:r>
      <w:r w:rsidR="002A2520" w:rsidRPr="00991E5B">
        <w:t xml:space="preserve"> </w:t>
      </w:r>
      <w:r w:rsidRPr="00991E5B">
        <w:t>comum explicar o intervencionismo estatal colocando em prática as id</w:t>
      </w:r>
      <w:r w:rsidR="00AA6598" w:rsidRPr="00991E5B">
        <w:t>e</w:t>
      </w:r>
      <w:r w:rsidRPr="00991E5B">
        <w:t xml:space="preserve">ias de Keynes. O surgimento de programas relacionais e </w:t>
      </w:r>
      <w:r w:rsidR="00A87D19" w:rsidRPr="00991E5B">
        <w:t xml:space="preserve">de </w:t>
      </w:r>
      <w:r w:rsidRPr="00991E5B">
        <w:t xml:space="preserve">estruturas reflexivas pode ser explicado em grande </w:t>
      </w:r>
      <w:r w:rsidR="00A87D19" w:rsidRPr="00991E5B">
        <w:t>medida</w:t>
      </w:r>
      <w:r w:rsidRPr="00991E5B">
        <w:t xml:space="preserve"> pela </w:t>
      </w:r>
      <w:proofErr w:type="spellStart"/>
      <w:r w:rsidRPr="00991E5B">
        <w:t>complexificação</w:t>
      </w:r>
      <w:proofErr w:type="spellEnd"/>
      <w:r w:rsidRPr="00991E5B">
        <w:t xml:space="preserve"> progressiva da sociedade e pela capacidade dos sistemas sociais autônomos (</w:t>
      </w:r>
      <w:proofErr w:type="spellStart"/>
      <w:r w:rsidRPr="00991E5B">
        <w:t>autopoiéticos</w:t>
      </w:r>
      <w:proofErr w:type="spellEnd"/>
      <w:r w:rsidRPr="00991E5B">
        <w:t xml:space="preserve">) de resistir aos comandos </w:t>
      </w:r>
      <w:r w:rsidR="00462248" w:rsidRPr="00991E5B">
        <w:t>estatais</w:t>
      </w:r>
      <w:r w:rsidRPr="00991E5B">
        <w:t xml:space="preserve">. A evolução também é </w:t>
      </w:r>
      <w:r w:rsidR="00B4466F" w:rsidRPr="00991E5B">
        <w:t xml:space="preserve">o </w:t>
      </w:r>
      <w:r w:rsidRPr="00991E5B">
        <w:t>reflexo de um vasto processo d</w:t>
      </w:r>
      <w:r w:rsidR="00B4466F" w:rsidRPr="00991E5B">
        <w:t>e</w:t>
      </w:r>
      <w:r w:rsidRPr="00991E5B">
        <w:t xml:space="preserve"> civilização. Ao substituir o comando unilateral por modos de ação baseados </w:t>
      </w:r>
      <w:r w:rsidR="00B4466F" w:rsidRPr="00991E5B">
        <w:t>na</w:t>
      </w:r>
      <w:r w:rsidRPr="00991E5B">
        <w:t xml:space="preserve"> persuasão e </w:t>
      </w:r>
      <w:r w:rsidR="00B4466F" w:rsidRPr="00991E5B">
        <w:t xml:space="preserve">na </w:t>
      </w:r>
      <w:r w:rsidRPr="00991E5B">
        <w:t xml:space="preserve">negociação, o Estado segue uma tendência que se manifesta em todas as disciplinas que, como a pedagogia, por exemplo, </w:t>
      </w:r>
      <w:r w:rsidR="009F2D25" w:rsidRPr="00991E5B">
        <w:t>se ocupam de</w:t>
      </w:r>
      <w:r w:rsidRPr="00991E5B">
        <w:t xml:space="preserve"> orientar o</w:t>
      </w:r>
      <w:r w:rsidR="009F2D25" w:rsidRPr="00991E5B">
        <w:t>s</w:t>
      </w:r>
      <w:r w:rsidRPr="00991E5B">
        <w:t xml:space="preserve"> comportamento</w:t>
      </w:r>
      <w:r w:rsidR="009F2D25" w:rsidRPr="00991E5B">
        <w:t>s.</w:t>
      </w:r>
      <w:r w:rsidRPr="00991E5B">
        <w:t xml:space="preserve"> O desenvolvimento da auto-</w:t>
      </w:r>
      <w:r w:rsidRPr="00991E5B">
        <w:lastRenderedPageBreak/>
        <w:t xml:space="preserve">observação, </w:t>
      </w:r>
      <w:r w:rsidR="009F2D25" w:rsidRPr="00991E5B">
        <w:t>etapa</w:t>
      </w:r>
      <w:r w:rsidRPr="00991E5B">
        <w:t xml:space="preserve"> </w:t>
      </w:r>
      <w:r w:rsidR="009F2D25" w:rsidRPr="00991E5B">
        <w:t>fundamental</w:t>
      </w:r>
      <w:r w:rsidRPr="00991E5B">
        <w:t xml:space="preserve"> </w:t>
      </w:r>
      <w:r w:rsidR="001122B8" w:rsidRPr="00991E5B">
        <w:t>d</w:t>
      </w:r>
      <w:r w:rsidRPr="00991E5B">
        <w:t>o processo de civilização segundo Elias</w:t>
      </w:r>
      <w:r w:rsidR="001122B8" w:rsidRPr="00991E5B">
        <w:rPr>
          <w:rStyle w:val="Refdenotaderodap"/>
          <w:lang w:val="fr-FR"/>
        </w:rPr>
        <w:footnoteReference w:id="9"/>
      </w:r>
      <w:r w:rsidRPr="00991E5B">
        <w:t>,</w:t>
      </w:r>
      <w:r w:rsidR="001122B8" w:rsidRPr="00991E5B">
        <w:t xml:space="preserve"> se produz</w:t>
      </w:r>
      <w:r w:rsidRPr="00991E5B">
        <w:t xml:space="preserve"> também no nível da ação do</w:t>
      </w:r>
      <w:r w:rsidR="001122B8" w:rsidRPr="00991E5B">
        <w:t>s</w:t>
      </w:r>
      <w:r w:rsidRPr="00991E5B">
        <w:t xml:space="preserve"> poder</w:t>
      </w:r>
      <w:r w:rsidR="001122B8" w:rsidRPr="00991E5B">
        <w:t>es</w:t>
      </w:r>
      <w:r w:rsidRPr="00991E5B">
        <w:t xml:space="preserve"> público</w:t>
      </w:r>
      <w:r w:rsidR="001122B8" w:rsidRPr="00991E5B">
        <w:t>s</w:t>
      </w:r>
      <w:r w:rsidRPr="00991E5B">
        <w:t xml:space="preserve">. O intervencionismo estatal </w:t>
      </w:r>
      <w:r w:rsidR="001122B8" w:rsidRPr="00991E5B">
        <w:t>supõe</w:t>
      </w:r>
      <w:r w:rsidRPr="00991E5B">
        <w:t xml:space="preserve"> a aquisição pelo Estado da capacidade de observar e </w:t>
      </w:r>
      <w:r w:rsidR="002F124B" w:rsidRPr="00991E5B">
        <w:t xml:space="preserve">de </w:t>
      </w:r>
      <w:r w:rsidRPr="00991E5B">
        <w:t>corrigir sua ação.</w:t>
      </w:r>
    </w:p>
    <w:p w:rsidR="001908B2" w:rsidRPr="00991E5B" w:rsidRDefault="00201073" w:rsidP="00E063EC">
      <w:pPr>
        <w:pStyle w:val="NormalWeb"/>
        <w:spacing w:before="0" w:beforeAutospacing="0" w:after="0" w:afterAutospacing="0"/>
        <w:ind w:firstLine="708"/>
        <w:jc w:val="both"/>
      </w:pPr>
      <w:r w:rsidRPr="00991E5B">
        <w:t>Constatamos t</w:t>
      </w:r>
      <w:r w:rsidR="001908B2" w:rsidRPr="00991E5B">
        <w:t>ambém que um dos principais fatores d</w:t>
      </w:r>
      <w:r w:rsidR="006501EA" w:rsidRPr="00991E5B">
        <w:t>a</w:t>
      </w:r>
      <w:r w:rsidR="001908B2" w:rsidRPr="00991E5B">
        <w:t xml:space="preserve"> evolução pode ser encontrado nas características </w:t>
      </w:r>
      <w:r w:rsidR="006501EA" w:rsidRPr="00991E5B">
        <w:t xml:space="preserve">próprias </w:t>
      </w:r>
      <w:r w:rsidR="001908B2" w:rsidRPr="00991E5B">
        <w:t xml:space="preserve">da estrutura anterior. Assim, o liberalismo, </w:t>
      </w:r>
      <w:r w:rsidR="006501EA" w:rsidRPr="00991E5B">
        <w:t>ao facilitar</w:t>
      </w:r>
      <w:r w:rsidR="001908B2" w:rsidRPr="00991E5B">
        <w:t xml:space="preserve"> a explosão de iniciativas individuais, criou as condições materiais para o desenvolvimento do </w:t>
      </w:r>
      <w:r w:rsidR="006501EA" w:rsidRPr="00991E5B">
        <w:t>E</w:t>
      </w:r>
      <w:r w:rsidR="001908B2" w:rsidRPr="00991E5B">
        <w:t xml:space="preserve">stado de bem-estar social e favoreceu a erupção do intervencionismo estatal para corrigir os efeitos </w:t>
      </w:r>
      <w:r w:rsidR="00855EB0" w:rsidRPr="00991E5B">
        <w:t>negativos</w:t>
      </w:r>
      <w:r w:rsidR="001908B2" w:rsidRPr="00991E5B">
        <w:t xml:space="preserve"> e as externalidades produzidas por essas iniciativas. O</w:t>
      </w:r>
      <w:r w:rsidR="00855EB0" w:rsidRPr="00991E5B">
        <w:t xml:space="preserve"> progresso </w:t>
      </w:r>
      <w:r w:rsidR="001908B2" w:rsidRPr="00991E5B">
        <w:t xml:space="preserve">da democracia </w:t>
      </w:r>
      <w:r w:rsidR="00855EB0" w:rsidRPr="00991E5B">
        <w:t>seguiu</w:t>
      </w:r>
      <w:r w:rsidR="001908B2" w:rsidRPr="00991E5B">
        <w:t xml:space="preserve"> </w:t>
      </w:r>
      <w:r w:rsidR="00CC5659" w:rsidRPr="00991E5B">
        <w:t>o mesmo sentido</w:t>
      </w:r>
      <w:r w:rsidR="001908B2" w:rsidRPr="00991E5B">
        <w:t xml:space="preserve">, </w:t>
      </w:r>
      <w:r w:rsidR="00CC5659" w:rsidRPr="00991E5B">
        <w:t>uma vez que fez</w:t>
      </w:r>
      <w:r w:rsidR="001908B2" w:rsidRPr="00991E5B">
        <w:t xml:space="preserve"> explodir a demanda por ações do Estado. Por outro lado, o intervencionismo estatal rapidamente encontrou seus limites</w:t>
      </w:r>
      <w:r w:rsidR="00152B91" w:rsidRPr="00991E5B">
        <w:t>,</w:t>
      </w:r>
      <w:r w:rsidR="001908B2" w:rsidRPr="00991E5B">
        <w:t xml:space="preserve"> </w:t>
      </w:r>
      <w:r w:rsidR="00CC5659" w:rsidRPr="00991E5B">
        <w:t>na medida em que foi conf</w:t>
      </w:r>
      <w:r w:rsidR="009032FD" w:rsidRPr="00991E5B">
        <w:t>r</w:t>
      </w:r>
      <w:r w:rsidR="00CC5659" w:rsidRPr="00991E5B">
        <w:t>ontado</w:t>
      </w:r>
      <w:r w:rsidR="009032FD" w:rsidRPr="00991E5B">
        <w:t xml:space="preserve"> pela</w:t>
      </w:r>
      <w:r w:rsidR="001908B2" w:rsidRPr="00991E5B">
        <w:t xml:space="preserve"> resistência dos sistemas sociais </w:t>
      </w:r>
      <w:r w:rsidR="009032FD" w:rsidRPr="00991E5B">
        <w:t>sobre os quais</w:t>
      </w:r>
      <w:r w:rsidR="001908B2" w:rsidRPr="00991E5B">
        <w:t xml:space="preserve"> procurava atuar</w:t>
      </w:r>
      <w:r w:rsidR="00152B91" w:rsidRPr="00991E5B">
        <w:t>,</w:t>
      </w:r>
      <w:r w:rsidR="001908B2" w:rsidRPr="00991E5B">
        <w:t xml:space="preserve"> e </w:t>
      </w:r>
      <w:r w:rsidR="009032FD" w:rsidRPr="00991E5B">
        <w:t xml:space="preserve">pela </w:t>
      </w:r>
      <w:r w:rsidR="001908B2" w:rsidRPr="00991E5B">
        <w:t xml:space="preserve">produção de efeitos perversos. </w:t>
      </w:r>
      <w:r w:rsidR="0091240E" w:rsidRPr="00991E5B">
        <w:t>É p</w:t>
      </w:r>
      <w:r w:rsidR="001908B2" w:rsidRPr="00991E5B">
        <w:t>or isso</w:t>
      </w:r>
      <w:r w:rsidR="0091240E" w:rsidRPr="00991E5B">
        <w:t xml:space="preserve"> que</w:t>
      </w:r>
      <w:r w:rsidR="001908B2" w:rsidRPr="00991E5B">
        <w:t xml:space="preserve"> as autoridades públicas entenderam rapidamente que </w:t>
      </w:r>
      <w:r w:rsidR="004662CC" w:rsidRPr="00991E5B">
        <w:t>deveriam</w:t>
      </w:r>
      <w:r w:rsidR="001908B2" w:rsidRPr="00991E5B">
        <w:t xml:space="preserve"> </w:t>
      </w:r>
      <w:proofErr w:type="gramStart"/>
      <w:r w:rsidR="001908B2" w:rsidRPr="00991E5B">
        <w:t>negociar,</w:t>
      </w:r>
      <w:proofErr w:type="gramEnd"/>
      <w:r w:rsidR="001908B2" w:rsidRPr="00991E5B">
        <w:t xml:space="preserve"> persuadir, apelar à autodisciplina.</w:t>
      </w:r>
    </w:p>
    <w:p w:rsidR="00E063EC" w:rsidRPr="00991E5B" w:rsidRDefault="00152B91" w:rsidP="001908B2">
      <w:pPr>
        <w:pStyle w:val="NormalWeb"/>
        <w:spacing w:before="0" w:beforeAutospacing="0" w:after="0" w:afterAutospacing="0"/>
        <w:ind w:firstLine="708"/>
        <w:jc w:val="both"/>
      </w:pPr>
      <w:r w:rsidRPr="00991E5B">
        <w:t>A e</w:t>
      </w:r>
      <w:r w:rsidR="001908B2" w:rsidRPr="00991E5B">
        <w:t>volução</w:t>
      </w:r>
      <w:r w:rsidRPr="00991E5B">
        <w:t>,</w:t>
      </w:r>
      <w:r w:rsidR="001908B2" w:rsidRPr="00991E5B">
        <w:t xml:space="preserve"> obviamente</w:t>
      </w:r>
      <w:r w:rsidRPr="00991E5B">
        <w:t>,</w:t>
      </w:r>
      <w:r w:rsidR="001908B2" w:rsidRPr="00991E5B">
        <w:t xml:space="preserve"> não é linear. Alguns países, como a Rússia, passaram </w:t>
      </w:r>
      <w:r w:rsidR="004662CC" w:rsidRPr="00991E5B">
        <w:t>subitamente d</w:t>
      </w:r>
      <w:r w:rsidR="001A3408" w:rsidRPr="00991E5B">
        <w:t>o</w:t>
      </w:r>
      <w:r w:rsidR="001908B2" w:rsidRPr="00991E5B">
        <w:t xml:space="preserve"> dirigismo mais completo para </w:t>
      </w:r>
      <w:r w:rsidR="001A3408" w:rsidRPr="00991E5B">
        <w:t>um</w:t>
      </w:r>
      <w:r w:rsidR="001908B2" w:rsidRPr="00991E5B">
        <w:t xml:space="preserve"> liberalismo anárquico. E pode</w:t>
      </w:r>
      <w:r w:rsidR="00777F5D" w:rsidRPr="00991E5B">
        <w:t>mos</w:t>
      </w:r>
      <w:r w:rsidR="001908B2" w:rsidRPr="00991E5B">
        <w:t xml:space="preserve"> pensar que </w:t>
      </w:r>
      <w:r w:rsidR="001A3408" w:rsidRPr="00991E5B">
        <w:t xml:space="preserve">as </w:t>
      </w:r>
      <w:r w:rsidR="001908B2" w:rsidRPr="00991E5B">
        <w:t xml:space="preserve">mudanças bruscas de orientação </w:t>
      </w:r>
      <w:r w:rsidR="001A3408" w:rsidRPr="00991E5B">
        <w:t>serão produzidas</w:t>
      </w:r>
      <w:r w:rsidR="001908B2" w:rsidRPr="00991E5B">
        <w:t xml:space="preserve"> novamente. Nas antigas democracias, um movimento como </w:t>
      </w:r>
      <w:r w:rsidR="001A3408" w:rsidRPr="00991E5B">
        <w:t>aquele</w:t>
      </w:r>
      <w:r w:rsidR="001908B2" w:rsidRPr="00991E5B">
        <w:t xml:space="preserve"> da desregulamentação representa um retorno ao direito condicional do Estado liberal, mas, </w:t>
      </w:r>
      <w:r w:rsidR="00C32621" w:rsidRPr="00991E5B">
        <w:t>apesar disso</w:t>
      </w:r>
      <w:r w:rsidR="001908B2" w:rsidRPr="00991E5B">
        <w:t xml:space="preserve">, </w:t>
      </w:r>
      <w:r w:rsidR="00C32621" w:rsidRPr="00991E5B">
        <w:t>ele suscita</w:t>
      </w:r>
      <w:r w:rsidR="001908B2" w:rsidRPr="00991E5B">
        <w:t xml:space="preserve"> novas intervenções para </w:t>
      </w:r>
      <w:r w:rsidR="00C32621" w:rsidRPr="00991E5B">
        <w:t>enquadrar</w:t>
      </w:r>
      <w:r w:rsidR="001908B2" w:rsidRPr="00991E5B">
        <w:t xml:space="preserve"> e orientar as atividades econômicas </w:t>
      </w:r>
      <w:r w:rsidR="00C32621" w:rsidRPr="00991E5B">
        <w:t>submetidas</w:t>
      </w:r>
      <w:r w:rsidR="001908B2" w:rsidRPr="00991E5B">
        <w:t xml:space="preserve"> às leis do mercado.</w:t>
      </w:r>
    </w:p>
    <w:p w:rsidR="001908B2" w:rsidRPr="00991E5B" w:rsidRDefault="001908B2" w:rsidP="001908B2">
      <w:pPr>
        <w:pStyle w:val="NormalWeb"/>
        <w:spacing w:before="0" w:beforeAutospacing="0" w:after="0" w:afterAutospacing="0"/>
        <w:jc w:val="both"/>
      </w:pPr>
    </w:p>
    <w:p w:rsidR="001908B2" w:rsidRPr="00991E5B" w:rsidRDefault="001908B2" w:rsidP="001908B2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91E5B">
        <w:rPr>
          <w:b/>
          <w:bCs/>
        </w:rPr>
        <w:t>A natureza dos modelos apresentados</w:t>
      </w:r>
    </w:p>
    <w:p w:rsidR="001908B2" w:rsidRPr="00991E5B" w:rsidRDefault="001908B2" w:rsidP="00D41393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O primeiro </w:t>
      </w:r>
      <w:r w:rsidR="00B11917" w:rsidRPr="00991E5B">
        <w:t>esclarecimento</w:t>
      </w:r>
      <w:r w:rsidRPr="00991E5B">
        <w:t xml:space="preserve"> a </w:t>
      </w:r>
      <w:r w:rsidR="00B11917" w:rsidRPr="00991E5B">
        <w:t>ser feito</w:t>
      </w:r>
      <w:r w:rsidRPr="00991E5B">
        <w:t xml:space="preserve"> é que as formas de </w:t>
      </w:r>
      <w:r w:rsidR="00B11917" w:rsidRPr="00991E5B">
        <w:t>E</w:t>
      </w:r>
      <w:r w:rsidRPr="00991E5B">
        <w:t xml:space="preserve">stados e </w:t>
      </w:r>
      <w:r w:rsidR="00B11917" w:rsidRPr="00991E5B">
        <w:t xml:space="preserve">de </w:t>
      </w:r>
      <w:r w:rsidRPr="00991E5B">
        <w:t>direitos descritos são tipos ideais, que são apenas um reflexo imperfeito da realidade</w:t>
      </w:r>
      <w:r w:rsidR="00B11917" w:rsidRPr="00991E5B">
        <w:t xml:space="preserve">. Eles </w:t>
      </w:r>
      <w:r w:rsidRPr="00991E5B">
        <w:t xml:space="preserve">têm um valor heurístico. </w:t>
      </w:r>
      <w:r w:rsidR="00591EA3" w:rsidRPr="00991E5B">
        <w:t>P</w:t>
      </w:r>
      <w:r w:rsidRPr="00991E5B">
        <w:t xml:space="preserve">ossibilitam decodificar melhor uma realidade social ou jurídica </w:t>
      </w:r>
      <w:r w:rsidR="00EA2A71" w:rsidRPr="00991E5B">
        <w:t xml:space="preserve">densa </w:t>
      </w:r>
      <w:r w:rsidRPr="00991E5B">
        <w:t xml:space="preserve">na qual coexistem as </w:t>
      </w:r>
      <w:r w:rsidR="00EA2A71" w:rsidRPr="00991E5B">
        <w:t xml:space="preserve">mais diversas formas </w:t>
      </w:r>
      <w:r w:rsidRPr="00991E5B">
        <w:t xml:space="preserve">de ação. </w:t>
      </w:r>
      <w:r w:rsidR="00EA2A71" w:rsidRPr="00991E5B">
        <w:t>Além disso</w:t>
      </w:r>
      <w:r w:rsidRPr="00991E5B">
        <w:t xml:space="preserve">, </w:t>
      </w:r>
      <w:proofErr w:type="gramStart"/>
      <w:r w:rsidR="005E79BD" w:rsidRPr="00991E5B">
        <w:t>tratam-se</w:t>
      </w:r>
      <w:proofErr w:type="gramEnd"/>
      <w:r w:rsidR="005E79BD" w:rsidRPr="00991E5B">
        <w:t xml:space="preserve"> de modos de ação </w:t>
      </w:r>
      <w:r w:rsidRPr="00991E5B">
        <w:t>não exclusiv</w:t>
      </w:r>
      <w:r w:rsidR="005E79BD" w:rsidRPr="00991E5B">
        <w:t>o</w:t>
      </w:r>
      <w:r w:rsidRPr="00991E5B">
        <w:t xml:space="preserve">s, mas predominantes em um dado momento da história. </w:t>
      </w:r>
      <w:r w:rsidR="005E79BD" w:rsidRPr="00991E5B">
        <w:t>Desde o aparecimento</w:t>
      </w:r>
      <w:r w:rsidRPr="00991E5B">
        <w:t xml:space="preserve"> </w:t>
      </w:r>
      <w:r w:rsidR="005E79BD" w:rsidRPr="00991E5B">
        <w:t>d</w:t>
      </w:r>
      <w:r w:rsidRPr="00991E5B">
        <w:t xml:space="preserve">o </w:t>
      </w:r>
      <w:r w:rsidR="005E79BD" w:rsidRPr="00991E5B">
        <w:t>E</w:t>
      </w:r>
      <w:r w:rsidRPr="00991E5B">
        <w:t xml:space="preserve">stado moderno, </w:t>
      </w:r>
      <w:proofErr w:type="gramStart"/>
      <w:r w:rsidR="0007185E" w:rsidRPr="00991E5B">
        <w:t>aquele a fornecer prestações, ocorreram</w:t>
      </w:r>
      <w:proofErr w:type="gramEnd"/>
      <w:r w:rsidR="0007185E" w:rsidRPr="00991E5B">
        <w:t xml:space="preserve"> </w:t>
      </w:r>
      <w:r w:rsidRPr="00991E5B">
        <w:t xml:space="preserve">algumas ações </w:t>
      </w:r>
      <w:r w:rsidR="000A1F5D" w:rsidRPr="00991E5B">
        <w:t>finalísticas</w:t>
      </w:r>
      <w:r w:rsidRPr="00991E5B">
        <w:t xml:space="preserve">. Em </w:t>
      </w:r>
      <w:r w:rsidR="0007185E" w:rsidRPr="00991E5B">
        <w:t>determinados</w:t>
      </w:r>
      <w:r w:rsidRPr="00991E5B">
        <w:t xml:space="preserve"> países, como a Suíça ou a Holanda, </w:t>
      </w:r>
      <w:r w:rsidR="00591EA3" w:rsidRPr="00991E5B">
        <w:t>a</w:t>
      </w:r>
      <w:r w:rsidR="00550730" w:rsidRPr="00991E5B">
        <w:t xml:space="preserve"> </w:t>
      </w:r>
      <w:r w:rsidR="002C5AA0" w:rsidRPr="00991E5B">
        <w:t>negociação</w:t>
      </w:r>
      <w:r w:rsidRPr="00991E5B">
        <w:t xml:space="preserve"> com grupos de interesse </w:t>
      </w:r>
      <w:r w:rsidR="00800C33" w:rsidRPr="00991E5B">
        <w:t>tem ocorrido desde</w:t>
      </w:r>
      <w:r w:rsidRPr="00991E5B">
        <w:t xml:space="preserve"> muito cedo. Contudo, somente quando o </w:t>
      </w:r>
      <w:r w:rsidR="00D05CE7" w:rsidRPr="00991E5B">
        <w:t>recurso a esses</w:t>
      </w:r>
      <w:r w:rsidRPr="00991E5B">
        <w:t xml:space="preserve"> modos de ação </w:t>
      </w:r>
      <w:r w:rsidR="00591EA3" w:rsidRPr="00991E5B">
        <w:t xml:space="preserve">ganha </w:t>
      </w:r>
      <w:proofErr w:type="gramStart"/>
      <w:r w:rsidR="00591EA3" w:rsidRPr="00991E5B">
        <w:t>uma certa</w:t>
      </w:r>
      <w:proofErr w:type="gramEnd"/>
      <w:r w:rsidR="00591EA3" w:rsidRPr="00991E5B">
        <w:t xml:space="preserve"> amplitude, </w:t>
      </w:r>
      <w:r w:rsidRPr="00991E5B">
        <w:t xml:space="preserve">é possível discernir </w:t>
      </w:r>
      <w:r w:rsidR="00211B0C" w:rsidRPr="00991E5B">
        <w:t xml:space="preserve">as </w:t>
      </w:r>
      <w:r w:rsidRPr="00991E5B">
        <w:t xml:space="preserve">mudanças na estrutura do </w:t>
      </w:r>
      <w:r w:rsidR="00211B0C" w:rsidRPr="00991E5B">
        <w:t>E</w:t>
      </w:r>
      <w:r w:rsidRPr="00991E5B">
        <w:t xml:space="preserve">stado e </w:t>
      </w:r>
      <w:r w:rsidR="00211B0C" w:rsidRPr="00991E5B">
        <w:t>do direito</w:t>
      </w:r>
      <w:r w:rsidRPr="00991E5B">
        <w:t>.</w:t>
      </w:r>
    </w:p>
    <w:p w:rsidR="001908B2" w:rsidRPr="00991E5B" w:rsidRDefault="001908B2" w:rsidP="009677F0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O segundo </w:t>
      </w:r>
      <w:r w:rsidR="00186F35" w:rsidRPr="00991E5B">
        <w:t>esclarecimento</w:t>
      </w:r>
      <w:r w:rsidRPr="00991E5B">
        <w:t xml:space="preserve"> que </w:t>
      </w:r>
      <w:r w:rsidR="00186F35" w:rsidRPr="00991E5B">
        <w:t>deve</w:t>
      </w:r>
      <w:r w:rsidRPr="00991E5B">
        <w:t xml:space="preserve"> ser </w:t>
      </w:r>
      <w:r w:rsidR="00186F35" w:rsidRPr="00991E5B">
        <w:t>feito</w:t>
      </w:r>
      <w:r w:rsidRPr="00991E5B">
        <w:t xml:space="preserve"> é que </w:t>
      </w:r>
      <w:r w:rsidR="00186F35" w:rsidRPr="00991E5B">
        <w:t>diversas</w:t>
      </w:r>
      <w:r w:rsidRPr="00991E5B">
        <w:t xml:space="preserve"> formas de </w:t>
      </w:r>
      <w:r w:rsidR="00186F35" w:rsidRPr="00991E5B">
        <w:t>E</w:t>
      </w:r>
      <w:r w:rsidRPr="00991E5B">
        <w:t xml:space="preserve">stados e </w:t>
      </w:r>
      <w:r w:rsidR="00186F35" w:rsidRPr="00991E5B">
        <w:t xml:space="preserve">de </w:t>
      </w:r>
      <w:r w:rsidRPr="00991E5B">
        <w:t xml:space="preserve">estruturas </w:t>
      </w:r>
      <w:r w:rsidR="00186F35" w:rsidRPr="00991E5B">
        <w:t>de direito</w:t>
      </w:r>
      <w:r w:rsidRPr="00991E5B">
        <w:t xml:space="preserve"> coexistem ao mesmo tempo. O fato de </w:t>
      </w:r>
      <w:r w:rsidR="00186F35" w:rsidRPr="00991E5B">
        <w:t>diversos</w:t>
      </w:r>
      <w:r w:rsidRPr="00991E5B">
        <w:t xml:space="preserve"> modelos terem se sucedido </w:t>
      </w:r>
      <w:r w:rsidR="009A3AC2" w:rsidRPr="00991E5B">
        <w:t>ao longo d</w:t>
      </w:r>
      <w:r w:rsidRPr="00991E5B">
        <w:t xml:space="preserve">a história não significa que, </w:t>
      </w:r>
      <w:r w:rsidR="009A3AC2" w:rsidRPr="00991E5B">
        <w:t>a cada etapa</w:t>
      </w:r>
      <w:r w:rsidRPr="00991E5B">
        <w:t>, tenha sido feita tabula rasa de tudo o que precedeu. Apesar d</w:t>
      </w:r>
      <w:r w:rsidR="009A3AC2" w:rsidRPr="00991E5B">
        <w:t xml:space="preserve">o aparecimento </w:t>
      </w:r>
      <w:r w:rsidRPr="00991E5B">
        <w:t xml:space="preserve">dos programas </w:t>
      </w:r>
      <w:r w:rsidR="000A1F5D" w:rsidRPr="00991E5B">
        <w:t>finalísticos</w:t>
      </w:r>
      <w:r w:rsidRPr="00991E5B">
        <w:t xml:space="preserve">, ainda </w:t>
      </w:r>
      <w:proofErr w:type="gramStart"/>
      <w:r w:rsidRPr="00991E5B">
        <w:t>fazemos</w:t>
      </w:r>
      <w:proofErr w:type="gramEnd"/>
      <w:r w:rsidRPr="00991E5B">
        <w:t xml:space="preserve"> </w:t>
      </w:r>
      <w:r w:rsidR="00E56F86" w:rsidRPr="00991E5B">
        <w:t xml:space="preserve">os </w:t>
      </w:r>
      <w:r w:rsidRPr="00991E5B">
        <w:t>códigos. O direito civil</w:t>
      </w:r>
      <w:r w:rsidR="00A56374" w:rsidRPr="00991E5B">
        <w:t xml:space="preserve"> e</w:t>
      </w:r>
      <w:r w:rsidRPr="00991E5B">
        <w:t xml:space="preserve"> o direito penal ainda funcionam </w:t>
      </w:r>
      <w:r w:rsidR="00637A7D" w:rsidRPr="00991E5B">
        <w:t>predominantemente</w:t>
      </w:r>
      <w:r w:rsidRPr="00991E5B">
        <w:t xml:space="preserve"> </w:t>
      </w:r>
      <w:r w:rsidR="00E56F86" w:rsidRPr="00991E5B">
        <w:t xml:space="preserve">com a ajuda </w:t>
      </w:r>
      <w:r w:rsidRPr="00991E5B">
        <w:t xml:space="preserve">de silogismos </w:t>
      </w:r>
      <w:r w:rsidR="001179CF" w:rsidRPr="00991E5B">
        <w:t>jurídicos</w:t>
      </w:r>
      <w:r w:rsidRPr="00991E5B">
        <w:t xml:space="preserve">. Há coexistência de modelos, mas também penetração de políticas públicas nos setores clássicos do direito. Não apenas </w:t>
      </w:r>
      <w:r w:rsidR="00637A7D" w:rsidRPr="00991E5B">
        <w:t>os modos</w:t>
      </w:r>
      <w:r w:rsidRPr="00991E5B">
        <w:t xml:space="preserve"> de ação coexistem, mas </w:t>
      </w:r>
      <w:r w:rsidR="00637A7D" w:rsidRPr="00991E5B">
        <w:t>determinadas</w:t>
      </w:r>
      <w:r w:rsidRPr="00991E5B">
        <w:t xml:space="preserve"> estruturas clássicas se reforçam. </w:t>
      </w:r>
      <w:r w:rsidR="00A56374" w:rsidRPr="00991E5B">
        <w:t>Constatamos, p</w:t>
      </w:r>
      <w:r w:rsidRPr="00991E5B">
        <w:t xml:space="preserve">or exemplo, </w:t>
      </w:r>
      <w:r w:rsidR="001179CF" w:rsidRPr="00991E5B">
        <w:t xml:space="preserve">que </w:t>
      </w:r>
      <w:r w:rsidRPr="00991E5B">
        <w:t xml:space="preserve">paralelamente ao desenvolvimento do intervencionismo estatal, a estrutura do direito moderno está se </w:t>
      </w:r>
      <w:r w:rsidR="00E42882" w:rsidRPr="00991E5B">
        <w:t>aperfeiçoando</w:t>
      </w:r>
      <w:r w:rsidRPr="00991E5B">
        <w:t xml:space="preserve"> </w:t>
      </w:r>
      <w:r w:rsidR="00A56374" w:rsidRPr="00991E5B">
        <w:t>em razão d</w:t>
      </w:r>
      <w:r w:rsidRPr="00991E5B">
        <w:t xml:space="preserve">o fortalecimento das instituições na direção de uma melhor realização dos ideais do Estado de Direito. É o caso, por exemplo, do desenvolvimento </w:t>
      </w:r>
      <w:r w:rsidR="00F37C19" w:rsidRPr="00991E5B">
        <w:t>do controle de</w:t>
      </w:r>
      <w:r w:rsidRPr="00991E5B">
        <w:t xml:space="preserve"> constitucional</w:t>
      </w:r>
      <w:r w:rsidR="00F37C19" w:rsidRPr="00991E5B">
        <w:t>idade</w:t>
      </w:r>
      <w:r w:rsidRPr="00991E5B">
        <w:t xml:space="preserve"> das leis na França, que é uma conquista recente em </w:t>
      </w:r>
      <w:r w:rsidR="00F37C19" w:rsidRPr="00991E5B">
        <w:t>relação</w:t>
      </w:r>
      <w:r w:rsidRPr="00991E5B">
        <w:t xml:space="preserve"> </w:t>
      </w:r>
      <w:r w:rsidR="00F37C19" w:rsidRPr="00991E5B">
        <w:t>a</w:t>
      </w:r>
      <w:r w:rsidRPr="00991E5B">
        <w:t xml:space="preserve"> outros países como </w:t>
      </w:r>
      <w:r w:rsidR="009677F0" w:rsidRPr="00991E5B">
        <w:t xml:space="preserve">a </w:t>
      </w:r>
      <w:r w:rsidRPr="00991E5B">
        <w:t xml:space="preserve">Áustria, </w:t>
      </w:r>
      <w:r w:rsidR="009677F0" w:rsidRPr="00991E5B">
        <w:t xml:space="preserve">a </w:t>
      </w:r>
      <w:r w:rsidRPr="00991E5B">
        <w:t xml:space="preserve">Alemanha, </w:t>
      </w:r>
      <w:r w:rsidR="009677F0" w:rsidRPr="00991E5B">
        <w:t xml:space="preserve">a </w:t>
      </w:r>
      <w:r w:rsidRPr="00991E5B">
        <w:t>Itália e, é claro, os Estados Unidos. A Convenção Europ</w:t>
      </w:r>
      <w:r w:rsidR="009677F0" w:rsidRPr="00991E5B">
        <w:t>e</w:t>
      </w:r>
      <w:r w:rsidRPr="00991E5B">
        <w:t xml:space="preserve">ia de Direitos </w:t>
      </w:r>
      <w:r w:rsidR="000154DE" w:rsidRPr="00991E5B">
        <w:t>do Homem</w:t>
      </w:r>
      <w:r w:rsidRPr="00991E5B">
        <w:t xml:space="preserve"> é, por sua vez, um fator importante </w:t>
      </w:r>
      <w:r w:rsidR="009677F0" w:rsidRPr="00991E5B">
        <w:t>desse aperfeiçoamento</w:t>
      </w:r>
      <w:r w:rsidRPr="00991E5B">
        <w:t>. Também deve</w:t>
      </w:r>
      <w:r w:rsidR="006B7B4F" w:rsidRPr="00991E5B">
        <w:t>mos</w:t>
      </w:r>
      <w:r w:rsidRPr="00991E5B">
        <w:t xml:space="preserve"> </w:t>
      </w:r>
      <w:r w:rsidR="006B7B4F" w:rsidRPr="00991E5B">
        <w:lastRenderedPageBreak/>
        <w:t>enfatizar</w:t>
      </w:r>
      <w:r w:rsidRPr="00991E5B">
        <w:t xml:space="preserve"> que os modelos apresentados não são puros. </w:t>
      </w:r>
      <w:r w:rsidR="006B7B4F" w:rsidRPr="00991E5B">
        <w:t>Assim, p</w:t>
      </w:r>
      <w:r w:rsidRPr="00991E5B">
        <w:t xml:space="preserve">or exemplo, </w:t>
      </w:r>
      <w:r w:rsidR="001179CF" w:rsidRPr="00991E5B">
        <w:t xml:space="preserve">os </w:t>
      </w:r>
      <w:r w:rsidRPr="00991E5B">
        <w:t xml:space="preserve">programas </w:t>
      </w:r>
      <w:r w:rsidR="000A1F5D" w:rsidRPr="00991E5B">
        <w:t xml:space="preserve">finalísticos </w:t>
      </w:r>
      <w:r w:rsidR="009C6D69" w:rsidRPr="00991E5B">
        <w:t>se</w:t>
      </w:r>
      <w:r w:rsidRPr="00991E5B">
        <w:t xml:space="preserve"> caracteriza</w:t>
      </w:r>
      <w:r w:rsidR="009C6D69" w:rsidRPr="00991E5B">
        <w:t>m</w:t>
      </w:r>
      <w:r w:rsidRPr="00991E5B">
        <w:t xml:space="preserve"> pelo fato de </w:t>
      </w:r>
      <w:r w:rsidR="001179CF" w:rsidRPr="00991E5B">
        <w:t xml:space="preserve">que </w:t>
      </w:r>
      <w:r w:rsidR="009C6D69" w:rsidRPr="00991E5B">
        <w:t>o direito</w:t>
      </w:r>
      <w:r w:rsidRPr="00991E5B">
        <w:t xml:space="preserve"> </w:t>
      </w:r>
      <w:r w:rsidR="009C6D69" w:rsidRPr="00991E5B">
        <w:t>é</w:t>
      </w:r>
      <w:r w:rsidRPr="00991E5B">
        <w:t xml:space="preserve"> instrumentalizad</w:t>
      </w:r>
      <w:r w:rsidR="009C6D69" w:rsidRPr="00991E5B">
        <w:t>o</w:t>
      </w:r>
      <w:r w:rsidRPr="00991E5B">
        <w:t xml:space="preserve"> para servir </w:t>
      </w:r>
      <w:r w:rsidR="009C6D69" w:rsidRPr="00991E5B">
        <w:t>à realização de finalidades</w:t>
      </w:r>
      <w:r w:rsidRPr="00991E5B">
        <w:t xml:space="preserve"> específic</w:t>
      </w:r>
      <w:r w:rsidR="009C6D69" w:rsidRPr="00991E5B">
        <w:t>a</w:t>
      </w:r>
      <w:r w:rsidRPr="00991E5B">
        <w:t xml:space="preserve">s. Mas eles contêm </w:t>
      </w:r>
      <w:r w:rsidR="00924C85" w:rsidRPr="00991E5B">
        <w:t>normas</w:t>
      </w:r>
      <w:r w:rsidRPr="00991E5B">
        <w:t xml:space="preserve"> condicionais.</w:t>
      </w:r>
      <w:r w:rsidR="00591EA3" w:rsidRPr="00991E5B">
        <w:t xml:space="preserve"> C</w:t>
      </w:r>
      <w:r w:rsidRPr="00991E5B">
        <w:t xml:space="preserve">omo poderia </w:t>
      </w:r>
      <w:r w:rsidR="00E22245" w:rsidRPr="00991E5B">
        <w:t xml:space="preserve">ser </w:t>
      </w:r>
      <w:r w:rsidRPr="00991E5B">
        <w:t xml:space="preserve">de outra maneira? Tudo isso </w:t>
      </w:r>
      <w:r w:rsidR="00591EA3" w:rsidRPr="00991E5B">
        <w:t>é feito como</w:t>
      </w:r>
      <w:r w:rsidR="00EC1304" w:rsidRPr="00991E5B">
        <w:t xml:space="preserve"> </w:t>
      </w:r>
      <w:r w:rsidRPr="00991E5B">
        <w:t>a imagem d</w:t>
      </w:r>
      <w:r w:rsidR="00591EA3" w:rsidRPr="00991E5B">
        <w:t>e um</w:t>
      </w:r>
      <w:r w:rsidRPr="00991E5B">
        <w:t xml:space="preserve"> filme</w:t>
      </w:r>
      <w:r w:rsidR="00D4729D" w:rsidRPr="00991E5B">
        <w:t xml:space="preserve"> </w:t>
      </w:r>
      <w:r w:rsidR="00591EA3" w:rsidRPr="00991E5B">
        <w:t>que projeta</w:t>
      </w:r>
      <w:r w:rsidRPr="00991E5B">
        <w:t xml:space="preserve"> sucessivamente </w:t>
      </w:r>
      <w:r w:rsidR="00D4729D" w:rsidRPr="00991E5B">
        <w:t>diversos</w:t>
      </w:r>
      <w:r w:rsidR="00591EA3" w:rsidRPr="00991E5B">
        <w:t xml:space="preserve"> modelos;</w:t>
      </w:r>
      <w:r w:rsidRPr="00991E5B">
        <w:t xml:space="preserve"> </w:t>
      </w:r>
      <w:r w:rsidR="00D4729D" w:rsidRPr="00991E5B">
        <w:t>dever</w:t>
      </w:r>
      <w:r w:rsidR="003B3C91" w:rsidRPr="00991E5B">
        <w:t>í</w:t>
      </w:r>
      <w:r w:rsidR="00D4729D" w:rsidRPr="00991E5B">
        <w:t>a</w:t>
      </w:r>
      <w:r w:rsidR="003B3C91" w:rsidRPr="00991E5B">
        <w:t>mos</w:t>
      </w:r>
      <w:r w:rsidRPr="00991E5B">
        <w:t xml:space="preserve"> substituir a</w:t>
      </w:r>
      <w:r w:rsidR="003B3C91" w:rsidRPr="00991E5B">
        <w:t>quela</w:t>
      </w:r>
      <w:r w:rsidRPr="00991E5B">
        <w:t xml:space="preserve"> do palimpsesto, sobre a qual se sobreporiam uma infinidade de escritos ou reescritos. Ou </w:t>
      </w:r>
      <w:r w:rsidR="00C94408" w:rsidRPr="00991E5B">
        <w:t>aquela</w:t>
      </w:r>
      <w:r w:rsidRPr="00991E5B">
        <w:t xml:space="preserve"> de camadas geológicas compactadas, emaranhadas e formando um </w:t>
      </w:r>
      <w:r w:rsidR="00C94408" w:rsidRPr="00991E5B">
        <w:t>desenho</w:t>
      </w:r>
      <w:r w:rsidRPr="00991E5B">
        <w:t xml:space="preserve"> atormentado. </w:t>
      </w:r>
      <w:r w:rsidR="00856214" w:rsidRPr="00991E5B">
        <w:t>O</w:t>
      </w:r>
      <w:r w:rsidRPr="00991E5B">
        <w:t xml:space="preserve">bservamos </w:t>
      </w:r>
      <w:r w:rsidR="00856214" w:rsidRPr="00991E5B">
        <w:t xml:space="preserve">também </w:t>
      </w:r>
      <w:r w:rsidRPr="00991E5B">
        <w:t xml:space="preserve">que o legislador mistura </w:t>
      </w:r>
      <w:r w:rsidR="00F46FC7" w:rsidRPr="00991E5B">
        <w:t xml:space="preserve">frequentemente </w:t>
      </w:r>
      <w:r w:rsidRPr="00991E5B">
        <w:t xml:space="preserve">diferentes técnicas de intervenção. </w:t>
      </w:r>
      <w:r w:rsidR="00A805CF" w:rsidRPr="00991E5B">
        <w:t>Assim, p</w:t>
      </w:r>
      <w:r w:rsidRPr="00991E5B">
        <w:t xml:space="preserve">or exemplo, a lei </w:t>
      </w:r>
      <w:r w:rsidR="00A805CF" w:rsidRPr="00991E5B">
        <w:t>sobre as</w:t>
      </w:r>
      <w:r w:rsidRPr="00991E5B">
        <w:t xml:space="preserve"> 35 horas na França </w:t>
      </w:r>
      <w:r w:rsidR="00A805CF" w:rsidRPr="00991E5B">
        <w:t>recorre</w:t>
      </w:r>
      <w:r w:rsidRPr="00991E5B">
        <w:t xml:space="preserve"> </w:t>
      </w:r>
      <w:r w:rsidR="00A805CF" w:rsidRPr="00991E5B">
        <w:t>à</w:t>
      </w:r>
      <w:r w:rsidRPr="00991E5B">
        <w:t xml:space="preserve"> técnica de </w:t>
      </w:r>
      <w:r w:rsidR="00A805CF" w:rsidRPr="00991E5B">
        <w:t>subvenção</w:t>
      </w:r>
      <w:r w:rsidR="006809CE" w:rsidRPr="00991E5B">
        <w:t xml:space="preserve"> própria</w:t>
      </w:r>
      <w:r w:rsidR="00F46FC7" w:rsidRPr="00991E5B">
        <w:t xml:space="preserve"> do </w:t>
      </w:r>
      <w:r w:rsidR="006809CE" w:rsidRPr="00991E5B">
        <w:t>E</w:t>
      </w:r>
      <w:r w:rsidRPr="00991E5B">
        <w:t>stado de bem-estar social como um</w:t>
      </w:r>
      <w:r w:rsidR="006809CE" w:rsidRPr="00991E5B">
        <w:t>a</w:t>
      </w:r>
      <w:r w:rsidRPr="00991E5B">
        <w:t xml:space="preserve"> primeir</w:t>
      </w:r>
      <w:r w:rsidR="006809CE" w:rsidRPr="00991E5B">
        <w:t>a</w:t>
      </w:r>
      <w:r w:rsidRPr="00991E5B">
        <w:t xml:space="preserve"> </w:t>
      </w:r>
      <w:r w:rsidR="006809CE" w:rsidRPr="00991E5B">
        <w:t>etapa</w:t>
      </w:r>
      <w:r w:rsidRPr="00991E5B">
        <w:t xml:space="preserve"> e </w:t>
      </w:r>
      <w:proofErr w:type="gramStart"/>
      <w:r w:rsidR="00D32E62" w:rsidRPr="00991E5B">
        <w:t>constitui</w:t>
      </w:r>
      <w:r w:rsidR="001179CF" w:rsidRPr="00991E5B">
        <w:t>,</w:t>
      </w:r>
      <w:proofErr w:type="gramEnd"/>
      <w:r w:rsidR="00D32E62" w:rsidRPr="00991E5B">
        <w:t xml:space="preserve"> em uma segunda etapa e </w:t>
      </w:r>
      <w:r w:rsidRPr="00991E5B">
        <w:t>como um todo</w:t>
      </w:r>
      <w:r w:rsidR="001179CF" w:rsidRPr="00991E5B">
        <w:t>,</w:t>
      </w:r>
      <w:r w:rsidRPr="00991E5B">
        <w:t xml:space="preserve"> um exemplo típico de programa </w:t>
      </w:r>
      <w:r w:rsidR="000A1F5D" w:rsidRPr="00991E5B">
        <w:t>finalístico</w:t>
      </w:r>
      <w:r w:rsidRPr="00991E5B">
        <w:t>. As leis que prev</w:t>
      </w:r>
      <w:r w:rsidR="00D32E62" w:rsidRPr="00991E5B">
        <w:t>e</w:t>
      </w:r>
      <w:r w:rsidRPr="00991E5B">
        <w:t xml:space="preserve">em a criação de </w:t>
      </w:r>
      <w:r w:rsidR="0034132A" w:rsidRPr="00991E5B">
        <w:t>créditos</w:t>
      </w:r>
      <w:r w:rsidRPr="00991E5B">
        <w:t xml:space="preserve"> de poluição combinam </w:t>
      </w:r>
      <w:r w:rsidR="00A82198" w:rsidRPr="00991E5B">
        <w:t xml:space="preserve">as </w:t>
      </w:r>
      <w:r w:rsidRPr="00991E5B">
        <w:t xml:space="preserve">formas de ação </w:t>
      </w:r>
      <w:r w:rsidR="00A82198" w:rsidRPr="00991E5B">
        <w:t>próprias</w:t>
      </w:r>
      <w:r w:rsidRPr="00991E5B">
        <w:t xml:space="preserve"> </w:t>
      </w:r>
      <w:r w:rsidR="00A82198" w:rsidRPr="00991E5B">
        <w:t>d</w:t>
      </w:r>
      <w:r w:rsidRPr="00991E5B">
        <w:t xml:space="preserve">o </w:t>
      </w:r>
      <w:r w:rsidR="00A82198" w:rsidRPr="00991E5B">
        <w:t>E</w:t>
      </w:r>
      <w:r w:rsidRPr="00991E5B">
        <w:t xml:space="preserve">stado propulsivo e </w:t>
      </w:r>
      <w:r w:rsidR="00D26371" w:rsidRPr="00991E5B">
        <w:t>d</w:t>
      </w:r>
      <w:r w:rsidRPr="00991E5B">
        <w:t xml:space="preserve">o </w:t>
      </w:r>
      <w:r w:rsidR="00D26371" w:rsidRPr="00991E5B">
        <w:t>E</w:t>
      </w:r>
      <w:r w:rsidRPr="00991E5B">
        <w:t>stado liberal. El</w:t>
      </w:r>
      <w:r w:rsidR="00D26371" w:rsidRPr="00991E5B">
        <w:t>a</w:t>
      </w:r>
      <w:r w:rsidRPr="00991E5B">
        <w:t xml:space="preserve">s combinam </w:t>
      </w:r>
      <w:r w:rsidR="00D26371" w:rsidRPr="00991E5B">
        <w:t>a finalidade</w:t>
      </w:r>
      <w:r w:rsidRPr="00991E5B">
        <w:t xml:space="preserve"> e </w:t>
      </w:r>
      <w:r w:rsidR="00D26371" w:rsidRPr="00991E5B">
        <w:t xml:space="preserve">o </w:t>
      </w:r>
      <w:r w:rsidRPr="00991E5B">
        <w:t>recurso ao mercado.</w:t>
      </w:r>
    </w:p>
    <w:p w:rsidR="001908B2" w:rsidRPr="00991E5B" w:rsidRDefault="001908B2" w:rsidP="000F251A">
      <w:pPr>
        <w:pStyle w:val="NormalWeb"/>
        <w:spacing w:before="0" w:beforeAutospacing="0" w:after="0" w:afterAutospacing="0"/>
        <w:ind w:firstLine="708"/>
        <w:jc w:val="both"/>
      </w:pPr>
      <w:r w:rsidRPr="00991E5B">
        <w:t xml:space="preserve">Uma terceira observação metodológica deve ser feita. Não é fácil distinguir as mudanças que </w:t>
      </w:r>
      <w:r w:rsidR="00B75F31" w:rsidRPr="00991E5B">
        <w:t>fora</w:t>
      </w:r>
      <w:r w:rsidR="001179CF" w:rsidRPr="00991E5B">
        <w:t>m</w:t>
      </w:r>
      <w:r w:rsidR="00B75F31" w:rsidRPr="00991E5B">
        <w:t xml:space="preserve"> </w:t>
      </w:r>
      <w:r w:rsidRPr="00991E5B">
        <w:t xml:space="preserve">realmente </w:t>
      </w:r>
      <w:r w:rsidR="00B75F31" w:rsidRPr="00991E5B">
        <w:t>produzidas no nível</w:t>
      </w:r>
      <w:r w:rsidRPr="00991E5B">
        <w:t xml:space="preserve"> </w:t>
      </w:r>
      <w:r w:rsidR="00B75F31" w:rsidRPr="00991E5B">
        <w:t>d</w:t>
      </w:r>
      <w:r w:rsidRPr="00991E5B">
        <w:t xml:space="preserve">a estrutura </w:t>
      </w:r>
      <w:r w:rsidR="00B75F31" w:rsidRPr="00991E5B">
        <w:t>jurídica</w:t>
      </w:r>
      <w:r w:rsidRPr="00991E5B">
        <w:t xml:space="preserve"> e as mudanças </w:t>
      </w:r>
      <w:r w:rsidR="00314625" w:rsidRPr="00991E5B">
        <w:t>de</w:t>
      </w:r>
      <w:r w:rsidRPr="00991E5B">
        <w:t xml:space="preserve"> percepção dos fenômenos </w:t>
      </w:r>
      <w:r w:rsidR="00314625" w:rsidRPr="00991E5B">
        <w:t>jurídicos</w:t>
      </w:r>
      <w:r w:rsidRPr="00991E5B">
        <w:t xml:space="preserve"> que </w:t>
      </w:r>
      <w:r w:rsidR="00314625" w:rsidRPr="00991E5B">
        <w:t>são verificadas</w:t>
      </w:r>
      <w:r w:rsidRPr="00991E5B">
        <w:t xml:space="preserve"> como resultado d</w:t>
      </w:r>
      <w:r w:rsidR="00581DC9" w:rsidRPr="00991E5B">
        <w:t>e um</w:t>
      </w:r>
      <w:r w:rsidRPr="00991E5B">
        <w:t xml:space="preserve"> progresso no conhecimento. </w:t>
      </w:r>
      <w:r w:rsidR="00581DC9" w:rsidRPr="00991E5B">
        <w:t>A</w:t>
      </w:r>
      <w:r w:rsidRPr="00991E5B">
        <w:t xml:space="preserve"> hermenêutica tornou possível</w:t>
      </w:r>
      <w:r w:rsidR="00581DC9" w:rsidRPr="00991E5B">
        <w:t>, por exemplo,</w:t>
      </w:r>
      <w:r w:rsidRPr="00991E5B">
        <w:t xml:space="preserve"> </w:t>
      </w:r>
      <w:r w:rsidR="00581DC9" w:rsidRPr="00991E5B">
        <w:t>compreender</w:t>
      </w:r>
      <w:r w:rsidRPr="00991E5B">
        <w:t xml:space="preserve"> que o poder criativo do juiz é muito </w:t>
      </w:r>
      <w:r w:rsidR="00581DC9" w:rsidRPr="00991E5B">
        <w:t>mais considerável</w:t>
      </w:r>
      <w:r w:rsidRPr="00991E5B">
        <w:t xml:space="preserve"> do que </w:t>
      </w:r>
      <w:r w:rsidR="00581DC9" w:rsidRPr="00991E5B">
        <w:t>aquele</w:t>
      </w:r>
      <w:r w:rsidRPr="00991E5B">
        <w:t xml:space="preserve"> que </w:t>
      </w:r>
      <w:r w:rsidR="00581DC9" w:rsidRPr="00991E5B">
        <w:t>sup</w:t>
      </w:r>
      <w:r w:rsidR="00AD2A6F" w:rsidRPr="00991E5B">
        <w:t>ú</w:t>
      </w:r>
      <w:r w:rsidR="00581DC9" w:rsidRPr="00991E5B">
        <w:t>nhamos</w:t>
      </w:r>
      <w:r w:rsidRPr="00991E5B">
        <w:t xml:space="preserve">. </w:t>
      </w:r>
      <w:r w:rsidR="00AD2A6F" w:rsidRPr="00991E5B">
        <w:t>Simultaneamente</w:t>
      </w:r>
      <w:r w:rsidRPr="00991E5B">
        <w:t xml:space="preserve">, </w:t>
      </w:r>
      <w:r w:rsidR="00AD2A6F" w:rsidRPr="00991E5B">
        <w:t>constata</w:t>
      </w:r>
      <w:r w:rsidR="00F46FC7" w:rsidRPr="00991E5B">
        <w:t>mos</w:t>
      </w:r>
      <w:r w:rsidRPr="00991E5B">
        <w:t xml:space="preserve"> que o intervencionismo estatal, </w:t>
      </w:r>
      <w:r w:rsidR="00AD2A6F" w:rsidRPr="00991E5B">
        <w:t>em virtude</w:t>
      </w:r>
      <w:r w:rsidRPr="00991E5B">
        <w:t xml:space="preserve"> </w:t>
      </w:r>
      <w:r w:rsidR="00AD2A6F" w:rsidRPr="00991E5B">
        <w:t>d</w:t>
      </w:r>
      <w:r w:rsidRPr="00991E5B">
        <w:t xml:space="preserve">os </w:t>
      </w:r>
      <w:r w:rsidR="00AD2A6F" w:rsidRPr="00991E5B">
        <w:t>modos</w:t>
      </w:r>
      <w:r w:rsidRPr="00991E5B">
        <w:t xml:space="preserve"> de ação escolhidos, </w:t>
      </w:r>
      <w:r w:rsidR="00FB275B" w:rsidRPr="00991E5B">
        <w:t>provoca</w:t>
      </w:r>
      <w:r w:rsidRPr="00991E5B">
        <w:t xml:space="preserve"> um aumento </w:t>
      </w:r>
      <w:r w:rsidR="00FB275B" w:rsidRPr="00991E5B">
        <w:t>d</w:t>
      </w:r>
      <w:r w:rsidRPr="00991E5B">
        <w:t xml:space="preserve">o poder de decisão do juiz. Essa convergência pode ser ilustrada pela análise de princípios e </w:t>
      </w:r>
      <w:r w:rsidR="00EC57E3" w:rsidRPr="00991E5B">
        <w:t>critérios</w:t>
      </w:r>
      <w:r w:rsidRPr="00991E5B">
        <w:t xml:space="preserve"> orientadores. A hermenêutica tornou possível entender melhor o vasto poder criativo </w:t>
      </w:r>
      <w:r w:rsidR="004B271C" w:rsidRPr="00991E5B">
        <w:t>de que o</w:t>
      </w:r>
      <w:r w:rsidRPr="00991E5B">
        <w:t xml:space="preserve"> juiz</w:t>
      </w:r>
      <w:r w:rsidR="004B271C" w:rsidRPr="00991E5B">
        <w:t xml:space="preserve"> é investido,</w:t>
      </w:r>
      <w:r w:rsidRPr="00991E5B">
        <w:t xml:space="preserve"> </w:t>
      </w:r>
      <w:r w:rsidR="004B271C" w:rsidRPr="00991E5B">
        <w:t>uma vez que</w:t>
      </w:r>
      <w:r w:rsidRPr="00991E5B">
        <w:t xml:space="preserve"> ele opera com base em princípios orientadores, como </w:t>
      </w:r>
      <w:r w:rsidR="004B271C" w:rsidRPr="00991E5B">
        <w:t>aqueles</w:t>
      </w:r>
      <w:r w:rsidRPr="00991E5B">
        <w:t xml:space="preserve"> envolvidos n</w:t>
      </w:r>
      <w:r w:rsidR="00D23D9D" w:rsidRPr="00991E5B">
        <w:t xml:space="preserve">o funcionamento </w:t>
      </w:r>
      <w:r w:rsidRPr="00991E5B">
        <w:t>d</w:t>
      </w:r>
      <w:r w:rsidR="00D23D9D" w:rsidRPr="00991E5B">
        <w:t>as</w:t>
      </w:r>
      <w:r w:rsidRPr="00991E5B">
        <w:t xml:space="preserve"> liberdades individuais</w:t>
      </w:r>
      <w:r w:rsidR="00D23D9D" w:rsidRPr="00991E5B">
        <w:rPr>
          <w:rStyle w:val="Refdenotaderodap"/>
          <w:lang w:val="fr-FR"/>
        </w:rPr>
        <w:footnoteReference w:id="10"/>
      </w:r>
      <w:r w:rsidRPr="00991E5B">
        <w:t xml:space="preserve">. </w:t>
      </w:r>
      <w:r w:rsidR="00D23D9D" w:rsidRPr="00991E5B">
        <w:t>Paralelamente</w:t>
      </w:r>
      <w:r w:rsidRPr="00991E5B">
        <w:t xml:space="preserve">, </w:t>
      </w:r>
      <w:r w:rsidR="006075F8" w:rsidRPr="00991E5B">
        <w:t>constatamos</w:t>
      </w:r>
      <w:r w:rsidRPr="00991E5B">
        <w:t xml:space="preserve"> que a</w:t>
      </w:r>
      <w:r w:rsidR="006075F8" w:rsidRPr="00991E5B">
        <w:t>s</w:t>
      </w:r>
      <w:r w:rsidRPr="00991E5B">
        <w:t xml:space="preserve"> legislaç</w:t>
      </w:r>
      <w:r w:rsidR="006075F8" w:rsidRPr="00991E5B">
        <w:t>ões</w:t>
      </w:r>
      <w:r w:rsidRPr="00991E5B">
        <w:t xml:space="preserve"> intervencionista</w:t>
      </w:r>
      <w:r w:rsidR="006075F8" w:rsidRPr="00991E5B">
        <w:t>s</w:t>
      </w:r>
      <w:r w:rsidRPr="00991E5B">
        <w:t xml:space="preserve">, com o objetivo de </w:t>
      </w:r>
      <w:r w:rsidR="006075F8" w:rsidRPr="00991E5B">
        <w:t>guiar</w:t>
      </w:r>
      <w:r w:rsidRPr="00991E5B">
        <w:t xml:space="preserve"> a sociedade civil em uma direção específica, faz</w:t>
      </w:r>
      <w:r w:rsidR="004D6BEF" w:rsidRPr="00991E5B">
        <w:t>em</w:t>
      </w:r>
      <w:r w:rsidRPr="00991E5B">
        <w:t xml:space="preserve"> um </w:t>
      </w:r>
      <w:r w:rsidR="004D6BEF" w:rsidRPr="00991E5B">
        <w:t>grande</w:t>
      </w:r>
      <w:r w:rsidRPr="00991E5B">
        <w:t xml:space="preserve"> apelo a tais princípios, porque</w:t>
      </w:r>
      <w:r w:rsidR="00DC7828" w:rsidRPr="00991E5B">
        <w:t xml:space="preserve"> as</w:t>
      </w:r>
      <w:r w:rsidRPr="00991E5B">
        <w:t xml:space="preserve"> múltiplas políticas públicas, muitas vezes contraditórias, devem ser conciliadas </w:t>
      </w:r>
      <w:r w:rsidR="00C42612" w:rsidRPr="00991E5B">
        <w:t xml:space="preserve">com </w:t>
      </w:r>
      <w:r w:rsidR="00547F20" w:rsidRPr="00991E5B">
        <w:t xml:space="preserve">as </w:t>
      </w:r>
      <w:r w:rsidRPr="00991E5B">
        <w:t>situações concretas</w:t>
      </w:r>
      <w:r w:rsidR="00C42612" w:rsidRPr="00991E5B">
        <w:rPr>
          <w:rStyle w:val="Refdenotaderodap"/>
          <w:lang w:val="fr-FR"/>
        </w:rPr>
        <w:footnoteReference w:id="11"/>
      </w:r>
      <w:r w:rsidRPr="00991E5B">
        <w:t xml:space="preserve">. </w:t>
      </w:r>
      <w:proofErr w:type="gramStart"/>
      <w:r w:rsidRPr="00991E5B">
        <w:t>Existe,</w:t>
      </w:r>
      <w:proofErr w:type="gramEnd"/>
      <w:r w:rsidRPr="00991E5B">
        <w:t xml:space="preserve"> como podemos ver, uma convergência entre as </w:t>
      </w:r>
      <w:r w:rsidR="000A4333" w:rsidRPr="00991E5B">
        <w:t>constatações decorrentes</w:t>
      </w:r>
      <w:r w:rsidRPr="00991E5B">
        <w:t xml:space="preserve"> da análise </w:t>
      </w:r>
      <w:r w:rsidR="000A4333" w:rsidRPr="00991E5B">
        <w:t>do funcionamento</w:t>
      </w:r>
      <w:r w:rsidRPr="00991E5B">
        <w:t xml:space="preserve"> do intervencionismo e aquelas fornecidas por um estudo mais esclarecido sobre </w:t>
      </w:r>
      <w:r w:rsidR="00137566" w:rsidRPr="00991E5B">
        <w:t>a maneira</w:t>
      </w:r>
      <w:r w:rsidRPr="00991E5B">
        <w:t xml:space="preserve"> </w:t>
      </w:r>
      <w:r w:rsidR="0034132A" w:rsidRPr="00991E5B">
        <w:t>como</w:t>
      </w:r>
      <w:r w:rsidRPr="00991E5B">
        <w:t xml:space="preserve"> </w:t>
      </w:r>
      <w:r w:rsidR="00137566" w:rsidRPr="00991E5B">
        <w:t xml:space="preserve">opera </w:t>
      </w:r>
      <w:r w:rsidRPr="00991E5B">
        <w:t xml:space="preserve">o direito moderno. Essa convergência nos permitiu propor a </w:t>
      </w:r>
      <w:r w:rsidR="00137566" w:rsidRPr="00991E5B">
        <w:t>ampliação</w:t>
      </w:r>
      <w:r w:rsidRPr="00991E5B">
        <w:t xml:space="preserve"> aos direitos fundamentais de uma metodologia de ponderação </w:t>
      </w:r>
      <w:r w:rsidR="002C0BB5" w:rsidRPr="00991E5B">
        <w:t>dos</w:t>
      </w:r>
      <w:r w:rsidRPr="00991E5B">
        <w:t xml:space="preserve"> interesses estabelecida pelo juiz administrativo nos setores mais característicos do intervencionismo estatal, o direito do </w:t>
      </w:r>
      <w:r w:rsidR="00973341" w:rsidRPr="00991E5B">
        <w:t>ordenamento</w:t>
      </w:r>
      <w:r w:rsidRPr="00991E5B">
        <w:t xml:space="preserve"> </w:t>
      </w:r>
      <w:r w:rsidR="002C0BB5" w:rsidRPr="00991E5B">
        <w:t xml:space="preserve">do território </w:t>
      </w:r>
      <w:r w:rsidRPr="00991E5B">
        <w:t xml:space="preserve">e </w:t>
      </w:r>
      <w:r w:rsidR="00973341" w:rsidRPr="00991E5B">
        <w:t xml:space="preserve">aquele </w:t>
      </w:r>
      <w:r w:rsidRPr="00991E5B">
        <w:t>d</w:t>
      </w:r>
      <w:r w:rsidR="00973341" w:rsidRPr="00991E5B">
        <w:t>a</w:t>
      </w:r>
      <w:r w:rsidRPr="00991E5B">
        <w:t xml:space="preserve"> proteção do meio ambiente</w:t>
      </w:r>
      <w:r w:rsidR="00973341" w:rsidRPr="00991E5B">
        <w:rPr>
          <w:rStyle w:val="Refdenotaderodap"/>
          <w:lang w:val="fr-FR"/>
        </w:rPr>
        <w:footnoteReference w:id="12"/>
      </w:r>
      <w:r w:rsidRPr="00991E5B">
        <w:t>.</w:t>
      </w:r>
    </w:p>
    <w:p w:rsidR="001908B2" w:rsidRPr="00991E5B" w:rsidRDefault="001908B2" w:rsidP="00C47899">
      <w:pPr>
        <w:pStyle w:val="NormalWeb"/>
        <w:spacing w:before="0" w:beforeAutospacing="0" w:after="0" w:afterAutospacing="0"/>
        <w:ind w:firstLine="708"/>
        <w:jc w:val="both"/>
      </w:pPr>
      <w:r w:rsidRPr="00991E5B">
        <w:t>A confusão que existe entre o surgimento de estruturas jurídic</w:t>
      </w:r>
      <w:r w:rsidR="00424CA3" w:rsidRPr="00991E5B">
        <w:t xml:space="preserve">as </w:t>
      </w:r>
      <w:r w:rsidR="00671E80" w:rsidRPr="00991E5B">
        <w:t xml:space="preserve">novas </w:t>
      </w:r>
      <w:r w:rsidR="00424CA3" w:rsidRPr="00991E5B">
        <w:t>e uma mudança na percepção das</w:t>
      </w:r>
      <w:r w:rsidRPr="00991E5B">
        <w:t xml:space="preserve"> </w:t>
      </w:r>
      <w:r w:rsidR="00424CA3" w:rsidRPr="00991E5B">
        <w:t xml:space="preserve">estruturas antigas </w:t>
      </w:r>
      <w:r w:rsidRPr="00991E5B">
        <w:t>aparece muito claramente nas análises</w:t>
      </w:r>
      <w:r w:rsidR="0034132A" w:rsidRPr="00991E5B">
        <w:t>,</w:t>
      </w:r>
      <w:r w:rsidRPr="00991E5B">
        <w:t xml:space="preserve"> </w:t>
      </w:r>
      <w:r w:rsidR="00424CA3" w:rsidRPr="00991E5B">
        <w:t>por</w:t>
      </w:r>
      <w:r w:rsidRPr="00991E5B">
        <w:t xml:space="preserve"> vezes apressadas, </w:t>
      </w:r>
      <w:r w:rsidR="00424CA3" w:rsidRPr="00991E5B">
        <w:t xml:space="preserve">que são </w:t>
      </w:r>
      <w:r w:rsidRPr="00991E5B">
        <w:t>feitas da pós-modernidade jurídica. Muitas</w:t>
      </w:r>
      <w:r w:rsidR="00424CA3" w:rsidRPr="00991E5B">
        <w:t xml:space="preserve"> das</w:t>
      </w:r>
      <w:r w:rsidRPr="00991E5B">
        <w:t xml:space="preserve"> características </w:t>
      </w:r>
      <w:r w:rsidR="00424CA3" w:rsidRPr="00991E5B">
        <w:t>qualificadas</w:t>
      </w:r>
      <w:r w:rsidRPr="00991E5B">
        <w:t xml:space="preserve"> como pós-modernas não representam </w:t>
      </w:r>
      <w:r w:rsidR="00424CA3" w:rsidRPr="00991E5B">
        <w:t xml:space="preserve">as </w:t>
      </w:r>
      <w:r w:rsidRPr="00991E5B">
        <w:t xml:space="preserve">mudanças na estrutura </w:t>
      </w:r>
      <w:r w:rsidR="001179CF" w:rsidRPr="00991E5B">
        <w:t>do direito</w:t>
      </w:r>
      <w:r w:rsidRPr="00991E5B">
        <w:t xml:space="preserve">, mas </w:t>
      </w:r>
      <w:r w:rsidR="00424CA3" w:rsidRPr="00991E5B">
        <w:t>unicamente</w:t>
      </w:r>
      <w:r w:rsidRPr="00991E5B">
        <w:t xml:space="preserve"> na maneira de apreendê-la</w:t>
      </w:r>
      <w:r w:rsidR="0034132A" w:rsidRPr="00991E5B">
        <w:t>s</w:t>
      </w:r>
      <w:r w:rsidRPr="00991E5B">
        <w:t xml:space="preserve">. A nova visão </w:t>
      </w:r>
      <w:r w:rsidR="00362AD3" w:rsidRPr="00991E5B">
        <w:t xml:space="preserve">que temos </w:t>
      </w:r>
      <w:r w:rsidRPr="00991E5B">
        <w:t xml:space="preserve">dos direitos fundamentais, reconhecendo </w:t>
      </w:r>
      <w:r w:rsidR="00362AD3" w:rsidRPr="00991E5B">
        <w:t xml:space="preserve">o fato de </w:t>
      </w:r>
      <w:r w:rsidRPr="00991E5B">
        <w:t>que</w:t>
      </w:r>
      <w:r w:rsidR="00362AD3" w:rsidRPr="00991E5B">
        <w:t xml:space="preserve"> eles</w:t>
      </w:r>
      <w:r w:rsidRPr="00991E5B">
        <w:t xml:space="preserve"> não são regras, mas princípios orientadores, cuja </w:t>
      </w:r>
      <w:r w:rsidR="00362AD3" w:rsidRPr="00991E5B">
        <w:t>aplicação</w:t>
      </w:r>
      <w:r w:rsidRPr="00991E5B">
        <w:t xml:space="preserve"> pela ponderação de interesses é incerta e </w:t>
      </w:r>
      <w:r w:rsidR="00362AD3" w:rsidRPr="00991E5B">
        <w:t>aleatória</w:t>
      </w:r>
      <w:r w:rsidRPr="00991E5B">
        <w:t xml:space="preserve">, não significa que </w:t>
      </w:r>
      <w:r w:rsidR="00362AD3" w:rsidRPr="00991E5B">
        <w:t xml:space="preserve">eles, </w:t>
      </w:r>
      <w:r w:rsidRPr="00991E5B">
        <w:t>de repente e por magia</w:t>
      </w:r>
      <w:r w:rsidR="00362AD3" w:rsidRPr="00991E5B">
        <w:t>,</w:t>
      </w:r>
      <w:r w:rsidRPr="00991E5B">
        <w:t xml:space="preserve"> adquiriram</w:t>
      </w:r>
      <w:r w:rsidR="00362AD3" w:rsidRPr="00991E5B">
        <w:t xml:space="preserve"> os traços da pós-modernidade. Trata-se</w:t>
      </w:r>
      <w:r w:rsidRPr="00991E5B">
        <w:t xml:space="preserve">, no máximo, </w:t>
      </w:r>
      <w:r w:rsidR="00362AD3" w:rsidRPr="00991E5B">
        <w:t xml:space="preserve">de </w:t>
      </w:r>
      <w:r w:rsidRPr="00991E5B">
        <w:t xml:space="preserve">um </w:t>
      </w:r>
      <w:r w:rsidR="00362AD3" w:rsidRPr="00991E5B">
        <w:t>aperfeiçoamento</w:t>
      </w:r>
      <w:r w:rsidRPr="00991E5B">
        <w:t xml:space="preserve"> do pensamento moderno, devido à análise que a doutrina de hoje faz do modo de proceder das jurisdições constitucionais.</w:t>
      </w:r>
    </w:p>
    <w:p w:rsidR="00A87049" w:rsidRPr="00991E5B" w:rsidRDefault="00A87049" w:rsidP="008428E6">
      <w:pPr>
        <w:pStyle w:val="NormalWeb"/>
        <w:spacing w:before="0" w:beforeAutospacing="0" w:after="0" w:afterAutospacing="0"/>
        <w:ind w:firstLine="708"/>
        <w:jc w:val="both"/>
      </w:pPr>
      <w:r w:rsidRPr="00991E5B">
        <w:lastRenderedPageBreak/>
        <w:t xml:space="preserve">Deve-se prestar atenção </w:t>
      </w:r>
      <w:r w:rsidR="00362AD3" w:rsidRPr="00991E5B">
        <w:t xml:space="preserve">também </w:t>
      </w:r>
      <w:r w:rsidRPr="00991E5B">
        <w:t xml:space="preserve">ao fato de que as formas de direitos apresentadas não são idênticas. </w:t>
      </w:r>
      <w:r w:rsidR="00362AD3" w:rsidRPr="00991E5B">
        <w:t>O direito</w:t>
      </w:r>
      <w:r w:rsidRPr="00991E5B">
        <w:t xml:space="preserve"> modern</w:t>
      </w:r>
      <w:r w:rsidR="00362AD3" w:rsidRPr="00991E5B">
        <w:t>o</w:t>
      </w:r>
      <w:r w:rsidRPr="00991E5B">
        <w:t xml:space="preserve"> não é apenas um tipo ideal no sentido weberiano, mas um idea</w:t>
      </w:r>
      <w:r w:rsidR="00362AD3" w:rsidRPr="00991E5B">
        <w:t>l no sentido comum do termo, um</w:t>
      </w:r>
      <w:r w:rsidRPr="00991E5B">
        <w:t xml:space="preserve"> </w:t>
      </w:r>
      <w:r w:rsidR="007500E5" w:rsidRPr="00991E5B">
        <w:t>conjunto</w:t>
      </w:r>
      <w:r w:rsidRPr="00991E5B">
        <w:t xml:space="preserve"> de aspirações pelas quais devemos nos esforçar. A estrutura do direito moderno</w:t>
      </w:r>
      <w:r w:rsidR="00330056" w:rsidRPr="00991E5B">
        <w:t>,</w:t>
      </w:r>
      <w:r w:rsidRPr="00991E5B">
        <w:t xml:space="preserve"> que</w:t>
      </w:r>
      <w:r w:rsidR="007500E5" w:rsidRPr="00991E5B">
        <w:t xml:space="preserve"> consiste em</w:t>
      </w:r>
      <w:r w:rsidRPr="00991E5B">
        <w:t xml:space="preserve"> uma decisão estatal </w:t>
      </w:r>
      <w:r w:rsidR="00330056" w:rsidRPr="00991E5B">
        <w:t xml:space="preserve">que </w:t>
      </w:r>
      <w:r w:rsidRPr="00991E5B">
        <w:t xml:space="preserve">só pode ser tomada </w:t>
      </w:r>
      <w:r w:rsidR="00330056" w:rsidRPr="00991E5B">
        <w:t>como uma</w:t>
      </w:r>
      <w:r w:rsidRPr="00991E5B">
        <w:t xml:space="preserve"> aplicação de uma regra geral é uma </w:t>
      </w:r>
      <w:r w:rsidR="007500E5" w:rsidRPr="00991E5B">
        <w:t>garantia</w:t>
      </w:r>
      <w:r w:rsidRPr="00991E5B">
        <w:t xml:space="preserve"> esse</w:t>
      </w:r>
      <w:r w:rsidR="007500E5" w:rsidRPr="00991E5B">
        <w:t>ncial contra a arbitrariedade. Ela c</w:t>
      </w:r>
      <w:r w:rsidRPr="00991E5B">
        <w:t xml:space="preserve">onstitui em si </w:t>
      </w:r>
      <w:r w:rsidR="00330056" w:rsidRPr="00991E5B">
        <w:t xml:space="preserve">mesma </w:t>
      </w:r>
      <w:r w:rsidRPr="00991E5B">
        <w:t>um valor. Portanto, o tipo ideal d</w:t>
      </w:r>
      <w:r w:rsidR="007500E5" w:rsidRPr="00991E5B">
        <w:t>o</w:t>
      </w:r>
      <w:r w:rsidRPr="00991E5B">
        <w:t xml:space="preserve"> </w:t>
      </w:r>
      <w:r w:rsidR="007500E5" w:rsidRPr="00991E5B">
        <w:t>direito moderno</w:t>
      </w:r>
      <w:r w:rsidRPr="00991E5B">
        <w:t xml:space="preserve"> é mais normativo do que descritivo. Por outro lado, </w:t>
      </w:r>
      <w:proofErr w:type="gramStart"/>
      <w:r w:rsidRPr="00991E5B">
        <w:t>as formas adotadas pel</w:t>
      </w:r>
      <w:r w:rsidR="007500E5" w:rsidRPr="00991E5B">
        <w:t>o direito</w:t>
      </w:r>
      <w:r w:rsidRPr="00991E5B">
        <w:t xml:space="preserve"> para</w:t>
      </w:r>
      <w:proofErr w:type="gramEnd"/>
      <w:r w:rsidRPr="00991E5B">
        <w:t xml:space="preserve"> se adaptar ao intervencionismo e que se desviam do ideal do direito moderno são caracterizadas </w:t>
      </w:r>
      <w:r w:rsidR="007500E5" w:rsidRPr="00991E5B">
        <w:t>a partir de</w:t>
      </w:r>
      <w:r w:rsidRPr="00991E5B">
        <w:t xml:space="preserve"> uma observação </w:t>
      </w:r>
      <w:r w:rsidR="007500E5" w:rsidRPr="00991E5B">
        <w:t xml:space="preserve">apoiada </w:t>
      </w:r>
      <w:r w:rsidRPr="00991E5B">
        <w:t xml:space="preserve">sobre a maneira </w:t>
      </w:r>
      <w:r w:rsidR="003A25F7" w:rsidRPr="00991E5B">
        <w:t>pel</w:t>
      </w:r>
      <w:r w:rsidRPr="00991E5B">
        <w:t xml:space="preserve">a </w:t>
      </w:r>
      <w:r w:rsidR="007500E5" w:rsidRPr="00991E5B">
        <w:t>qual o direito é formado</w:t>
      </w:r>
      <w:r w:rsidRPr="00991E5B">
        <w:t xml:space="preserve"> e </w:t>
      </w:r>
      <w:r w:rsidR="007500E5" w:rsidRPr="00991E5B">
        <w:t>aplicado</w:t>
      </w:r>
      <w:r w:rsidR="007500E5" w:rsidRPr="00991E5B">
        <w:rPr>
          <w:rStyle w:val="Refdenotaderodap"/>
          <w:lang w:val="fr-FR"/>
        </w:rPr>
        <w:footnoteReference w:id="13"/>
      </w:r>
      <w:r w:rsidR="007500E5" w:rsidRPr="00991E5B">
        <w:t>. Essa</w:t>
      </w:r>
      <w:r w:rsidRPr="00991E5B">
        <w:t xml:space="preserve"> </w:t>
      </w:r>
      <w:r w:rsidR="007500E5" w:rsidRPr="00991E5B">
        <w:t>forma</w:t>
      </w:r>
      <w:r w:rsidRPr="00991E5B">
        <w:t xml:space="preserve"> é </w:t>
      </w:r>
      <w:r w:rsidR="007500E5" w:rsidRPr="00991E5B">
        <w:t xml:space="preserve">tanto </w:t>
      </w:r>
      <w:r w:rsidRPr="00991E5B">
        <w:t>neutr</w:t>
      </w:r>
      <w:r w:rsidR="007500E5" w:rsidRPr="00991E5B">
        <w:t>a</w:t>
      </w:r>
      <w:r w:rsidRPr="00991E5B">
        <w:t xml:space="preserve"> </w:t>
      </w:r>
      <w:r w:rsidR="007500E5" w:rsidRPr="00991E5B">
        <w:t>como de conotação negativa</w:t>
      </w:r>
      <w:r w:rsidRPr="00991E5B">
        <w:t xml:space="preserve">. </w:t>
      </w:r>
      <w:r w:rsidR="007500E5" w:rsidRPr="00991E5B">
        <w:t>Em todo o caso</w:t>
      </w:r>
      <w:r w:rsidRPr="00991E5B">
        <w:t xml:space="preserve">, </w:t>
      </w:r>
      <w:r w:rsidR="007500E5" w:rsidRPr="00991E5B">
        <w:t>ela não constitui</w:t>
      </w:r>
      <w:r w:rsidRPr="00991E5B">
        <w:t xml:space="preserve"> um ideal a ser alcançado. Os </w:t>
      </w:r>
      <w:r w:rsidR="007500E5" w:rsidRPr="00991E5B">
        <w:t xml:space="preserve">tipos </w:t>
      </w:r>
      <w:r w:rsidRPr="00991E5B">
        <w:t>ideais estabelecidos pela análise do intervencionismo estatal são essencialmente descritivos.</w:t>
      </w:r>
    </w:p>
    <w:p w:rsidR="00A87049" w:rsidRPr="00991E5B" w:rsidRDefault="00D06EF7" w:rsidP="00A87049">
      <w:pPr>
        <w:pStyle w:val="NormalWeb"/>
        <w:spacing w:before="0" w:beforeAutospacing="0" w:after="0" w:afterAutospacing="0"/>
        <w:ind w:firstLine="708"/>
        <w:jc w:val="both"/>
        <w:rPr>
          <w:lang w:val="fr-FR"/>
        </w:rPr>
      </w:pPr>
      <w:r w:rsidRPr="00991E5B">
        <w:t>O modelo do</w:t>
      </w:r>
      <w:r w:rsidR="00A87049" w:rsidRPr="00991E5B">
        <w:t xml:space="preserve"> direito moderno </w:t>
      </w:r>
      <w:r w:rsidRPr="00991E5B">
        <w:t>que fundamenta</w:t>
      </w:r>
      <w:r w:rsidR="00A87049" w:rsidRPr="00991E5B">
        <w:t xml:space="preserve"> o pensamento jurídico e que vê </w:t>
      </w:r>
      <w:r w:rsidRPr="00991E5B">
        <w:t>n</w:t>
      </w:r>
      <w:r w:rsidR="00A87049" w:rsidRPr="00991E5B">
        <w:t>a atividade j</w:t>
      </w:r>
      <w:r w:rsidR="003A25F7" w:rsidRPr="00991E5B">
        <w:t>udiciária</w:t>
      </w:r>
      <w:r w:rsidR="00A87049" w:rsidRPr="00991E5B">
        <w:t xml:space="preserve"> uma aplicação mecânica de regras gerais e abstratas </w:t>
      </w:r>
      <w:r w:rsidRPr="00991E5B">
        <w:t>possui</w:t>
      </w:r>
      <w:r w:rsidR="00A87049" w:rsidRPr="00991E5B">
        <w:t xml:space="preserve"> </w:t>
      </w:r>
      <w:proofErr w:type="gramStart"/>
      <w:r w:rsidR="00A87049" w:rsidRPr="00991E5B">
        <w:t>uma certa</w:t>
      </w:r>
      <w:proofErr w:type="gramEnd"/>
      <w:r w:rsidR="00A87049" w:rsidRPr="00991E5B">
        <w:t xml:space="preserve"> coerência. Por outro lado, não existe um modelo bem definido </w:t>
      </w:r>
      <w:r w:rsidRPr="00991E5B">
        <w:t>que permita</w:t>
      </w:r>
      <w:r w:rsidR="00A87049" w:rsidRPr="00991E5B">
        <w:t xml:space="preserve"> exp</w:t>
      </w:r>
      <w:r w:rsidRPr="00991E5B">
        <w:t>licar a construção do direito das</w:t>
      </w:r>
      <w:r w:rsidR="00A87049" w:rsidRPr="00991E5B">
        <w:t xml:space="preserve"> políticas públicas. </w:t>
      </w:r>
      <w:proofErr w:type="gramStart"/>
      <w:r w:rsidR="00A87049" w:rsidRPr="00991E5B">
        <w:t>Nos contentamos</w:t>
      </w:r>
      <w:proofErr w:type="gramEnd"/>
      <w:r w:rsidR="00A87049" w:rsidRPr="00991E5B">
        <w:t xml:space="preserve"> em cara</w:t>
      </w:r>
      <w:r w:rsidR="00BF3527" w:rsidRPr="00991E5B">
        <w:t xml:space="preserve">cterizá-lo como um direito vago, </w:t>
      </w:r>
      <w:r w:rsidR="00A87049" w:rsidRPr="00991E5B">
        <w:t xml:space="preserve">confuso, incerto, </w:t>
      </w:r>
      <w:r w:rsidRPr="00991E5B">
        <w:t>aleatório</w:t>
      </w:r>
      <w:r w:rsidR="00A87049" w:rsidRPr="00991E5B">
        <w:t xml:space="preserve">, </w:t>
      </w:r>
      <w:r w:rsidRPr="00991E5B">
        <w:t>muitas vezes</w:t>
      </w:r>
      <w:r w:rsidR="00A87049" w:rsidRPr="00991E5B">
        <w:t xml:space="preserve"> negociado, frequentemente </w:t>
      </w:r>
      <w:r w:rsidRPr="00991E5B">
        <w:t>brando</w:t>
      </w:r>
      <w:r w:rsidR="00A87049" w:rsidRPr="00991E5B">
        <w:t xml:space="preserve"> e </w:t>
      </w:r>
      <w:r w:rsidRPr="00991E5B">
        <w:t>sem grande consistência</w:t>
      </w:r>
      <w:r w:rsidR="00A87049" w:rsidRPr="00991E5B">
        <w:t>. Não é de surpreen</w:t>
      </w:r>
      <w:r w:rsidR="00BF3527" w:rsidRPr="00991E5B">
        <w:t>der o quão difícil é construir um</w:t>
      </w:r>
      <w:r w:rsidR="00A87049" w:rsidRPr="00991E5B">
        <w:t xml:space="preserve"> novo modelo. Não se passa facilmente do simples para o complexo, do previsível ao imprevisível, do direito rígido e vinculativo às formas suaves do incentivo e da persuasão. Para construir esse modelo, deve</w:t>
      </w:r>
      <w:r w:rsidRPr="00991E5B">
        <w:t>-se</w:t>
      </w:r>
      <w:r w:rsidR="00A87049" w:rsidRPr="00991E5B">
        <w:t xml:space="preserve"> também superar o desprezo </w:t>
      </w:r>
      <w:r w:rsidR="00065744" w:rsidRPr="00991E5B">
        <w:t xml:space="preserve">que </w:t>
      </w:r>
      <w:r w:rsidR="00A87049" w:rsidRPr="00991E5B">
        <w:t xml:space="preserve">essas formas degeneradas </w:t>
      </w:r>
      <w:r w:rsidR="00BF3527" w:rsidRPr="00991E5B">
        <w:t>inspiram ao jurista</w:t>
      </w:r>
      <w:r w:rsidR="006F1DB5" w:rsidRPr="00991E5B">
        <w:t>,</w:t>
      </w:r>
      <w:r w:rsidR="00BF3527" w:rsidRPr="00991E5B">
        <w:t xml:space="preserve"> </w:t>
      </w:r>
      <w:r w:rsidR="006F1DB5" w:rsidRPr="00991E5B">
        <w:t>uma vez que</w:t>
      </w:r>
      <w:r w:rsidR="00A87049" w:rsidRPr="00991E5B">
        <w:t xml:space="preserve"> são tão contrárias aos ideais de ordem, </w:t>
      </w:r>
      <w:r w:rsidR="00065744" w:rsidRPr="00991E5B">
        <w:t>de coerência, de</w:t>
      </w:r>
      <w:r w:rsidR="00A87049" w:rsidRPr="00991E5B">
        <w:t xml:space="preserve"> simplicidade que formam a base de sua cultura. De fato, o que não se </w:t>
      </w:r>
      <w:r w:rsidR="00065744" w:rsidRPr="00991E5B">
        <w:t>entendeu</w:t>
      </w:r>
      <w:r w:rsidR="00A87049" w:rsidRPr="00991E5B">
        <w:t xml:space="preserve"> </w:t>
      </w:r>
      <w:r w:rsidR="00330056" w:rsidRPr="00991E5B">
        <w:t>a respeito</w:t>
      </w:r>
      <w:r w:rsidR="00A87049" w:rsidRPr="00991E5B">
        <w:t xml:space="preserve"> </w:t>
      </w:r>
      <w:r w:rsidR="00330056" w:rsidRPr="00991E5B">
        <w:t>d</w:t>
      </w:r>
      <w:r w:rsidR="00065744" w:rsidRPr="00991E5B">
        <w:t>o direito das políticas públicas? Ele r</w:t>
      </w:r>
      <w:r w:rsidR="00A87049" w:rsidRPr="00991E5B">
        <w:t>e</w:t>
      </w:r>
      <w:r w:rsidR="00065744" w:rsidRPr="00991E5B">
        <w:t>presenta um direito em declínio</w:t>
      </w:r>
      <w:r w:rsidR="00065744" w:rsidRPr="00991E5B">
        <w:rPr>
          <w:rStyle w:val="Refdenotaderodap"/>
          <w:lang w:val="fr-FR"/>
        </w:rPr>
        <w:footnoteReference w:id="14"/>
      </w:r>
      <w:r w:rsidR="00A87049" w:rsidRPr="00991E5B">
        <w:t xml:space="preserve">, </w:t>
      </w:r>
      <w:r w:rsidR="00065744" w:rsidRPr="00991E5B">
        <w:t>“</w:t>
      </w:r>
      <w:r w:rsidR="00A87049" w:rsidRPr="00991E5B">
        <w:t xml:space="preserve">um </w:t>
      </w:r>
      <w:proofErr w:type="spellStart"/>
      <w:proofErr w:type="gramStart"/>
      <w:r w:rsidR="00A87049" w:rsidRPr="00991E5B">
        <w:t>anti</w:t>
      </w:r>
      <w:r w:rsidR="00065744" w:rsidRPr="00991E5B">
        <w:t>-direito</w:t>
      </w:r>
      <w:proofErr w:type="spellEnd"/>
      <w:proofErr w:type="gramEnd"/>
      <w:r w:rsidR="00065744" w:rsidRPr="00991E5B">
        <w:t xml:space="preserve"> que alimenta a falta de civismo”</w:t>
      </w:r>
      <w:r w:rsidR="00A87049" w:rsidRPr="00991E5B">
        <w:t>, um retorno à Idade Média</w:t>
      </w:r>
      <w:r w:rsidR="00065744" w:rsidRPr="00991E5B">
        <w:rPr>
          <w:rStyle w:val="Refdenotaderodap"/>
          <w:lang w:val="fr-FR"/>
        </w:rPr>
        <w:footnoteReference w:id="15"/>
      </w:r>
      <w:r w:rsidR="00A87049" w:rsidRPr="00991E5B">
        <w:t>, uma proliferação cancerosa que manifesta a indigestão do corpo social</w:t>
      </w:r>
      <w:r w:rsidR="00065744" w:rsidRPr="00991E5B">
        <w:rPr>
          <w:rStyle w:val="Refdenotaderodap"/>
          <w:lang w:val="fr-FR"/>
        </w:rPr>
        <w:footnoteReference w:id="16"/>
      </w:r>
      <w:r w:rsidR="00A87049" w:rsidRPr="00991E5B">
        <w:t xml:space="preserve">, um direito </w:t>
      </w:r>
      <w:r w:rsidR="00065744" w:rsidRPr="00991E5B">
        <w:t>basta</w:t>
      </w:r>
      <w:r w:rsidR="00330056" w:rsidRPr="00991E5B">
        <w:t>r</w:t>
      </w:r>
      <w:r w:rsidR="00065744" w:rsidRPr="00991E5B">
        <w:t>do</w:t>
      </w:r>
      <w:r w:rsidR="00065744" w:rsidRPr="00991E5B">
        <w:rPr>
          <w:rStyle w:val="Refdenotaderodap"/>
          <w:lang w:val="fr-FR"/>
        </w:rPr>
        <w:footnoteReference w:id="17"/>
      </w:r>
      <w:r w:rsidR="00A87049" w:rsidRPr="00991E5B">
        <w:t xml:space="preserve">. Somos tentados a </w:t>
      </w:r>
      <w:r w:rsidR="0087172D" w:rsidRPr="00991E5B">
        <w:t xml:space="preserve">lhes </w:t>
      </w:r>
      <w:r w:rsidR="00A87049" w:rsidRPr="00991E5B">
        <w:t>respond</w:t>
      </w:r>
      <w:r w:rsidR="006F1DB5" w:rsidRPr="00991E5B">
        <w:t>er:</w:t>
      </w:r>
      <w:r w:rsidR="00A87049" w:rsidRPr="00991E5B">
        <w:t xml:space="preserve"> </w:t>
      </w:r>
      <w:r w:rsidR="00065744" w:rsidRPr="00991E5B">
        <w:t>procure</w:t>
      </w:r>
      <w:r w:rsidR="0087172D" w:rsidRPr="00991E5B">
        <w:t>m</w:t>
      </w:r>
      <w:r w:rsidR="00A87049" w:rsidRPr="00991E5B">
        <w:t xml:space="preserve"> entender </w:t>
      </w:r>
      <w:r w:rsidR="00065744" w:rsidRPr="00991E5B">
        <w:t>esse</w:t>
      </w:r>
      <w:r w:rsidR="00A87049" w:rsidRPr="00991E5B">
        <w:t xml:space="preserve"> direito, </w:t>
      </w:r>
      <w:r w:rsidR="00065744" w:rsidRPr="00991E5B">
        <w:t xml:space="preserve">por mais degenerado que ele </w:t>
      </w:r>
      <w:r w:rsidR="00A87049" w:rsidRPr="00991E5B">
        <w:t>lhe</w:t>
      </w:r>
      <w:r w:rsidR="0087172D" w:rsidRPr="00991E5B">
        <w:t>s</w:t>
      </w:r>
      <w:r w:rsidR="00A87049" w:rsidRPr="00991E5B">
        <w:t xml:space="preserve"> pare</w:t>
      </w:r>
      <w:r w:rsidR="00065744" w:rsidRPr="00991E5B">
        <w:t>ça</w:t>
      </w:r>
      <w:r w:rsidR="00A87049" w:rsidRPr="00991E5B">
        <w:t xml:space="preserve">. </w:t>
      </w:r>
      <w:r w:rsidR="00065744" w:rsidRPr="00991E5B">
        <w:rPr>
          <w:lang w:val="fr-FR"/>
        </w:rPr>
        <w:t>Você</w:t>
      </w:r>
      <w:r w:rsidR="0087172D" w:rsidRPr="00991E5B">
        <w:rPr>
          <w:lang w:val="fr-FR"/>
        </w:rPr>
        <w:t>s então decidirão</w:t>
      </w:r>
      <w:r w:rsidR="00065744" w:rsidRPr="00991E5B">
        <w:rPr>
          <w:lang w:val="fr-FR"/>
        </w:rPr>
        <w:t xml:space="preserve"> </w:t>
      </w:r>
      <w:r w:rsidR="00A87049" w:rsidRPr="00991E5B">
        <w:rPr>
          <w:lang w:val="fr-FR"/>
        </w:rPr>
        <w:t>se</w:t>
      </w:r>
      <w:r w:rsidR="00065744" w:rsidRPr="00991E5B">
        <w:rPr>
          <w:lang w:val="fr-FR"/>
        </w:rPr>
        <w:t xml:space="preserve"> ele</w:t>
      </w:r>
      <w:r w:rsidR="00A87049" w:rsidRPr="00991E5B">
        <w:rPr>
          <w:lang w:val="fr-FR"/>
        </w:rPr>
        <w:t xml:space="preserve"> realmente merece ser </w:t>
      </w:r>
      <w:r w:rsidR="00065744" w:rsidRPr="00991E5B">
        <w:rPr>
          <w:lang w:val="fr-FR"/>
        </w:rPr>
        <w:t>incinerado</w:t>
      </w:r>
      <w:r w:rsidR="00A87049" w:rsidRPr="00991E5B">
        <w:rPr>
          <w:lang w:val="fr-FR"/>
        </w:rPr>
        <w:t>.</w:t>
      </w:r>
      <w:bookmarkStart w:id="0" w:name="_GoBack"/>
      <w:bookmarkEnd w:id="0"/>
    </w:p>
    <w:sectPr w:rsidR="00A87049" w:rsidRPr="00991E5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98" w:rsidRDefault="00430898" w:rsidP="009A6510">
      <w:pPr>
        <w:spacing w:after="0" w:line="240" w:lineRule="auto"/>
      </w:pPr>
      <w:r>
        <w:separator/>
      </w:r>
    </w:p>
  </w:endnote>
  <w:endnote w:type="continuationSeparator" w:id="0">
    <w:p w:rsidR="00430898" w:rsidRDefault="00430898" w:rsidP="009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10540"/>
      <w:docPartObj>
        <w:docPartGallery w:val="Page Numbers (Bottom of Page)"/>
        <w:docPartUnique/>
      </w:docPartObj>
    </w:sdtPr>
    <w:sdtEndPr/>
    <w:sdtContent>
      <w:p w:rsidR="00756D3B" w:rsidRDefault="00756D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5B">
          <w:rPr>
            <w:noProof/>
          </w:rPr>
          <w:t>6</w:t>
        </w:r>
        <w:r>
          <w:fldChar w:fldCharType="end"/>
        </w:r>
      </w:p>
    </w:sdtContent>
  </w:sdt>
  <w:p w:rsidR="00756D3B" w:rsidRDefault="00756D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98" w:rsidRDefault="00430898" w:rsidP="009A6510">
      <w:pPr>
        <w:spacing w:after="0" w:line="240" w:lineRule="auto"/>
      </w:pPr>
      <w:r>
        <w:separator/>
      </w:r>
    </w:p>
  </w:footnote>
  <w:footnote w:type="continuationSeparator" w:id="0">
    <w:p w:rsidR="00430898" w:rsidRDefault="00430898" w:rsidP="009A6510">
      <w:pPr>
        <w:spacing w:after="0" w:line="240" w:lineRule="auto"/>
      </w:pPr>
      <w:r>
        <w:continuationSeparator/>
      </w:r>
    </w:p>
  </w:footnote>
  <w:footnote w:id="1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t>*</w:t>
      </w:r>
      <w:r w:rsidRPr="00991E5B">
        <w:rPr>
          <w:rFonts w:ascii="Times New Roman" w:hAnsi="Times New Roman" w:cs="Times New Roman"/>
        </w:rPr>
        <w:t xml:space="preserve"> Mestranda em Direito do Estado pela Faculdade de Direito da Universidade de São Paulo – FDUSP</w:t>
      </w:r>
      <w:r w:rsidRPr="00991E5B">
        <w:rPr>
          <w:rFonts w:ascii="Times New Roman" w:hAnsi="Times New Roman" w:cs="Times New Roman"/>
          <w:lang w:val="fr-FR"/>
        </w:rPr>
        <w:t>.</w:t>
      </w:r>
    </w:p>
  </w:footnote>
  <w:footnote w:id="2">
    <w:p w:rsidR="00756D3B" w:rsidRPr="00991E5B" w:rsidRDefault="00756D3B" w:rsidP="00991E5B">
      <w:pPr>
        <w:pStyle w:val="Textodenotaderodap"/>
        <w:jc w:val="both"/>
        <w:rPr>
          <w:rFonts w:ascii="Times New Roman" w:hAnsi="Times New Roman" w:cs="Times New Roman"/>
        </w:rPr>
      </w:pPr>
      <w:r w:rsidRPr="00991E5B">
        <w:rPr>
          <w:rStyle w:val="Refdenotaderodap"/>
          <w:rFonts w:ascii="Times New Roman" w:hAnsi="Times New Roman" w:cs="Times New Roman"/>
        </w:rPr>
        <w:t>**</w:t>
      </w:r>
      <w:r w:rsidRPr="00991E5B">
        <w:rPr>
          <w:rFonts w:ascii="Times New Roman" w:hAnsi="Times New Roman" w:cs="Times New Roman"/>
        </w:rPr>
        <w:t xml:space="preserve"> Qualificação </w:t>
      </w:r>
      <w:proofErr w:type="gramStart"/>
      <w:r w:rsidRPr="00991E5B">
        <w:rPr>
          <w:rFonts w:ascii="Times New Roman" w:hAnsi="Times New Roman" w:cs="Times New Roman"/>
        </w:rPr>
        <w:t>do(</w:t>
      </w:r>
      <w:proofErr w:type="gramEnd"/>
      <w:r w:rsidRPr="00991E5B">
        <w:rPr>
          <w:rFonts w:ascii="Times New Roman" w:hAnsi="Times New Roman" w:cs="Times New Roman"/>
        </w:rPr>
        <w:t>a) revisor(a).</w:t>
      </w:r>
    </w:p>
  </w:footnote>
  <w:footnote w:id="3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LUHMANN N. (1983), </w:t>
      </w:r>
      <w:r w:rsidRPr="00991E5B">
        <w:rPr>
          <w:rFonts w:ascii="Times New Roman" w:hAnsi="Times New Roman" w:cs="Times New Roman"/>
          <w:i/>
          <w:iCs/>
          <w:lang w:val="fr-FR"/>
        </w:rPr>
        <w:t>Rechtssoztologie</w:t>
      </w:r>
      <w:r w:rsidRPr="00991E5B">
        <w:rPr>
          <w:rFonts w:ascii="Times New Roman" w:hAnsi="Times New Roman" w:cs="Times New Roman"/>
          <w:lang w:val="fr-FR"/>
        </w:rPr>
        <w:t>, 2ª ed., 88, 232, 234.</w:t>
      </w:r>
    </w:p>
  </w:footnote>
  <w:footnote w:id="4">
    <w:p w:rsidR="009A3AC2" w:rsidRPr="00991E5B" w:rsidRDefault="009A3AC2" w:rsidP="00991E5B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  <w:r w:rsidRPr="00991E5B">
        <w:rPr>
          <w:rStyle w:val="Refdenotaderodap"/>
          <w:sz w:val="20"/>
          <w:szCs w:val="20"/>
        </w:rPr>
        <w:footnoteRef/>
      </w:r>
      <w:r w:rsidRPr="00991E5B">
        <w:rPr>
          <w:sz w:val="20"/>
          <w:szCs w:val="20"/>
          <w:lang w:val="fr-FR"/>
        </w:rPr>
        <w:t xml:space="preserve"> </w:t>
      </w:r>
      <w:r w:rsidRPr="00991E5B">
        <w:rPr>
          <w:sz w:val="20"/>
          <w:szCs w:val="20"/>
          <w:lang w:val="fr-FR"/>
        </w:rPr>
        <w:t xml:space="preserve">EWALD F. (1986), </w:t>
      </w:r>
      <w:r w:rsidRPr="00991E5B">
        <w:rPr>
          <w:i/>
          <w:iCs/>
          <w:sz w:val="20"/>
          <w:szCs w:val="20"/>
          <w:lang w:val="fr-FR"/>
        </w:rPr>
        <w:t>L'État providence</w:t>
      </w:r>
      <w:r w:rsidRPr="00991E5B">
        <w:rPr>
          <w:sz w:val="20"/>
          <w:szCs w:val="20"/>
          <w:lang w:val="fr-FR"/>
        </w:rPr>
        <w:t>.</w:t>
      </w:r>
    </w:p>
  </w:footnote>
  <w:footnote w:id="5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ROSANVALLON P. (1990), </w:t>
      </w:r>
      <w:r w:rsidRPr="00991E5B">
        <w:rPr>
          <w:rFonts w:ascii="Times New Roman" w:hAnsi="Times New Roman" w:cs="Times New Roman"/>
          <w:i/>
          <w:iCs/>
          <w:lang w:val="fr-FR"/>
        </w:rPr>
        <w:t>L'État en France de 789 à nos jours</w:t>
      </w:r>
      <w:r w:rsidRPr="00991E5B">
        <w:rPr>
          <w:rFonts w:ascii="Times New Roman" w:hAnsi="Times New Roman" w:cs="Times New Roman"/>
          <w:lang w:val="fr-FR"/>
        </w:rPr>
        <w:t>.</w:t>
      </w:r>
    </w:p>
  </w:footnote>
  <w:footnote w:id="6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WILLKE H. (1992), “Droit réflexif: pour une approche du droit qui favorise la négociation”, </w:t>
      </w:r>
      <w:r w:rsidRPr="00991E5B">
        <w:rPr>
          <w:rFonts w:ascii="Times New Roman" w:hAnsi="Times New Roman" w:cs="Times New Roman"/>
          <w:i/>
          <w:iCs/>
          <w:lang w:val="fr-FR"/>
        </w:rPr>
        <w:t>La négociation</w:t>
      </w:r>
      <w:r w:rsidRPr="00991E5B">
        <w:rPr>
          <w:rFonts w:ascii="Times New Roman" w:hAnsi="Times New Roman" w:cs="Times New Roman"/>
          <w:lang w:val="fr-FR"/>
        </w:rPr>
        <w:t>, 270.</w:t>
      </w:r>
    </w:p>
  </w:footnote>
  <w:footnote w:id="7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</w:rPr>
        <w:t xml:space="preserve"> O termo </w:t>
      </w:r>
      <w:r w:rsidR="00DA0BBB" w:rsidRPr="00991E5B">
        <w:rPr>
          <w:rFonts w:ascii="Times New Roman" w:hAnsi="Times New Roman" w:cs="Times New Roman"/>
        </w:rPr>
        <w:t>“</w:t>
      </w:r>
      <w:r w:rsidRPr="00991E5B">
        <w:rPr>
          <w:rFonts w:ascii="Times New Roman" w:hAnsi="Times New Roman" w:cs="Times New Roman"/>
        </w:rPr>
        <w:t>Estado</w:t>
      </w:r>
      <w:r w:rsidR="00DA0BBB" w:rsidRPr="00991E5B">
        <w:rPr>
          <w:rFonts w:ascii="Times New Roman" w:hAnsi="Times New Roman" w:cs="Times New Roman"/>
        </w:rPr>
        <w:t>”</w:t>
      </w:r>
      <w:r w:rsidRPr="00991E5B">
        <w:rPr>
          <w:rFonts w:ascii="Times New Roman" w:hAnsi="Times New Roman" w:cs="Times New Roman"/>
        </w:rPr>
        <w:t xml:space="preserve"> será utilizado no presente livro em sentido amplo, para designar qualquer autoridade pública, central ou local, nacional, internacional ou supranacional.</w:t>
      </w:r>
    </w:p>
  </w:footnote>
  <w:footnote w:id="8">
    <w:p w:rsidR="00D97209" w:rsidRPr="00991E5B" w:rsidRDefault="00D97209" w:rsidP="00991E5B">
      <w:pPr>
        <w:pStyle w:val="Textodenotaderodap"/>
        <w:jc w:val="both"/>
        <w:rPr>
          <w:rFonts w:ascii="Times New Roman" w:hAnsi="Times New Roman" w:cs="Times New Roman"/>
        </w:rPr>
      </w:pPr>
      <w:r w:rsidRPr="00991E5B">
        <w:rPr>
          <w:rStyle w:val="Refdenotaderodap"/>
          <w:rFonts w:ascii="Times New Roman" w:hAnsi="Times New Roman" w:cs="Times New Roman"/>
        </w:rPr>
        <w:t>*</w:t>
      </w:r>
      <w:r w:rsidRPr="00991E5B">
        <w:rPr>
          <w:rFonts w:ascii="Times New Roman" w:hAnsi="Times New Roman" w:cs="Times New Roman"/>
        </w:rPr>
        <w:t xml:space="preserve"> N. T. No original, </w:t>
      </w:r>
      <w:proofErr w:type="spellStart"/>
      <w:r w:rsidRPr="00991E5B">
        <w:rPr>
          <w:rFonts w:ascii="Times New Roman" w:hAnsi="Times New Roman" w:cs="Times New Roman"/>
        </w:rPr>
        <w:t>Morand</w:t>
      </w:r>
      <w:proofErr w:type="spellEnd"/>
      <w:r w:rsidRPr="00991E5B">
        <w:rPr>
          <w:rFonts w:ascii="Times New Roman" w:hAnsi="Times New Roman" w:cs="Times New Roman"/>
        </w:rPr>
        <w:t xml:space="preserve"> utiliza o termo “</w:t>
      </w:r>
      <w:proofErr w:type="spellStart"/>
      <w:r w:rsidRPr="00991E5B">
        <w:rPr>
          <w:rFonts w:ascii="Times New Roman" w:hAnsi="Times New Roman" w:cs="Times New Roman"/>
        </w:rPr>
        <w:t>État</w:t>
      </w:r>
      <w:proofErr w:type="spellEnd"/>
      <w:r w:rsidRPr="00991E5B">
        <w:rPr>
          <w:rFonts w:ascii="Times New Roman" w:hAnsi="Times New Roman" w:cs="Times New Roman"/>
        </w:rPr>
        <w:t xml:space="preserve"> </w:t>
      </w:r>
      <w:proofErr w:type="spellStart"/>
      <w:r w:rsidRPr="00991E5B">
        <w:rPr>
          <w:rFonts w:ascii="Times New Roman" w:hAnsi="Times New Roman" w:cs="Times New Roman"/>
        </w:rPr>
        <w:t>providence</w:t>
      </w:r>
      <w:proofErr w:type="spellEnd"/>
      <w:r w:rsidRPr="00991E5B">
        <w:rPr>
          <w:rFonts w:ascii="Times New Roman" w:hAnsi="Times New Roman" w:cs="Times New Roman"/>
        </w:rPr>
        <w:t>”, que pode ser traduzido de maneira literal como “Estado providência”. No entanto, optamos aqui pelo uso da locução “Estado de bem-estar social”, por ser essa a forma mais utilizada pela literatura em língua portuguesa.</w:t>
      </w:r>
    </w:p>
  </w:footnote>
  <w:footnote w:id="9">
    <w:p w:rsidR="009A3AC2" w:rsidRPr="00991E5B" w:rsidRDefault="009A3AC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ELIAS N. (1991), </w:t>
      </w:r>
      <w:r w:rsidRPr="00991E5B">
        <w:rPr>
          <w:rFonts w:ascii="Times New Roman" w:hAnsi="Times New Roman" w:cs="Times New Roman"/>
          <w:i/>
          <w:iCs/>
          <w:lang w:val="fr-FR"/>
        </w:rPr>
        <w:t>La société des individus</w:t>
      </w:r>
      <w:r w:rsidRPr="00991E5B">
        <w:rPr>
          <w:rFonts w:ascii="Times New Roman" w:hAnsi="Times New Roman" w:cs="Times New Roman"/>
          <w:lang w:val="fr-FR"/>
        </w:rPr>
        <w:t>, 248ss.</w:t>
      </w:r>
    </w:p>
  </w:footnote>
  <w:footnote w:id="10">
    <w:p w:rsidR="00D23D9D" w:rsidRPr="00991E5B" w:rsidRDefault="00D23D9D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Ver DELMAS-MARTY (1994), </w:t>
      </w:r>
      <w:r w:rsidRPr="00991E5B">
        <w:rPr>
          <w:rFonts w:ascii="Times New Roman" w:hAnsi="Times New Roman" w:cs="Times New Roman"/>
          <w:i/>
          <w:iCs/>
          <w:lang w:val="fr-FR"/>
        </w:rPr>
        <w:t>Pour un droit commun</w:t>
      </w:r>
      <w:r w:rsidRPr="00991E5B">
        <w:rPr>
          <w:rFonts w:ascii="Times New Roman" w:hAnsi="Times New Roman" w:cs="Times New Roman"/>
          <w:lang w:val="fr-FR"/>
        </w:rPr>
        <w:t>, 121ss.</w:t>
      </w:r>
    </w:p>
  </w:footnote>
  <w:footnote w:id="11">
    <w:p w:rsidR="00C42612" w:rsidRPr="00991E5B" w:rsidRDefault="00C42612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MORAND C.-A. (1996), “Vers un droit de l'environnement souple et flexible: le rôle et le fonctionnement des principes”, </w:t>
      </w:r>
      <w:r w:rsidRPr="00991E5B">
        <w:rPr>
          <w:rFonts w:ascii="Times New Roman" w:hAnsi="Times New Roman" w:cs="Times New Roman"/>
          <w:i/>
          <w:iCs/>
          <w:lang w:val="fr-FR"/>
        </w:rPr>
        <w:t>Quel avenir pour le droit de l’environnement?</w:t>
      </w:r>
      <w:r w:rsidRPr="00991E5B">
        <w:rPr>
          <w:rFonts w:ascii="Times New Roman" w:hAnsi="Times New Roman" w:cs="Times New Roman"/>
          <w:lang w:val="fr-FR"/>
        </w:rPr>
        <w:t>, 261ss.</w:t>
      </w:r>
    </w:p>
  </w:footnote>
  <w:footnote w:id="12">
    <w:p w:rsidR="00973341" w:rsidRPr="00991E5B" w:rsidRDefault="00973341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MORAND C.-A. (1995), </w:t>
      </w:r>
      <w:r w:rsidR="00EA3480" w:rsidRPr="00991E5B">
        <w:rPr>
          <w:rFonts w:ascii="Times New Roman" w:hAnsi="Times New Roman" w:cs="Times New Roman"/>
          <w:lang w:val="fr-FR"/>
        </w:rPr>
        <w:t>“</w:t>
      </w:r>
      <w:r w:rsidRPr="00991E5B">
        <w:rPr>
          <w:rFonts w:ascii="Times New Roman" w:hAnsi="Times New Roman" w:cs="Times New Roman"/>
          <w:lang w:val="fr-FR"/>
        </w:rPr>
        <w:t>Vers une méthodologie de la pesée des valeurs constitutionnelles</w:t>
      </w:r>
      <w:r w:rsidR="00EA3480" w:rsidRPr="00991E5B">
        <w:rPr>
          <w:rFonts w:ascii="Times New Roman" w:hAnsi="Times New Roman" w:cs="Times New Roman"/>
          <w:lang w:val="fr-FR"/>
        </w:rPr>
        <w:t>”</w:t>
      </w:r>
      <w:r w:rsidRPr="00991E5B">
        <w:rPr>
          <w:rFonts w:ascii="Times New Roman" w:hAnsi="Times New Roman" w:cs="Times New Roman"/>
          <w:lang w:val="fr-FR"/>
        </w:rPr>
        <w:t xml:space="preserve">, </w:t>
      </w:r>
      <w:r w:rsidRPr="00991E5B">
        <w:rPr>
          <w:rFonts w:ascii="Times New Roman" w:hAnsi="Times New Roman" w:cs="Times New Roman"/>
          <w:i/>
          <w:iCs/>
          <w:lang w:val="fr-FR"/>
        </w:rPr>
        <w:t>De la Constituiton. Etudes en l’honneur de Jean-François Aubert</w:t>
      </w:r>
      <w:r w:rsidRPr="00991E5B">
        <w:rPr>
          <w:rFonts w:ascii="Times New Roman" w:hAnsi="Times New Roman" w:cs="Times New Roman"/>
          <w:lang w:val="fr-FR"/>
        </w:rPr>
        <w:t>, 57ss.</w:t>
      </w:r>
    </w:p>
  </w:footnote>
  <w:footnote w:id="13">
    <w:p w:rsidR="007500E5" w:rsidRPr="00991E5B" w:rsidRDefault="007500E5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Ver </w:t>
      </w:r>
      <w:r w:rsidRPr="00991E5B">
        <w:rPr>
          <w:rFonts w:ascii="Times New Roman" w:hAnsi="Times New Roman" w:cs="Times New Roman"/>
          <w:i/>
          <w:iCs/>
          <w:lang w:val="fr-FR"/>
        </w:rPr>
        <w:t>infra</w:t>
      </w:r>
      <w:r w:rsidRPr="00991E5B">
        <w:rPr>
          <w:rFonts w:ascii="Times New Roman" w:hAnsi="Times New Roman" w:cs="Times New Roman"/>
          <w:lang w:val="fr-FR"/>
        </w:rPr>
        <w:t>, p. 76 sq.</w:t>
      </w:r>
    </w:p>
  </w:footnote>
  <w:footnote w:id="14">
    <w:p w:rsidR="00065744" w:rsidRPr="00991E5B" w:rsidRDefault="00065744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RIPERT G. (1949), </w:t>
      </w:r>
      <w:r w:rsidRPr="00991E5B">
        <w:rPr>
          <w:rFonts w:ascii="Times New Roman" w:hAnsi="Times New Roman" w:cs="Times New Roman"/>
          <w:i/>
          <w:iCs/>
          <w:lang w:val="fr-FR"/>
        </w:rPr>
        <w:t>Le déclin du droit. Études sur la législation contemporaine</w:t>
      </w:r>
      <w:r w:rsidRPr="00991E5B">
        <w:rPr>
          <w:rFonts w:ascii="Times New Roman" w:hAnsi="Times New Roman" w:cs="Times New Roman"/>
          <w:lang w:val="fr-FR"/>
        </w:rPr>
        <w:t>.</w:t>
      </w:r>
    </w:p>
  </w:footnote>
  <w:footnote w:id="15">
    <w:p w:rsidR="00065744" w:rsidRPr="00991E5B" w:rsidRDefault="00065744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HOLLEAUX A. (1976), “La fin des règles genérales”, </w:t>
      </w:r>
      <w:r w:rsidRPr="00991E5B">
        <w:rPr>
          <w:rFonts w:ascii="Times New Roman" w:hAnsi="Times New Roman" w:cs="Times New Roman"/>
          <w:i/>
          <w:iCs/>
          <w:lang w:val="fr-FR"/>
        </w:rPr>
        <w:t>Bulletin de l'IIAP</w:t>
      </w:r>
      <w:r w:rsidRPr="00991E5B">
        <w:rPr>
          <w:rFonts w:ascii="Times New Roman" w:hAnsi="Times New Roman" w:cs="Times New Roman"/>
          <w:lang w:val="fr-FR"/>
        </w:rPr>
        <w:t>, juillet-septembre, 39, 37.</w:t>
      </w:r>
    </w:p>
  </w:footnote>
  <w:footnote w:id="16">
    <w:p w:rsidR="00065744" w:rsidRPr="00991E5B" w:rsidRDefault="00065744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SAVATIER R. (1977), “L'inflation législative et l'indigestion du corps social”, </w:t>
      </w:r>
      <w:r w:rsidRPr="00991E5B">
        <w:rPr>
          <w:rFonts w:ascii="Times New Roman" w:hAnsi="Times New Roman" w:cs="Times New Roman"/>
          <w:i/>
          <w:iCs/>
          <w:lang w:val="fr-FR"/>
        </w:rPr>
        <w:t>Dalloz, 6ème Cahier, Chr. V</w:t>
      </w:r>
      <w:r w:rsidRPr="00991E5B">
        <w:rPr>
          <w:rFonts w:ascii="Times New Roman" w:hAnsi="Times New Roman" w:cs="Times New Roman"/>
          <w:lang w:val="fr-FR"/>
        </w:rPr>
        <w:t>, 43ss.</w:t>
      </w:r>
    </w:p>
  </w:footnote>
  <w:footnote w:id="17">
    <w:p w:rsidR="00065744" w:rsidRPr="00991E5B" w:rsidRDefault="00065744" w:rsidP="00991E5B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991E5B">
        <w:rPr>
          <w:rStyle w:val="Refdenotaderodap"/>
          <w:rFonts w:ascii="Times New Roman" w:hAnsi="Times New Roman" w:cs="Times New Roman"/>
        </w:rPr>
        <w:footnoteRef/>
      </w:r>
      <w:r w:rsidRPr="00991E5B">
        <w:rPr>
          <w:rFonts w:ascii="Times New Roman" w:hAnsi="Times New Roman" w:cs="Times New Roman"/>
          <w:lang w:val="fr-FR"/>
        </w:rPr>
        <w:t xml:space="preserve"> </w:t>
      </w:r>
      <w:r w:rsidRPr="00991E5B">
        <w:rPr>
          <w:rFonts w:ascii="Times New Roman" w:hAnsi="Times New Roman" w:cs="Times New Roman"/>
          <w:lang w:val="fr-FR"/>
        </w:rPr>
        <w:t xml:space="preserve">BIGNON J./SAUVADET (1995), </w:t>
      </w:r>
      <w:r w:rsidRPr="00991E5B">
        <w:rPr>
          <w:rFonts w:ascii="Times New Roman" w:hAnsi="Times New Roman" w:cs="Times New Roman"/>
          <w:i/>
          <w:iCs/>
          <w:lang w:val="fr-FR"/>
        </w:rPr>
        <w:t>L’insoutenable application de la loi</w:t>
      </w:r>
      <w:r w:rsidRPr="00991E5B">
        <w:rPr>
          <w:rFonts w:ascii="Times New Roman" w:hAnsi="Times New Roman" w:cs="Times New Roman"/>
          <w:lang w:val="fr-FR"/>
        </w:rPr>
        <w:t>. Rapport nº 2172, 58, 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2"/>
    <w:rsid w:val="000154DE"/>
    <w:rsid w:val="0002348F"/>
    <w:rsid w:val="00030331"/>
    <w:rsid w:val="00036A78"/>
    <w:rsid w:val="00044AC7"/>
    <w:rsid w:val="00046224"/>
    <w:rsid w:val="00052DBF"/>
    <w:rsid w:val="000645F5"/>
    <w:rsid w:val="00065744"/>
    <w:rsid w:val="0007185E"/>
    <w:rsid w:val="000861D1"/>
    <w:rsid w:val="00096587"/>
    <w:rsid w:val="000A1F5D"/>
    <w:rsid w:val="000A3FD4"/>
    <w:rsid w:val="000A4333"/>
    <w:rsid w:val="000B1194"/>
    <w:rsid w:val="000C16D4"/>
    <w:rsid w:val="000C4D79"/>
    <w:rsid w:val="000D38ED"/>
    <w:rsid w:val="000E698A"/>
    <w:rsid w:val="000F251A"/>
    <w:rsid w:val="001122B8"/>
    <w:rsid w:val="001179CF"/>
    <w:rsid w:val="0012255D"/>
    <w:rsid w:val="00122D8E"/>
    <w:rsid w:val="001320BD"/>
    <w:rsid w:val="001321CD"/>
    <w:rsid w:val="00133132"/>
    <w:rsid w:val="00137566"/>
    <w:rsid w:val="00147A82"/>
    <w:rsid w:val="00152B91"/>
    <w:rsid w:val="00154C2E"/>
    <w:rsid w:val="00154CFB"/>
    <w:rsid w:val="00161F7F"/>
    <w:rsid w:val="00163110"/>
    <w:rsid w:val="00184AB0"/>
    <w:rsid w:val="00186F35"/>
    <w:rsid w:val="001908B2"/>
    <w:rsid w:val="001A0096"/>
    <w:rsid w:val="001A3408"/>
    <w:rsid w:val="001D6106"/>
    <w:rsid w:val="00201073"/>
    <w:rsid w:val="00211B0C"/>
    <w:rsid w:val="00214030"/>
    <w:rsid w:val="00230806"/>
    <w:rsid w:val="00232E09"/>
    <w:rsid w:val="00232E59"/>
    <w:rsid w:val="00235DD4"/>
    <w:rsid w:val="00240179"/>
    <w:rsid w:val="0024771F"/>
    <w:rsid w:val="00294E95"/>
    <w:rsid w:val="002A134B"/>
    <w:rsid w:val="002A2520"/>
    <w:rsid w:val="002B4F0D"/>
    <w:rsid w:val="002B59BD"/>
    <w:rsid w:val="002B7592"/>
    <w:rsid w:val="002B7881"/>
    <w:rsid w:val="002C0BB5"/>
    <w:rsid w:val="002C4C68"/>
    <w:rsid w:val="002C5AA0"/>
    <w:rsid w:val="002E6AD6"/>
    <w:rsid w:val="002F0607"/>
    <w:rsid w:val="002F124B"/>
    <w:rsid w:val="002F1BCD"/>
    <w:rsid w:val="002F2B3A"/>
    <w:rsid w:val="00314625"/>
    <w:rsid w:val="00317DD6"/>
    <w:rsid w:val="00330056"/>
    <w:rsid w:val="0034132A"/>
    <w:rsid w:val="00362AD3"/>
    <w:rsid w:val="00371734"/>
    <w:rsid w:val="00375694"/>
    <w:rsid w:val="003774C1"/>
    <w:rsid w:val="0037759D"/>
    <w:rsid w:val="003805D8"/>
    <w:rsid w:val="00391FCE"/>
    <w:rsid w:val="0039280B"/>
    <w:rsid w:val="003A25F7"/>
    <w:rsid w:val="003B3C91"/>
    <w:rsid w:val="003D4B42"/>
    <w:rsid w:val="003D5EF8"/>
    <w:rsid w:val="003E0F91"/>
    <w:rsid w:val="003E1022"/>
    <w:rsid w:val="003E543D"/>
    <w:rsid w:val="00406177"/>
    <w:rsid w:val="004064B9"/>
    <w:rsid w:val="00423447"/>
    <w:rsid w:val="00424CA3"/>
    <w:rsid w:val="00430898"/>
    <w:rsid w:val="0045238C"/>
    <w:rsid w:val="00462248"/>
    <w:rsid w:val="00465E2A"/>
    <w:rsid w:val="00465E78"/>
    <w:rsid w:val="004662CC"/>
    <w:rsid w:val="004717E8"/>
    <w:rsid w:val="0047191E"/>
    <w:rsid w:val="0047198E"/>
    <w:rsid w:val="0047262B"/>
    <w:rsid w:val="00475D26"/>
    <w:rsid w:val="004947BD"/>
    <w:rsid w:val="004963D3"/>
    <w:rsid w:val="004A0B36"/>
    <w:rsid w:val="004A241E"/>
    <w:rsid w:val="004B271C"/>
    <w:rsid w:val="004D6BEF"/>
    <w:rsid w:val="004F4319"/>
    <w:rsid w:val="004F4513"/>
    <w:rsid w:val="00501364"/>
    <w:rsid w:val="005120E4"/>
    <w:rsid w:val="0051400F"/>
    <w:rsid w:val="005220FF"/>
    <w:rsid w:val="00531267"/>
    <w:rsid w:val="00540538"/>
    <w:rsid w:val="005456EF"/>
    <w:rsid w:val="00547F20"/>
    <w:rsid w:val="00550730"/>
    <w:rsid w:val="00564F61"/>
    <w:rsid w:val="00565F76"/>
    <w:rsid w:val="005717F2"/>
    <w:rsid w:val="00581DC9"/>
    <w:rsid w:val="00591EA3"/>
    <w:rsid w:val="005C1BEC"/>
    <w:rsid w:val="005C4A44"/>
    <w:rsid w:val="005C6805"/>
    <w:rsid w:val="005C7B2A"/>
    <w:rsid w:val="005D5BBA"/>
    <w:rsid w:val="005E79BD"/>
    <w:rsid w:val="005F26F9"/>
    <w:rsid w:val="005F50F4"/>
    <w:rsid w:val="006008CB"/>
    <w:rsid w:val="006075F8"/>
    <w:rsid w:val="00614A84"/>
    <w:rsid w:val="00614AF0"/>
    <w:rsid w:val="0062523F"/>
    <w:rsid w:val="00626240"/>
    <w:rsid w:val="0063071A"/>
    <w:rsid w:val="00637A7D"/>
    <w:rsid w:val="0064043D"/>
    <w:rsid w:val="006501EA"/>
    <w:rsid w:val="00671E80"/>
    <w:rsid w:val="006809CE"/>
    <w:rsid w:val="0069431D"/>
    <w:rsid w:val="006B721F"/>
    <w:rsid w:val="006B7B4F"/>
    <w:rsid w:val="006C342E"/>
    <w:rsid w:val="006F0887"/>
    <w:rsid w:val="006F1235"/>
    <w:rsid w:val="006F1DB5"/>
    <w:rsid w:val="006F38FE"/>
    <w:rsid w:val="007118FB"/>
    <w:rsid w:val="00711D49"/>
    <w:rsid w:val="00726CE6"/>
    <w:rsid w:val="007352D2"/>
    <w:rsid w:val="007500E5"/>
    <w:rsid w:val="00756D3B"/>
    <w:rsid w:val="00776AA6"/>
    <w:rsid w:val="00777F5D"/>
    <w:rsid w:val="00794660"/>
    <w:rsid w:val="007A2A28"/>
    <w:rsid w:val="007A6264"/>
    <w:rsid w:val="007B1799"/>
    <w:rsid w:val="007B191A"/>
    <w:rsid w:val="007D5DEB"/>
    <w:rsid w:val="007D7DDF"/>
    <w:rsid w:val="007E4F2D"/>
    <w:rsid w:val="007F197D"/>
    <w:rsid w:val="007F2AB6"/>
    <w:rsid w:val="00800C33"/>
    <w:rsid w:val="00812D96"/>
    <w:rsid w:val="00814BEC"/>
    <w:rsid w:val="00824194"/>
    <w:rsid w:val="00833FED"/>
    <w:rsid w:val="00834D7F"/>
    <w:rsid w:val="008428E6"/>
    <w:rsid w:val="00844222"/>
    <w:rsid w:val="00855228"/>
    <w:rsid w:val="00855EB0"/>
    <w:rsid w:val="00856214"/>
    <w:rsid w:val="00856FD6"/>
    <w:rsid w:val="00864674"/>
    <w:rsid w:val="0087172D"/>
    <w:rsid w:val="008748FD"/>
    <w:rsid w:val="008A43BD"/>
    <w:rsid w:val="008A5EA9"/>
    <w:rsid w:val="008A70A0"/>
    <w:rsid w:val="008B5745"/>
    <w:rsid w:val="008C2144"/>
    <w:rsid w:val="008C7765"/>
    <w:rsid w:val="008D15D1"/>
    <w:rsid w:val="008D2BD0"/>
    <w:rsid w:val="008E1D77"/>
    <w:rsid w:val="008E711D"/>
    <w:rsid w:val="008F0A50"/>
    <w:rsid w:val="009032FD"/>
    <w:rsid w:val="009104AA"/>
    <w:rsid w:val="0091240E"/>
    <w:rsid w:val="00923F2D"/>
    <w:rsid w:val="00924C85"/>
    <w:rsid w:val="00936E9B"/>
    <w:rsid w:val="0095002E"/>
    <w:rsid w:val="00952D87"/>
    <w:rsid w:val="0095403A"/>
    <w:rsid w:val="00954FD3"/>
    <w:rsid w:val="009677F0"/>
    <w:rsid w:val="009732FF"/>
    <w:rsid w:val="00973341"/>
    <w:rsid w:val="00991E5B"/>
    <w:rsid w:val="0099236F"/>
    <w:rsid w:val="00992E46"/>
    <w:rsid w:val="009A3AC2"/>
    <w:rsid w:val="009A6510"/>
    <w:rsid w:val="009C4038"/>
    <w:rsid w:val="009C6725"/>
    <w:rsid w:val="009C6BC2"/>
    <w:rsid w:val="009C6D69"/>
    <w:rsid w:val="009D1A58"/>
    <w:rsid w:val="009D2BD3"/>
    <w:rsid w:val="009E280A"/>
    <w:rsid w:val="009E538B"/>
    <w:rsid w:val="009F283A"/>
    <w:rsid w:val="009F2D25"/>
    <w:rsid w:val="009F37AA"/>
    <w:rsid w:val="009F5F9D"/>
    <w:rsid w:val="009F7407"/>
    <w:rsid w:val="00A05C2D"/>
    <w:rsid w:val="00A30734"/>
    <w:rsid w:val="00A36537"/>
    <w:rsid w:val="00A42227"/>
    <w:rsid w:val="00A43F89"/>
    <w:rsid w:val="00A56374"/>
    <w:rsid w:val="00A70FC5"/>
    <w:rsid w:val="00A74335"/>
    <w:rsid w:val="00A748B0"/>
    <w:rsid w:val="00A772B4"/>
    <w:rsid w:val="00A805CF"/>
    <w:rsid w:val="00A80677"/>
    <w:rsid w:val="00A82198"/>
    <w:rsid w:val="00A86A39"/>
    <w:rsid w:val="00A87049"/>
    <w:rsid w:val="00A87D19"/>
    <w:rsid w:val="00AA2DAF"/>
    <w:rsid w:val="00AA6598"/>
    <w:rsid w:val="00AB7B3A"/>
    <w:rsid w:val="00AC38C1"/>
    <w:rsid w:val="00AD07D7"/>
    <w:rsid w:val="00AD2A6F"/>
    <w:rsid w:val="00AE102A"/>
    <w:rsid w:val="00AE58FD"/>
    <w:rsid w:val="00B11917"/>
    <w:rsid w:val="00B347A7"/>
    <w:rsid w:val="00B42B0B"/>
    <w:rsid w:val="00B43232"/>
    <w:rsid w:val="00B4466F"/>
    <w:rsid w:val="00B46F04"/>
    <w:rsid w:val="00B50015"/>
    <w:rsid w:val="00B51B74"/>
    <w:rsid w:val="00B533D2"/>
    <w:rsid w:val="00B61F78"/>
    <w:rsid w:val="00B65BA6"/>
    <w:rsid w:val="00B66648"/>
    <w:rsid w:val="00B75F31"/>
    <w:rsid w:val="00BB32E1"/>
    <w:rsid w:val="00BB6A1A"/>
    <w:rsid w:val="00BB7979"/>
    <w:rsid w:val="00BC48A2"/>
    <w:rsid w:val="00BC72B1"/>
    <w:rsid w:val="00BD20D1"/>
    <w:rsid w:val="00BF3527"/>
    <w:rsid w:val="00C32621"/>
    <w:rsid w:val="00C3303A"/>
    <w:rsid w:val="00C35F6B"/>
    <w:rsid w:val="00C42095"/>
    <w:rsid w:val="00C42612"/>
    <w:rsid w:val="00C4540A"/>
    <w:rsid w:val="00C46606"/>
    <w:rsid w:val="00C47899"/>
    <w:rsid w:val="00C65E55"/>
    <w:rsid w:val="00C718DB"/>
    <w:rsid w:val="00C85D2E"/>
    <w:rsid w:val="00C865D9"/>
    <w:rsid w:val="00C94408"/>
    <w:rsid w:val="00C951ED"/>
    <w:rsid w:val="00CC5659"/>
    <w:rsid w:val="00CD1AD0"/>
    <w:rsid w:val="00CD225D"/>
    <w:rsid w:val="00CD4986"/>
    <w:rsid w:val="00CE5F5D"/>
    <w:rsid w:val="00D014EF"/>
    <w:rsid w:val="00D019DD"/>
    <w:rsid w:val="00D04560"/>
    <w:rsid w:val="00D05CE7"/>
    <w:rsid w:val="00D06EF7"/>
    <w:rsid w:val="00D23D9D"/>
    <w:rsid w:val="00D26371"/>
    <w:rsid w:val="00D268DC"/>
    <w:rsid w:val="00D27260"/>
    <w:rsid w:val="00D32E62"/>
    <w:rsid w:val="00D41393"/>
    <w:rsid w:val="00D4729D"/>
    <w:rsid w:val="00D555B7"/>
    <w:rsid w:val="00D72B6C"/>
    <w:rsid w:val="00D83543"/>
    <w:rsid w:val="00D90285"/>
    <w:rsid w:val="00D9135C"/>
    <w:rsid w:val="00D949C8"/>
    <w:rsid w:val="00D97209"/>
    <w:rsid w:val="00DA0BBB"/>
    <w:rsid w:val="00DA325D"/>
    <w:rsid w:val="00DB2548"/>
    <w:rsid w:val="00DC7828"/>
    <w:rsid w:val="00DC7BD2"/>
    <w:rsid w:val="00DE225E"/>
    <w:rsid w:val="00E063EC"/>
    <w:rsid w:val="00E13BB6"/>
    <w:rsid w:val="00E22245"/>
    <w:rsid w:val="00E250E2"/>
    <w:rsid w:val="00E27E49"/>
    <w:rsid w:val="00E27EA4"/>
    <w:rsid w:val="00E41650"/>
    <w:rsid w:val="00E42882"/>
    <w:rsid w:val="00E44D80"/>
    <w:rsid w:val="00E53FA5"/>
    <w:rsid w:val="00E56F86"/>
    <w:rsid w:val="00E60BC2"/>
    <w:rsid w:val="00E62F50"/>
    <w:rsid w:val="00E665CE"/>
    <w:rsid w:val="00E820BB"/>
    <w:rsid w:val="00EA2A71"/>
    <w:rsid w:val="00EA3480"/>
    <w:rsid w:val="00EB34C3"/>
    <w:rsid w:val="00EC1304"/>
    <w:rsid w:val="00EC57E3"/>
    <w:rsid w:val="00EE239E"/>
    <w:rsid w:val="00EE3EF0"/>
    <w:rsid w:val="00EE5E13"/>
    <w:rsid w:val="00EE6DB3"/>
    <w:rsid w:val="00EF3572"/>
    <w:rsid w:val="00F037A0"/>
    <w:rsid w:val="00F05860"/>
    <w:rsid w:val="00F113E4"/>
    <w:rsid w:val="00F37C19"/>
    <w:rsid w:val="00F46FC7"/>
    <w:rsid w:val="00F72A43"/>
    <w:rsid w:val="00F76F9A"/>
    <w:rsid w:val="00F8240A"/>
    <w:rsid w:val="00F84783"/>
    <w:rsid w:val="00F87352"/>
    <w:rsid w:val="00F87452"/>
    <w:rsid w:val="00F97BA0"/>
    <w:rsid w:val="00FB061C"/>
    <w:rsid w:val="00FB275B"/>
    <w:rsid w:val="00FC33B7"/>
    <w:rsid w:val="00FC3AB7"/>
    <w:rsid w:val="00FD3AAB"/>
    <w:rsid w:val="00FE079B"/>
    <w:rsid w:val="00FE0A22"/>
    <w:rsid w:val="00FE1DEC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65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65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6510"/>
    <w:rPr>
      <w:vertAlign w:val="superscript"/>
    </w:rPr>
  </w:style>
  <w:style w:type="table" w:styleId="Tabelacomgrade">
    <w:name w:val="Table Grid"/>
    <w:basedOn w:val="Tabelanormal"/>
    <w:uiPriority w:val="39"/>
    <w:rsid w:val="0040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6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648"/>
  </w:style>
  <w:style w:type="paragraph" w:styleId="Rodap">
    <w:name w:val="footer"/>
    <w:basedOn w:val="Normal"/>
    <w:link w:val="RodapChar"/>
    <w:uiPriority w:val="99"/>
    <w:unhideWhenUsed/>
    <w:rsid w:val="00B66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648"/>
  </w:style>
  <w:style w:type="character" w:styleId="Hyperlink">
    <w:name w:val="Hyperlink"/>
    <w:uiPriority w:val="99"/>
    <w:unhideWhenUsed/>
    <w:rsid w:val="004F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65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65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6510"/>
    <w:rPr>
      <w:vertAlign w:val="superscript"/>
    </w:rPr>
  </w:style>
  <w:style w:type="table" w:styleId="Tabelacomgrade">
    <w:name w:val="Table Grid"/>
    <w:basedOn w:val="Tabelanormal"/>
    <w:uiPriority w:val="39"/>
    <w:rsid w:val="0040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6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648"/>
  </w:style>
  <w:style w:type="paragraph" w:styleId="Rodap">
    <w:name w:val="footer"/>
    <w:basedOn w:val="Normal"/>
    <w:link w:val="RodapChar"/>
    <w:uiPriority w:val="99"/>
    <w:unhideWhenUsed/>
    <w:rsid w:val="00B66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648"/>
  </w:style>
  <w:style w:type="character" w:styleId="Hyperlink">
    <w:name w:val="Hyperlink"/>
    <w:uiPriority w:val="99"/>
    <w:unhideWhenUsed/>
    <w:rsid w:val="004F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5416-4F27-47CA-83F2-F12616B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3032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Ruiz</dc:creator>
  <cp:lastModifiedBy>eliana</cp:lastModifiedBy>
  <cp:revision>3</cp:revision>
  <dcterms:created xsi:type="dcterms:W3CDTF">2019-11-18T00:51:00Z</dcterms:created>
  <dcterms:modified xsi:type="dcterms:W3CDTF">2019-11-18T01:10:00Z</dcterms:modified>
</cp:coreProperties>
</file>