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Faculdade de Medicina de Ribeirão Preto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Universidade de São Paulo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/>
      </w:pPr>
      <w:r w:rsidDel="00000000" w:rsidR="00000000" w:rsidRPr="00000000">
        <w:rPr>
          <w:rtl w:val="0"/>
        </w:rPr>
        <w:t xml:space="preserve">Curso de Medicina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Disciplina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RCG0285-Biologia do </w:t>
      </w:r>
      <w:r w:rsidDel="00000000" w:rsidR="00000000" w:rsidRPr="00000000">
        <w:rPr>
          <w:b w:val="1"/>
          <w:rtl w:val="0"/>
        </w:rPr>
        <w:t xml:space="preserve">Câncer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Estudo Dirigido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IDENTIFICAÇÃO DE BIOMARCADORES DE PROGNÓSTICO E ALVOS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TERAPÊUTICOS SELETIVOS VISANDO MEDICINA DE PRECISÃO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Esta atividade visa dois objetivos principais: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1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Treinar o raciocínio lógico para definição de vias/genes que </w:t>
      </w:r>
      <w:r w:rsidDel="00000000" w:rsidR="00000000" w:rsidRPr="00000000">
        <w:rPr>
          <w:rtl w:val="0"/>
        </w:rPr>
        <w:t xml:space="preserve">possam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 mais relevantes para um dado tumor, no sentido de permitir a caracterização de pacientes em subgrupos com prognósticos diferentes;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1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tipo de abordagem pode indicar possíveis marcadores genéticos para o diagnóstico de estadiamento mais preciso e que possam futuramente ser utilizados na triagem dos pacientes para definição de tratamentos personalizados. Ou seja, orienta como pode ser feita a seleção potenciais alvos terapêuticos para o desenvolvimento de novas drogas para tumores e subtipos tumorais.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Nota importante</w:t>
      </w:r>
      <w:r w:rsidDel="00000000" w:rsidR="00000000" w:rsidRPr="00000000">
        <w:rPr>
          <w:rtl w:val="0"/>
        </w:rPr>
        <w:t xml:space="preserve">: para orientá-los durante a escolha dos alvos terapêuticos, consulte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no </w:t>
      </w:r>
      <w:hyperlink r:id="rId6">
        <w:r w:rsidDel="00000000" w:rsidR="00000000" w:rsidRPr="00000000">
          <w:rPr>
            <w:rFonts w:ascii="Cambria" w:cs="Cambria" w:eastAsia="Cambria" w:hAnsi="Cambria"/>
            <w:color w:val="0000ff"/>
            <w:u w:val="single"/>
            <w:rtl w:val="0"/>
          </w:rPr>
          <w:t xml:space="preserve">PubMed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informações sobre os genes alvos de escolha e possíveis associações com câncer, especialmente para os tipos de tumores que o grupo escolheu para as análises. Verificar se existem drogas disponíveis, ou em teste, direcionadas aos alvos selecionados.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Os resultados obtidos deverão ser apresentados na próxima aula, onde cada grupo irá mostrar os resultados mais relevantes justificando suas escolhas com os dados obtidos das análises nas plataformas GSEA e GEPIA. 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Primeira Etapa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Analisar a lista de 964 genes na plataforma GSEA (Gene Set Enrichment Analysis)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http://software.broadinstitute.org/gsea/index.jsp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clicando na opção “Investigate Gene Sets” no menu lateral esquerdo da página;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 e cole 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lista de genes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(arquivo localizado na página da disciplina no moodle) no quadro “Gene Identifiers”. Em seguida, na opção “Compute Overlaps”, selecione os itens H, C2, e C6, e selecione para mostrar os “top 100 genes”. Inicie a análise clicando em “compute overlaps”;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aparecer o resultado, faça a análise dos genes de interesse na plataforma “GEPIA”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http://gepia.cancer-pku.cn/index.html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como descrito na etapa seguinte.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Segunda Etapa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Insira o símbolo do gene de interesse, “gene symbol”, no campo “Enter gene name:” e clique em GoPIA para informação geral do padrão de expressão nos diferentes tecidos normais e tumorais para cada gene de interesse. Avalie em quais tumores o gene está mais diferencialmente expresso, para usá-lo na análise seguinte. Faça uma descrição sucinta dos resultados;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seguida, explorar as ferramentas de expressão diferencial na opção “Expression DIY” (menu superior); selecione a opção “BoxPlot” e o(s) tumor(es) de interesse para gerar o gráfico com a expressão diferencial do(s) gene(s). Faça uma descrição sucinta do resultado;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seguida, para cada tumor escolhido, faça a análise de estadiamento selecionando a opção “Stage plot”. Descreva sucintamente os resultados, indicando os genes de interesse para a análise seguinte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último, faça a análise de correlação de sobrevida “Survival Plot” na opção “Survival” situada no menu superior. Descreva sucintamente o resultado para cada gene analisado;</w:t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40" w:top="882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gepia.cancer-pku.cn/index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cbi.nlm.nih.gov/pubmed/" TargetMode="External"/><Relationship Id="rId7" Type="http://schemas.openxmlformats.org/officeDocument/2006/relationships/hyperlink" Target="http://software.broadinstitute.org/gsea/index.jsp" TargetMode="External"/><Relationship Id="rId8" Type="http://schemas.openxmlformats.org/officeDocument/2006/relationships/hyperlink" Target="https://edisciplinas.usp.br/mod/resource/view.php?id=27277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