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1075" w14:textId="77777777" w:rsidR="00A83AB8" w:rsidRDefault="00A83AB8" w:rsidP="00A83AB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</w:p>
    <w:p w14:paraId="0BFA0C6F" w14:textId="77777777" w:rsidR="00A83AB8" w:rsidRPr="00B03F84" w:rsidRDefault="00A83AB8" w:rsidP="00A83AB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 w:rsidRPr="00B03F84">
        <w:rPr>
          <w:rFonts w:ascii="Arial" w:eastAsia="Times New Roman" w:hAnsi="Arial" w:cs="Arial"/>
          <w:b/>
          <w:sz w:val="28"/>
          <w:szCs w:val="28"/>
          <w:lang w:val="pt-PT" w:eastAsia="pt-BR"/>
        </w:rPr>
        <w:t>UNIVERSIDADE DE SÃO PAULO</w:t>
      </w:r>
    </w:p>
    <w:p w14:paraId="12BBAD15" w14:textId="77777777" w:rsidR="00A83AB8" w:rsidRPr="00B03F84" w:rsidRDefault="00A83AB8" w:rsidP="00A83AB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 w:rsidRPr="00B03F84">
        <w:rPr>
          <w:rFonts w:ascii="Arial" w:eastAsia="Times New Roman" w:hAnsi="Arial" w:cs="Arial"/>
          <w:b/>
          <w:sz w:val="28"/>
          <w:szCs w:val="28"/>
          <w:lang w:val="pt-PT" w:eastAsia="pt-BR"/>
        </w:rPr>
        <w:t>DEPARTAMENTO DE ECONOMIA   /   FEA-RP</w:t>
      </w:r>
    </w:p>
    <w:p w14:paraId="44EBBF4B" w14:textId="77777777" w:rsidR="00A83AB8" w:rsidRPr="00B03F84" w:rsidRDefault="00A83AB8" w:rsidP="00A83AB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 w:rsidRPr="00B03F84">
        <w:rPr>
          <w:rFonts w:ascii="Arial" w:eastAsia="Times New Roman" w:hAnsi="Arial" w:cs="Arial"/>
          <w:b/>
          <w:sz w:val="28"/>
          <w:szCs w:val="28"/>
          <w:lang w:val="pt-PT" w:eastAsia="pt-BR"/>
        </w:rPr>
        <w:t>DISCIPLINA: REC 0122 Economia Brasileira Contemporânea</w:t>
      </w:r>
    </w:p>
    <w:p w14:paraId="231670B9" w14:textId="77777777" w:rsidR="00A83AB8" w:rsidRPr="00B03F84" w:rsidRDefault="00A83AB8" w:rsidP="00A83AB8">
      <w:pPr>
        <w:spacing w:before="120"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B03F84">
        <w:rPr>
          <w:rFonts w:ascii="Arial" w:eastAsia="Times New Roman" w:hAnsi="Arial" w:cs="Arial"/>
          <w:sz w:val="28"/>
          <w:szCs w:val="28"/>
          <w:lang w:eastAsia="pt-BR"/>
        </w:rPr>
        <w:t>Prof. Amaury Patrick Gremaud</w:t>
      </w:r>
    </w:p>
    <w:p w14:paraId="2EEF1FD5" w14:textId="77777777" w:rsidR="00D64B11" w:rsidRDefault="00A83AB8" w:rsidP="00A83AB8">
      <w:pPr>
        <w:jc w:val="center"/>
        <w:rPr>
          <w:rFonts w:ascii="Arial" w:eastAsia="Times New Roman" w:hAnsi="Arial" w:cs="Arial"/>
          <w:sz w:val="28"/>
          <w:szCs w:val="28"/>
          <w:lang w:val="en-US" w:eastAsia="pt-BR"/>
        </w:rPr>
      </w:pPr>
      <w:r>
        <w:rPr>
          <w:rFonts w:ascii="Arial" w:eastAsia="Times New Roman" w:hAnsi="Arial" w:cs="Arial"/>
          <w:sz w:val="28"/>
          <w:szCs w:val="28"/>
          <w:lang w:val="en-US" w:eastAsia="pt-BR"/>
        </w:rPr>
        <w:t>2º semestre 2019</w:t>
      </w:r>
      <w:r>
        <w:rPr>
          <w:rFonts w:ascii="Arial" w:eastAsia="Times New Roman" w:hAnsi="Arial" w:cs="Arial"/>
          <w:sz w:val="28"/>
          <w:szCs w:val="28"/>
          <w:lang w:val="en-US" w:eastAsia="pt-BR"/>
        </w:rPr>
        <w:t xml:space="preserve"> – </w:t>
      </w:r>
      <w:r>
        <w:rPr>
          <w:rFonts w:ascii="Arial" w:eastAsia="Times New Roman" w:hAnsi="Arial" w:cs="Arial"/>
          <w:sz w:val="28"/>
          <w:szCs w:val="28"/>
          <w:lang w:val="en-US" w:eastAsia="pt-BR"/>
        </w:rPr>
        <w:t xml:space="preserve"> T3</w:t>
      </w:r>
    </w:p>
    <w:p w14:paraId="26A4F1D1" w14:textId="3851B90F" w:rsidR="00A83AB8" w:rsidRDefault="00DC7AA7" w:rsidP="00A83AB8">
      <w:pPr>
        <w:jc w:val="center"/>
        <w:rPr>
          <w:rFonts w:ascii="Arial" w:eastAsia="Times New Roman" w:hAnsi="Arial" w:cs="Arial"/>
          <w:sz w:val="28"/>
          <w:szCs w:val="28"/>
          <w:lang w:val="en-US" w:eastAsia="pt-BR"/>
        </w:rPr>
      </w:pPr>
      <w:r>
        <w:rPr>
          <w:rFonts w:ascii="Arial" w:eastAsia="Times New Roman" w:hAnsi="Arial" w:cs="Arial"/>
          <w:sz w:val="28"/>
          <w:szCs w:val="28"/>
          <w:lang w:val="en-US" w:eastAsia="pt-BR"/>
        </w:rPr>
        <w:t xml:space="preserve">Entrega dia 03/12 – individual </w:t>
      </w:r>
      <w:bookmarkStart w:id="0" w:name="_GoBack"/>
      <w:bookmarkEnd w:id="0"/>
    </w:p>
    <w:p w14:paraId="20DDA4B0" w14:textId="77777777" w:rsidR="00A83AB8" w:rsidRDefault="00A83AB8" w:rsidP="00A83AB8">
      <w:pPr>
        <w:pStyle w:val="PargrafodaLista"/>
        <w:rPr>
          <w:sz w:val="32"/>
          <w:szCs w:val="32"/>
        </w:rPr>
      </w:pPr>
      <w:r w:rsidRPr="00A83AB8">
        <w:rPr>
          <w:sz w:val="32"/>
          <w:szCs w:val="32"/>
        </w:rPr>
        <w:t>C</w:t>
      </w:r>
      <w:r>
        <w:rPr>
          <w:sz w:val="32"/>
          <w:szCs w:val="32"/>
        </w:rPr>
        <w:t xml:space="preserve">ompare os 5 mandatos (dois de FHC, </w:t>
      </w:r>
      <w:r w:rsidRPr="00A83AB8">
        <w:rPr>
          <w:sz w:val="32"/>
          <w:szCs w:val="32"/>
        </w:rPr>
        <w:t>dois de Lula</w:t>
      </w:r>
      <w:r>
        <w:rPr>
          <w:sz w:val="32"/>
          <w:szCs w:val="32"/>
        </w:rPr>
        <w:t xml:space="preserve"> e o primeiro mandato do governo Dilma</w:t>
      </w:r>
      <w:r w:rsidRPr="00A83AB8">
        <w:rPr>
          <w:sz w:val="32"/>
          <w:szCs w:val="32"/>
        </w:rPr>
        <w:t>) quanto à:</w:t>
      </w:r>
    </w:p>
    <w:p w14:paraId="7203AB88" w14:textId="77777777" w:rsidR="00A83AB8" w:rsidRPr="00A83AB8" w:rsidRDefault="00A83AB8" w:rsidP="00A83AB8">
      <w:pPr>
        <w:pStyle w:val="PargrafodaLista"/>
        <w:rPr>
          <w:sz w:val="32"/>
          <w:szCs w:val="32"/>
        </w:rPr>
      </w:pPr>
    </w:p>
    <w:p w14:paraId="11D87812" w14:textId="77777777" w:rsidR="00A83AB8" w:rsidRPr="00A83AB8" w:rsidRDefault="00A83AB8" w:rsidP="00A83AB8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A83AB8">
        <w:rPr>
          <w:sz w:val="32"/>
          <w:szCs w:val="32"/>
        </w:rPr>
        <w:t>Controle da Inflação e política de estabilização</w:t>
      </w:r>
    </w:p>
    <w:p w14:paraId="3883012A" w14:textId="77777777" w:rsidR="00A83AB8" w:rsidRPr="00A83AB8" w:rsidRDefault="00A83AB8" w:rsidP="00A83AB8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A83AB8">
        <w:rPr>
          <w:sz w:val="32"/>
          <w:szCs w:val="32"/>
        </w:rPr>
        <w:t xml:space="preserve">Crescimento econômico (com os principais fatores a explica-lo) e mercado de trabalho  </w:t>
      </w:r>
    </w:p>
    <w:p w14:paraId="14D06BB2" w14:textId="77777777" w:rsidR="00A83AB8" w:rsidRPr="00A83AB8" w:rsidRDefault="00A83AB8" w:rsidP="00A83AB8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A83AB8">
        <w:rPr>
          <w:sz w:val="32"/>
          <w:szCs w:val="32"/>
        </w:rPr>
        <w:t>Aspectos externos (comportamento dos diferentes itens do Balanço de pagamento, da dívida externa e do cambio)</w:t>
      </w:r>
    </w:p>
    <w:p w14:paraId="1AC0516D" w14:textId="77777777" w:rsidR="00A83AB8" w:rsidRPr="00A83AB8" w:rsidRDefault="00A83AB8" w:rsidP="00A83AB8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A83AB8">
        <w:rPr>
          <w:sz w:val="32"/>
          <w:szCs w:val="32"/>
        </w:rPr>
        <w:t xml:space="preserve">Questão fiscal doméstica (dívida pública interna, gastos, receitas e déficit público) </w:t>
      </w:r>
    </w:p>
    <w:p w14:paraId="5F007A31" w14:textId="77777777" w:rsidR="00A83AB8" w:rsidRPr="00A83AB8" w:rsidRDefault="00A83AB8" w:rsidP="00A83AB8">
      <w:pPr>
        <w:pStyle w:val="PargrafodaLista"/>
        <w:rPr>
          <w:sz w:val="32"/>
          <w:szCs w:val="32"/>
        </w:rPr>
      </w:pPr>
    </w:p>
    <w:sectPr w:rsidR="00A83AB8" w:rsidRPr="00A83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4DA1"/>
    <w:multiLevelType w:val="hybridMultilevel"/>
    <w:tmpl w:val="CE5E6AA2"/>
    <w:lvl w:ilvl="0" w:tplc="F97242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9654D"/>
    <w:multiLevelType w:val="hybridMultilevel"/>
    <w:tmpl w:val="750830EC"/>
    <w:lvl w:ilvl="0" w:tplc="59824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8"/>
    <w:rsid w:val="00241BD9"/>
    <w:rsid w:val="008622C2"/>
    <w:rsid w:val="00A83AB8"/>
    <w:rsid w:val="00D64B11"/>
    <w:rsid w:val="00D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334"/>
  <w15:chartTrackingRefBased/>
  <w15:docId w15:val="{F2C4187D-7F98-4520-BD03-2BDD3A3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Amaury Gremaud</cp:lastModifiedBy>
  <cp:revision>2</cp:revision>
  <dcterms:created xsi:type="dcterms:W3CDTF">2019-11-25T19:59:00Z</dcterms:created>
  <dcterms:modified xsi:type="dcterms:W3CDTF">2019-11-25T20:11:00Z</dcterms:modified>
</cp:coreProperties>
</file>