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A0943" w14:textId="6CC8D1D5" w:rsidR="00740D97" w:rsidRPr="00A61E4C" w:rsidRDefault="00740D97" w:rsidP="00A61E4C">
      <w:pPr>
        <w:spacing w:line="360" w:lineRule="auto"/>
        <w:jc w:val="both"/>
        <w:rPr>
          <w:rFonts w:ascii="Avenir Next Condensed Ultra Lig" w:hAnsi="Avenir Next Condensed Ultra Lig"/>
          <w:b/>
        </w:rPr>
      </w:pPr>
      <w:r w:rsidRPr="00EE03DC">
        <w:rPr>
          <w:rFonts w:ascii="Avenir Next Condensed Ultra Lig" w:hAnsi="Avenir Next Condensed Ultra Lig"/>
          <w:b/>
        </w:rPr>
        <w:t>1</w:t>
      </w:r>
      <w:r w:rsidRPr="00EE03DC">
        <w:rPr>
          <w:rFonts w:ascii="Avenir Next Condensed Ultra Lig" w:hAnsi="Avenir Next Condensed Ultra Lig"/>
          <w:b/>
          <w:vertAlign w:val="superscript"/>
        </w:rPr>
        <w:t>a</w:t>
      </w:r>
      <w:r w:rsidR="00EA6F4C" w:rsidRPr="00EE03DC">
        <w:rPr>
          <w:rFonts w:ascii="Avenir Next Condensed Ultra Lig" w:hAnsi="Avenir Next Condensed Ultra Lig"/>
          <w:b/>
        </w:rPr>
        <w:t>. p</w:t>
      </w:r>
      <w:r w:rsidRPr="00EE03DC">
        <w:rPr>
          <w:rFonts w:ascii="Avenir Next Condensed Ultra Lig" w:hAnsi="Avenir Next Condensed Ultra Lig"/>
          <w:b/>
        </w:rPr>
        <w:t xml:space="preserve">roposta. Comentário de </w:t>
      </w:r>
      <w:r w:rsidRPr="00EE03DC">
        <w:rPr>
          <w:rFonts w:ascii="Avenir Next Condensed Ultra Lig" w:hAnsi="Avenir Next Condensed Ultra Lig"/>
          <w:i/>
        </w:rPr>
        <w:t>O Rio</w:t>
      </w:r>
      <w:r w:rsidRPr="00EE03DC">
        <w:rPr>
          <w:rFonts w:ascii="Avenir Next Condensed Ultra Lig" w:hAnsi="Avenir Next Condensed Ultra Lig"/>
          <w:b/>
        </w:rPr>
        <w:t>, de João Cabral de Melo Neto (excerto)</w:t>
      </w:r>
      <w:r w:rsidR="00730A42">
        <w:rPr>
          <w:rStyle w:val="Refdenotaderodap"/>
          <w:rFonts w:ascii="Avenir Next Condensed Ultra Lig" w:hAnsi="Avenir Next Condensed Ultra Lig"/>
          <w:b/>
        </w:rPr>
        <w:footnoteReference w:id="1"/>
      </w:r>
      <w:r w:rsidR="009F5061">
        <w:rPr>
          <w:rFonts w:ascii="Avenir Next Condensed Ultra Lig" w:hAnsi="Avenir Next Condensed Ultra Lig"/>
          <w:b/>
        </w:rPr>
        <w:t xml:space="preserve"> </w:t>
      </w:r>
      <w:r w:rsidR="009F5061" w:rsidRPr="009F5061">
        <w:rPr>
          <w:rFonts w:ascii="Avenir Next Condensed Ultra Lig" w:hAnsi="Avenir Next Condensed Ultra Lig"/>
          <w:b/>
          <w:color w:val="C00000"/>
        </w:rPr>
        <w:t>(anexo)</w:t>
      </w:r>
    </w:p>
    <w:p w14:paraId="44850507" w14:textId="7A36CCD2" w:rsidR="00740D97" w:rsidRPr="00EE03DC" w:rsidRDefault="00740D97" w:rsidP="00EE03DC">
      <w:pPr>
        <w:spacing w:line="360" w:lineRule="auto"/>
        <w:ind w:firstLine="709"/>
        <w:jc w:val="both"/>
        <w:rPr>
          <w:rFonts w:ascii="Avenir Next Condensed Ultra Lig" w:hAnsi="Avenir Next Condensed Ultra Lig"/>
        </w:rPr>
      </w:pPr>
      <w:r w:rsidRPr="00EE03DC">
        <w:rPr>
          <w:rFonts w:ascii="Avenir Next Condensed Ultra Lig" w:hAnsi="Avenir Next Condensed Ultra Lig"/>
        </w:rPr>
        <w:t xml:space="preserve">Para </w:t>
      </w:r>
      <w:r w:rsidR="00D33CA5">
        <w:rPr>
          <w:rFonts w:ascii="Avenir Next Condensed Ultra Lig" w:hAnsi="Avenir Next Condensed Ultra Lig"/>
        </w:rPr>
        <w:t>analisar o</w:t>
      </w:r>
      <w:r w:rsidR="00EE03DC" w:rsidRPr="00EE03DC">
        <w:rPr>
          <w:rFonts w:ascii="Avenir Next Condensed Ultra Lig" w:hAnsi="Avenir Next Condensed Ultra Lig"/>
        </w:rPr>
        <w:t xml:space="preserve"> excerto de </w:t>
      </w:r>
      <w:r w:rsidR="00EE03DC" w:rsidRPr="00D33CA5">
        <w:rPr>
          <w:rFonts w:ascii="Avenir Next Condensed Ultra Lig" w:hAnsi="Avenir Next Condensed Ultra Lig"/>
          <w:i/>
        </w:rPr>
        <w:t>O Rio</w:t>
      </w:r>
      <w:r w:rsidRPr="00EE03DC">
        <w:rPr>
          <w:rFonts w:ascii="Avenir Next Condensed Ultra Lig" w:hAnsi="Avenir Next Condensed Ultra Lig"/>
        </w:rPr>
        <w:t xml:space="preserve">, deve-se levar em conta </w:t>
      </w:r>
      <w:r w:rsidR="00D21A85">
        <w:rPr>
          <w:rFonts w:ascii="Avenir Next Condensed Ultra Lig" w:hAnsi="Avenir Next Condensed Ultra Lig"/>
        </w:rPr>
        <w:t xml:space="preserve">os comentários </w:t>
      </w:r>
      <w:r w:rsidR="00D33CA5">
        <w:rPr>
          <w:rFonts w:ascii="Avenir Next Condensed Ultra Lig" w:hAnsi="Avenir Next Condensed Ultra Lig"/>
        </w:rPr>
        <w:t>sobre</w:t>
      </w:r>
      <w:r w:rsidRPr="00EE03DC">
        <w:rPr>
          <w:rFonts w:ascii="Avenir Next Condensed Ultra Lig" w:hAnsi="Avenir Next Condensed Ultra Lig"/>
        </w:rPr>
        <w:t xml:space="preserve"> </w:t>
      </w:r>
      <w:r w:rsidRPr="00D21A85">
        <w:rPr>
          <w:rFonts w:ascii="Avenir Next Condensed Ultra Lig" w:hAnsi="Avenir Next Condensed Ultra Lig"/>
          <w:i/>
        </w:rPr>
        <w:t>O Cão Sem Plumas</w:t>
      </w:r>
      <w:r w:rsidR="00A75F9B">
        <w:rPr>
          <w:rFonts w:ascii="Avenir Next Condensed Ultra Lig" w:hAnsi="Avenir Next Condensed Ultra Lig"/>
        </w:rPr>
        <w:t>, feitos em sala.</w:t>
      </w:r>
      <w:r w:rsidR="00D33CA5">
        <w:rPr>
          <w:rFonts w:ascii="Avenir Next Condensed Ultra Lig" w:hAnsi="Avenir Next Condensed Ultra Lig"/>
        </w:rPr>
        <w:t xml:space="preserve"> Deve-se, assim, considerar, comparativamente,</w:t>
      </w:r>
      <w:r w:rsidRPr="00EE03DC">
        <w:rPr>
          <w:rFonts w:ascii="Avenir Next Condensed Ultra Lig" w:hAnsi="Avenir Next Condensed Ultra Lig"/>
        </w:rPr>
        <w:t xml:space="preserve"> </w:t>
      </w:r>
      <w:r w:rsidR="00D33CA5">
        <w:rPr>
          <w:rFonts w:ascii="Avenir Next Condensed Ultra Lig" w:hAnsi="Avenir Next Condensed Ultra Lig"/>
        </w:rPr>
        <w:t>os</w:t>
      </w:r>
      <w:r w:rsidRPr="00EE03DC">
        <w:rPr>
          <w:rFonts w:ascii="Avenir Next Condensed Ultra Lig" w:hAnsi="Avenir Next Condensed Ultra Lig"/>
        </w:rPr>
        <w:t xml:space="preserve"> aspectos formais, temáticos e contextuais que particularizam ambos os poemas. Certamente, </w:t>
      </w:r>
      <w:r w:rsidR="00D33CA5">
        <w:rPr>
          <w:rFonts w:ascii="Avenir Next Condensed Ultra Lig" w:hAnsi="Avenir Next Condensed Ultra Lig"/>
        </w:rPr>
        <w:t>a comparação deve evidenciar</w:t>
      </w:r>
      <w:r w:rsidR="00D21A85">
        <w:rPr>
          <w:rFonts w:ascii="Avenir Next Condensed Ultra Lig" w:hAnsi="Avenir Next Condensed Ultra Lig"/>
        </w:rPr>
        <w:t xml:space="preserve"> </w:t>
      </w:r>
      <w:r w:rsidRPr="00EE03DC">
        <w:rPr>
          <w:rFonts w:ascii="Avenir Next Condensed Ultra Lig" w:hAnsi="Avenir Next Condensed Ultra Lig"/>
        </w:rPr>
        <w:t xml:space="preserve">não apenas as afinidades, </w:t>
      </w:r>
      <w:r w:rsidR="00D33CA5">
        <w:rPr>
          <w:rFonts w:ascii="Avenir Next Condensed Ultra Lig" w:hAnsi="Avenir Next Condensed Ultra Lig"/>
        </w:rPr>
        <w:t>mas</w:t>
      </w:r>
      <w:r w:rsidRPr="00EE03DC">
        <w:rPr>
          <w:rFonts w:ascii="Avenir Next Condensed Ultra Lig" w:hAnsi="Avenir Next Condensed Ultra Lig"/>
        </w:rPr>
        <w:t xml:space="preserve"> também as diferenças significativas no que diz respeito à linguagem e </w:t>
      </w:r>
      <w:r w:rsidR="00D21A85">
        <w:rPr>
          <w:rFonts w:ascii="Avenir Next Condensed Ultra Lig" w:hAnsi="Avenir Next Condensed Ultra Lig"/>
        </w:rPr>
        <w:t>à</w:t>
      </w:r>
      <w:r w:rsidR="00EA6F4C" w:rsidRPr="00EE03DC">
        <w:rPr>
          <w:rFonts w:ascii="Avenir Next Condensed Ultra Lig" w:hAnsi="Avenir Next Condensed Ultra Lig"/>
        </w:rPr>
        <w:t xml:space="preserve"> especificidade da voz poética em cada caso. Não se pode </w:t>
      </w:r>
      <w:r w:rsidR="00D33CA5">
        <w:rPr>
          <w:rFonts w:ascii="Avenir Next Condensed Ultra Lig" w:hAnsi="Avenir Next Condensed Ultra Lig"/>
        </w:rPr>
        <w:t>ignorar</w:t>
      </w:r>
      <w:r w:rsidR="00D21A85">
        <w:rPr>
          <w:rFonts w:ascii="Avenir Next Condensed Ultra Lig" w:hAnsi="Avenir Next Condensed Ultra Lig"/>
        </w:rPr>
        <w:t>,</w:t>
      </w:r>
      <w:r w:rsidR="00D33CA5">
        <w:rPr>
          <w:rFonts w:ascii="Avenir Next Condensed Ultra Lig" w:hAnsi="Avenir Next Condensed Ultra Lig"/>
        </w:rPr>
        <w:t xml:space="preserve"> </w:t>
      </w:r>
      <w:r w:rsidR="00EA6F4C" w:rsidRPr="00EE03DC">
        <w:rPr>
          <w:rFonts w:ascii="Avenir Next Condensed Ultra Lig" w:hAnsi="Avenir Next Condensed Ultra Lig"/>
        </w:rPr>
        <w:t>também</w:t>
      </w:r>
      <w:r w:rsidR="00D21A85">
        <w:rPr>
          <w:rFonts w:ascii="Avenir Next Condensed Ultra Lig" w:hAnsi="Avenir Next Condensed Ultra Lig"/>
        </w:rPr>
        <w:t>,</w:t>
      </w:r>
      <w:r w:rsidR="00EA6F4C" w:rsidRPr="00EE03DC">
        <w:rPr>
          <w:rFonts w:ascii="Avenir Next Condensed Ultra Lig" w:hAnsi="Avenir Next Condensed Ultra Lig"/>
        </w:rPr>
        <w:t xml:space="preserve"> o problema da representação da alteridade, que marcou as abordagens feitas em sala.</w:t>
      </w:r>
    </w:p>
    <w:p w14:paraId="689BA5B1" w14:textId="292C20EE" w:rsidR="00EA6F4C" w:rsidRPr="00EE03DC" w:rsidRDefault="00EA6F4C" w:rsidP="00EE03DC">
      <w:pPr>
        <w:spacing w:line="360" w:lineRule="auto"/>
        <w:ind w:firstLine="709"/>
        <w:jc w:val="both"/>
        <w:rPr>
          <w:rFonts w:ascii="Avenir Next Condensed Ultra Lig" w:hAnsi="Avenir Next Condensed Ultra Lig"/>
        </w:rPr>
      </w:pPr>
      <w:r w:rsidRPr="00EE03DC">
        <w:rPr>
          <w:rFonts w:ascii="Avenir Next Condensed Ultra Lig" w:hAnsi="Avenir Next Condensed Ultra Lig"/>
        </w:rPr>
        <w:t xml:space="preserve">Além dessa </w:t>
      </w:r>
      <w:r w:rsidR="00D21A85">
        <w:rPr>
          <w:rFonts w:ascii="Avenir Next Condensed Ultra Lig" w:hAnsi="Avenir Next Condensed Ultra Lig"/>
        </w:rPr>
        <w:t>aproximação</w:t>
      </w:r>
      <w:r w:rsidRPr="00EE03DC">
        <w:rPr>
          <w:rFonts w:ascii="Avenir Next Condensed Ultra Lig" w:hAnsi="Avenir Next Condensed Ultra Lig"/>
        </w:rPr>
        <w:t xml:space="preserve"> com </w:t>
      </w:r>
      <w:r w:rsidRPr="00D21A85">
        <w:rPr>
          <w:rFonts w:ascii="Avenir Next Condensed Ultra Lig" w:hAnsi="Avenir Next Condensed Ultra Lig"/>
          <w:i/>
        </w:rPr>
        <w:t>O Cão sem Plumas</w:t>
      </w:r>
      <w:r w:rsidRPr="00EE03DC">
        <w:rPr>
          <w:rFonts w:ascii="Avenir Next Condensed Ultra Lig" w:hAnsi="Avenir Next Condensed Ultra Lig"/>
        </w:rPr>
        <w:t>, o comentário de</w:t>
      </w:r>
      <w:r w:rsidR="00EE03DC" w:rsidRPr="00EE03DC">
        <w:rPr>
          <w:rFonts w:ascii="Avenir Next Condensed Ultra Lig" w:hAnsi="Avenir Next Condensed Ultra Lig"/>
        </w:rPr>
        <w:t>ve</w:t>
      </w:r>
      <w:r w:rsidRPr="00EE03DC">
        <w:rPr>
          <w:rFonts w:ascii="Avenir Next Condensed Ultra Lig" w:hAnsi="Avenir Next Condensed Ultra Lig"/>
        </w:rPr>
        <w:t xml:space="preserve"> estabelecer outra</w:t>
      </w:r>
      <w:r w:rsidR="00D21A85">
        <w:rPr>
          <w:rFonts w:ascii="Avenir Next Condensed Ultra Lig" w:hAnsi="Avenir Next Condensed Ultra Lig"/>
        </w:rPr>
        <w:t xml:space="preserve"> comparação</w:t>
      </w:r>
      <w:r w:rsidR="00A75F9B">
        <w:rPr>
          <w:rFonts w:ascii="Avenir Next Condensed Ultra Lig" w:hAnsi="Avenir Next Condensed Ultra Lig"/>
        </w:rPr>
        <w:t>,</w:t>
      </w:r>
      <w:r w:rsidRPr="00EE03DC">
        <w:rPr>
          <w:rFonts w:ascii="Avenir Next Condensed Ultra Lig" w:hAnsi="Avenir Next Condensed Ultra Lig"/>
        </w:rPr>
        <w:t xml:space="preserve"> com o poema “Banguê”, de Jorge de Lima, que foi apresentado em sala</w:t>
      </w:r>
      <w:r w:rsidR="00D21A85">
        <w:rPr>
          <w:rFonts w:ascii="Avenir Next Condensed Ultra Lig" w:hAnsi="Avenir Next Condensed Ultra Lig"/>
        </w:rPr>
        <w:t>,</w:t>
      </w:r>
      <w:r w:rsidRPr="00EE03DC">
        <w:rPr>
          <w:rFonts w:ascii="Avenir Next Condensed Ultra Lig" w:hAnsi="Avenir Next Condensed Ultra Lig"/>
        </w:rPr>
        <w:t xml:space="preserve"> </w:t>
      </w:r>
      <w:r w:rsidR="00D21A85">
        <w:rPr>
          <w:rFonts w:ascii="Avenir Next Condensed Ultra Lig" w:hAnsi="Avenir Next Condensed Ultra Lig"/>
        </w:rPr>
        <w:t>embora</w:t>
      </w:r>
      <w:r w:rsidR="00EE03DC" w:rsidRPr="00EE03DC">
        <w:rPr>
          <w:rFonts w:ascii="Avenir Next Condensed Ultra Lig" w:hAnsi="Avenir Next Condensed Ultra Lig"/>
        </w:rPr>
        <w:t xml:space="preserve"> com outra finalidade: </w:t>
      </w:r>
      <w:r w:rsidRPr="00EE03DC">
        <w:rPr>
          <w:rFonts w:ascii="Avenir Next Condensed Ultra Lig" w:hAnsi="Avenir Next Condensed Ultra Lig"/>
        </w:rPr>
        <w:t>a</w:t>
      </w:r>
      <w:r w:rsidR="00D21A85">
        <w:rPr>
          <w:rFonts w:ascii="Avenir Next Condensed Ultra Lig" w:hAnsi="Avenir Next Condensed Ultra Lig"/>
        </w:rPr>
        <w:t xml:space="preserve"> de contrastá-lo</w:t>
      </w:r>
      <w:r w:rsidRPr="00EE03DC">
        <w:rPr>
          <w:rFonts w:ascii="Avenir Next Condensed Ultra Lig" w:hAnsi="Avenir Next Condensed Ultra Lig"/>
        </w:rPr>
        <w:t xml:space="preserve"> com o universo</w:t>
      </w:r>
      <w:r w:rsidR="00D21A85">
        <w:rPr>
          <w:rFonts w:ascii="Avenir Next Condensed Ultra Lig" w:hAnsi="Avenir Next Condensed Ultra Lig"/>
        </w:rPr>
        <w:t xml:space="preserve"> rural</w:t>
      </w:r>
      <w:r w:rsidRPr="00EE03DC">
        <w:rPr>
          <w:rFonts w:ascii="Avenir Next Condensed Ultra Lig" w:hAnsi="Avenir Next Condensed Ultra Lig"/>
        </w:rPr>
        <w:t xml:space="preserve"> de </w:t>
      </w:r>
      <w:r w:rsidRPr="00D33CA5">
        <w:rPr>
          <w:rFonts w:ascii="Avenir Next Condensed Ultra Lig" w:hAnsi="Avenir Next Condensed Ultra Lig"/>
          <w:i/>
        </w:rPr>
        <w:t>São Bernardo</w:t>
      </w:r>
      <w:r w:rsidRPr="00EE03DC">
        <w:rPr>
          <w:rFonts w:ascii="Avenir Next Condensed Ultra Lig" w:hAnsi="Avenir Next Condensed Ultra Lig"/>
        </w:rPr>
        <w:t>. Interessa, agora, pensar as afinidades e diferenças com passagens do excerto</w:t>
      </w:r>
      <w:r w:rsidR="00D21A85">
        <w:rPr>
          <w:rFonts w:ascii="Avenir Next Condensed Ultra Lig" w:hAnsi="Avenir Next Condensed Ultra Lig"/>
        </w:rPr>
        <w:t xml:space="preserve"> proposto,</w:t>
      </w:r>
      <w:r w:rsidRPr="00EE03DC">
        <w:rPr>
          <w:rFonts w:ascii="Avenir Next Condensed Ultra Lig" w:hAnsi="Avenir Next Condensed Ultra Lig"/>
        </w:rPr>
        <w:t xml:space="preserve"> de </w:t>
      </w:r>
      <w:r w:rsidRPr="00D21A85">
        <w:rPr>
          <w:rFonts w:ascii="Avenir Next Condensed Ultra Lig" w:hAnsi="Avenir Next Condensed Ultra Lig"/>
          <w:i/>
        </w:rPr>
        <w:t>O Rio</w:t>
      </w:r>
      <w:r w:rsidRPr="00EE03DC">
        <w:rPr>
          <w:rFonts w:ascii="Avenir Next Condensed Ultra Lig" w:hAnsi="Avenir Next Condensed Ultra Lig"/>
        </w:rPr>
        <w:t>, de Cabral.</w:t>
      </w:r>
    </w:p>
    <w:p w14:paraId="2B851ABB" w14:textId="77777777" w:rsidR="00EA6F4C" w:rsidRPr="00EE03DC" w:rsidRDefault="00EA6F4C" w:rsidP="00EE03DC">
      <w:pPr>
        <w:spacing w:line="360" w:lineRule="auto"/>
        <w:jc w:val="both"/>
        <w:rPr>
          <w:rFonts w:ascii="Avenir Next Condensed Ultra Lig" w:hAnsi="Avenir Next Condensed Ultra Lig"/>
        </w:rPr>
      </w:pPr>
      <w:bookmarkStart w:id="0" w:name="_GoBack"/>
      <w:bookmarkEnd w:id="0"/>
    </w:p>
    <w:p w14:paraId="74BCE223" w14:textId="6AD885B9" w:rsidR="00EA6F4C" w:rsidRPr="009F5061" w:rsidRDefault="00EA6F4C" w:rsidP="00A61E4C">
      <w:pPr>
        <w:spacing w:line="360" w:lineRule="auto"/>
        <w:jc w:val="both"/>
        <w:rPr>
          <w:rFonts w:ascii="Avenir Next Condensed Ultra Lig" w:hAnsi="Avenir Next Condensed Ultra Lig"/>
          <w:b/>
          <w:color w:val="C00000"/>
        </w:rPr>
      </w:pPr>
      <w:r w:rsidRPr="00EE03DC">
        <w:rPr>
          <w:rFonts w:ascii="Avenir Next Condensed Ultra Lig" w:hAnsi="Avenir Next Condensed Ultra Lig"/>
          <w:b/>
          <w:color w:val="000000" w:themeColor="text1"/>
        </w:rPr>
        <w:t>2</w:t>
      </w:r>
      <w:r w:rsidRPr="00EE03DC">
        <w:rPr>
          <w:rFonts w:ascii="Avenir Next Condensed Ultra Lig" w:hAnsi="Avenir Next Condensed Ultra Lig"/>
          <w:b/>
          <w:color w:val="000000" w:themeColor="text1"/>
          <w:vertAlign w:val="superscript"/>
        </w:rPr>
        <w:t>a</w:t>
      </w:r>
      <w:r w:rsidRPr="00EE03DC">
        <w:rPr>
          <w:rFonts w:ascii="Avenir Next Condensed Ultra Lig" w:hAnsi="Avenir Next Condensed Ultra Lig"/>
          <w:b/>
          <w:color w:val="000000" w:themeColor="text1"/>
        </w:rPr>
        <w:t xml:space="preserve">. proposta. Comentário do conto </w:t>
      </w:r>
      <w:r w:rsidRPr="00EE03DC">
        <w:rPr>
          <w:rFonts w:ascii="Avenir Next Condensed Ultra Lig" w:hAnsi="Avenir Next Condensed Ultra Lig"/>
          <w:color w:val="000000" w:themeColor="text1"/>
        </w:rPr>
        <w:t>"Paulo”</w:t>
      </w:r>
      <w:r w:rsidR="009F5061">
        <w:rPr>
          <w:rFonts w:ascii="Avenir Next Condensed Ultra Lig" w:hAnsi="Avenir Next Condensed Ultra Lig"/>
          <w:b/>
          <w:color w:val="000000" w:themeColor="text1"/>
        </w:rPr>
        <w:t>,</w:t>
      </w:r>
      <w:r w:rsidRPr="00EE03DC">
        <w:rPr>
          <w:rFonts w:ascii="Avenir Next Condensed Ultra Lig" w:hAnsi="Avenir Next Condensed Ultra Lig"/>
          <w:b/>
          <w:color w:val="000000" w:themeColor="text1"/>
        </w:rPr>
        <w:t xml:space="preserve"> em </w:t>
      </w:r>
      <w:r w:rsidRPr="00EE03DC">
        <w:rPr>
          <w:rFonts w:ascii="Avenir Next Condensed Ultra Lig" w:hAnsi="Avenir Next Condensed Ultra Lig"/>
          <w:i/>
          <w:color w:val="000000" w:themeColor="text1"/>
        </w:rPr>
        <w:t>Insônia</w:t>
      </w:r>
      <w:r w:rsidRPr="00EE03DC">
        <w:rPr>
          <w:rFonts w:ascii="Avenir Next Condensed Ultra Lig" w:hAnsi="Avenir Next Condensed Ultra Lig"/>
          <w:b/>
          <w:color w:val="000000" w:themeColor="text1"/>
        </w:rPr>
        <w:t>, de Graciliano Ramos</w:t>
      </w:r>
      <w:r w:rsidR="00A61E4C" w:rsidRPr="004965B1">
        <w:rPr>
          <w:rStyle w:val="Refdenotaderodap"/>
          <w:rFonts w:ascii="Avenir Next Condensed Ultra Lig" w:hAnsi="Avenir Next Condensed Ultra Lig"/>
          <w:color w:val="000000" w:themeColor="text1"/>
        </w:rPr>
        <w:footnoteReference w:id="2"/>
      </w:r>
      <w:r w:rsidR="009F5061" w:rsidRPr="004965B1">
        <w:rPr>
          <w:rFonts w:ascii="Avenir Next Condensed Ultra Lig" w:hAnsi="Avenir Next Condensed Ultra Lig"/>
          <w:color w:val="000000" w:themeColor="text1"/>
        </w:rPr>
        <w:t xml:space="preserve"> </w:t>
      </w:r>
      <w:r w:rsidR="009F5061" w:rsidRPr="009F5061">
        <w:rPr>
          <w:rFonts w:ascii="Avenir Next Condensed Ultra Lig" w:hAnsi="Avenir Next Condensed Ultra Lig"/>
          <w:b/>
          <w:color w:val="C00000"/>
        </w:rPr>
        <w:t>(anexo)</w:t>
      </w:r>
    </w:p>
    <w:p w14:paraId="30FACCFB" w14:textId="6745C1B2" w:rsidR="00E969F4" w:rsidRPr="00EE03DC" w:rsidRDefault="00EE03DC" w:rsidP="00EE03DC">
      <w:pPr>
        <w:spacing w:line="360" w:lineRule="auto"/>
        <w:ind w:firstLine="709"/>
        <w:jc w:val="both"/>
        <w:rPr>
          <w:rFonts w:ascii="Avenir Next Condensed Ultra Lig" w:hAnsi="Avenir Next Condensed Ultra Lig"/>
        </w:rPr>
      </w:pPr>
      <w:r w:rsidRPr="00EE03DC">
        <w:rPr>
          <w:rFonts w:ascii="Avenir Next Condensed Ultra Lig" w:hAnsi="Avenir Next Condensed Ultra Lig"/>
        </w:rPr>
        <w:t xml:space="preserve">Para o comentário deste conto, pouco lembrado, de Graciliano Ramos, deve-se levar em conta as considerações tecidas em sala a respeito do romance </w:t>
      </w:r>
      <w:r w:rsidRPr="00EE03DC">
        <w:rPr>
          <w:rFonts w:ascii="Avenir Next Condensed Ultra Lig" w:hAnsi="Avenir Next Condensed Ultra Lig"/>
          <w:i/>
        </w:rPr>
        <w:t>São Bernardo</w:t>
      </w:r>
      <w:r w:rsidRPr="00EE03DC">
        <w:rPr>
          <w:rFonts w:ascii="Avenir Next Condensed Ultra Lig" w:hAnsi="Avenir Next Condensed Ultra Lig"/>
        </w:rPr>
        <w:t xml:space="preserve">, tendo em vista as afinidades e diferenças existentes entre o foco narrativo, os protagonistas, sua condição social, sua visão de mundo, seu modo de ser e agir, além do confronto relativo a questões de linguagem e estilo. Como se trata de um material mais enxuto, a análise exige um aproveitamento </w:t>
      </w:r>
      <w:r w:rsidR="00826E7B">
        <w:rPr>
          <w:rFonts w:ascii="Avenir Next Condensed Ultra Lig" w:hAnsi="Avenir Next Condensed Ultra Lig"/>
        </w:rPr>
        <w:t xml:space="preserve">máximo </w:t>
      </w:r>
      <w:r w:rsidRPr="00EE03DC">
        <w:rPr>
          <w:rFonts w:ascii="Avenir Next Condensed Ultra Lig" w:hAnsi="Avenir Next Condensed Ultra Lig"/>
        </w:rPr>
        <w:t>de todos os detalhes para render uma análise mais alentada.</w:t>
      </w:r>
    </w:p>
    <w:p w14:paraId="7083F497" w14:textId="77777777" w:rsidR="00EE03DC" w:rsidRPr="00EE03DC" w:rsidRDefault="00EE03DC" w:rsidP="00EE03DC">
      <w:pPr>
        <w:spacing w:line="360" w:lineRule="auto"/>
        <w:jc w:val="both"/>
        <w:rPr>
          <w:rFonts w:ascii="Avenir Next Condensed Ultra Lig" w:hAnsi="Avenir Next Condensed Ultra Lig"/>
        </w:rPr>
      </w:pPr>
    </w:p>
    <w:p w14:paraId="09F9BBA1" w14:textId="7B212AA5" w:rsidR="00EE03DC" w:rsidRDefault="00EE03DC" w:rsidP="00EE03DC">
      <w:pPr>
        <w:spacing w:line="360" w:lineRule="auto"/>
        <w:jc w:val="both"/>
        <w:rPr>
          <w:rFonts w:ascii="Avenir Next Condensed Ultra Lig" w:hAnsi="Avenir Next Condensed Ultra Lig"/>
          <w:b/>
        </w:rPr>
      </w:pPr>
      <w:r w:rsidRPr="00EE03DC">
        <w:rPr>
          <w:rFonts w:ascii="Avenir Next Condensed Ultra Lig" w:hAnsi="Avenir Next Condensed Ultra Lig"/>
          <w:b/>
        </w:rPr>
        <w:t>3</w:t>
      </w:r>
      <w:r w:rsidRPr="00EE03DC">
        <w:rPr>
          <w:rFonts w:ascii="Avenir Next Condensed Ultra Lig" w:hAnsi="Avenir Next Condensed Ultra Lig"/>
          <w:b/>
          <w:vertAlign w:val="superscript"/>
        </w:rPr>
        <w:t>a</w:t>
      </w:r>
      <w:r w:rsidRPr="00EE03DC">
        <w:rPr>
          <w:rFonts w:ascii="Avenir Next Condensed Ultra Lig" w:hAnsi="Avenir Next Condensed Ultra Lig"/>
          <w:b/>
        </w:rPr>
        <w:t>. proposta, sobre Clarice Lispector, consta de outra ficha.</w:t>
      </w:r>
    </w:p>
    <w:p w14:paraId="426DE6DD" w14:textId="77777777" w:rsidR="00A61E4C" w:rsidRPr="00A61E4C" w:rsidRDefault="00A61E4C" w:rsidP="00EE03DC">
      <w:pPr>
        <w:spacing w:line="360" w:lineRule="auto"/>
        <w:jc w:val="both"/>
        <w:rPr>
          <w:rFonts w:ascii="Avenir Next Condensed Ultra Lig" w:hAnsi="Avenir Next Condensed Ultra Lig"/>
          <w:b/>
        </w:rPr>
      </w:pPr>
    </w:p>
    <w:p w14:paraId="4C9FD6BF" w14:textId="03C5E13B" w:rsidR="00EE03DC" w:rsidRPr="00EE03DC" w:rsidRDefault="00EE03DC" w:rsidP="00A61E4C">
      <w:pPr>
        <w:spacing w:line="360" w:lineRule="auto"/>
        <w:jc w:val="both"/>
        <w:rPr>
          <w:rFonts w:ascii="Avenir Next Condensed Ultra Lig" w:hAnsi="Avenir Next Condensed Ultra Lig"/>
          <w:i/>
        </w:rPr>
      </w:pPr>
      <w:r w:rsidRPr="00EE03DC">
        <w:rPr>
          <w:rFonts w:ascii="Avenir Next Condensed Ultra Lig" w:hAnsi="Avenir Next Condensed Ultra Lig"/>
          <w:b/>
        </w:rPr>
        <w:t>Obs.</w:t>
      </w:r>
      <w:r w:rsidRPr="00EE03DC">
        <w:rPr>
          <w:rFonts w:ascii="Avenir Next Condensed Ultra Lig" w:hAnsi="Avenir Next Condensed Ultra Lig"/>
        </w:rPr>
        <w:t xml:space="preserve"> </w:t>
      </w:r>
      <w:r w:rsidRPr="00EE03DC">
        <w:rPr>
          <w:rFonts w:ascii="Avenir Next Condensed Ultra Lig" w:hAnsi="Avenir Next Condensed Ultra Lig"/>
          <w:i/>
        </w:rPr>
        <w:t>Para todas as propostas, é possível, e sempre bem-vindas, anális</w:t>
      </w:r>
      <w:r w:rsidR="00826E7B">
        <w:rPr>
          <w:rFonts w:ascii="Avenir Next Condensed Ultra Lig" w:hAnsi="Avenir Next Condensed Ultra Lig"/>
          <w:i/>
        </w:rPr>
        <w:t>es comparativas com outras obra</w:t>
      </w:r>
      <w:r w:rsidRPr="00EE03DC">
        <w:rPr>
          <w:rFonts w:ascii="Avenir Next Condensed Ultra Lig" w:hAnsi="Avenir Next Condensed Ultra Lig"/>
          <w:i/>
        </w:rPr>
        <w:t>s não contempladas em s</w:t>
      </w:r>
      <w:r w:rsidR="00826E7B">
        <w:rPr>
          <w:rFonts w:ascii="Avenir Next Condensed Ultra Lig" w:hAnsi="Avenir Next Condensed Ultra Lig"/>
          <w:i/>
        </w:rPr>
        <w:t>ala, sobretudo no que concerne à</w:t>
      </w:r>
      <w:r w:rsidRPr="00EE03DC">
        <w:rPr>
          <w:rFonts w:ascii="Avenir Next Condensed Ultra Lig" w:hAnsi="Avenir Next Condensed Ultra Lig"/>
          <w:i/>
        </w:rPr>
        <w:t xml:space="preserve"> questão do estatuto social e dos lugares de fala, desde que não se perca de vista o essencial da discussão proposta em sala sobre a obra </w:t>
      </w:r>
      <w:r w:rsidR="00826E7B">
        <w:rPr>
          <w:rFonts w:ascii="Avenir Next Condensed Ultra Lig" w:hAnsi="Avenir Next Condensed Ultra Lig"/>
          <w:i/>
        </w:rPr>
        <w:t>aqui eleit</w:t>
      </w:r>
      <w:r w:rsidRPr="00EE03DC">
        <w:rPr>
          <w:rFonts w:ascii="Avenir Next Condensed Ultra Lig" w:hAnsi="Avenir Next Condensed Ultra Lig"/>
          <w:i/>
        </w:rPr>
        <w:t>a.</w:t>
      </w:r>
    </w:p>
    <w:sectPr w:rsidR="00EE03DC" w:rsidRPr="00EE03DC" w:rsidSect="005C30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76EE" w14:textId="77777777" w:rsidR="00A76772" w:rsidRDefault="00A76772" w:rsidP="00730A42">
      <w:r>
        <w:separator/>
      </w:r>
    </w:p>
  </w:endnote>
  <w:endnote w:type="continuationSeparator" w:id="0">
    <w:p w14:paraId="12F314B0" w14:textId="77777777" w:rsidR="00A76772" w:rsidRDefault="00A76772" w:rsidP="0073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 Condensed Ultra Lig">
    <w:panose1 w:val="020B0206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7FC1" w14:textId="77777777" w:rsidR="00A76772" w:rsidRDefault="00A76772" w:rsidP="00730A42">
      <w:r>
        <w:separator/>
      </w:r>
    </w:p>
  </w:footnote>
  <w:footnote w:type="continuationSeparator" w:id="0">
    <w:p w14:paraId="2FD77570" w14:textId="77777777" w:rsidR="00A76772" w:rsidRDefault="00A76772" w:rsidP="00730A42">
      <w:r>
        <w:continuationSeparator/>
      </w:r>
    </w:p>
  </w:footnote>
  <w:footnote w:id="1">
    <w:p w14:paraId="19EBFEA0" w14:textId="7D512960" w:rsidR="00730A42" w:rsidRPr="00A61E4C" w:rsidRDefault="00730A42">
      <w:pPr>
        <w:pStyle w:val="Textodenotaderodap"/>
        <w:rPr>
          <w:rFonts w:ascii="Avenir Next Condensed Ultra Lig" w:hAnsi="Avenir Next Condensed Ultra Lig"/>
          <w:sz w:val="20"/>
          <w:szCs w:val="20"/>
        </w:rPr>
      </w:pPr>
      <w:r w:rsidRPr="00A61E4C">
        <w:rPr>
          <w:rStyle w:val="Refdenotaderodap"/>
          <w:rFonts w:ascii="Avenir Next Condensed Ultra Lig" w:hAnsi="Avenir Next Condensed Ultra Lig"/>
          <w:sz w:val="20"/>
          <w:szCs w:val="20"/>
        </w:rPr>
        <w:footnoteRef/>
      </w:r>
      <w:r w:rsidRPr="00A61E4C">
        <w:rPr>
          <w:rFonts w:ascii="Avenir Next Condensed Ultra Lig" w:hAnsi="Avenir Next Condensed Ultra Lig"/>
          <w:sz w:val="20"/>
          <w:szCs w:val="20"/>
        </w:rPr>
        <w:t xml:space="preserve"> In João Cabral de Melo Neto.</w:t>
      </w:r>
      <w:r w:rsidR="00A61E4C" w:rsidRPr="00A61E4C">
        <w:rPr>
          <w:rFonts w:ascii="Avenir Next Condensed Ultra Lig" w:hAnsi="Avenir Next Condensed Ultra Lig"/>
          <w:sz w:val="20"/>
          <w:szCs w:val="20"/>
        </w:rPr>
        <w:t xml:space="preserve"> </w:t>
      </w:r>
      <w:r w:rsidR="00A61E4C" w:rsidRPr="00A61E4C">
        <w:rPr>
          <w:rFonts w:ascii="Avenir Next Condensed Ultra Lig" w:hAnsi="Avenir Next Condensed Ultra Lig"/>
          <w:i/>
          <w:sz w:val="20"/>
          <w:szCs w:val="20"/>
        </w:rPr>
        <w:t>Obra Completa</w:t>
      </w:r>
      <w:r w:rsidR="00A61E4C" w:rsidRPr="00A61E4C">
        <w:rPr>
          <w:rFonts w:ascii="Avenir Next Condensed Ultra Lig" w:hAnsi="Avenir Next Condensed Ultra Lig"/>
          <w:sz w:val="20"/>
          <w:szCs w:val="20"/>
        </w:rPr>
        <w:t xml:space="preserve"> (org. Marly de Oliveira). Rio de Janeiro, Nova Aguilar, 1995.</w:t>
      </w:r>
    </w:p>
  </w:footnote>
  <w:footnote w:id="2">
    <w:p w14:paraId="1555E4B2" w14:textId="76054A00" w:rsidR="00A61E4C" w:rsidRPr="00A61E4C" w:rsidRDefault="00A61E4C">
      <w:pPr>
        <w:pStyle w:val="Textodenotaderodap"/>
        <w:rPr>
          <w:rFonts w:ascii="Avenir Next Condensed Ultra Lig" w:hAnsi="Avenir Next Condensed Ultra Lig"/>
          <w:sz w:val="20"/>
          <w:szCs w:val="20"/>
        </w:rPr>
      </w:pPr>
      <w:r w:rsidRPr="00A61E4C">
        <w:rPr>
          <w:rStyle w:val="Refdenotaderodap"/>
          <w:rFonts w:ascii="Avenir Next Condensed Ultra Lig" w:hAnsi="Avenir Next Condensed Ultra Lig"/>
          <w:sz w:val="20"/>
          <w:szCs w:val="20"/>
        </w:rPr>
        <w:footnoteRef/>
      </w:r>
      <w:r w:rsidRPr="00A61E4C">
        <w:rPr>
          <w:rFonts w:ascii="Avenir Next Condensed Ultra Lig" w:hAnsi="Avenir Next Condensed Ultra Lig"/>
          <w:sz w:val="20"/>
          <w:szCs w:val="20"/>
        </w:rPr>
        <w:t xml:space="preserve"> Graciliano Ramos. </w:t>
      </w:r>
      <w:r w:rsidRPr="00A61E4C">
        <w:rPr>
          <w:rFonts w:ascii="Avenir Next Condensed Ultra Lig" w:hAnsi="Avenir Next Condensed Ultra Lig"/>
          <w:i/>
          <w:sz w:val="20"/>
          <w:szCs w:val="20"/>
        </w:rPr>
        <w:t>Insônia</w:t>
      </w:r>
      <w:r w:rsidRPr="00A61E4C">
        <w:rPr>
          <w:rFonts w:ascii="Avenir Next Condensed Ultra Lig" w:hAnsi="Avenir Next Condensed Ultra Lig"/>
          <w:sz w:val="20"/>
          <w:szCs w:val="20"/>
        </w:rPr>
        <w:t>. Rio de Janeiro, Record, 2013, pp. 45-52.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24"/>
    <w:rsid w:val="0015047C"/>
    <w:rsid w:val="003162ED"/>
    <w:rsid w:val="004965B1"/>
    <w:rsid w:val="004A7FD1"/>
    <w:rsid w:val="005C30B2"/>
    <w:rsid w:val="00730A42"/>
    <w:rsid w:val="00740D97"/>
    <w:rsid w:val="00826E7B"/>
    <w:rsid w:val="008D44CA"/>
    <w:rsid w:val="00943C24"/>
    <w:rsid w:val="009F5061"/>
    <w:rsid w:val="00A61E4C"/>
    <w:rsid w:val="00A75F9B"/>
    <w:rsid w:val="00A76772"/>
    <w:rsid w:val="00BD0A6F"/>
    <w:rsid w:val="00BD509D"/>
    <w:rsid w:val="00D21A85"/>
    <w:rsid w:val="00D33CA5"/>
    <w:rsid w:val="00E969F4"/>
    <w:rsid w:val="00EA6F4C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49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69F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43C24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943C24"/>
    <w:rPr>
      <w:i/>
      <w:iCs/>
    </w:rPr>
  </w:style>
  <w:style w:type="character" w:customStyle="1" w:styleId="apple-converted-space">
    <w:name w:val="apple-converted-space"/>
    <w:basedOn w:val="Fontepargpadro"/>
    <w:rsid w:val="00943C24"/>
  </w:style>
  <w:style w:type="character" w:styleId="Forte">
    <w:name w:val="Strong"/>
    <w:uiPriority w:val="22"/>
    <w:qFormat/>
    <w:rsid w:val="00943C2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969F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a1">
    <w:name w:val="Data1"/>
    <w:basedOn w:val="Fontepargpadro"/>
    <w:rsid w:val="00E969F4"/>
  </w:style>
  <w:style w:type="paragraph" w:styleId="Textodenotaderodap">
    <w:name w:val="footnote text"/>
    <w:basedOn w:val="Normal"/>
    <w:link w:val="TextodenotaderodapChar"/>
    <w:uiPriority w:val="99"/>
    <w:unhideWhenUsed/>
    <w:rsid w:val="00730A4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30A42"/>
  </w:style>
  <w:style w:type="character" w:styleId="Refdenotaderodap">
    <w:name w:val="footnote reference"/>
    <w:basedOn w:val="Fontepargpadro"/>
    <w:uiPriority w:val="99"/>
    <w:unhideWhenUsed/>
    <w:rsid w:val="00730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48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auto"/>
            <w:right w:val="none" w:sz="0" w:space="0" w:color="auto"/>
          </w:divBdr>
        </w:div>
      </w:divsChild>
    </w:div>
    <w:div w:id="1574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2019-11-23T16:59:00Z</dcterms:created>
  <dcterms:modified xsi:type="dcterms:W3CDTF">2019-11-23T16:59:00Z</dcterms:modified>
</cp:coreProperties>
</file>