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A047" w14:textId="77777777" w:rsidR="005370D8" w:rsidRDefault="00C14312">
      <w:pPr>
        <w:pStyle w:val="Ttulo"/>
        <w:rPr>
          <w:rFonts w:ascii="Arial" w:hAnsi="Arial"/>
          <w:sz w:val="36"/>
        </w:rPr>
      </w:pPr>
      <w:r>
        <w:rPr>
          <w:rFonts w:ascii="Verdana" w:hAnsi="Verdana"/>
          <w:color w:val="008080"/>
          <w:sz w:val="16"/>
        </w:rPr>
        <w:br/>
      </w:r>
      <w:r>
        <w:rPr>
          <w:rFonts w:ascii="Arial" w:hAnsi="Arial"/>
          <w:sz w:val="36"/>
        </w:rPr>
        <w:t>MENSURAÇÃO DOS CUSTOS DA QUALIDADE APLICADOS EM UMA EMPRESA INDUSTRIAL DA CADEIA DO FRIO</w:t>
      </w:r>
    </w:p>
    <w:p w14:paraId="7777849A" w14:textId="77777777" w:rsidR="005370D8" w:rsidRDefault="005370D8">
      <w:pPr>
        <w:pStyle w:val="Ttulo"/>
        <w:jc w:val="left"/>
        <w:rPr>
          <w:sz w:val="22"/>
        </w:rPr>
      </w:pPr>
    </w:p>
    <w:p w14:paraId="3F270CB8" w14:textId="77777777" w:rsidR="005370D8" w:rsidRDefault="00C14312">
      <w:pPr>
        <w:pStyle w:val="Ttulo"/>
        <w:ind w:hanging="23"/>
        <w:rPr>
          <w:rFonts w:ascii="Arial" w:hAnsi="Arial"/>
          <w:sz w:val="22"/>
        </w:rPr>
      </w:pPr>
      <w:r>
        <w:rPr>
          <w:rFonts w:ascii="Arial" w:hAnsi="Arial"/>
          <w:sz w:val="22"/>
        </w:rPr>
        <w:t xml:space="preserve">Liliane </w:t>
      </w:r>
      <w:proofErr w:type="spellStart"/>
      <w:r>
        <w:rPr>
          <w:rFonts w:ascii="Arial" w:hAnsi="Arial"/>
          <w:sz w:val="22"/>
        </w:rPr>
        <w:t>Griesang</w:t>
      </w:r>
      <w:proofErr w:type="spellEnd"/>
    </w:p>
    <w:p w14:paraId="581FC396" w14:textId="77777777" w:rsidR="005370D8" w:rsidRDefault="00C14312">
      <w:pPr>
        <w:pStyle w:val="Ttulo"/>
        <w:ind w:hanging="23"/>
        <w:rPr>
          <w:rFonts w:ascii="Arial" w:hAnsi="Arial"/>
          <w:b w:val="0"/>
          <w:sz w:val="22"/>
        </w:rPr>
      </w:pPr>
      <w:r>
        <w:rPr>
          <w:rFonts w:ascii="Arial" w:hAnsi="Arial"/>
          <w:b w:val="0"/>
          <w:sz w:val="22"/>
        </w:rPr>
        <w:t>Bacharel em Ciências Contábeis</w:t>
      </w:r>
    </w:p>
    <w:p w14:paraId="559F3C0A" w14:textId="77777777" w:rsidR="005370D8" w:rsidRDefault="00C14312">
      <w:pPr>
        <w:pStyle w:val="Ttulo"/>
        <w:ind w:hanging="23"/>
        <w:rPr>
          <w:rFonts w:ascii="Arial" w:hAnsi="Arial"/>
          <w:b w:val="0"/>
          <w:sz w:val="22"/>
        </w:rPr>
      </w:pPr>
      <w:r>
        <w:rPr>
          <w:rFonts w:ascii="Arial" w:hAnsi="Arial"/>
          <w:b w:val="0"/>
          <w:sz w:val="22"/>
        </w:rPr>
        <w:t xml:space="preserve">Universidade do Vale do Rio do Sinos </w:t>
      </w:r>
    </w:p>
    <w:p w14:paraId="58CF30B6" w14:textId="77777777" w:rsidR="005370D8" w:rsidRDefault="00C14312">
      <w:pPr>
        <w:pStyle w:val="Ttulo"/>
        <w:ind w:hanging="23"/>
        <w:rPr>
          <w:rFonts w:ascii="Arial" w:hAnsi="Arial"/>
          <w:b w:val="0"/>
          <w:sz w:val="22"/>
        </w:rPr>
      </w:pPr>
      <w:r>
        <w:rPr>
          <w:rFonts w:ascii="Arial" w:hAnsi="Arial"/>
          <w:b w:val="0"/>
          <w:sz w:val="22"/>
        </w:rPr>
        <w:t xml:space="preserve">Av. </w:t>
      </w:r>
      <w:proofErr w:type="spellStart"/>
      <w:r>
        <w:rPr>
          <w:rFonts w:ascii="Arial" w:hAnsi="Arial"/>
          <w:b w:val="0"/>
          <w:sz w:val="22"/>
        </w:rPr>
        <w:t>Unisinos</w:t>
      </w:r>
      <w:proofErr w:type="spellEnd"/>
      <w:r>
        <w:rPr>
          <w:rFonts w:ascii="Arial" w:hAnsi="Arial"/>
          <w:b w:val="0"/>
          <w:sz w:val="22"/>
        </w:rPr>
        <w:t>, 950 – 93022-000 – São Leopoldo, RS, Brasil</w:t>
      </w:r>
    </w:p>
    <w:p w14:paraId="1F8C913B" w14:textId="77777777" w:rsidR="005370D8" w:rsidRDefault="00FE6161">
      <w:pPr>
        <w:pStyle w:val="Ttulo"/>
        <w:ind w:hanging="23"/>
        <w:rPr>
          <w:rFonts w:ascii="Arial" w:hAnsi="Arial"/>
          <w:b w:val="0"/>
          <w:color w:val="0000FF"/>
          <w:sz w:val="22"/>
        </w:rPr>
      </w:pPr>
      <w:hyperlink r:id="rId7" w:history="1">
        <w:r w:rsidR="00C14312">
          <w:rPr>
            <w:rStyle w:val="Hyperlink"/>
            <w:rFonts w:ascii="Arial" w:hAnsi="Arial"/>
            <w:b w:val="0"/>
            <w:sz w:val="22"/>
          </w:rPr>
          <w:t>lgriesang@yahoo.com.br</w:t>
        </w:r>
      </w:hyperlink>
    </w:p>
    <w:p w14:paraId="6EAC597A" w14:textId="77777777" w:rsidR="005370D8" w:rsidRDefault="005370D8">
      <w:pPr>
        <w:pStyle w:val="Ttulo"/>
        <w:jc w:val="left"/>
        <w:rPr>
          <w:rFonts w:ascii="Arial" w:hAnsi="Arial"/>
          <w:b w:val="0"/>
          <w:color w:val="0000FF"/>
          <w:sz w:val="22"/>
        </w:rPr>
      </w:pPr>
    </w:p>
    <w:p w14:paraId="64F17D60" w14:textId="77777777" w:rsidR="005370D8" w:rsidRDefault="00C14312">
      <w:pPr>
        <w:pStyle w:val="Ttulo"/>
        <w:ind w:hanging="23"/>
        <w:rPr>
          <w:rFonts w:ascii="Arial" w:hAnsi="Arial"/>
          <w:sz w:val="22"/>
        </w:rPr>
      </w:pPr>
      <w:r>
        <w:rPr>
          <w:rFonts w:ascii="Arial" w:hAnsi="Arial"/>
          <w:sz w:val="22"/>
        </w:rPr>
        <w:t xml:space="preserve">Marcos Sebastião </w:t>
      </w:r>
      <w:proofErr w:type="spellStart"/>
      <w:r>
        <w:rPr>
          <w:rFonts w:ascii="Arial" w:hAnsi="Arial"/>
          <w:sz w:val="22"/>
        </w:rPr>
        <w:t>Baum</w:t>
      </w:r>
      <w:proofErr w:type="spellEnd"/>
    </w:p>
    <w:p w14:paraId="1F63C6FC" w14:textId="77777777" w:rsidR="005370D8" w:rsidRDefault="00C14312">
      <w:pPr>
        <w:pStyle w:val="Ttulo"/>
        <w:ind w:hanging="23"/>
        <w:rPr>
          <w:rFonts w:ascii="Arial" w:hAnsi="Arial"/>
          <w:b w:val="0"/>
          <w:sz w:val="22"/>
        </w:rPr>
      </w:pPr>
      <w:r>
        <w:rPr>
          <w:rFonts w:ascii="Arial" w:hAnsi="Arial"/>
          <w:b w:val="0"/>
          <w:sz w:val="22"/>
        </w:rPr>
        <w:t>Bacharel em Ciências Contábeis</w:t>
      </w:r>
    </w:p>
    <w:p w14:paraId="51D575BB" w14:textId="77777777" w:rsidR="005370D8" w:rsidRDefault="00C14312">
      <w:pPr>
        <w:pStyle w:val="Ttulo"/>
        <w:ind w:hanging="23"/>
        <w:rPr>
          <w:rFonts w:ascii="Arial" w:hAnsi="Arial"/>
          <w:b w:val="0"/>
          <w:sz w:val="22"/>
        </w:rPr>
      </w:pPr>
      <w:r>
        <w:rPr>
          <w:rFonts w:ascii="Arial" w:hAnsi="Arial"/>
          <w:b w:val="0"/>
          <w:sz w:val="22"/>
        </w:rPr>
        <w:t>Mestre em Contabilidade e Controladoria</w:t>
      </w:r>
    </w:p>
    <w:p w14:paraId="05126C04" w14:textId="77777777" w:rsidR="005370D8" w:rsidRDefault="00C14312">
      <w:pPr>
        <w:pStyle w:val="Ttulo"/>
        <w:ind w:hanging="23"/>
        <w:rPr>
          <w:rFonts w:ascii="Arial" w:hAnsi="Arial"/>
          <w:b w:val="0"/>
          <w:sz w:val="22"/>
        </w:rPr>
      </w:pPr>
      <w:r>
        <w:rPr>
          <w:rFonts w:ascii="Arial" w:hAnsi="Arial"/>
          <w:b w:val="0"/>
          <w:sz w:val="22"/>
        </w:rPr>
        <w:t>Universidade do Vale do Rio do Sinos</w:t>
      </w:r>
    </w:p>
    <w:p w14:paraId="2EC68A34" w14:textId="77777777" w:rsidR="005370D8" w:rsidRDefault="00C14312">
      <w:pPr>
        <w:pStyle w:val="Ttulo"/>
        <w:ind w:hanging="23"/>
        <w:rPr>
          <w:rFonts w:ascii="Arial" w:hAnsi="Arial"/>
          <w:b w:val="0"/>
          <w:sz w:val="22"/>
        </w:rPr>
      </w:pPr>
      <w:r>
        <w:rPr>
          <w:rFonts w:ascii="Arial" w:hAnsi="Arial"/>
          <w:b w:val="0"/>
          <w:sz w:val="22"/>
        </w:rPr>
        <w:t xml:space="preserve">Av. </w:t>
      </w:r>
      <w:proofErr w:type="spellStart"/>
      <w:r>
        <w:rPr>
          <w:rFonts w:ascii="Arial" w:hAnsi="Arial"/>
          <w:b w:val="0"/>
          <w:sz w:val="22"/>
        </w:rPr>
        <w:t>Unisinos</w:t>
      </w:r>
      <w:proofErr w:type="spellEnd"/>
      <w:r>
        <w:rPr>
          <w:rFonts w:ascii="Arial" w:hAnsi="Arial"/>
          <w:b w:val="0"/>
          <w:sz w:val="22"/>
        </w:rPr>
        <w:t>, 950 – 93022-000 - São Leopoldo, RS, Brasil</w:t>
      </w:r>
    </w:p>
    <w:p w14:paraId="11B0C1F0" w14:textId="77777777" w:rsidR="005370D8" w:rsidRDefault="00FE6161">
      <w:pPr>
        <w:pStyle w:val="Ttulo"/>
        <w:ind w:hanging="23"/>
        <w:rPr>
          <w:b w:val="0"/>
          <w:color w:val="0000FF"/>
          <w:sz w:val="24"/>
        </w:rPr>
      </w:pPr>
      <w:hyperlink r:id="rId8" w:history="1">
        <w:r w:rsidR="00C14312">
          <w:rPr>
            <w:rStyle w:val="Hyperlink"/>
            <w:rFonts w:ascii="Arial" w:hAnsi="Arial"/>
            <w:b w:val="0"/>
            <w:sz w:val="22"/>
          </w:rPr>
          <w:t>marcos@stihl.com.br</w:t>
        </w:r>
      </w:hyperlink>
    </w:p>
    <w:p w14:paraId="450CCDE2" w14:textId="77777777" w:rsidR="005370D8" w:rsidRDefault="005370D8">
      <w:pPr>
        <w:pStyle w:val="Ttulo"/>
        <w:ind w:hanging="23"/>
        <w:rPr>
          <w:b w:val="0"/>
          <w:sz w:val="24"/>
        </w:rPr>
      </w:pPr>
    </w:p>
    <w:p w14:paraId="17432BB3" w14:textId="77777777" w:rsidR="005370D8" w:rsidRDefault="005370D8">
      <w:pPr>
        <w:pStyle w:val="Ttulo"/>
        <w:jc w:val="left"/>
        <w:rPr>
          <w:sz w:val="24"/>
        </w:rPr>
      </w:pPr>
    </w:p>
    <w:p w14:paraId="06F02847" w14:textId="77777777" w:rsidR="005370D8" w:rsidRDefault="00C14312">
      <w:pPr>
        <w:pStyle w:val="Ttulo"/>
        <w:ind w:hanging="23"/>
        <w:rPr>
          <w:rFonts w:ascii="Arial" w:hAnsi="Arial"/>
          <w:sz w:val="22"/>
        </w:rPr>
      </w:pPr>
      <w:r>
        <w:rPr>
          <w:rFonts w:ascii="Arial" w:hAnsi="Arial"/>
          <w:sz w:val="22"/>
        </w:rPr>
        <w:t>Palavras chaves: Qualidade, competitividade, mensuração.</w:t>
      </w:r>
    </w:p>
    <w:p w14:paraId="4645F2C0" w14:textId="77777777" w:rsidR="005370D8" w:rsidRDefault="005370D8">
      <w:pPr>
        <w:pStyle w:val="Ttulo"/>
        <w:ind w:hanging="23"/>
        <w:rPr>
          <w:sz w:val="24"/>
        </w:rPr>
      </w:pPr>
    </w:p>
    <w:p w14:paraId="047E8A1E" w14:textId="77777777" w:rsidR="005370D8" w:rsidRDefault="005370D8">
      <w:pPr>
        <w:pStyle w:val="Ttulo"/>
        <w:ind w:hanging="23"/>
      </w:pPr>
    </w:p>
    <w:p w14:paraId="058556A0" w14:textId="77777777" w:rsidR="005370D8" w:rsidRDefault="00C14312">
      <w:pPr>
        <w:pStyle w:val="Ttulo"/>
        <w:ind w:hanging="23"/>
        <w:rPr>
          <w:rFonts w:ascii="Arial" w:hAnsi="Arial"/>
        </w:rPr>
      </w:pPr>
      <w:r>
        <w:rPr>
          <w:rFonts w:ascii="Arial" w:hAnsi="Arial"/>
        </w:rPr>
        <w:t>Área Temática: CUSTOS DE QUALIDADE</w:t>
      </w:r>
    </w:p>
    <w:p w14:paraId="6758F4AA" w14:textId="77777777" w:rsidR="005370D8" w:rsidRDefault="005370D8">
      <w:pPr>
        <w:pStyle w:val="TCC-Ttulop"/>
        <w:spacing w:before="240" w:after="240" w:line="240" w:lineRule="auto"/>
        <w:jc w:val="left"/>
        <w:rPr>
          <w:rFonts w:ascii="Arial" w:hAnsi="Arial"/>
          <w:sz w:val="24"/>
        </w:rPr>
      </w:pPr>
    </w:p>
    <w:p w14:paraId="7953F755" w14:textId="77777777" w:rsidR="005370D8" w:rsidRDefault="00C14312">
      <w:pPr>
        <w:pStyle w:val="Ttulo1"/>
        <w:numPr>
          <w:ilvl w:val="0"/>
          <w:numId w:val="0"/>
        </w:numPr>
        <w:spacing w:before="240" w:after="240" w:line="240" w:lineRule="auto"/>
        <w:rPr>
          <w:rFonts w:ascii="Arial" w:hAnsi="Arial"/>
          <w:sz w:val="24"/>
        </w:rPr>
      </w:pPr>
      <w:bookmarkStart w:id="0" w:name="_Toc489849202"/>
      <w:bookmarkStart w:id="1" w:name="_Toc489849409"/>
      <w:bookmarkStart w:id="2" w:name="_Toc489849454"/>
      <w:bookmarkStart w:id="3" w:name="_Toc489849757"/>
      <w:bookmarkStart w:id="4" w:name="_Toc489849846"/>
      <w:bookmarkStart w:id="5" w:name="_Toc489849895"/>
      <w:bookmarkStart w:id="6" w:name="_Toc489850021"/>
      <w:bookmarkStart w:id="7" w:name="_Toc4293266"/>
      <w:bookmarkStart w:id="8" w:name="_Toc19954058"/>
      <w:bookmarkStart w:id="9" w:name="_Toc19954272"/>
      <w:bookmarkStart w:id="10" w:name="_Toc19954384"/>
      <w:bookmarkStart w:id="11" w:name="_Toc20563393"/>
      <w:bookmarkStart w:id="12" w:name="_Toc24603419"/>
      <w:r>
        <w:rPr>
          <w:rFonts w:ascii="Arial" w:hAnsi="Arial"/>
          <w:sz w:val="24"/>
        </w:rPr>
        <w:t>INTRODUÇÃO</w:t>
      </w:r>
      <w:bookmarkEnd w:id="0"/>
      <w:bookmarkEnd w:id="1"/>
      <w:bookmarkEnd w:id="2"/>
      <w:bookmarkEnd w:id="3"/>
      <w:bookmarkEnd w:id="4"/>
      <w:bookmarkEnd w:id="5"/>
      <w:bookmarkEnd w:id="6"/>
      <w:bookmarkEnd w:id="7"/>
      <w:bookmarkEnd w:id="8"/>
      <w:bookmarkEnd w:id="9"/>
      <w:bookmarkEnd w:id="10"/>
      <w:bookmarkEnd w:id="11"/>
      <w:bookmarkEnd w:id="12"/>
    </w:p>
    <w:p w14:paraId="25446B75" w14:textId="77777777" w:rsidR="005370D8" w:rsidRDefault="00C14312">
      <w:pPr>
        <w:pStyle w:val="TCC-C5"/>
        <w:spacing w:line="240" w:lineRule="auto"/>
        <w:ind w:firstLine="709"/>
        <w:rPr>
          <w:rFonts w:ascii="Arial" w:hAnsi="Arial"/>
          <w:sz w:val="22"/>
        </w:rPr>
      </w:pPr>
      <w:r>
        <w:rPr>
          <w:rFonts w:ascii="Arial" w:hAnsi="Arial"/>
          <w:sz w:val="22"/>
        </w:rPr>
        <w:t xml:space="preserve">Atualmente, a constante busca da melhoria da qualidade, sem que ocorra alteração nos custos, é o grande objetivo das empresas, independente de seu tamanho ou origem de seu capital. A mesma necessita ser constante, pois os consumidores não estão mais dispostos a pagar gastos incorridos com produtos defeituosos ou que precisem ser retrabalhados. E esses gastos não poderão ser agregados ao valor final, o que provocaria aumento nos custos de produção que, </w:t>
      </w:r>
      <w:proofErr w:type="spellStart"/>
      <w:r>
        <w:rPr>
          <w:rFonts w:ascii="Arial" w:hAnsi="Arial"/>
          <w:sz w:val="22"/>
        </w:rPr>
        <w:t>conseqüentemente</w:t>
      </w:r>
      <w:proofErr w:type="spellEnd"/>
      <w:r>
        <w:rPr>
          <w:rFonts w:ascii="Arial" w:hAnsi="Arial"/>
          <w:sz w:val="22"/>
        </w:rPr>
        <w:t>, reduzem a almejada competitividade.</w:t>
      </w:r>
    </w:p>
    <w:p w14:paraId="4CDB3534" w14:textId="77777777" w:rsidR="005370D8" w:rsidRDefault="00C14312">
      <w:pPr>
        <w:pStyle w:val="TCC-C5"/>
        <w:spacing w:line="240" w:lineRule="auto"/>
        <w:rPr>
          <w:rFonts w:ascii="Arial" w:hAnsi="Arial"/>
          <w:sz w:val="22"/>
        </w:rPr>
      </w:pPr>
      <w:r>
        <w:rPr>
          <w:rFonts w:ascii="Arial" w:hAnsi="Arial"/>
          <w:sz w:val="22"/>
        </w:rPr>
        <w:t>Casagrande (1996), em seu artigo disponível no site www.eac.fea.usp.br, afirma que:</w:t>
      </w:r>
    </w:p>
    <w:p w14:paraId="1094F398" w14:textId="77777777" w:rsidR="005370D8" w:rsidRDefault="00C14312">
      <w:pPr>
        <w:pStyle w:val="TCC-Citao"/>
        <w:spacing w:before="0" w:after="0"/>
        <w:rPr>
          <w:rFonts w:ascii="Arial" w:hAnsi="Arial"/>
        </w:rPr>
      </w:pPr>
      <w:r>
        <w:rPr>
          <w:rFonts w:ascii="Arial" w:hAnsi="Arial"/>
        </w:rPr>
        <w:t>as vantagens competitivas surgem naquelas empresas que utilizam a estratégica ‘buscar a vantagem competitiva’ ao invés de apenas reagir ao mercado, buscar a qualidade absoluta em todos os aspectos de gerenciamento, antes que os concorrentes o façam. Também utilizar o aumento da receita para investir em pesquisa e desenvolvimento, reinvestir na melhoria das atividades, reduzir custos e fortalecer a posição de liquidez do caixa. Se alcançarem esses resultados, as empresas estarão em plenas condições de ditar as bases em seu ramo de negócios.</w:t>
      </w:r>
    </w:p>
    <w:p w14:paraId="3D51D0AE" w14:textId="77777777" w:rsidR="005370D8" w:rsidRDefault="00C14312">
      <w:pPr>
        <w:pStyle w:val="TCC-C5"/>
        <w:spacing w:line="240" w:lineRule="auto"/>
        <w:ind w:firstLine="709"/>
        <w:rPr>
          <w:rFonts w:ascii="Arial" w:hAnsi="Arial"/>
          <w:sz w:val="22"/>
        </w:rPr>
      </w:pPr>
      <w:r>
        <w:rPr>
          <w:rFonts w:ascii="Arial" w:hAnsi="Arial"/>
          <w:sz w:val="22"/>
        </w:rPr>
        <w:t>Entretanto, é importante observar que a concorrência na cadeia do frio é muito acirrada, e exige, também, de todos os participantes desse mercado, uma análise adequada dos seus custos. Por isso se faz necessário um investimento maior em qualidade, produtividade e redução de custos para a sobrevivência das organizações desse segmento.</w:t>
      </w:r>
    </w:p>
    <w:p w14:paraId="06BF8179" w14:textId="77777777" w:rsidR="005370D8" w:rsidRDefault="00C14312">
      <w:pPr>
        <w:pStyle w:val="TCC-C5"/>
        <w:spacing w:line="240" w:lineRule="auto"/>
        <w:ind w:firstLine="709"/>
        <w:rPr>
          <w:rFonts w:ascii="Arial" w:hAnsi="Arial"/>
          <w:sz w:val="22"/>
        </w:rPr>
      </w:pPr>
      <w:r>
        <w:rPr>
          <w:rFonts w:ascii="Arial" w:hAnsi="Arial"/>
          <w:sz w:val="22"/>
        </w:rPr>
        <w:lastRenderedPageBreak/>
        <w:t>Segundo Casagrande (1996), “para eliminar as falhas internas e externas, as quais são causas da má qualidade dos produtos, e levam fabricantes a incorrer em desperdícios, a abordagem que se tem usado é fazer certo da primeira vez, minimizando o retrabalho”.</w:t>
      </w:r>
    </w:p>
    <w:p w14:paraId="7BD6C5C3" w14:textId="77777777" w:rsidR="005370D8" w:rsidRDefault="00C14312">
      <w:pPr>
        <w:pStyle w:val="TCC-C5"/>
        <w:spacing w:line="240" w:lineRule="auto"/>
        <w:ind w:firstLine="709"/>
        <w:rPr>
          <w:rFonts w:ascii="Arial" w:hAnsi="Arial"/>
          <w:sz w:val="22"/>
        </w:rPr>
      </w:pPr>
      <w:r>
        <w:rPr>
          <w:rFonts w:ascii="Arial" w:hAnsi="Arial"/>
          <w:sz w:val="22"/>
        </w:rPr>
        <w:t xml:space="preserve">Conforme Teixeira (1993, p. 6) existem algumas </w:t>
      </w:r>
      <w:proofErr w:type="spellStart"/>
      <w:r>
        <w:rPr>
          <w:rFonts w:ascii="Arial" w:hAnsi="Arial"/>
          <w:sz w:val="22"/>
        </w:rPr>
        <w:t>idéias</w:t>
      </w:r>
      <w:proofErr w:type="spellEnd"/>
      <w:r>
        <w:rPr>
          <w:rFonts w:ascii="Arial" w:hAnsi="Arial"/>
          <w:sz w:val="22"/>
        </w:rPr>
        <w:t xml:space="preserve"> erradas em torno da qualidade, como a que considera que obter produtos e serviços com qualidade “custa caro” e muitas empresas, quando investem em qualidade, querem aumentar seus preços visando à recuperação do investimento, buscando um lucro cada vez maior. Os custos da qualidade utilizam a linguagem mais adequada ao entendimento da alta administração por demonstrar que esta não gera custos adicionais, mas que através dela os custos podem ser reduzidos e melhorados continuamente.</w:t>
      </w:r>
    </w:p>
    <w:p w14:paraId="796DBCA0" w14:textId="77777777" w:rsidR="005370D8" w:rsidRDefault="00C14312">
      <w:pPr>
        <w:pStyle w:val="TCC-C5"/>
        <w:spacing w:line="240" w:lineRule="auto"/>
        <w:ind w:firstLine="709"/>
        <w:rPr>
          <w:rFonts w:ascii="Arial" w:hAnsi="Arial"/>
          <w:sz w:val="22"/>
        </w:rPr>
      </w:pPr>
      <w:r>
        <w:rPr>
          <w:rFonts w:ascii="Arial" w:hAnsi="Arial"/>
          <w:sz w:val="22"/>
        </w:rPr>
        <w:t>De acordo com Santana (1999), o custo da qualidade são os custos incorridos por causa da existência de uma baixa qualidade, ou da possibilidade desta, ou mesmo, o custo de produzir um bem de má qualidade. A má qualidade é o grau de discordância entre as características de um produto e as necessidades dos clientes.</w:t>
      </w:r>
    </w:p>
    <w:p w14:paraId="01EA50D2" w14:textId="77777777" w:rsidR="005370D8" w:rsidRDefault="005370D8">
      <w:pPr>
        <w:pStyle w:val="Ttulo1"/>
        <w:numPr>
          <w:ilvl w:val="0"/>
          <w:numId w:val="0"/>
        </w:numPr>
        <w:spacing w:before="240" w:after="240" w:line="240" w:lineRule="auto"/>
        <w:rPr>
          <w:rFonts w:ascii="Arial" w:hAnsi="Arial"/>
          <w:sz w:val="22"/>
        </w:rPr>
      </w:pPr>
    </w:p>
    <w:p w14:paraId="152B4429" w14:textId="77777777" w:rsidR="005370D8" w:rsidRDefault="00C14312">
      <w:pPr>
        <w:pStyle w:val="Ttulo1"/>
        <w:spacing w:before="240" w:after="240" w:line="240" w:lineRule="auto"/>
        <w:ind w:left="0" w:firstLine="0"/>
        <w:rPr>
          <w:rFonts w:ascii="Arial" w:hAnsi="Arial"/>
          <w:sz w:val="24"/>
        </w:rPr>
      </w:pPr>
      <w:r>
        <w:rPr>
          <w:rFonts w:ascii="Arial" w:hAnsi="Arial"/>
          <w:sz w:val="24"/>
        </w:rPr>
        <w:t>MENSURAÇÃO DOS CUSTOS DA QUALIDADE</w:t>
      </w:r>
    </w:p>
    <w:p w14:paraId="37E29165" w14:textId="77777777" w:rsidR="005370D8" w:rsidRDefault="00C14312">
      <w:pPr>
        <w:pStyle w:val="TCC-C5"/>
        <w:spacing w:line="240" w:lineRule="auto"/>
        <w:ind w:firstLine="0"/>
        <w:rPr>
          <w:rFonts w:ascii="Arial" w:hAnsi="Arial"/>
          <w:sz w:val="22"/>
        </w:rPr>
      </w:pPr>
      <w:proofErr w:type="spellStart"/>
      <w:r>
        <w:rPr>
          <w:rFonts w:ascii="Arial" w:hAnsi="Arial"/>
          <w:sz w:val="22"/>
        </w:rPr>
        <w:t>Feigenbaum</w:t>
      </w:r>
      <w:proofErr w:type="spellEnd"/>
      <w:r>
        <w:rPr>
          <w:rFonts w:ascii="Arial" w:hAnsi="Arial"/>
          <w:sz w:val="22"/>
        </w:rPr>
        <w:t xml:space="preserve"> (1994, p. 151), diz que "os custos da qualidade nas indústrias e companhias são considerados de forma a incluir duas áreas principais: custos de controle e custos de falhas no controle".</w:t>
      </w:r>
    </w:p>
    <w:p w14:paraId="09F09886" w14:textId="77777777" w:rsidR="005370D8" w:rsidRDefault="00C14312">
      <w:pPr>
        <w:pStyle w:val="TCC-C5"/>
        <w:spacing w:line="240" w:lineRule="auto"/>
        <w:ind w:firstLine="709"/>
        <w:rPr>
          <w:rFonts w:ascii="Arial" w:hAnsi="Arial"/>
          <w:sz w:val="22"/>
        </w:rPr>
      </w:pPr>
      <w:r>
        <w:rPr>
          <w:rFonts w:ascii="Arial" w:hAnsi="Arial"/>
          <w:sz w:val="22"/>
        </w:rPr>
        <w:t>O mesmo autor afirma que os custos de controle são medidos em duas partes, custos de prevenção, que evitam ocorrências de defeitos e não-conformidades e englobam gastos com a qualidade para evitar produtos insatisfatórios, e custos de avaliação que abrangem custos de manutenção dos níveis de qualidade da companhia através de análises formais da qualidade do produto. Os custos provenientes de falhas no controle, causados por materiais e produtos que não atendem as especificações, são, geralmente, medidos em duas partes: custos de falhas internas, que incluem custos de qualidade insatisfatórios dentro da companhia, e custos de falhas externas da companhia, tais como os provenientes de desempenho do produto e reclamações dos clientes.</w:t>
      </w:r>
    </w:p>
    <w:p w14:paraId="6E18156F" w14:textId="77777777" w:rsidR="005370D8" w:rsidRDefault="00C14312">
      <w:pPr>
        <w:pStyle w:val="TCC-C5"/>
        <w:spacing w:line="240" w:lineRule="auto"/>
        <w:ind w:firstLine="709"/>
        <w:rPr>
          <w:rFonts w:ascii="Arial" w:hAnsi="Arial"/>
          <w:sz w:val="22"/>
        </w:rPr>
      </w:pPr>
      <w:r>
        <w:rPr>
          <w:rFonts w:ascii="Arial" w:hAnsi="Arial"/>
          <w:sz w:val="22"/>
        </w:rPr>
        <w:t>Os custos apurados no custeio da qualidade são custos diretos, que podem ser quantificados pelo sistema contábil. E estes, por ter um tratamento mais simples e serem mais facilmente identificáveis, são os principais componentes dos custos da qualidade. No entanto, os custos indiretos não podem ser identificados facilmente e podem representar valores significativos em muitas empresas. (IOB, 1999, p. 4)</w:t>
      </w:r>
    </w:p>
    <w:p w14:paraId="2CFB2B7A" w14:textId="77777777" w:rsidR="005370D8" w:rsidRDefault="005370D8">
      <w:pPr>
        <w:pStyle w:val="TCC-C5"/>
        <w:spacing w:line="240" w:lineRule="auto"/>
        <w:ind w:firstLine="709"/>
        <w:rPr>
          <w:rFonts w:ascii="Arial" w:hAnsi="Arial"/>
          <w:sz w:val="22"/>
        </w:rPr>
      </w:pPr>
    </w:p>
    <w:p w14:paraId="3ABFAD61" w14:textId="77777777" w:rsidR="005370D8" w:rsidRDefault="00C14312">
      <w:pPr>
        <w:pStyle w:val="TCC-Citao"/>
        <w:spacing w:before="0" w:after="0"/>
        <w:ind w:firstLine="709"/>
        <w:rPr>
          <w:rFonts w:ascii="Arial" w:hAnsi="Arial"/>
        </w:rPr>
      </w:pPr>
      <w:r>
        <w:rPr>
          <w:rFonts w:ascii="Arial" w:hAnsi="Arial"/>
        </w:rPr>
        <w:t>Ao implantar um sistema de qualidade, tem-se o objetivo de determinar a parcela dos custos que estão sendo consumidos e que não agregam valores aos produtos e também os custos que estão incorridos em decorrência de falhas que geram desperdícios. Temos a convicção que as falhas encontradas resultantes de variações dentro da amplitude de controle e que conseq</w:t>
      </w:r>
      <w:r w:rsidR="006A025C">
        <w:rPr>
          <w:rFonts w:ascii="Arial" w:hAnsi="Arial"/>
        </w:rPr>
        <w:t>u</w:t>
      </w:r>
      <w:r>
        <w:rPr>
          <w:rFonts w:ascii="Arial" w:hAnsi="Arial"/>
        </w:rPr>
        <w:t>entemente, não cabem punição, conduzirá os operários à não esconderem as informações, tão logo o erro ocorra. Dessa forma, a falha sendo descoberta logo que foi ocorrida impedirá que a empresa incorra em outros ônus de retrabalho ou até de sucateamento, essa atitude alerta a organização para os benefícios do controle dos custos da não qualidade, expandindo-o da área fabril para a empresa como um todo. (RIBEIRO, 2000, p. 84).</w:t>
      </w:r>
    </w:p>
    <w:p w14:paraId="666B35B5" w14:textId="77777777" w:rsidR="005370D8" w:rsidRDefault="005370D8">
      <w:pPr>
        <w:pStyle w:val="TCC-Citao"/>
        <w:spacing w:before="0" w:after="0"/>
        <w:ind w:firstLine="709"/>
        <w:rPr>
          <w:rFonts w:ascii="Arial" w:hAnsi="Arial"/>
        </w:rPr>
      </w:pPr>
    </w:p>
    <w:p w14:paraId="39F847EE" w14:textId="77777777" w:rsidR="005370D8" w:rsidRDefault="00C14312">
      <w:pPr>
        <w:pStyle w:val="TCC-C5"/>
        <w:spacing w:line="240" w:lineRule="auto"/>
        <w:ind w:firstLine="709"/>
        <w:rPr>
          <w:rFonts w:ascii="Arial" w:hAnsi="Arial"/>
          <w:sz w:val="22"/>
        </w:rPr>
      </w:pPr>
      <w:r>
        <w:rPr>
          <w:rFonts w:ascii="Arial" w:hAnsi="Arial"/>
          <w:sz w:val="22"/>
        </w:rPr>
        <w:lastRenderedPageBreak/>
        <w:t>"Qualidade não custa dinheiro", ela é um dom divino, mas é gratuita. Custam dinheiro as coisas desprovidas de qualidade, os desperdícios, a não execução correta, erros na produção e outros processos adotados para recuperar perdas. A qualidade não é só gratuita como realmente lucrativa: a cada item que se deixa de gastar erradamente torna-se ganho. E ainda "garante-se" qualidade e provavelmente aumentará o lucro. (KULEVICZ, 2000).</w:t>
      </w:r>
    </w:p>
    <w:p w14:paraId="04EC53E0" w14:textId="77777777" w:rsidR="005370D8" w:rsidRDefault="005370D8">
      <w:pPr>
        <w:pStyle w:val="TCC-C5"/>
        <w:spacing w:line="240" w:lineRule="auto"/>
        <w:ind w:firstLine="709"/>
        <w:rPr>
          <w:rFonts w:ascii="Arial" w:hAnsi="Arial"/>
          <w:sz w:val="22"/>
        </w:rPr>
      </w:pPr>
    </w:p>
    <w:p w14:paraId="795A66C1" w14:textId="77777777" w:rsidR="005370D8" w:rsidRDefault="005370D8">
      <w:pPr>
        <w:pStyle w:val="TCC-C5"/>
        <w:spacing w:line="240" w:lineRule="auto"/>
        <w:ind w:firstLine="709"/>
        <w:rPr>
          <w:rFonts w:ascii="Arial" w:hAnsi="Arial"/>
          <w:sz w:val="22"/>
        </w:rPr>
      </w:pPr>
    </w:p>
    <w:p w14:paraId="1C24E4AA" w14:textId="77777777" w:rsidR="005370D8" w:rsidRDefault="00C14312">
      <w:pPr>
        <w:pStyle w:val="Ttulo2"/>
        <w:spacing w:before="240" w:after="240" w:line="240" w:lineRule="auto"/>
        <w:rPr>
          <w:rFonts w:ascii="Arial" w:hAnsi="Arial"/>
          <w:sz w:val="24"/>
        </w:rPr>
      </w:pPr>
      <w:bookmarkStart w:id="13" w:name="_Toc24603452"/>
      <w:r>
        <w:rPr>
          <w:rFonts w:ascii="Arial" w:hAnsi="Arial"/>
          <w:sz w:val="24"/>
        </w:rPr>
        <w:t>Apresentação da Empresa</w:t>
      </w:r>
      <w:bookmarkEnd w:id="13"/>
    </w:p>
    <w:p w14:paraId="4E650C9F" w14:textId="77777777" w:rsidR="005370D8" w:rsidRDefault="00C14312">
      <w:pPr>
        <w:pStyle w:val="TCC-C5"/>
        <w:spacing w:line="240" w:lineRule="auto"/>
        <w:ind w:firstLine="709"/>
        <w:rPr>
          <w:rFonts w:ascii="Arial" w:hAnsi="Arial"/>
          <w:sz w:val="22"/>
        </w:rPr>
      </w:pPr>
      <w:r>
        <w:rPr>
          <w:rFonts w:ascii="Arial" w:hAnsi="Arial"/>
          <w:sz w:val="22"/>
        </w:rPr>
        <w:t>A empresa estudada é de grande porte e certificada com ISO-9000 desde 2000 e lidera o segmento de transportes rodoviários climatizados. Com sede no Rio Grande do Sul, suas atividades tiveram início em 1967, com uma planta industrial com área de 110.000 m</w:t>
      </w:r>
      <w:r>
        <w:rPr>
          <w:rFonts w:ascii="Arial" w:hAnsi="Arial"/>
          <w:sz w:val="22"/>
          <w:vertAlign w:val="superscript"/>
        </w:rPr>
        <w:t>2</w:t>
      </w:r>
      <w:r>
        <w:rPr>
          <w:rFonts w:ascii="Arial" w:hAnsi="Arial"/>
          <w:sz w:val="22"/>
        </w:rPr>
        <w:t>.</w:t>
      </w:r>
    </w:p>
    <w:p w14:paraId="15A218D0" w14:textId="77777777" w:rsidR="005370D8" w:rsidRDefault="00C14312">
      <w:pPr>
        <w:pStyle w:val="TCC-C5"/>
        <w:spacing w:line="240" w:lineRule="auto"/>
        <w:ind w:firstLine="709"/>
        <w:rPr>
          <w:rFonts w:ascii="Arial" w:hAnsi="Arial"/>
          <w:sz w:val="22"/>
        </w:rPr>
      </w:pPr>
      <w:r>
        <w:rPr>
          <w:rFonts w:ascii="Arial" w:hAnsi="Arial"/>
          <w:sz w:val="22"/>
        </w:rPr>
        <w:t>No período em que os dados foram coletados, a empresa contava com 547 profissionais, sendo que 342 funcionários operavam na produção, 23 como auxiliares da produção, 125 na administração e 57 profissionais no comercial.</w:t>
      </w:r>
    </w:p>
    <w:p w14:paraId="069EB05E" w14:textId="77777777" w:rsidR="005370D8" w:rsidRDefault="00C14312">
      <w:pPr>
        <w:pStyle w:val="TCC-C5"/>
        <w:spacing w:line="240" w:lineRule="auto"/>
        <w:ind w:firstLine="709"/>
        <w:rPr>
          <w:rFonts w:ascii="Arial" w:hAnsi="Arial"/>
          <w:sz w:val="22"/>
        </w:rPr>
      </w:pPr>
      <w:r>
        <w:rPr>
          <w:rFonts w:ascii="Arial" w:hAnsi="Arial"/>
          <w:sz w:val="22"/>
        </w:rPr>
        <w:t xml:space="preserve">A atividade da unidade fabril escolhida engloba a produção de carrocerias e </w:t>
      </w:r>
      <w:proofErr w:type="spellStart"/>
      <w:r>
        <w:rPr>
          <w:rFonts w:ascii="Arial" w:hAnsi="Arial"/>
          <w:sz w:val="22"/>
        </w:rPr>
        <w:t>semi-reboques</w:t>
      </w:r>
      <w:proofErr w:type="spellEnd"/>
      <w:r>
        <w:rPr>
          <w:rFonts w:ascii="Arial" w:hAnsi="Arial"/>
          <w:sz w:val="22"/>
        </w:rPr>
        <w:t xml:space="preserve"> frigoríficos. Também produz tanques autoportantes para transporte de produtos alimentícios, químicos e combustíveis em ligas de aço inoxidável e alumínio. Sistemas climatizados para ônibus, túneis de congelamento e resfriamento.</w:t>
      </w:r>
    </w:p>
    <w:p w14:paraId="10E0C099" w14:textId="77777777" w:rsidR="005370D8" w:rsidRDefault="00C14312">
      <w:pPr>
        <w:pStyle w:val="TCC-C5"/>
        <w:spacing w:line="240" w:lineRule="auto"/>
        <w:ind w:firstLine="709"/>
        <w:rPr>
          <w:rFonts w:ascii="Arial" w:hAnsi="Arial"/>
          <w:sz w:val="22"/>
        </w:rPr>
      </w:pPr>
      <w:r>
        <w:rPr>
          <w:rFonts w:ascii="Arial" w:hAnsi="Arial"/>
          <w:sz w:val="22"/>
        </w:rPr>
        <w:t>O sistema da qualidade foi, gradualmente, implementado e certificado em março de 2000, conferindo à empresa a sua adequação ao modelo de garantia da qualidade ISO-9000. Tendo sua qualidade atestada pela certificação, a mesma compromete-se em fabricar produtos com um nível de qualidade aceito pelos padrões internacionais.</w:t>
      </w:r>
    </w:p>
    <w:p w14:paraId="194954C6" w14:textId="77777777" w:rsidR="005370D8" w:rsidRDefault="005370D8">
      <w:pPr>
        <w:pStyle w:val="TCC-C5"/>
        <w:spacing w:line="240" w:lineRule="auto"/>
        <w:ind w:firstLine="709"/>
        <w:rPr>
          <w:rFonts w:ascii="Arial" w:hAnsi="Arial"/>
          <w:sz w:val="22"/>
        </w:rPr>
      </w:pPr>
    </w:p>
    <w:p w14:paraId="6D2EFE94" w14:textId="77777777" w:rsidR="005370D8" w:rsidRDefault="00C14312">
      <w:pPr>
        <w:pStyle w:val="Ttulo2"/>
        <w:spacing w:before="240" w:after="240" w:line="240" w:lineRule="auto"/>
        <w:rPr>
          <w:rFonts w:ascii="Arial" w:hAnsi="Arial"/>
          <w:sz w:val="24"/>
        </w:rPr>
      </w:pPr>
      <w:bookmarkStart w:id="14" w:name="_Toc24603453"/>
      <w:r>
        <w:rPr>
          <w:rFonts w:ascii="Arial" w:hAnsi="Arial"/>
          <w:sz w:val="24"/>
        </w:rPr>
        <w:t>Levantamento de dados</w:t>
      </w:r>
      <w:bookmarkEnd w:id="14"/>
    </w:p>
    <w:p w14:paraId="3EE977A4" w14:textId="77777777" w:rsidR="005370D8" w:rsidRDefault="00C14312">
      <w:pPr>
        <w:pStyle w:val="TCC-C5"/>
        <w:spacing w:line="240" w:lineRule="auto"/>
        <w:ind w:firstLine="709"/>
        <w:rPr>
          <w:rFonts w:ascii="Arial" w:hAnsi="Arial"/>
          <w:sz w:val="22"/>
        </w:rPr>
      </w:pPr>
      <w:r>
        <w:rPr>
          <w:rFonts w:ascii="Arial" w:hAnsi="Arial"/>
          <w:sz w:val="22"/>
        </w:rPr>
        <w:t>A empresa estudada não possui estruturado o levantamento dos custos da qualidade. Todas as informações para montar e ter condições de analisá-lo encontram-se dispersas, isto é, para um primeiro momento as informações existem e será necessária uma pesquisa maior para localizá-las e quantificá-las.</w:t>
      </w:r>
    </w:p>
    <w:p w14:paraId="1D9F9C6E" w14:textId="2E82A093" w:rsidR="005370D8" w:rsidRDefault="00C14312">
      <w:pPr>
        <w:pStyle w:val="TCC-C5"/>
        <w:spacing w:line="240" w:lineRule="auto"/>
        <w:ind w:firstLine="709"/>
        <w:rPr>
          <w:rFonts w:ascii="Arial" w:hAnsi="Arial"/>
          <w:sz w:val="22"/>
        </w:rPr>
      </w:pPr>
      <w:r>
        <w:rPr>
          <w:rFonts w:ascii="Arial" w:hAnsi="Arial"/>
          <w:sz w:val="22"/>
        </w:rPr>
        <w:t>O período de análise foi de janeiro a abril do ano de 20</w:t>
      </w:r>
      <w:r w:rsidR="00FE6161">
        <w:rPr>
          <w:rFonts w:ascii="Arial" w:hAnsi="Arial"/>
          <w:sz w:val="22"/>
        </w:rPr>
        <w:t>1</w:t>
      </w:r>
      <w:r>
        <w:rPr>
          <w:rFonts w:ascii="Arial" w:hAnsi="Arial"/>
          <w:sz w:val="22"/>
        </w:rPr>
        <w:t xml:space="preserve">2. </w:t>
      </w:r>
      <w:proofErr w:type="gramStart"/>
      <w:r>
        <w:rPr>
          <w:rFonts w:ascii="Arial" w:hAnsi="Arial"/>
          <w:sz w:val="22"/>
        </w:rPr>
        <w:t>O mesmo</w:t>
      </w:r>
      <w:proofErr w:type="gramEnd"/>
      <w:r>
        <w:rPr>
          <w:rFonts w:ascii="Arial" w:hAnsi="Arial"/>
          <w:sz w:val="22"/>
        </w:rPr>
        <w:t xml:space="preserve"> não foi escolhido ao acaso, pois, trata-se de um intervalo que possui poucas influências de sazonalidade e encontra-se situado numa base de dados recente e atualizada.</w:t>
      </w:r>
    </w:p>
    <w:p w14:paraId="0F40F73D" w14:textId="77777777" w:rsidR="005370D8" w:rsidRDefault="00C14312">
      <w:pPr>
        <w:pStyle w:val="TCC-C5"/>
        <w:spacing w:line="240" w:lineRule="auto"/>
        <w:ind w:firstLine="709"/>
        <w:rPr>
          <w:rFonts w:ascii="Arial" w:hAnsi="Arial"/>
          <w:sz w:val="22"/>
        </w:rPr>
      </w:pPr>
      <w:r>
        <w:rPr>
          <w:rFonts w:ascii="Arial" w:hAnsi="Arial"/>
          <w:sz w:val="22"/>
        </w:rPr>
        <w:t xml:space="preserve">Na coleta, deve-se pesquisar ao máximo possível as informações disponíveis na empresa, tais como: relatórios de despesas de setores (centro de custos), relatórios de refugo, relatórios de retrabalho e reparos, relatórios de horas relativas à qualidade, e também a partir do sistema de contabilidade existente na fabrica da companhia, como, por exemplo, ordens de compras, memorandos de débitos e créditos dentre outros. </w:t>
      </w:r>
    </w:p>
    <w:p w14:paraId="4A599961" w14:textId="77777777" w:rsidR="005370D8" w:rsidRDefault="00C14312">
      <w:pPr>
        <w:pStyle w:val="TCC-C5"/>
        <w:spacing w:line="240" w:lineRule="auto"/>
        <w:ind w:firstLine="709"/>
        <w:rPr>
          <w:rFonts w:ascii="Arial" w:hAnsi="Arial"/>
          <w:sz w:val="22"/>
        </w:rPr>
      </w:pPr>
      <w:r>
        <w:rPr>
          <w:rFonts w:ascii="Arial" w:hAnsi="Arial"/>
          <w:sz w:val="22"/>
        </w:rPr>
        <w:t>O setor de faturamento gera um relatório, com informações a respeito do total faturado e quantidade vendida por área de negócio, além de informações sobre os impostos incidentes.</w:t>
      </w:r>
    </w:p>
    <w:p w14:paraId="6A5DFD3F" w14:textId="0EF3B8B2" w:rsidR="005370D8" w:rsidRDefault="00C14312">
      <w:pPr>
        <w:pStyle w:val="TCC-C5"/>
        <w:spacing w:line="240" w:lineRule="auto"/>
        <w:ind w:firstLine="709"/>
        <w:rPr>
          <w:rFonts w:ascii="Arial" w:hAnsi="Arial"/>
          <w:sz w:val="22"/>
        </w:rPr>
      </w:pPr>
      <w:bookmarkStart w:id="15" w:name="_Toc17638688"/>
      <w:r>
        <w:rPr>
          <w:rFonts w:ascii="Arial" w:hAnsi="Arial"/>
          <w:sz w:val="22"/>
        </w:rPr>
        <w:t>As despesas administrativas e comerciais são retiradas d</w:t>
      </w:r>
      <w:r w:rsidR="00FE6161">
        <w:rPr>
          <w:rFonts w:ascii="Arial" w:hAnsi="Arial"/>
          <w:sz w:val="22"/>
        </w:rPr>
        <w:t>e</w:t>
      </w:r>
      <w:r>
        <w:rPr>
          <w:rFonts w:ascii="Arial" w:hAnsi="Arial"/>
          <w:sz w:val="22"/>
        </w:rPr>
        <w:t xml:space="preserve"> relatório</w:t>
      </w:r>
      <w:r w:rsidR="00FE6161">
        <w:rPr>
          <w:rFonts w:ascii="Arial" w:hAnsi="Arial"/>
          <w:sz w:val="22"/>
        </w:rPr>
        <w:t>s</w:t>
      </w:r>
      <w:r>
        <w:rPr>
          <w:rFonts w:ascii="Arial" w:hAnsi="Arial"/>
          <w:sz w:val="22"/>
        </w:rPr>
        <w:t>, no</w:t>
      </w:r>
      <w:r w:rsidR="00FE6161">
        <w:rPr>
          <w:rFonts w:ascii="Arial" w:hAnsi="Arial"/>
          <w:sz w:val="22"/>
        </w:rPr>
        <w:t>s</w:t>
      </w:r>
      <w:r>
        <w:rPr>
          <w:rFonts w:ascii="Arial" w:hAnsi="Arial"/>
          <w:sz w:val="22"/>
        </w:rPr>
        <w:t xml:space="preserve"> qua</w:t>
      </w:r>
      <w:r w:rsidR="00FE6161">
        <w:rPr>
          <w:rFonts w:ascii="Arial" w:hAnsi="Arial"/>
          <w:sz w:val="22"/>
        </w:rPr>
        <w:t>is</w:t>
      </w:r>
      <w:bookmarkStart w:id="16" w:name="_GoBack"/>
      <w:bookmarkEnd w:id="16"/>
      <w:r>
        <w:rPr>
          <w:rFonts w:ascii="Arial" w:hAnsi="Arial"/>
          <w:sz w:val="22"/>
        </w:rPr>
        <w:t xml:space="preserve"> constam as informações referentes às despesas destes departamentos, como: folha de pagamento, encargos, depreciações, despesas com viagens e outros.</w:t>
      </w:r>
    </w:p>
    <w:p w14:paraId="32C94004" w14:textId="77777777" w:rsidR="005370D8" w:rsidRDefault="00C14312">
      <w:pPr>
        <w:pStyle w:val="TCC-C5"/>
        <w:spacing w:line="240" w:lineRule="auto"/>
        <w:ind w:firstLine="709"/>
        <w:rPr>
          <w:rFonts w:ascii="Arial" w:hAnsi="Arial"/>
          <w:sz w:val="22"/>
        </w:rPr>
      </w:pPr>
      <w:bookmarkStart w:id="17" w:name="_Toc17638690"/>
      <w:bookmarkEnd w:id="15"/>
      <w:r>
        <w:rPr>
          <w:rFonts w:ascii="Arial" w:hAnsi="Arial"/>
          <w:sz w:val="22"/>
        </w:rPr>
        <w:t>O setor de recursos humanos ao gerar a folha de pagamento possibilita a extração, através de um relatório mensal, do número de horas pagas por centro de custos.</w:t>
      </w:r>
    </w:p>
    <w:p w14:paraId="6DA9A308" w14:textId="77777777" w:rsidR="006A025C" w:rsidRDefault="00C14312" w:rsidP="006A025C">
      <w:pPr>
        <w:pStyle w:val="TCC-C5"/>
        <w:spacing w:line="240" w:lineRule="auto"/>
        <w:ind w:firstLine="709"/>
        <w:rPr>
          <w:rFonts w:ascii="Arial" w:hAnsi="Arial"/>
          <w:sz w:val="22"/>
        </w:rPr>
      </w:pPr>
      <w:r>
        <w:rPr>
          <w:rFonts w:ascii="Arial" w:hAnsi="Arial"/>
          <w:sz w:val="22"/>
        </w:rPr>
        <w:t xml:space="preserve">As informações sobre as horas reportadas são fornecidas, no inicio do fechamento do período (mensal), através de um relatório que resume as horas trabalhadas por centro de custos, resultado da multiplicação, do número de unidades </w:t>
      </w:r>
      <w:r>
        <w:rPr>
          <w:rFonts w:ascii="Arial" w:hAnsi="Arial"/>
          <w:sz w:val="22"/>
        </w:rPr>
        <w:lastRenderedPageBreak/>
        <w:t>produzidas no mês, pelo número de horas estabelecidas na ficha técnica do produto, esta, é estabelecida pela engenharia de métodos e processos. Neste relatório consta também o número de horas informadas, manualmente, durante a fabricação dos produtos fora de padrão.</w:t>
      </w:r>
      <w:bookmarkStart w:id="18" w:name="_Toc24603406"/>
    </w:p>
    <w:p w14:paraId="1FE051FC" w14:textId="77777777" w:rsidR="006A025C" w:rsidRDefault="006A025C" w:rsidP="006A025C">
      <w:pPr>
        <w:pStyle w:val="TCC-C5"/>
        <w:spacing w:line="240" w:lineRule="auto"/>
        <w:ind w:firstLine="709"/>
        <w:rPr>
          <w:rFonts w:ascii="Arial" w:hAnsi="Arial"/>
          <w:sz w:val="22"/>
        </w:rPr>
      </w:pPr>
    </w:p>
    <w:p w14:paraId="7BB5EF8F" w14:textId="77777777" w:rsidR="005370D8" w:rsidRDefault="00C14312" w:rsidP="006A025C">
      <w:pPr>
        <w:pStyle w:val="TCC-C5"/>
        <w:spacing w:line="240" w:lineRule="auto"/>
        <w:ind w:firstLine="709"/>
        <w:rPr>
          <w:rFonts w:ascii="Arial" w:hAnsi="Arial"/>
          <w:sz w:val="20"/>
        </w:rPr>
      </w:pPr>
      <w:r>
        <w:rPr>
          <w:rFonts w:ascii="Arial" w:hAnsi="Arial"/>
          <w:b/>
          <w:sz w:val="20"/>
        </w:rPr>
        <w:t>Tabela 1</w:t>
      </w:r>
      <w:r>
        <w:rPr>
          <w:rFonts w:ascii="Arial" w:hAnsi="Arial"/>
          <w:sz w:val="20"/>
        </w:rPr>
        <w:t xml:space="preserve"> – Custo Hora</w:t>
      </w:r>
      <w:bookmarkEnd w:id="18"/>
    </w:p>
    <w:tbl>
      <w:tblPr>
        <w:tblW w:w="0" w:type="auto"/>
        <w:jc w:val="center"/>
        <w:tblLayout w:type="fixed"/>
        <w:tblCellMar>
          <w:left w:w="30" w:type="dxa"/>
          <w:right w:w="30" w:type="dxa"/>
        </w:tblCellMar>
        <w:tblLook w:val="0000" w:firstRow="0" w:lastRow="0" w:firstColumn="0" w:lastColumn="0" w:noHBand="0" w:noVBand="0"/>
      </w:tblPr>
      <w:tblGrid>
        <w:gridCol w:w="934"/>
        <w:gridCol w:w="1218"/>
        <w:gridCol w:w="1148"/>
        <w:gridCol w:w="1302"/>
        <w:gridCol w:w="1220"/>
        <w:gridCol w:w="1299"/>
        <w:gridCol w:w="1147"/>
      </w:tblGrid>
      <w:tr w:rsidR="005370D8" w14:paraId="55D2B6BF" w14:textId="77777777">
        <w:trPr>
          <w:trHeight w:val="250"/>
          <w:jc w:val="center"/>
        </w:trPr>
        <w:tc>
          <w:tcPr>
            <w:tcW w:w="8268" w:type="dxa"/>
            <w:gridSpan w:val="7"/>
            <w:tcBorders>
              <w:top w:val="single" w:sz="6" w:space="0" w:color="auto"/>
              <w:bottom w:val="single" w:sz="6" w:space="0" w:color="auto"/>
            </w:tcBorders>
          </w:tcPr>
          <w:p w14:paraId="0DB437F0" w14:textId="77777777" w:rsidR="005370D8" w:rsidRDefault="00C14312">
            <w:pPr>
              <w:jc w:val="center"/>
              <w:rPr>
                <w:rFonts w:ascii="Arial" w:hAnsi="Arial"/>
                <w:b/>
                <w:snapToGrid w:val="0"/>
                <w:color w:val="000000"/>
                <w:sz w:val="20"/>
              </w:rPr>
            </w:pPr>
            <w:r>
              <w:rPr>
                <w:rFonts w:ascii="Arial" w:hAnsi="Arial"/>
                <w:b/>
                <w:snapToGrid w:val="0"/>
                <w:color w:val="000000"/>
                <w:sz w:val="20"/>
              </w:rPr>
              <w:t>Calculo do custo hora</w:t>
            </w:r>
          </w:p>
        </w:tc>
      </w:tr>
      <w:tr w:rsidR="005370D8" w14:paraId="4FF4E0F6" w14:textId="77777777">
        <w:trPr>
          <w:trHeight w:val="548"/>
          <w:jc w:val="center"/>
        </w:trPr>
        <w:tc>
          <w:tcPr>
            <w:tcW w:w="934" w:type="dxa"/>
            <w:tcBorders>
              <w:top w:val="single" w:sz="6" w:space="0" w:color="auto"/>
              <w:bottom w:val="single" w:sz="6" w:space="0" w:color="auto"/>
              <w:right w:val="single" w:sz="6" w:space="0" w:color="auto"/>
            </w:tcBorders>
          </w:tcPr>
          <w:p w14:paraId="0FB99EF2" w14:textId="77777777" w:rsidR="005370D8" w:rsidRDefault="005370D8">
            <w:pPr>
              <w:jc w:val="center"/>
              <w:rPr>
                <w:rFonts w:ascii="Arial" w:hAnsi="Arial"/>
                <w:b/>
                <w:snapToGrid w:val="0"/>
                <w:color w:val="000000"/>
                <w:sz w:val="20"/>
              </w:rPr>
            </w:pPr>
          </w:p>
        </w:tc>
        <w:tc>
          <w:tcPr>
            <w:tcW w:w="1218" w:type="dxa"/>
            <w:tcBorders>
              <w:top w:val="single" w:sz="6" w:space="0" w:color="auto"/>
              <w:left w:val="single" w:sz="6" w:space="0" w:color="auto"/>
              <w:bottom w:val="single" w:sz="6" w:space="0" w:color="auto"/>
              <w:right w:val="single" w:sz="6" w:space="0" w:color="auto"/>
            </w:tcBorders>
          </w:tcPr>
          <w:p w14:paraId="5F13706C" w14:textId="77777777" w:rsidR="005370D8" w:rsidRDefault="00C14312">
            <w:pPr>
              <w:jc w:val="center"/>
              <w:rPr>
                <w:rFonts w:ascii="Arial" w:hAnsi="Arial"/>
                <w:b/>
                <w:snapToGrid w:val="0"/>
                <w:color w:val="000000"/>
                <w:sz w:val="20"/>
              </w:rPr>
            </w:pPr>
            <w:r>
              <w:rPr>
                <w:rFonts w:ascii="Arial" w:hAnsi="Arial"/>
                <w:b/>
                <w:snapToGrid w:val="0"/>
                <w:color w:val="000000"/>
                <w:sz w:val="20"/>
              </w:rPr>
              <w:t>Horas pagas</w:t>
            </w:r>
          </w:p>
        </w:tc>
        <w:tc>
          <w:tcPr>
            <w:tcW w:w="1148" w:type="dxa"/>
            <w:tcBorders>
              <w:top w:val="single" w:sz="6" w:space="0" w:color="auto"/>
              <w:left w:val="single" w:sz="6" w:space="0" w:color="auto"/>
              <w:bottom w:val="single" w:sz="6" w:space="0" w:color="auto"/>
              <w:right w:val="single" w:sz="6" w:space="0" w:color="auto"/>
            </w:tcBorders>
          </w:tcPr>
          <w:p w14:paraId="07CCB628" w14:textId="77777777" w:rsidR="005370D8" w:rsidRDefault="00C14312">
            <w:pPr>
              <w:jc w:val="center"/>
              <w:rPr>
                <w:rFonts w:ascii="Arial" w:hAnsi="Arial"/>
                <w:b/>
                <w:snapToGrid w:val="0"/>
                <w:color w:val="000000"/>
                <w:sz w:val="20"/>
              </w:rPr>
            </w:pPr>
            <w:r>
              <w:rPr>
                <w:rFonts w:ascii="Arial" w:hAnsi="Arial"/>
                <w:b/>
                <w:snapToGrid w:val="0"/>
                <w:color w:val="000000"/>
                <w:sz w:val="20"/>
              </w:rPr>
              <w:t>Horas reportadas</w:t>
            </w:r>
          </w:p>
        </w:tc>
        <w:tc>
          <w:tcPr>
            <w:tcW w:w="1302" w:type="dxa"/>
            <w:tcBorders>
              <w:top w:val="single" w:sz="6" w:space="0" w:color="auto"/>
              <w:left w:val="single" w:sz="6" w:space="0" w:color="auto"/>
              <w:bottom w:val="single" w:sz="6" w:space="0" w:color="auto"/>
              <w:right w:val="single" w:sz="6" w:space="0" w:color="auto"/>
            </w:tcBorders>
          </w:tcPr>
          <w:p w14:paraId="5374C49E" w14:textId="77777777" w:rsidR="005370D8" w:rsidRDefault="00C14312">
            <w:pPr>
              <w:jc w:val="center"/>
              <w:rPr>
                <w:rFonts w:ascii="Arial" w:hAnsi="Arial"/>
                <w:b/>
                <w:snapToGrid w:val="0"/>
                <w:color w:val="000000"/>
                <w:sz w:val="20"/>
              </w:rPr>
            </w:pPr>
            <w:r>
              <w:rPr>
                <w:rFonts w:ascii="Arial" w:hAnsi="Arial"/>
                <w:b/>
                <w:snapToGrid w:val="0"/>
                <w:color w:val="000000"/>
                <w:sz w:val="20"/>
              </w:rPr>
              <w:t>Totais de horas ociosas</w:t>
            </w:r>
          </w:p>
        </w:tc>
        <w:tc>
          <w:tcPr>
            <w:tcW w:w="1220" w:type="dxa"/>
            <w:tcBorders>
              <w:top w:val="single" w:sz="6" w:space="0" w:color="auto"/>
              <w:left w:val="single" w:sz="6" w:space="0" w:color="auto"/>
              <w:bottom w:val="single" w:sz="6" w:space="0" w:color="auto"/>
              <w:right w:val="single" w:sz="6" w:space="0" w:color="auto"/>
            </w:tcBorders>
          </w:tcPr>
          <w:p w14:paraId="41A7C20E" w14:textId="77777777" w:rsidR="005370D8" w:rsidRDefault="00C14312">
            <w:pPr>
              <w:jc w:val="center"/>
              <w:rPr>
                <w:rFonts w:ascii="Arial" w:hAnsi="Arial"/>
                <w:b/>
                <w:snapToGrid w:val="0"/>
                <w:color w:val="000000"/>
                <w:sz w:val="20"/>
              </w:rPr>
            </w:pPr>
            <w:r>
              <w:rPr>
                <w:rFonts w:ascii="Arial" w:hAnsi="Arial"/>
                <w:b/>
                <w:snapToGrid w:val="0"/>
                <w:color w:val="000000"/>
                <w:sz w:val="20"/>
              </w:rPr>
              <w:t>% ociosidade</w:t>
            </w:r>
          </w:p>
        </w:tc>
        <w:tc>
          <w:tcPr>
            <w:tcW w:w="1299" w:type="dxa"/>
            <w:tcBorders>
              <w:top w:val="single" w:sz="6" w:space="0" w:color="auto"/>
              <w:left w:val="single" w:sz="6" w:space="0" w:color="auto"/>
              <w:bottom w:val="single" w:sz="6" w:space="0" w:color="auto"/>
              <w:right w:val="single" w:sz="6" w:space="0" w:color="auto"/>
            </w:tcBorders>
          </w:tcPr>
          <w:p w14:paraId="5BCC7910" w14:textId="77777777" w:rsidR="005370D8" w:rsidRDefault="00C14312">
            <w:pPr>
              <w:jc w:val="center"/>
              <w:rPr>
                <w:rFonts w:ascii="Arial" w:hAnsi="Arial"/>
                <w:b/>
                <w:snapToGrid w:val="0"/>
                <w:color w:val="000000"/>
                <w:sz w:val="20"/>
              </w:rPr>
            </w:pPr>
            <w:r>
              <w:rPr>
                <w:rFonts w:ascii="Arial" w:hAnsi="Arial"/>
                <w:b/>
                <w:snapToGrid w:val="0"/>
                <w:color w:val="000000"/>
                <w:sz w:val="20"/>
              </w:rPr>
              <w:t>Totais dos custos</w:t>
            </w:r>
          </w:p>
          <w:p w14:paraId="4E4D3CD1" w14:textId="77777777" w:rsidR="005370D8" w:rsidRDefault="00C14312">
            <w:pPr>
              <w:jc w:val="center"/>
              <w:rPr>
                <w:rFonts w:ascii="Arial" w:hAnsi="Arial"/>
                <w:b/>
                <w:snapToGrid w:val="0"/>
                <w:color w:val="000000"/>
                <w:sz w:val="20"/>
              </w:rPr>
            </w:pPr>
            <w:r>
              <w:rPr>
                <w:rFonts w:ascii="Arial" w:hAnsi="Arial"/>
                <w:b/>
                <w:snapToGrid w:val="0"/>
                <w:color w:val="000000"/>
                <w:sz w:val="20"/>
              </w:rPr>
              <w:t>(R$)</w:t>
            </w:r>
          </w:p>
        </w:tc>
        <w:tc>
          <w:tcPr>
            <w:tcW w:w="1147" w:type="dxa"/>
            <w:tcBorders>
              <w:top w:val="single" w:sz="6" w:space="0" w:color="auto"/>
              <w:left w:val="single" w:sz="6" w:space="0" w:color="auto"/>
              <w:bottom w:val="single" w:sz="6" w:space="0" w:color="auto"/>
            </w:tcBorders>
          </w:tcPr>
          <w:p w14:paraId="04230E3F" w14:textId="77777777" w:rsidR="005370D8" w:rsidRDefault="00C14312">
            <w:pPr>
              <w:jc w:val="center"/>
              <w:rPr>
                <w:rFonts w:ascii="Arial" w:hAnsi="Arial"/>
                <w:b/>
                <w:snapToGrid w:val="0"/>
                <w:color w:val="000000"/>
                <w:sz w:val="20"/>
              </w:rPr>
            </w:pPr>
            <w:r>
              <w:rPr>
                <w:rFonts w:ascii="Arial" w:hAnsi="Arial"/>
                <w:b/>
                <w:snapToGrid w:val="0"/>
                <w:color w:val="000000"/>
                <w:sz w:val="20"/>
              </w:rPr>
              <w:t>Custo hora</w:t>
            </w:r>
          </w:p>
          <w:p w14:paraId="4FE64514" w14:textId="77777777" w:rsidR="005370D8" w:rsidRDefault="00C14312">
            <w:pPr>
              <w:jc w:val="center"/>
              <w:rPr>
                <w:rFonts w:ascii="Arial" w:hAnsi="Arial"/>
                <w:b/>
                <w:snapToGrid w:val="0"/>
                <w:color w:val="000000"/>
                <w:sz w:val="20"/>
              </w:rPr>
            </w:pPr>
            <w:r>
              <w:rPr>
                <w:rFonts w:ascii="Arial" w:hAnsi="Arial"/>
                <w:b/>
                <w:snapToGrid w:val="0"/>
                <w:color w:val="000000"/>
                <w:sz w:val="20"/>
              </w:rPr>
              <w:t>(R$)</w:t>
            </w:r>
          </w:p>
        </w:tc>
      </w:tr>
      <w:tr w:rsidR="005370D8" w14:paraId="4082A920" w14:textId="77777777">
        <w:trPr>
          <w:trHeight w:val="250"/>
          <w:jc w:val="center"/>
        </w:trPr>
        <w:tc>
          <w:tcPr>
            <w:tcW w:w="934" w:type="dxa"/>
            <w:tcBorders>
              <w:top w:val="single" w:sz="6" w:space="0" w:color="auto"/>
              <w:bottom w:val="single" w:sz="6" w:space="0" w:color="auto"/>
              <w:right w:val="single" w:sz="6" w:space="0" w:color="auto"/>
            </w:tcBorders>
          </w:tcPr>
          <w:p w14:paraId="00672F43" w14:textId="77777777" w:rsidR="005370D8" w:rsidRDefault="00C14312">
            <w:pPr>
              <w:rPr>
                <w:rFonts w:ascii="Arial" w:hAnsi="Arial"/>
                <w:snapToGrid w:val="0"/>
                <w:color w:val="000000"/>
                <w:sz w:val="20"/>
              </w:rPr>
            </w:pPr>
            <w:r>
              <w:rPr>
                <w:rFonts w:ascii="Arial" w:hAnsi="Arial"/>
                <w:snapToGrid w:val="0"/>
                <w:color w:val="000000"/>
                <w:sz w:val="20"/>
              </w:rPr>
              <w:t>Janeiro</w:t>
            </w:r>
          </w:p>
        </w:tc>
        <w:tc>
          <w:tcPr>
            <w:tcW w:w="1218" w:type="dxa"/>
            <w:tcBorders>
              <w:top w:val="single" w:sz="6" w:space="0" w:color="auto"/>
              <w:left w:val="single" w:sz="6" w:space="0" w:color="auto"/>
              <w:bottom w:val="single" w:sz="6" w:space="0" w:color="auto"/>
              <w:right w:val="single" w:sz="6" w:space="0" w:color="auto"/>
            </w:tcBorders>
          </w:tcPr>
          <w:p w14:paraId="118CD46A" w14:textId="77777777" w:rsidR="005370D8" w:rsidRDefault="00C14312">
            <w:pPr>
              <w:jc w:val="right"/>
              <w:rPr>
                <w:rFonts w:ascii="Arial" w:hAnsi="Arial"/>
                <w:snapToGrid w:val="0"/>
                <w:color w:val="000000"/>
                <w:sz w:val="20"/>
              </w:rPr>
            </w:pPr>
            <w:r>
              <w:rPr>
                <w:rFonts w:ascii="Arial" w:hAnsi="Arial"/>
                <w:snapToGrid w:val="0"/>
                <w:color w:val="000000"/>
                <w:sz w:val="20"/>
              </w:rPr>
              <w:t>68.398</w:t>
            </w:r>
          </w:p>
        </w:tc>
        <w:tc>
          <w:tcPr>
            <w:tcW w:w="1148" w:type="dxa"/>
            <w:tcBorders>
              <w:top w:val="single" w:sz="6" w:space="0" w:color="auto"/>
              <w:left w:val="single" w:sz="6" w:space="0" w:color="auto"/>
              <w:bottom w:val="single" w:sz="6" w:space="0" w:color="auto"/>
              <w:right w:val="single" w:sz="6" w:space="0" w:color="auto"/>
            </w:tcBorders>
          </w:tcPr>
          <w:p w14:paraId="62BDAD64" w14:textId="77777777" w:rsidR="005370D8" w:rsidRDefault="00C14312">
            <w:pPr>
              <w:jc w:val="right"/>
              <w:rPr>
                <w:rFonts w:ascii="Arial" w:hAnsi="Arial"/>
                <w:snapToGrid w:val="0"/>
                <w:color w:val="000000"/>
                <w:sz w:val="20"/>
              </w:rPr>
            </w:pPr>
            <w:r>
              <w:rPr>
                <w:rFonts w:ascii="Arial" w:hAnsi="Arial"/>
                <w:snapToGrid w:val="0"/>
                <w:color w:val="000000"/>
                <w:sz w:val="20"/>
              </w:rPr>
              <w:t>48.035</w:t>
            </w:r>
          </w:p>
        </w:tc>
        <w:tc>
          <w:tcPr>
            <w:tcW w:w="1302" w:type="dxa"/>
            <w:tcBorders>
              <w:top w:val="single" w:sz="6" w:space="0" w:color="auto"/>
              <w:left w:val="single" w:sz="6" w:space="0" w:color="auto"/>
              <w:bottom w:val="single" w:sz="6" w:space="0" w:color="auto"/>
              <w:right w:val="single" w:sz="6" w:space="0" w:color="auto"/>
            </w:tcBorders>
          </w:tcPr>
          <w:p w14:paraId="21B1B718" w14:textId="77777777" w:rsidR="005370D8" w:rsidRDefault="00C14312">
            <w:pPr>
              <w:jc w:val="right"/>
              <w:rPr>
                <w:rFonts w:ascii="Arial" w:hAnsi="Arial"/>
                <w:snapToGrid w:val="0"/>
                <w:color w:val="000000"/>
                <w:sz w:val="20"/>
              </w:rPr>
            </w:pPr>
            <w:r>
              <w:rPr>
                <w:rFonts w:ascii="Arial" w:hAnsi="Arial"/>
                <w:snapToGrid w:val="0"/>
                <w:color w:val="000000"/>
                <w:sz w:val="20"/>
              </w:rPr>
              <w:t>20.363</w:t>
            </w:r>
          </w:p>
        </w:tc>
        <w:tc>
          <w:tcPr>
            <w:tcW w:w="1220" w:type="dxa"/>
            <w:tcBorders>
              <w:top w:val="single" w:sz="6" w:space="0" w:color="auto"/>
              <w:left w:val="single" w:sz="6" w:space="0" w:color="auto"/>
              <w:bottom w:val="single" w:sz="6" w:space="0" w:color="auto"/>
              <w:right w:val="single" w:sz="6" w:space="0" w:color="auto"/>
            </w:tcBorders>
          </w:tcPr>
          <w:p w14:paraId="39C9D0A3" w14:textId="77777777" w:rsidR="005370D8" w:rsidRDefault="00C14312">
            <w:pPr>
              <w:jc w:val="right"/>
              <w:rPr>
                <w:rFonts w:ascii="Arial" w:hAnsi="Arial"/>
                <w:snapToGrid w:val="0"/>
                <w:color w:val="000000"/>
                <w:sz w:val="20"/>
              </w:rPr>
            </w:pPr>
            <w:r>
              <w:rPr>
                <w:rFonts w:ascii="Arial" w:hAnsi="Arial"/>
                <w:snapToGrid w:val="0"/>
                <w:color w:val="000000"/>
                <w:sz w:val="20"/>
              </w:rPr>
              <w:t>30%</w:t>
            </w:r>
          </w:p>
        </w:tc>
        <w:tc>
          <w:tcPr>
            <w:tcW w:w="1299" w:type="dxa"/>
            <w:tcBorders>
              <w:top w:val="single" w:sz="6" w:space="0" w:color="auto"/>
              <w:left w:val="single" w:sz="6" w:space="0" w:color="auto"/>
              <w:bottom w:val="single" w:sz="6" w:space="0" w:color="auto"/>
              <w:right w:val="single" w:sz="6" w:space="0" w:color="auto"/>
            </w:tcBorders>
          </w:tcPr>
          <w:p w14:paraId="0E55CA8B" w14:textId="77777777" w:rsidR="005370D8" w:rsidRDefault="00C14312">
            <w:pPr>
              <w:jc w:val="right"/>
              <w:rPr>
                <w:rFonts w:ascii="Arial" w:hAnsi="Arial"/>
                <w:snapToGrid w:val="0"/>
                <w:color w:val="000000"/>
                <w:sz w:val="20"/>
              </w:rPr>
            </w:pPr>
            <w:r>
              <w:rPr>
                <w:rFonts w:ascii="Arial" w:hAnsi="Arial"/>
                <w:snapToGrid w:val="0"/>
                <w:color w:val="000000"/>
                <w:sz w:val="20"/>
              </w:rPr>
              <w:t>1.044.597</w:t>
            </w:r>
          </w:p>
        </w:tc>
        <w:tc>
          <w:tcPr>
            <w:tcW w:w="1147" w:type="dxa"/>
            <w:tcBorders>
              <w:top w:val="single" w:sz="6" w:space="0" w:color="auto"/>
              <w:left w:val="single" w:sz="6" w:space="0" w:color="auto"/>
              <w:bottom w:val="single" w:sz="6" w:space="0" w:color="auto"/>
            </w:tcBorders>
          </w:tcPr>
          <w:p w14:paraId="0C47FB5C" w14:textId="77777777" w:rsidR="005370D8" w:rsidRDefault="00C14312">
            <w:pPr>
              <w:jc w:val="right"/>
              <w:rPr>
                <w:rFonts w:ascii="Arial" w:hAnsi="Arial"/>
                <w:snapToGrid w:val="0"/>
                <w:color w:val="000000"/>
                <w:sz w:val="20"/>
              </w:rPr>
            </w:pPr>
            <w:r>
              <w:rPr>
                <w:rFonts w:ascii="Arial" w:hAnsi="Arial"/>
                <w:snapToGrid w:val="0"/>
                <w:color w:val="000000"/>
                <w:sz w:val="20"/>
              </w:rPr>
              <w:t>21,75</w:t>
            </w:r>
          </w:p>
        </w:tc>
      </w:tr>
      <w:tr w:rsidR="005370D8" w14:paraId="58CBB9A0" w14:textId="77777777">
        <w:trPr>
          <w:trHeight w:val="250"/>
          <w:jc w:val="center"/>
        </w:trPr>
        <w:tc>
          <w:tcPr>
            <w:tcW w:w="934" w:type="dxa"/>
            <w:tcBorders>
              <w:top w:val="single" w:sz="6" w:space="0" w:color="auto"/>
              <w:bottom w:val="single" w:sz="6" w:space="0" w:color="auto"/>
              <w:right w:val="single" w:sz="6" w:space="0" w:color="auto"/>
            </w:tcBorders>
          </w:tcPr>
          <w:p w14:paraId="6F9F0D02" w14:textId="77777777" w:rsidR="005370D8" w:rsidRDefault="00C14312">
            <w:pPr>
              <w:rPr>
                <w:rFonts w:ascii="Arial" w:hAnsi="Arial"/>
                <w:snapToGrid w:val="0"/>
                <w:color w:val="000000"/>
                <w:sz w:val="20"/>
              </w:rPr>
            </w:pPr>
            <w:r>
              <w:rPr>
                <w:rFonts w:ascii="Arial" w:hAnsi="Arial"/>
                <w:snapToGrid w:val="0"/>
                <w:color w:val="000000"/>
                <w:sz w:val="20"/>
              </w:rPr>
              <w:t>Fevereiro</w:t>
            </w:r>
          </w:p>
        </w:tc>
        <w:tc>
          <w:tcPr>
            <w:tcW w:w="1218" w:type="dxa"/>
            <w:tcBorders>
              <w:top w:val="single" w:sz="6" w:space="0" w:color="auto"/>
              <w:left w:val="single" w:sz="6" w:space="0" w:color="auto"/>
              <w:bottom w:val="single" w:sz="6" w:space="0" w:color="auto"/>
              <w:right w:val="single" w:sz="6" w:space="0" w:color="auto"/>
            </w:tcBorders>
          </w:tcPr>
          <w:p w14:paraId="43C30481" w14:textId="77777777" w:rsidR="005370D8" w:rsidRDefault="00C14312">
            <w:pPr>
              <w:jc w:val="right"/>
              <w:rPr>
                <w:rFonts w:ascii="Arial" w:hAnsi="Arial"/>
                <w:snapToGrid w:val="0"/>
                <w:color w:val="000000"/>
                <w:sz w:val="20"/>
              </w:rPr>
            </w:pPr>
            <w:r>
              <w:rPr>
                <w:rFonts w:ascii="Arial" w:hAnsi="Arial"/>
                <w:snapToGrid w:val="0"/>
                <w:color w:val="000000"/>
                <w:sz w:val="20"/>
              </w:rPr>
              <w:t>59.741</w:t>
            </w:r>
          </w:p>
        </w:tc>
        <w:tc>
          <w:tcPr>
            <w:tcW w:w="1148" w:type="dxa"/>
            <w:tcBorders>
              <w:top w:val="single" w:sz="6" w:space="0" w:color="auto"/>
              <w:left w:val="single" w:sz="6" w:space="0" w:color="auto"/>
              <w:bottom w:val="single" w:sz="6" w:space="0" w:color="auto"/>
              <w:right w:val="single" w:sz="6" w:space="0" w:color="auto"/>
            </w:tcBorders>
          </w:tcPr>
          <w:p w14:paraId="2B90AF97" w14:textId="77777777" w:rsidR="005370D8" w:rsidRDefault="00C14312">
            <w:pPr>
              <w:jc w:val="right"/>
              <w:rPr>
                <w:rFonts w:ascii="Arial" w:hAnsi="Arial"/>
                <w:snapToGrid w:val="0"/>
                <w:color w:val="000000"/>
                <w:sz w:val="20"/>
              </w:rPr>
            </w:pPr>
            <w:r>
              <w:rPr>
                <w:rFonts w:ascii="Arial" w:hAnsi="Arial"/>
                <w:snapToGrid w:val="0"/>
                <w:color w:val="000000"/>
                <w:sz w:val="20"/>
              </w:rPr>
              <w:t>38.959</w:t>
            </w:r>
          </w:p>
        </w:tc>
        <w:tc>
          <w:tcPr>
            <w:tcW w:w="1302" w:type="dxa"/>
            <w:tcBorders>
              <w:top w:val="single" w:sz="6" w:space="0" w:color="auto"/>
              <w:left w:val="single" w:sz="6" w:space="0" w:color="auto"/>
              <w:bottom w:val="single" w:sz="6" w:space="0" w:color="auto"/>
              <w:right w:val="single" w:sz="6" w:space="0" w:color="auto"/>
            </w:tcBorders>
          </w:tcPr>
          <w:p w14:paraId="68AD0ED1" w14:textId="77777777" w:rsidR="005370D8" w:rsidRDefault="00C14312">
            <w:pPr>
              <w:jc w:val="right"/>
              <w:rPr>
                <w:rFonts w:ascii="Arial" w:hAnsi="Arial"/>
                <w:snapToGrid w:val="0"/>
                <w:color w:val="000000"/>
                <w:sz w:val="20"/>
              </w:rPr>
            </w:pPr>
            <w:r>
              <w:rPr>
                <w:rFonts w:ascii="Arial" w:hAnsi="Arial"/>
                <w:snapToGrid w:val="0"/>
                <w:color w:val="000000"/>
                <w:sz w:val="20"/>
              </w:rPr>
              <w:t>20.782</w:t>
            </w:r>
          </w:p>
        </w:tc>
        <w:tc>
          <w:tcPr>
            <w:tcW w:w="1220" w:type="dxa"/>
            <w:tcBorders>
              <w:top w:val="single" w:sz="6" w:space="0" w:color="auto"/>
              <w:left w:val="single" w:sz="6" w:space="0" w:color="auto"/>
              <w:bottom w:val="single" w:sz="6" w:space="0" w:color="auto"/>
              <w:right w:val="single" w:sz="6" w:space="0" w:color="auto"/>
            </w:tcBorders>
          </w:tcPr>
          <w:p w14:paraId="521E5565" w14:textId="77777777" w:rsidR="005370D8" w:rsidRDefault="00C14312">
            <w:pPr>
              <w:jc w:val="right"/>
              <w:rPr>
                <w:rFonts w:ascii="Arial" w:hAnsi="Arial"/>
                <w:snapToGrid w:val="0"/>
                <w:color w:val="000000"/>
                <w:sz w:val="20"/>
              </w:rPr>
            </w:pPr>
            <w:r>
              <w:rPr>
                <w:rFonts w:ascii="Arial" w:hAnsi="Arial"/>
                <w:snapToGrid w:val="0"/>
                <w:color w:val="000000"/>
                <w:sz w:val="20"/>
              </w:rPr>
              <w:t>35%</w:t>
            </w:r>
          </w:p>
        </w:tc>
        <w:tc>
          <w:tcPr>
            <w:tcW w:w="1299" w:type="dxa"/>
            <w:tcBorders>
              <w:top w:val="single" w:sz="6" w:space="0" w:color="auto"/>
              <w:left w:val="single" w:sz="6" w:space="0" w:color="auto"/>
              <w:bottom w:val="single" w:sz="6" w:space="0" w:color="auto"/>
              <w:right w:val="single" w:sz="6" w:space="0" w:color="auto"/>
            </w:tcBorders>
          </w:tcPr>
          <w:p w14:paraId="70BEEBFD" w14:textId="77777777" w:rsidR="005370D8" w:rsidRDefault="00C14312">
            <w:pPr>
              <w:jc w:val="right"/>
              <w:rPr>
                <w:rFonts w:ascii="Arial" w:hAnsi="Arial"/>
                <w:snapToGrid w:val="0"/>
                <w:color w:val="000000"/>
                <w:sz w:val="20"/>
              </w:rPr>
            </w:pPr>
            <w:r>
              <w:rPr>
                <w:rFonts w:ascii="Arial" w:hAnsi="Arial"/>
                <w:snapToGrid w:val="0"/>
                <w:color w:val="000000"/>
                <w:sz w:val="20"/>
              </w:rPr>
              <w:t>866.445</w:t>
            </w:r>
          </w:p>
        </w:tc>
        <w:tc>
          <w:tcPr>
            <w:tcW w:w="1147" w:type="dxa"/>
            <w:tcBorders>
              <w:top w:val="single" w:sz="6" w:space="0" w:color="auto"/>
              <w:left w:val="single" w:sz="6" w:space="0" w:color="auto"/>
              <w:bottom w:val="single" w:sz="6" w:space="0" w:color="auto"/>
            </w:tcBorders>
          </w:tcPr>
          <w:p w14:paraId="6770431E" w14:textId="77777777" w:rsidR="005370D8" w:rsidRDefault="00C14312">
            <w:pPr>
              <w:jc w:val="right"/>
              <w:rPr>
                <w:rFonts w:ascii="Arial" w:hAnsi="Arial"/>
                <w:snapToGrid w:val="0"/>
                <w:color w:val="000000"/>
                <w:sz w:val="20"/>
              </w:rPr>
            </w:pPr>
            <w:r>
              <w:rPr>
                <w:rFonts w:ascii="Arial" w:hAnsi="Arial"/>
                <w:snapToGrid w:val="0"/>
                <w:color w:val="000000"/>
                <w:sz w:val="20"/>
              </w:rPr>
              <w:t>22,24</w:t>
            </w:r>
          </w:p>
        </w:tc>
      </w:tr>
      <w:tr w:rsidR="005370D8" w14:paraId="2E0A1F79" w14:textId="77777777">
        <w:trPr>
          <w:trHeight w:val="250"/>
          <w:jc w:val="center"/>
        </w:trPr>
        <w:tc>
          <w:tcPr>
            <w:tcW w:w="934" w:type="dxa"/>
            <w:tcBorders>
              <w:top w:val="single" w:sz="6" w:space="0" w:color="auto"/>
              <w:bottom w:val="single" w:sz="6" w:space="0" w:color="auto"/>
              <w:right w:val="single" w:sz="6" w:space="0" w:color="auto"/>
            </w:tcBorders>
          </w:tcPr>
          <w:p w14:paraId="1A9D2643" w14:textId="77777777" w:rsidR="005370D8" w:rsidRDefault="00C14312">
            <w:pPr>
              <w:rPr>
                <w:rFonts w:ascii="Arial" w:hAnsi="Arial"/>
                <w:snapToGrid w:val="0"/>
                <w:color w:val="000000"/>
                <w:sz w:val="20"/>
              </w:rPr>
            </w:pPr>
            <w:r>
              <w:rPr>
                <w:rFonts w:ascii="Arial" w:hAnsi="Arial"/>
                <w:snapToGrid w:val="0"/>
                <w:color w:val="000000"/>
                <w:sz w:val="20"/>
              </w:rPr>
              <w:t>Março</w:t>
            </w:r>
          </w:p>
        </w:tc>
        <w:tc>
          <w:tcPr>
            <w:tcW w:w="1218" w:type="dxa"/>
            <w:tcBorders>
              <w:top w:val="single" w:sz="6" w:space="0" w:color="auto"/>
              <w:left w:val="single" w:sz="6" w:space="0" w:color="auto"/>
              <w:bottom w:val="single" w:sz="6" w:space="0" w:color="auto"/>
              <w:right w:val="single" w:sz="6" w:space="0" w:color="auto"/>
            </w:tcBorders>
          </w:tcPr>
          <w:p w14:paraId="19D1AAD7" w14:textId="77777777" w:rsidR="005370D8" w:rsidRDefault="00C14312">
            <w:pPr>
              <w:jc w:val="right"/>
              <w:rPr>
                <w:rFonts w:ascii="Arial" w:hAnsi="Arial"/>
                <w:snapToGrid w:val="0"/>
                <w:color w:val="000000"/>
                <w:sz w:val="20"/>
              </w:rPr>
            </w:pPr>
            <w:r>
              <w:rPr>
                <w:rFonts w:ascii="Arial" w:hAnsi="Arial"/>
                <w:snapToGrid w:val="0"/>
                <w:color w:val="000000"/>
                <w:sz w:val="20"/>
              </w:rPr>
              <w:t>66.032</w:t>
            </w:r>
          </w:p>
        </w:tc>
        <w:tc>
          <w:tcPr>
            <w:tcW w:w="1148" w:type="dxa"/>
            <w:tcBorders>
              <w:top w:val="single" w:sz="6" w:space="0" w:color="auto"/>
              <w:left w:val="single" w:sz="6" w:space="0" w:color="auto"/>
              <w:bottom w:val="single" w:sz="6" w:space="0" w:color="auto"/>
              <w:right w:val="single" w:sz="6" w:space="0" w:color="auto"/>
            </w:tcBorders>
          </w:tcPr>
          <w:p w14:paraId="1B93AD0F" w14:textId="77777777" w:rsidR="005370D8" w:rsidRDefault="00C14312">
            <w:pPr>
              <w:jc w:val="right"/>
              <w:rPr>
                <w:rFonts w:ascii="Arial" w:hAnsi="Arial"/>
                <w:snapToGrid w:val="0"/>
                <w:color w:val="000000"/>
                <w:sz w:val="20"/>
              </w:rPr>
            </w:pPr>
            <w:r>
              <w:rPr>
                <w:rFonts w:ascii="Arial" w:hAnsi="Arial"/>
                <w:snapToGrid w:val="0"/>
                <w:color w:val="000000"/>
                <w:sz w:val="20"/>
              </w:rPr>
              <w:t>48.787</w:t>
            </w:r>
          </w:p>
        </w:tc>
        <w:tc>
          <w:tcPr>
            <w:tcW w:w="1302" w:type="dxa"/>
            <w:tcBorders>
              <w:top w:val="single" w:sz="6" w:space="0" w:color="auto"/>
              <w:left w:val="single" w:sz="6" w:space="0" w:color="auto"/>
              <w:bottom w:val="single" w:sz="6" w:space="0" w:color="auto"/>
              <w:right w:val="single" w:sz="6" w:space="0" w:color="auto"/>
            </w:tcBorders>
          </w:tcPr>
          <w:p w14:paraId="0B62DFB6" w14:textId="77777777" w:rsidR="005370D8" w:rsidRDefault="00C14312">
            <w:pPr>
              <w:jc w:val="right"/>
              <w:rPr>
                <w:rFonts w:ascii="Arial" w:hAnsi="Arial"/>
                <w:snapToGrid w:val="0"/>
                <w:color w:val="000000"/>
                <w:sz w:val="20"/>
              </w:rPr>
            </w:pPr>
            <w:r>
              <w:rPr>
                <w:rFonts w:ascii="Arial" w:hAnsi="Arial"/>
                <w:snapToGrid w:val="0"/>
                <w:color w:val="000000"/>
                <w:sz w:val="20"/>
              </w:rPr>
              <w:t>17.245</w:t>
            </w:r>
          </w:p>
        </w:tc>
        <w:tc>
          <w:tcPr>
            <w:tcW w:w="1220" w:type="dxa"/>
            <w:tcBorders>
              <w:top w:val="single" w:sz="6" w:space="0" w:color="auto"/>
              <w:left w:val="single" w:sz="6" w:space="0" w:color="auto"/>
              <w:bottom w:val="single" w:sz="6" w:space="0" w:color="auto"/>
              <w:right w:val="single" w:sz="6" w:space="0" w:color="auto"/>
            </w:tcBorders>
          </w:tcPr>
          <w:p w14:paraId="6B2CF2A0" w14:textId="77777777" w:rsidR="005370D8" w:rsidRDefault="00C14312">
            <w:pPr>
              <w:jc w:val="right"/>
              <w:rPr>
                <w:rFonts w:ascii="Arial" w:hAnsi="Arial"/>
                <w:snapToGrid w:val="0"/>
                <w:color w:val="000000"/>
                <w:sz w:val="20"/>
              </w:rPr>
            </w:pPr>
            <w:r>
              <w:rPr>
                <w:rFonts w:ascii="Arial" w:hAnsi="Arial"/>
                <w:snapToGrid w:val="0"/>
                <w:color w:val="000000"/>
                <w:sz w:val="20"/>
              </w:rPr>
              <w:t>26%</w:t>
            </w:r>
          </w:p>
        </w:tc>
        <w:tc>
          <w:tcPr>
            <w:tcW w:w="1299" w:type="dxa"/>
            <w:tcBorders>
              <w:top w:val="single" w:sz="6" w:space="0" w:color="auto"/>
              <w:left w:val="single" w:sz="6" w:space="0" w:color="auto"/>
              <w:bottom w:val="single" w:sz="6" w:space="0" w:color="auto"/>
              <w:right w:val="single" w:sz="6" w:space="0" w:color="auto"/>
            </w:tcBorders>
          </w:tcPr>
          <w:p w14:paraId="3664D618" w14:textId="77777777" w:rsidR="005370D8" w:rsidRDefault="00C14312">
            <w:pPr>
              <w:jc w:val="right"/>
              <w:rPr>
                <w:rFonts w:ascii="Arial" w:hAnsi="Arial"/>
                <w:snapToGrid w:val="0"/>
                <w:color w:val="000000"/>
                <w:sz w:val="20"/>
              </w:rPr>
            </w:pPr>
            <w:r>
              <w:rPr>
                <w:rFonts w:ascii="Arial" w:hAnsi="Arial"/>
                <w:snapToGrid w:val="0"/>
                <w:color w:val="000000"/>
                <w:sz w:val="20"/>
              </w:rPr>
              <w:t>953.204</w:t>
            </w:r>
          </w:p>
        </w:tc>
        <w:tc>
          <w:tcPr>
            <w:tcW w:w="1147" w:type="dxa"/>
            <w:tcBorders>
              <w:top w:val="single" w:sz="6" w:space="0" w:color="auto"/>
              <w:left w:val="single" w:sz="6" w:space="0" w:color="auto"/>
              <w:bottom w:val="single" w:sz="6" w:space="0" w:color="auto"/>
            </w:tcBorders>
          </w:tcPr>
          <w:p w14:paraId="557614D5" w14:textId="77777777" w:rsidR="005370D8" w:rsidRDefault="00C14312">
            <w:pPr>
              <w:jc w:val="right"/>
              <w:rPr>
                <w:rFonts w:ascii="Arial" w:hAnsi="Arial"/>
                <w:snapToGrid w:val="0"/>
                <w:color w:val="000000"/>
                <w:sz w:val="20"/>
              </w:rPr>
            </w:pPr>
            <w:r>
              <w:rPr>
                <w:rFonts w:ascii="Arial" w:hAnsi="Arial"/>
                <w:snapToGrid w:val="0"/>
                <w:color w:val="000000"/>
                <w:sz w:val="20"/>
              </w:rPr>
              <w:t>19,54</w:t>
            </w:r>
          </w:p>
        </w:tc>
      </w:tr>
      <w:tr w:rsidR="005370D8" w14:paraId="08A6D47E" w14:textId="77777777">
        <w:trPr>
          <w:trHeight w:val="250"/>
          <w:jc w:val="center"/>
        </w:trPr>
        <w:tc>
          <w:tcPr>
            <w:tcW w:w="934" w:type="dxa"/>
            <w:tcBorders>
              <w:top w:val="single" w:sz="6" w:space="0" w:color="auto"/>
              <w:bottom w:val="single" w:sz="6" w:space="0" w:color="auto"/>
              <w:right w:val="single" w:sz="6" w:space="0" w:color="auto"/>
            </w:tcBorders>
          </w:tcPr>
          <w:p w14:paraId="5566349B" w14:textId="77777777" w:rsidR="005370D8" w:rsidRDefault="00C14312">
            <w:pPr>
              <w:rPr>
                <w:rFonts w:ascii="Arial" w:hAnsi="Arial"/>
                <w:snapToGrid w:val="0"/>
                <w:color w:val="000000"/>
                <w:sz w:val="20"/>
              </w:rPr>
            </w:pPr>
            <w:r>
              <w:rPr>
                <w:rFonts w:ascii="Arial" w:hAnsi="Arial"/>
                <w:snapToGrid w:val="0"/>
                <w:color w:val="000000"/>
                <w:sz w:val="20"/>
              </w:rPr>
              <w:t>Abril</w:t>
            </w:r>
          </w:p>
        </w:tc>
        <w:tc>
          <w:tcPr>
            <w:tcW w:w="1218" w:type="dxa"/>
            <w:tcBorders>
              <w:top w:val="single" w:sz="6" w:space="0" w:color="auto"/>
              <w:left w:val="single" w:sz="6" w:space="0" w:color="auto"/>
              <w:bottom w:val="single" w:sz="6" w:space="0" w:color="auto"/>
              <w:right w:val="single" w:sz="6" w:space="0" w:color="auto"/>
            </w:tcBorders>
          </w:tcPr>
          <w:p w14:paraId="4CFCFB5E" w14:textId="77777777" w:rsidR="005370D8" w:rsidRDefault="00C14312">
            <w:pPr>
              <w:jc w:val="right"/>
              <w:rPr>
                <w:rFonts w:ascii="Arial" w:hAnsi="Arial"/>
                <w:snapToGrid w:val="0"/>
                <w:color w:val="000000"/>
                <w:sz w:val="20"/>
              </w:rPr>
            </w:pPr>
            <w:r>
              <w:rPr>
                <w:rFonts w:ascii="Arial" w:hAnsi="Arial"/>
                <w:snapToGrid w:val="0"/>
                <w:color w:val="000000"/>
                <w:sz w:val="20"/>
              </w:rPr>
              <w:t>66.701</w:t>
            </w:r>
          </w:p>
        </w:tc>
        <w:tc>
          <w:tcPr>
            <w:tcW w:w="1148" w:type="dxa"/>
            <w:tcBorders>
              <w:top w:val="single" w:sz="6" w:space="0" w:color="auto"/>
              <w:left w:val="single" w:sz="6" w:space="0" w:color="auto"/>
              <w:bottom w:val="single" w:sz="6" w:space="0" w:color="auto"/>
              <w:right w:val="single" w:sz="6" w:space="0" w:color="auto"/>
            </w:tcBorders>
          </w:tcPr>
          <w:p w14:paraId="204435EB" w14:textId="77777777" w:rsidR="005370D8" w:rsidRDefault="00C14312">
            <w:pPr>
              <w:jc w:val="right"/>
              <w:rPr>
                <w:rFonts w:ascii="Arial" w:hAnsi="Arial"/>
                <w:snapToGrid w:val="0"/>
                <w:color w:val="000000"/>
                <w:sz w:val="20"/>
              </w:rPr>
            </w:pPr>
            <w:r>
              <w:rPr>
                <w:rFonts w:ascii="Arial" w:hAnsi="Arial"/>
                <w:snapToGrid w:val="0"/>
                <w:color w:val="000000"/>
                <w:sz w:val="20"/>
              </w:rPr>
              <w:t>48.977</w:t>
            </w:r>
          </w:p>
        </w:tc>
        <w:tc>
          <w:tcPr>
            <w:tcW w:w="1302" w:type="dxa"/>
            <w:tcBorders>
              <w:top w:val="single" w:sz="6" w:space="0" w:color="auto"/>
              <w:left w:val="single" w:sz="6" w:space="0" w:color="auto"/>
              <w:bottom w:val="single" w:sz="6" w:space="0" w:color="auto"/>
              <w:right w:val="single" w:sz="6" w:space="0" w:color="auto"/>
            </w:tcBorders>
          </w:tcPr>
          <w:p w14:paraId="73D53A01" w14:textId="77777777" w:rsidR="005370D8" w:rsidRDefault="00C14312">
            <w:pPr>
              <w:jc w:val="right"/>
              <w:rPr>
                <w:rFonts w:ascii="Arial" w:hAnsi="Arial"/>
                <w:snapToGrid w:val="0"/>
                <w:color w:val="000000"/>
                <w:sz w:val="20"/>
              </w:rPr>
            </w:pPr>
            <w:r>
              <w:rPr>
                <w:rFonts w:ascii="Arial" w:hAnsi="Arial"/>
                <w:snapToGrid w:val="0"/>
                <w:color w:val="000000"/>
                <w:sz w:val="20"/>
              </w:rPr>
              <w:t>17.724</w:t>
            </w:r>
          </w:p>
        </w:tc>
        <w:tc>
          <w:tcPr>
            <w:tcW w:w="1220" w:type="dxa"/>
            <w:tcBorders>
              <w:top w:val="single" w:sz="6" w:space="0" w:color="auto"/>
              <w:left w:val="single" w:sz="6" w:space="0" w:color="auto"/>
              <w:bottom w:val="single" w:sz="6" w:space="0" w:color="auto"/>
              <w:right w:val="single" w:sz="6" w:space="0" w:color="auto"/>
            </w:tcBorders>
          </w:tcPr>
          <w:p w14:paraId="561F3D0F" w14:textId="77777777" w:rsidR="005370D8" w:rsidRDefault="00C14312">
            <w:pPr>
              <w:jc w:val="right"/>
              <w:rPr>
                <w:rFonts w:ascii="Arial" w:hAnsi="Arial"/>
                <w:snapToGrid w:val="0"/>
                <w:color w:val="000000"/>
                <w:sz w:val="20"/>
              </w:rPr>
            </w:pPr>
            <w:r>
              <w:rPr>
                <w:rFonts w:ascii="Arial" w:hAnsi="Arial"/>
                <w:snapToGrid w:val="0"/>
                <w:color w:val="000000"/>
                <w:sz w:val="20"/>
              </w:rPr>
              <w:t>27%</w:t>
            </w:r>
          </w:p>
        </w:tc>
        <w:tc>
          <w:tcPr>
            <w:tcW w:w="1299" w:type="dxa"/>
            <w:tcBorders>
              <w:top w:val="single" w:sz="6" w:space="0" w:color="auto"/>
              <w:left w:val="single" w:sz="6" w:space="0" w:color="auto"/>
              <w:bottom w:val="single" w:sz="6" w:space="0" w:color="auto"/>
              <w:right w:val="single" w:sz="6" w:space="0" w:color="auto"/>
            </w:tcBorders>
          </w:tcPr>
          <w:p w14:paraId="07765CAB" w14:textId="77777777" w:rsidR="005370D8" w:rsidRDefault="00C14312">
            <w:pPr>
              <w:jc w:val="right"/>
              <w:rPr>
                <w:rFonts w:ascii="Arial" w:hAnsi="Arial"/>
                <w:snapToGrid w:val="0"/>
                <w:color w:val="000000"/>
                <w:sz w:val="20"/>
              </w:rPr>
            </w:pPr>
            <w:r>
              <w:rPr>
                <w:rFonts w:ascii="Arial" w:hAnsi="Arial"/>
                <w:snapToGrid w:val="0"/>
                <w:color w:val="000000"/>
                <w:sz w:val="20"/>
              </w:rPr>
              <w:t>1.053.250</w:t>
            </w:r>
          </w:p>
        </w:tc>
        <w:tc>
          <w:tcPr>
            <w:tcW w:w="1147" w:type="dxa"/>
            <w:tcBorders>
              <w:top w:val="single" w:sz="6" w:space="0" w:color="auto"/>
              <w:left w:val="single" w:sz="6" w:space="0" w:color="auto"/>
              <w:bottom w:val="single" w:sz="6" w:space="0" w:color="auto"/>
            </w:tcBorders>
          </w:tcPr>
          <w:p w14:paraId="62CDB508" w14:textId="77777777" w:rsidR="005370D8" w:rsidRDefault="00C14312">
            <w:pPr>
              <w:jc w:val="right"/>
              <w:rPr>
                <w:rFonts w:ascii="Arial" w:hAnsi="Arial"/>
                <w:snapToGrid w:val="0"/>
                <w:color w:val="000000"/>
                <w:sz w:val="20"/>
              </w:rPr>
            </w:pPr>
            <w:r>
              <w:rPr>
                <w:rFonts w:ascii="Arial" w:hAnsi="Arial"/>
                <w:snapToGrid w:val="0"/>
                <w:color w:val="000000"/>
                <w:sz w:val="20"/>
              </w:rPr>
              <w:t>21,50</w:t>
            </w:r>
          </w:p>
        </w:tc>
      </w:tr>
      <w:tr w:rsidR="005370D8" w14:paraId="487D61A2" w14:textId="77777777">
        <w:trPr>
          <w:trHeight w:val="250"/>
          <w:jc w:val="center"/>
        </w:trPr>
        <w:tc>
          <w:tcPr>
            <w:tcW w:w="934" w:type="dxa"/>
            <w:tcBorders>
              <w:top w:val="single" w:sz="6" w:space="0" w:color="auto"/>
              <w:bottom w:val="single" w:sz="6" w:space="0" w:color="auto"/>
              <w:right w:val="single" w:sz="6" w:space="0" w:color="auto"/>
            </w:tcBorders>
          </w:tcPr>
          <w:p w14:paraId="03329E6C" w14:textId="77777777" w:rsidR="005370D8" w:rsidRDefault="00C14312">
            <w:pPr>
              <w:rPr>
                <w:rFonts w:ascii="Arial" w:hAnsi="Arial"/>
                <w:snapToGrid w:val="0"/>
                <w:color w:val="000000"/>
                <w:sz w:val="20"/>
              </w:rPr>
            </w:pPr>
            <w:r>
              <w:rPr>
                <w:rFonts w:ascii="Arial" w:hAnsi="Arial"/>
                <w:snapToGrid w:val="0"/>
                <w:color w:val="000000"/>
                <w:sz w:val="20"/>
              </w:rPr>
              <w:t>Total</w:t>
            </w:r>
          </w:p>
        </w:tc>
        <w:tc>
          <w:tcPr>
            <w:tcW w:w="1218" w:type="dxa"/>
            <w:tcBorders>
              <w:top w:val="single" w:sz="6" w:space="0" w:color="auto"/>
              <w:left w:val="single" w:sz="6" w:space="0" w:color="auto"/>
              <w:bottom w:val="single" w:sz="6" w:space="0" w:color="auto"/>
              <w:right w:val="single" w:sz="6" w:space="0" w:color="auto"/>
            </w:tcBorders>
          </w:tcPr>
          <w:p w14:paraId="47F45500" w14:textId="77777777" w:rsidR="005370D8" w:rsidRDefault="00C14312">
            <w:pPr>
              <w:jc w:val="right"/>
              <w:rPr>
                <w:rFonts w:ascii="Arial" w:hAnsi="Arial"/>
                <w:snapToGrid w:val="0"/>
                <w:color w:val="000000"/>
                <w:sz w:val="20"/>
              </w:rPr>
            </w:pPr>
            <w:r>
              <w:rPr>
                <w:rFonts w:ascii="Arial" w:hAnsi="Arial"/>
                <w:snapToGrid w:val="0"/>
                <w:color w:val="000000"/>
                <w:sz w:val="20"/>
              </w:rPr>
              <w:t>260.872</w:t>
            </w:r>
          </w:p>
        </w:tc>
        <w:tc>
          <w:tcPr>
            <w:tcW w:w="1148" w:type="dxa"/>
            <w:tcBorders>
              <w:top w:val="single" w:sz="6" w:space="0" w:color="auto"/>
              <w:left w:val="single" w:sz="6" w:space="0" w:color="auto"/>
              <w:bottom w:val="single" w:sz="6" w:space="0" w:color="auto"/>
              <w:right w:val="single" w:sz="6" w:space="0" w:color="auto"/>
            </w:tcBorders>
          </w:tcPr>
          <w:p w14:paraId="036DAA96" w14:textId="77777777" w:rsidR="005370D8" w:rsidRDefault="00C14312">
            <w:pPr>
              <w:jc w:val="right"/>
              <w:rPr>
                <w:rFonts w:ascii="Arial" w:hAnsi="Arial"/>
                <w:snapToGrid w:val="0"/>
                <w:color w:val="000000"/>
                <w:sz w:val="20"/>
              </w:rPr>
            </w:pPr>
            <w:r>
              <w:rPr>
                <w:rFonts w:ascii="Arial" w:hAnsi="Arial"/>
                <w:snapToGrid w:val="0"/>
                <w:color w:val="000000"/>
                <w:sz w:val="20"/>
              </w:rPr>
              <w:t>184.758</w:t>
            </w:r>
          </w:p>
        </w:tc>
        <w:tc>
          <w:tcPr>
            <w:tcW w:w="1302" w:type="dxa"/>
            <w:tcBorders>
              <w:top w:val="single" w:sz="6" w:space="0" w:color="auto"/>
              <w:left w:val="single" w:sz="6" w:space="0" w:color="auto"/>
              <w:bottom w:val="single" w:sz="6" w:space="0" w:color="auto"/>
              <w:right w:val="single" w:sz="6" w:space="0" w:color="auto"/>
            </w:tcBorders>
          </w:tcPr>
          <w:p w14:paraId="2135EED9" w14:textId="77777777" w:rsidR="005370D8" w:rsidRDefault="00C14312">
            <w:pPr>
              <w:jc w:val="right"/>
              <w:rPr>
                <w:rFonts w:ascii="Arial" w:hAnsi="Arial"/>
                <w:snapToGrid w:val="0"/>
                <w:color w:val="000000"/>
                <w:sz w:val="20"/>
              </w:rPr>
            </w:pPr>
            <w:r>
              <w:rPr>
                <w:rFonts w:ascii="Arial" w:hAnsi="Arial"/>
                <w:snapToGrid w:val="0"/>
                <w:color w:val="000000"/>
                <w:sz w:val="20"/>
              </w:rPr>
              <w:t>76.114</w:t>
            </w:r>
          </w:p>
        </w:tc>
        <w:tc>
          <w:tcPr>
            <w:tcW w:w="1220" w:type="dxa"/>
            <w:tcBorders>
              <w:top w:val="single" w:sz="6" w:space="0" w:color="auto"/>
              <w:left w:val="single" w:sz="6" w:space="0" w:color="auto"/>
              <w:bottom w:val="single" w:sz="6" w:space="0" w:color="auto"/>
              <w:right w:val="single" w:sz="6" w:space="0" w:color="auto"/>
            </w:tcBorders>
          </w:tcPr>
          <w:p w14:paraId="2D18B0B5" w14:textId="77777777" w:rsidR="005370D8" w:rsidRDefault="00C14312">
            <w:pPr>
              <w:jc w:val="right"/>
              <w:rPr>
                <w:rFonts w:ascii="Arial" w:hAnsi="Arial"/>
                <w:b/>
                <w:snapToGrid w:val="0"/>
                <w:color w:val="000000"/>
                <w:sz w:val="20"/>
              </w:rPr>
            </w:pPr>
            <w:r>
              <w:rPr>
                <w:rFonts w:ascii="Arial" w:hAnsi="Arial"/>
                <w:b/>
                <w:snapToGrid w:val="0"/>
                <w:color w:val="000000"/>
                <w:sz w:val="20"/>
              </w:rPr>
              <w:t>29%</w:t>
            </w:r>
          </w:p>
        </w:tc>
        <w:tc>
          <w:tcPr>
            <w:tcW w:w="1299" w:type="dxa"/>
            <w:tcBorders>
              <w:top w:val="single" w:sz="6" w:space="0" w:color="auto"/>
              <w:left w:val="single" w:sz="6" w:space="0" w:color="auto"/>
              <w:bottom w:val="single" w:sz="6" w:space="0" w:color="auto"/>
              <w:right w:val="single" w:sz="6" w:space="0" w:color="auto"/>
            </w:tcBorders>
          </w:tcPr>
          <w:p w14:paraId="273FDA3C" w14:textId="77777777" w:rsidR="005370D8" w:rsidRDefault="00C14312">
            <w:pPr>
              <w:jc w:val="right"/>
              <w:rPr>
                <w:rFonts w:ascii="Arial" w:hAnsi="Arial"/>
                <w:snapToGrid w:val="0"/>
                <w:color w:val="000000"/>
                <w:sz w:val="20"/>
              </w:rPr>
            </w:pPr>
            <w:r>
              <w:rPr>
                <w:rFonts w:ascii="Arial" w:hAnsi="Arial"/>
                <w:snapToGrid w:val="0"/>
                <w:color w:val="000000"/>
                <w:sz w:val="20"/>
              </w:rPr>
              <w:t>3.917.498</w:t>
            </w:r>
          </w:p>
        </w:tc>
        <w:tc>
          <w:tcPr>
            <w:tcW w:w="1147" w:type="dxa"/>
            <w:tcBorders>
              <w:top w:val="single" w:sz="6" w:space="0" w:color="auto"/>
              <w:left w:val="single" w:sz="6" w:space="0" w:color="auto"/>
              <w:bottom w:val="single" w:sz="6" w:space="0" w:color="auto"/>
            </w:tcBorders>
          </w:tcPr>
          <w:p w14:paraId="57A3F867" w14:textId="77777777" w:rsidR="005370D8" w:rsidRDefault="00C14312">
            <w:pPr>
              <w:jc w:val="right"/>
              <w:rPr>
                <w:rFonts w:ascii="Arial" w:hAnsi="Arial"/>
                <w:snapToGrid w:val="0"/>
                <w:color w:val="000000"/>
                <w:sz w:val="20"/>
              </w:rPr>
            </w:pPr>
            <w:r>
              <w:rPr>
                <w:rFonts w:ascii="Arial" w:hAnsi="Arial"/>
                <w:snapToGrid w:val="0"/>
                <w:color w:val="000000"/>
                <w:sz w:val="20"/>
              </w:rPr>
              <w:t>21,20</w:t>
            </w:r>
          </w:p>
        </w:tc>
      </w:tr>
    </w:tbl>
    <w:p w14:paraId="0D175201" w14:textId="77777777" w:rsidR="005370D8" w:rsidRDefault="00C14312">
      <w:pPr>
        <w:pStyle w:val="Fonte"/>
        <w:spacing w:line="240" w:lineRule="auto"/>
        <w:rPr>
          <w:rFonts w:ascii="Arial" w:hAnsi="Arial"/>
          <w:sz w:val="20"/>
        </w:rPr>
      </w:pPr>
      <w:r>
        <w:rPr>
          <w:rFonts w:ascii="Arial" w:hAnsi="Arial"/>
          <w:b/>
          <w:sz w:val="20"/>
        </w:rPr>
        <w:t>Fonte:</w:t>
      </w:r>
      <w:r>
        <w:rPr>
          <w:rFonts w:ascii="Arial" w:hAnsi="Arial"/>
          <w:sz w:val="20"/>
        </w:rPr>
        <w:t xml:space="preserve"> Dados internos da empresa</w:t>
      </w:r>
    </w:p>
    <w:p w14:paraId="52B1B526" w14:textId="77777777" w:rsidR="005370D8" w:rsidRDefault="005370D8">
      <w:pPr>
        <w:pStyle w:val="Fonte"/>
        <w:spacing w:line="240" w:lineRule="auto"/>
        <w:rPr>
          <w:rFonts w:ascii="Arial" w:hAnsi="Arial"/>
          <w:sz w:val="24"/>
        </w:rPr>
      </w:pPr>
    </w:p>
    <w:p w14:paraId="067F42E8" w14:textId="77777777" w:rsidR="005370D8" w:rsidRDefault="00C14312">
      <w:pPr>
        <w:pStyle w:val="TCC-C5"/>
        <w:spacing w:line="240" w:lineRule="auto"/>
        <w:ind w:firstLine="709"/>
        <w:rPr>
          <w:rFonts w:ascii="Arial" w:hAnsi="Arial"/>
          <w:sz w:val="22"/>
        </w:rPr>
      </w:pPr>
      <w:r>
        <w:rPr>
          <w:rFonts w:ascii="Arial" w:hAnsi="Arial"/>
          <w:sz w:val="22"/>
        </w:rPr>
        <w:t>Através destes relatórios, constata-se o total das horas ociosas, o qual foi identificado, através da diferença das horas pagas (disponíveis) pelas horas reportadas (trabalhadas). Ficando um índice de 29% de ociosidade no quadrimestre.</w:t>
      </w:r>
    </w:p>
    <w:p w14:paraId="5B36786D" w14:textId="77777777" w:rsidR="005370D8" w:rsidRDefault="00C14312">
      <w:pPr>
        <w:pStyle w:val="TCC-C5"/>
        <w:spacing w:line="240" w:lineRule="auto"/>
        <w:ind w:firstLine="709"/>
        <w:rPr>
          <w:rFonts w:ascii="Arial" w:hAnsi="Arial"/>
          <w:sz w:val="22"/>
        </w:rPr>
      </w:pPr>
      <w:r>
        <w:rPr>
          <w:rFonts w:ascii="Arial" w:hAnsi="Arial"/>
          <w:sz w:val="22"/>
        </w:rPr>
        <w:t>O total dos custos, é disponibilizado através de um balancete, por centro de custos, gerado pela contabilidade, o qual recebe informações de todos módulos da empresa, tais como: patrimônio, folha de pagamento, custos, estoques, recebimento, entre outros.</w:t>
      </w:r>
    </w:p>
    <w:p w14:paraId="53B6C5A3" w14:textId="77777777" w:rsidR="005370D8" w:rsidRDefault="00C14312">
      <w:pPr>
        <w:pStyle w:val="TCC-C5"/>
        <w:spacing w:line="240" w:lineRule="auto"/>
        <w:ind w:firstLine="709"/>
        <w:rPr>
          <w:rFonts w:ascii="Arial" w:hAnsi="Arial"/>
          <w:sz w:val="22"/>
        </w:rPr>
      </w:pPr>
      <w:r>
        <w:rPr>
          <w:rFonts w:ascii="Arial" w:hAnsi="Arial"/>
          <w:sz w:val="22"/>
        </w:rPr>
        <w:t xml:space="preserve">Esse relatório é subdividido em custos diretos: folha de pagamento, encargos sociais; e custos indiretos: supervisores, centros auxiliares, e os gastos gerais de fabricação, tais como, aluguel do prédio, depreciação, materiais de proteção. </w:t>
      </w:r>
    </w:p>
    <w:p w14:paraId="25C8E877" w14:textId="77777777" w:rsidR="005370D8" w:rsidRDefault="00C14312">
      <w:pPr>
        <w:pStyle w:val="TCC-C5"/>
        <w:spacing w:line="240" w:lineRule="auto"/>
        <w:ind w:firstLine="709"/>
        <w:rPr>
          <w:rFonts w:ascii="Arial" w:hAnsi="Arial"/>
          <w:sz w:val="22"/>
        </w:rPr>
      </w:pPr>
      <w:r>
        <w:rPr>
          <w:rFonts w:ascii="Arial" w:hAnsi="Arial"/>
          <w:sz w:val="22"/>
        </w:rPr>
        <w:t xml:space="preserve">O quociente da divisão das horas reportadas na área da produção, pelo total dos custos, é um indicador do custo hora de produção. </w:t>
      </w:r>
    </w:p>
    <w:p w14:paraId="278AE670" w14:textId="77777777" w:rsidR="005370D8" w:rsidRDefault="00C14312">
      <w:pPr>
        <w:pStyle w:val="TCC-C5"/>
        <w:spacing w:line="240" w:lineRule="auto"/>
        <w:ind w:firstLine="709"/>
        <w:rPr>
          <w:rFonts w:ascii="Arial" w:hAnsi="Arial"/>
          <w:sz w:val="22"/>
        </w:rPr>
      </w:pPr>
      <w:r>
        <w:rPr>
          <w:rFonts w:ascii="Arial" w:hAnsi="Arial"/>
          <w:sz w:val="22"/>
        </w:rPr>
        <w:t>As informações coletadas são divididas em quatro categorias (prevenção, avaliação, falhas internas e falhas externas).</w:t>
      </w:r>
    </w:p>
    <w:p w14:paraId="16B71BED" w14:textId="77777777" w:rsidR="005370D8" w:rsidRDefault="005370D8">
      <w:pPr>
        <w:pStyle w:val="TCC-C5"/>
        <w:spacing w:line="240" w:lineRule="auto"/>
        <w:ind w:firstLine="709"/>
        <w:rPr>
          <w:rFonts w:ascii="Arial" w:hAnsi="Arial"/>
          <w:sz w:val="22"/>
        </w:rPr>
      </w:pPr>
    </w:p>
    <w:p w14:paraId="4C9291F0" w14:textId="77777777" w:rsidR="005370D8" w:rsidRDefault="00C14312">
      <w:pPr>
        <w:pStyle w:val="Ttulo2"/>
        <w:spacing w:before="240" w:after="240" w:line="240" w:lineRule="auto"/>
        <w:rPr>
          <w:rFonts w:ascii="Arial" w:hAnsi="Arial"/>
          <w:sz w:val="24"/>
        </w:rPr>
      </w:pPr>
      <w:bookmarkStart w:id="19" w:name="_Toc24603455"/>
      <w:r>
        <w:rPr>
          <w:rFonts w:ascii="Arial" w:hAnsi="Arial"/>
          <w:sz w:val="24"/>
        </w:rPr>
        <w:t>Custo de prevenção</w:t>
      </w:r>
      <w:bookmarkEnd w:id="17"/>
      <w:bookmarkEnd w:id="19"/>
    </w:p>
    <w:p w14:paraId="2DF57E7A" w14:textId="77777777" w:rsidR="005370D8" w:rsidRDefault="00C14312">
      <w:pPr>
        <w:pStyle w:val="TCC-C5"/>
        <w:spacing w:line="240" w:lineRule="auto"/>
        <w:ind w:firstLine="709"/>
        <w:rPr>
          <w:rFonts w:ascii="Arial" w:hAnsi="Arial"/>
          <w:sz w:val="22"/>
        </w:rPr>
      </w:pPr>
      <w:r>
        <w:rPr>
          <w:rFonts w:ascii="Arial" w:hAnsi="Arial"/>
          <w:sz w:val="22"/>
        </w:rPr>
        <w:t>Segundo Warren (2001, p. 443), são custos de atividades que previnem defeitos que ocorrem durante o projeto ou entrega de produtos e serviços. A prevenção de defeitos permite que a empresa economize custos de manuseio, eliminação e registro do refugo. Estas atividades evitam ocorrência de problemas de qualidade e, portanto, são investimentos na qualidade futura.</w:t>
      </w:r>
    </w:p>
    <w:p w14:paraId="3E01E370" w14:textId="77777777" w:rsidR="005370D8" w:rsidRDefault="00C14312">
      <w:pPr>
        <w:pStyle w:val="TCC-C5"/>
        <w:spacing w:line="240" w:lineRule="auto"/>
        <w:ind w:firstLine="709"/>
        <w:rPr>
          <w:rFonts w:ascii="Arial" w:hAnsi="Arial"/>
          <w:sz w:val="22"/>
        </w:rPr>
      </w:pPr>
      <w:r>
        <w:rPr>
          <w:rFonts w:ascii="Arial" w:hAnsi="Arial"/>
          <w:sz w:val="22"/>
        </w:rPr>
        <w:t xml:space="preserve">De acordo com </w:t>
      </w:r>
      <w:proofErr w:type="spellStart"/>
      <w:r>
        <w:rPr>
          <w:rFonts w:ascii="Arial" w:hAnsi="Arial"/>
          <w:sz w:val="22"/>
        </w:rPr>
        <w:t>Juran</w:t>
      </w:r>
      <w:proofErr w:type="spellEnd"/>
      <w:r>
        <w:rPr>
          <w:rFonts w:ascii="Arial" w:hAnsi="Arial"/>
          <w:sz w:val="22"/>
        </w:rPr>
        <w:t xml:space="preserve"> (1991, p. 92), “são custos incorridos para manter em níveis mínimos os custos das falhas e de avaliação”. </w:t>
      </w:r>
    </w:p>
    <w:p w14:paraId="697F26B6" w14:textId="77777777" w:rsidR="005370D8" w:rsidRDefault="00C14312">
      <w:pPr>
        <w:pStyle w:val="TCC-C5"/>
        <w:spacing w:line="240" w:lineRule="auto"/>
        <w:ind w:firstLine="709"/>
        <w:rPr>
          <w:rFonts w:ascii="Arial" w:hAnsi="Arial"/>
          <w:sz w:val="22"/>
        </w:rPr>
      </w:pPr>
      <w:r>
        <w:rPr>
          <w:rFonts w:ascii="Arial" w:hAnsi="Arial"/>
          <w:sz w:val="22"/>
        </w:rPr>
        <w:t>Essa categoria de custo da qualidade tem como objetivo evitar a incidência de defeitos e não a conformidade. Pode-se dizer que são investimentos incorridos para evitar que falhas venham a acontecer futuramente.</w:t>
      </w:r>
    </w:p>
    <w:p w14:paraId="4DFD0AF4" w14:textId="77777777" w:rsidR="005370D8" w:rsidRDefault="00C14312">
      <w:pPr>
        <w:pStyle w:val="TCC-C5"/>
        <w:spacing w:line="240" w:lineRule="auto"/>
        <w:ind w:firstLine="709"/>
        <w:rPr>
          <w:rFonts w:ascii="Arial" w:hAnsi="Arial"/>
          <w:sz w:val="22"/>
        </w:rPr>
      </w:pPr>
      <w:r>
        <w:rPr>
          <w:rFonts w:ascii="Arial" w:hAnsi="Arial"/>
          <w:sz w:val="22"/>
        </w:rPr>
        <w:t>Para iniciar a pesquisa se faz necessário um levantamento do quanto a empresa investe em prevenção. Os setores ou atividades inerentes aos custos de prevenção são: treinamento; engenharia de métodos e processos; ISO-9000 (pela empresa é designado como um setor);</w:t>
      </w:r>
    </w:p>
    <w:p w14:paraId="7F9A0FA0" w14:textId="77777777" w:rsidR="005370D8" w:rsidRDefault="005370D8">
      <w:pPr>
        <w:pStyle w:val="TCC-C5"/>
        <w:spacing w:line="240" w:lineRule="auto"/>
        <w:ind w:firstLine="709"/>
        <w:rPr>
          <w:rFonts w:ascii="Arial" w:hAnsi="Arial"/>
          <w:sz w:val="22"/>
        </w:rPr>
      </w:pPr>
    </w:p>
    <w:p w14:paraId="545656EC" w14:textId="77777777" w:rsidR="005370D8" w:rsidRDefault="005370D8">
      <w:pPr>
        <w:pStyle w:val="TCC-C5"/>
        <w:spacing w:line="240" w:lineRule="auto"/>
        <w:ind w:firstLine="709"/>
        <w:rPr>
          <w:rFonts w:ascii="Arial" w:hAnsi="Arial"/>
          <w:sz w:val="22"/>
        </w:rPr>
      </w:pPr>
    </w:p>
    <w:p w14:paraId="0F5187DC" w14:textId="77777777" w:rsidR="005370D8" w:rsidRDefault="00C14312">
      <w:pPr>
        <w:pStyle w:val="Ttulo3"/>
        <w:spacing w:before="240" w:after="240" w:line="240" w:lineRule="auto"/>
        <w:rPr>
          <w:rFonts w:ascii="Arial" w:hAnsi="Arial"/>
        </w:rPr>
      </w:pPr>
      <w:bookmarkStart w:id="20" w:name="_Toc24603456"/>
      <w:r>
        <w:rPr>
          <w:rFonts w:ascii="Arial" w:hAnsi="Arial"/>
        </w:rPr>
        <w:lastRenderedPageBreak/>
        <w:t>Treinamentos</w:t>
      </w:r>
      <w:bookmarkEnd w:id="20"/>
    </w:p>
    <w:p w14:paraId="45D5BA85" w14:textId="77777777" w:rsidR="005370D8" w:rsidRDefault="00C14312">
      <w:pPr>
        <w:pStyle w:val="TCC-C5"/>
        <w:spacing w:line="240" w:lineRule="auto"/>
        <w:ind w:firstLine="709"/>
        <w:rPr>
          <w:rFonts w:ascii="Arial" w:hAnsi="Arial"/>
          <w:sz w:val="22"/>
        </w:rPr>
      </w:pPr>
      <w:r>
        <w:rPr>
          <w:rFonts w:ascii="Arial" w:hAnsi="Arial"/>
          <w:sz w:val="22"/>
        </w:rPr>
        <w:t>A empresa necessita estender amplamente o treinamento em assuntos da qualidade a todos os colaboradores. Adotando o critério de que todos os novos funcionários deverão, no período máximo de três meses, receber treinamento de qualidade e da certificação ISO-9000.</w:t>
      </w:r>
    </w:p>
    <w:p w14:paraId="3361519D" w14:textId="77777777" w:rsidR="005370D8" w:rsidRDefault="00C14312">
      <w:pPr>
        <w:pStyle w:val="TCC-C5"/>
        <w:spacing w:line="240" w:lineRule="auto"/>
        <w:ind w:firstLine="709"/>
        <w:rPr>
          <w:rFonts w:ascii="Arial" w:hAnsi="Arial"/>
          <w:sz w:val="22"/>
        </w:rPr>
      </w:pPr>
      <w:r>
        <w:rPr>
          <w:rFonts w:ascii="Arial" w:hAnsi="Arial"/>
          <w:sz w:val="22"/>
        </w:rPr>
        <w:t>Pode-se notar que há um percentual médio de ociosidade de 29% na empresa. Com isso verifica-se uma oportunidade, pois há disponibilidade de tempo para melhoria nos processos atuais, com treinamentos e palestras, visando à conscientização das pessoas sobre a importância e o significado de suas tarefas. Isso deve contribuir para uma melhoria de qualidade, não somente do produto, mas também do processo em si e influenciar a motivação das pessoas.</w:t>
      </w:r>
    </w:p>
    <w:p w14:paraId="3784D0F2" w14:textId="77777777" w:rsidR="005370D8" w:rsidRDefault="00C14312">
      <w:pPr>
        <w:pStyle w:val="TCC-C5"/>
        <w:spacing w:line="240" w:lineRule="auto"/>
        <w:ind w:firstLine="709"/>
        <w:rPr>
          <w:rFonts w:ascii="Arial" w:hAnsi="Arial"/>
          <w:sz w:val="22"/>
        </w:rPr>
      </w:pPr>
      <w:r>
        <w:rPr>
          <w:rFonts w:ascii="Arial" w:hAnsi="Arial"/>
          <w:sz w:val="22"/>
        </w:rPr>
        <w:t>A partir de um mapeamento das necessidades dos colaboradores, foi efetuado um levantamento dos investimentos necessários para atendê-las. Analisando os investimentos feitos pela empresa em treinamentos, observa-se que a mesma não está incentivando seus funcionários, principalmente da produção a um aperfeiçoamento, pois se verificam poucos cursos destinados a estas áreas. Os cursos referentes à qualidade são realizados assim que há um novo colaborador. A empresa considera-os como sendo gratuitos, porém não está levando em conta que o funcionário está sendo remunerado para ficar no auditório recebendo treinamento. Isso é custo para a empresa, mas, no período estudado, não houve nenhuma contratação.</w:t>
      </w:r>
    </w:p>
    <w:p w14:paraId="7D50B6BE" w14:textId="77777777" w:rsidR="005370D8" w:rsidRDefault="00C14312">
      <w:pPr>
        <w:pStyle w:val="TCC-C5"/>
        <w:spacing w:line="240" w:lineRule="auto"/>
        <w:ind w:firstLine="709"/>
        <w:rPr>
          <w:rFonts w:ascii="Arial" w:hAnsi="Arial"/>
          <w:sz w:val="22"/>
        </w:rPr>
      </w:pPr>
      <w:r>
        <w:rPr>
          <w:rFonts w:ascii="Arial" w:hAnsi="Arial"/>
          <w:sz w:val="22"/>
        </w:rPr>
        <w:t>Estas informações foram repassadas pelo departamento de recursos humanos, que disponibiliza os cursos e efetua o controle dos mesmos.</w:t>
      </w:r>
    </w:p>
    <w:p w14:paraId="1C7F8745" w14:textId="77777777" w:rsidR="005370D8" w:rsidRDefault="005370D8">
      <w:pPr>
        <w:pStyle w:val="TCC-C5"/>
        <w:spacing w:line="240" w:lineRule="auto"/>
        <w:ind w:firstLine="709"/>
        <w:rPr>
          <w:rFonts w:ascii="Arial" w:hAnsi="Arial"/>
          <w:sz w:val="22"/>
        </w:rPr>
      </w:pPr>
    </w:p>
    <w:p w14:paraId="63751970" w14:textId="77777777" w:rsidR="005370D8" w:rsidRDefault="005370D8">
      <w:pPr>
        <w:pStyle w:val="TCC-C5"/>
        <w:spacing w:line="240" w:lineRule="auto"/>
        <w:ind w:firstLine="709"/>
        <w:rPr>
          <w:rFonts w:ascii="Arial" w:hAnsi="Arial"/>
          <w:sz w:val="22"/>
        </w:rPr>
      </w:pPr>
    </w:p>
    <w:p w14:paraId="1E5DC072" w14:textId="77777777" w:rsidR="005370D8" w:rsidRDefault="00C14312">
      <w:pPr>
        <w:pStyle w:val="Ttulo3"/>
        <w:spacing w:before="240" w:after="240" w:line="240" w:lineRule="auto"/>
        <w:rPr>
          <w:rFonts w:ascii="Arial" w:hAnsi="Arial"/>
        </w:rPr>
      </w:pPr>
      <w:bookmarkStart w:id="21" w:name="_Toc17638696"/>
      <w:bookmarkStart w:id="22" w:name="_Toc24603457"/>
      <w:r>
        <w:rPr>
          <w:rFonts w:ascii="Arial" w:hAnsi="Arial"/>
        </w:rPr>
        <w:t>Engenharia de métodos e processos</w:t>
      </w:r>
      <w:bookmarkEnd w:id="21"/>
      <w:bookmarkEnd w:id="22"/>
    </w:p>
    <w:p w14:paraId="0DAC9854" w14:textId="77777777" w:rsidR="005370D8" w:rsidRDefault="00C14312">
      <w:pPr>
        <w:pStyle w:val="TCC-C5"/>
        <w:spacing w:line="240" w:lineRule="auto"/>
        <w:ind w:firstLine="709"/>
        <w:rPr>
          <w:rFonts w:ascii="Arial" w:hAnsi="Arial"/>
          <w:sz w:val="22"/>
        </w:rPr>
      </w:pPr>
      <w:r>
        <w:rPr>
          <w:rFonts w:ascii="Arial" w:hAnsi="Arial"/>
          <w:sz w:val="22"/>
        </w:rPr>
        <w:t>São responsáveis pelos protótipos de novos produtos e melhorias no processo produtivo e, também, analisam os indicadores da qualidade. Esta é uma boa iniciativa que tem obtido resultados, pois obriga um debate e uma análise dos indicadores, bem como define procedimentos que visam melhorar os percentuais.</w:t>
      </w:r>
    </w:p>
    <w:p w14:paraId="315C89DC" w14:textId="77777777" w:rsidR="005370D8" w:rsidRDefault="00C14312">
      <w:pPr>
        <w:pStyle w:val="TCC-C5"/>
        <w:spacing w:line="240" w:lineRule="auto"/>
        <w:ind w:firstLine="709"/>
        <w:rPr>
          <w:rFonts w:ascii="Arial" w:hAnsi="Arial"/>
          <w:sz w:val="22"/>
        </w:rPr>
      </w:pPr>
      <w:r>
        <w:rPr>
          <w:rFonts w:ascii="Arial" w:hAnsi="Arial"/>
          <w:sz w:val="22"/>
        </w:rPr>
        <w:t>Também fica a seu cargo, desenvolver novos fornecedores, entre eles os de sistema de suspensão, do qual atualmente tem-se notado algumas deficiências técnicas. A engenharia visa desenvolver dispositivos, padronização e sistematização, visando ganho de produtividade.</w:t>
      </w:r>
    </w:p>
    <w:p w14:paraId="4621915E" w14:textId="77777777" w:rsidR="005370D8" w:rsidRDefault="00C14312">
      <w:pPr>
        <w:pStyle w:val="TCC-C5"/>
        <w:spacing w:line="240" w:lineRule="auto"/>
        <w:ind w:firstLine="709"/>
        <w:rPr>
          <w:rFonts w:ascii="Arial" w:hAnsi="Arial"/>
          <w:sz w:val="22"/>
        </w:rPr>
      </w:pPr>
      <w:r>
        <w:rPr>
          <w:rFonts w:ascii="Arial" w:hAnsi="Arial"/>
          <w:sz w:val="22"/>
        </w:rPr>
        <w:t>As despesas são calculadas pelo sistema informatizado, que se utiliza de um banco de dados, que cruza as informações dos setores de contabilidade, recursos humanos, patrimônio e custos.</w:t>
      </w:r>
    </w:p>
    <w:p w14:paraId="10D291D4" w14:textId="77777777" w:rsidR="005370D8" w:rsidRDefault="005370D8">
      <w:pPr>
        <w:pStyle w:val="TCC-C5"/>
        <w:spacing w:line="240" w:lineRule="auto"/>
        <w:ind w:firstLine="709"/>
        <w:rPr>
          <w:rFonts w:ascii="Arial" w:hAnsi="Arial"/>
          <w:sz w:val="22"/>
        </w:rPr>
      </w:pPr>
    </w:p>
    <w:p w14:paraId="79311AD9" w14:textId="77777777" w:rsidR="005370D8" w:rsidRDefault="005370D8">
      <w:pPr>
        <w:pStyle w:val="TCC-C5"/>
        <w:spacing w:line="240" w:lineRule="auto"/>
        <w:ind w:firstLine="709"/>
        <w:rPr>
          <w:rFonts w:ascii="Arial" w:hAnsi="Arial"/>
          <w:sz w:val="22"/>
        </w:rPr>
      </w:pPr>
    </w:p>
    <w:p w14:paraId="6BDFF6CF" w14:textId="77777777" w:rsidR="005370D8" w:rsidRDefault="00C14312">
      <w:pPr>
        <w:pStyle w:val="Ttulo3"/>
        <w:spacing w:before="240" w:after="240" w:line="240" w:lineRule="auto"/>
        <w:rPr>
          <w:rFonts w:ascii="Arial" w:hAnsi="Arial"/>
        </w:rPr>
      </w:pPr>
      <w:bookmarkStart w:id="23" w:name="_Toc24603458"/>
      <w:r>
        <w:rPr>
          <w:rFonts w:ascii="Arial" w:hAnsi="Arial"/>
        </w:rPr>
        <w:t>ISO-9000</w:t>
      </w:r>
      <w:bookmarkEnd w:id="23"/>
    </w:p>
    <w:p w14:paraId="0A0C4655" w14:textId="77777777" w:rsidR="005370D8" w:rsidRDefault="00C14312">
      <w:pPr>
        <w:pStyle w:val="TCC-C5"/>
        <w:spacing w:line="240" w:lineRule="auto"/>
        <w:ind w:firstLine="709"/>
        <w:rPr>
          <w:rFonts w:ascii="Arial" w:hAnsi="Arial"/>
          <w:sz w:val="22"/>
        </w:rPr>
      </w:pPr>
      <w:bookmarkStart w:id="24" w:name="_Toc17638700"/>
      <w:r>
        <w:rPr>
          <w:rFonts w:ascii="Arial" w:hAnsi="Arial"/>
          <w:sz w:val="22"/>
        </w:rPr>
        <w:t>Este setor foi estruturado após a intenção da empresa em certificar-se pela ISO-9000. O mesmo é responsável pela continuidade do projeto, isto é, qualquer processo que venha a ser melhorado hoje, amanhã poderá ser novamente alterado em função da descoberta de uma nova maneira de se executar as atividades em questão. Com tantas alterações, este setor precisa documentar os procedimentos de cada departamento da empresa e mantê-los atualizados, como, por exemplo, treinamentos, novos projetos, qualificação de fornecedores</w:t>
      </w:r>
      <w:bookmarkEnd w:id="24"/>
      <w:r>
        <w:rPr>
          <w:rFonts w:ascii="Arial" w:hAnsi="Arial"/>
          <w:sz w:val="22"/>
        </w:rPr>
        <w:t>, atendimentos, etc.</w:t>
      </w:r>
    </w:p>
    <w:p w14:paraId="13F2EA59" w14:textId="77777777" w:rsidR="005370D8" w:rsidRDefault="00C14312">
      <w:pPr>
        <w:pStyle w:val="TCC-C5"/>
        <w:spacing w:line="240" w:lineRule="auto"/>
        <w:ind w:firstLine="709"/>
        <w:rPr>
          <w:rFonts w:ascii="Arial" w:hAnsi="Arial"/>
          <w:sz w:val="22"/>
        </w:rPr>
      </w:pPr>
      <w:bookmarkStart w:id="25" w:name="_Toc17638701"/>
      <w:r>
        <w:rPr>
          <w:rFonts w:ascii="Arial" w:hAnsi="Arial"/>
          <w:sz w:val="22"/>
        </w:rPr>
        <w:t>Faz parte de suas atividades a documentação da qualidade, e são responsáveis, também, pelo mapeamento dos processos, descrevendo suas rotinas, procedimentos e instruções de trabalho. Controla as ações corretivas e preventivas que surgem ao longo das auditorias internas, verificando se elas estão sendo solucionadas com eficácia.</w:t>
      </w:r>
      <w:bookmarkEnd w:id="25"/>
    </w:p>
    <w:p w14:paraId="69150609" w14:textId="77777777" w:rsidR="005370D8" w:rsidRDefault="00C14312">
      <w:pPr>
        <w:pStyle w:val="TCC-C5"/>
        <w:spacing w:line="240" w:lineRule="auto"/>
        <w:ind w:firstLine="709"/>
        <w:rPr>
          <w:rFonts w:ascii="Arial" w:hAnsi="Arial"/>
          <w:sz w:val="22"/>
        </w:rPr>
      </w:pPr>
      <w:bookmarkStart w:id="26" w:name="_Toc17638702"/>
      <w:r>
        <w:rPr>
          <w:rFonts w:ascii="Arial" w:hAnsi="Arial"/>
          <w:sz w:val="22"/>
        </w:rPr>
        <w:lastRenderedPageBreak/>
        <w:t>Este departamento responde pelos treinamentos aos novos funcionários e a auditoria interna da qualidade, a respeito das normas da ISO e suas diretrizes básicas.</w:t>
      </w:r>
      <w:bookmarkEnd w:id="26"/>
    </w:p>
    <w:p w14:paraId="66957FD4" w14:textId="77777777" w:rsidR="005370D8" w:rsidRDefault="00C14312">
      <w:pPr>
        <w:pStyle w:val="TCC-C5"/>
        <w:spacing w:line="240" w:lineRule="auto"/>
        <w:ind w:firstLine="709"/>
        <w:rPr>
          <w:rFonts w:ascii="Arial" w:hAnsi="Arial"/>
          <w:sz w:val="22"/>
        </w:rPr>
      </w:pPr>
      <w:r>
        <w:rPr>
          <w:rFonts w:ascii="Arial" w:hAnsi="Arial"/>
          <w:sz w:val="22"/>
        </w:rPr>
        <w:t>As despesas geradas pelo setor de ISO-9000 são calculadas pelo sistema informatizado, que se utiliza de um banco de dados, cruzando as informações dos setores de contabilidade, recursos humanos, patrimônio e custos.</w:t>
      </w:r>
    </w:p>
    <w:p w14:paraId="46790F08" w14:textId="77777777" w:rsidR="005370D8" w:rsidRDefault="00C14312">
      <w:pPr>
        <w:pStyle w:val="Ttulo2"/>
        <w:spacing w:before="240" w:after="240" w:line="240" w:lineRule="auto"/>
        <w:rPr>
          <w:rFonts w:ascii="Arial" w:hAnsi="Arial"/>
          <w:sz w:val="24"/>
        </w:rPr>
      </w:pPr>
      <w:bookmarkStart w:id="27" w:name="_Toc17638691"/>
      <w:bookmarkStart w:id="28" w:name="_Toc24603459"/>
      <w:r>
        <w:rPr>
          <w:rFonts w:ascii="Arial" w:hAnsi="Arial"/>
          <w:sz w:val="24"/>
        </w:rPr>
        <w:t>Custos de avaliação</w:t>
      </w:r>
      <w:bookmarkEnd w:id="27"/>
      <w:bookmarkEnd w:id="28"/>
    </w:p>
    <w:p w14:paraId="2D427448" w14:textId="77777777" w:rsidR="005370D8" w:rsidRDefault="00C14312">
      <w:pPr>
        <w:pStyle w:val="TCC-C5"/>
        <w:spacing w:line="240" w:lineRule="auto"/>
        <w:ind w:firstLine="709"/>
        <w:rPr>
          <w:rFonts w:ascii="Arial" w:hAnsi="Arial"/>
          <w:sz w:val="22"/>
        </w:rPr>
      </w:pPr>
      <w:r>
        <w:rPr>
          <w:rFonts w:ascii="Arial" w:hAnsi="Arial"/>
          <w:sz w:val="22"/>
        </w:rPr>
        <w:t>“Esses custos são incorridos na determinação do grau de conformidade aos requisitos de qualidade”. (</w:t>
      </w:r>
      <w:proofErr w:type="spellStart"/>
      <w:r>
        <w:rPr>
          <w:rFonts w:ascii="Arial" w:hAnsi="Arial"/>
          <w:sz w:val="22"/>
        </w:rPr>
        <w:t>Juran</w:t>
      </w:r>
      <w:proofErr w:type="spellEnd"/>
      <w:r>
        <w:rPr>
          <w:rFonts w:ascii="Arial" w:hAnsi="Arial"/>
          <w:sz w:val="22"/>
        </w:rPr>
        <w:t xml:space="preserve">, 1991, p. 91) </w:t>
      </w:r>
    </w:p>
    <w:p w14:paraId="6973C7D8" w14:textId="77777777" w:rsidR="005370D8" w:rsidRDefault="00C14312">
      <w:pPr>
        <w:pStyle w:val="TCC-C5"/>
        <w:spacing w:line="240" w:lineRule="auto"/>
        <w:ind w:firstLine="709"/>
        <w:rPr>
          <w:rFonts w:ascii="Arial" w:hAnsi="Arial"/>
          <w:sz w:val="22"/>
        </w:rPr>
      </w:pPr>
      <w:r>
        <w:rPr>
          <w:rFonts w:ascii="Arial" w:hAnsi="Arial"/>
          <w:sz w:val="22"/>
        </w:rPr>
        <w:t>Segundo Robles (1994, p. 64), são gastos com atividades desenvolvidas para identificação de unidades ou componentes defeituosos antes da remessa do produto para o cliente. Eles são associados ao sistema de controle da qualidade e visam checar ocorrência de erros ou problemas durante a criação dos produtos. Concentram-se na adoção de controles estatísticos de processos, amostragens, tempos e esforços para inspeção, investigação dos problemas de qualidade, condução de pesquisas junto aos consumidores.</w:t>
      </w:r>
    </w:p>
    <w:p w14:paraId="19C69392" w14:textId="77777777" w:rsidR="005370D8" w:rsidRDefault="00C14312">
      <w:pPr>
        <w:pStyle w:val="TCC-C5"/>
        <w:spacing w:line="240" w:lineRule="auto"/>
        <w:ind w:firstLine="709"/>
        <w:rPr>
          <w:rFonts w:ascii="Arial" w:hAnsi="Arial"/>
          <w:sz w:val="22"/>
        </w:rPr>
      </w:pPr>
      <w:r>
        <w:rPr>
          <w:rFonts w:ascii="Arial" w:hAnsi="Arial"/>
          <w:sz w:val="22"/>
        </w:rPr>
        <w:t>Os custos de avaliação visam à manutenção dos níveis da qualidade da empresa, através de análises formais da qualidade do produto, envolvendo as áreas de inspeção, ensaio, auditorias da qualidade entre outras atividades. São custos incorridos na determinação do grau de conformidade aos requisitos da qualidade. Os setores ou atividades inerentes aos custos de avaliação são: gerenciamento metrológico; supervisão; controle de qualidade.</w:t>
      </w:r>
    </w:p>
    <w:p w14:paraId="7218034E" w14:textId="77777777" w:rsidR="005370D8" w:rsidRDefault="005370D8">
      <w:pPr>
        <w:pStyle w:val="TCC-C5"/>
        <w:spacing w:line="240" w:lineRule="auto"/>
        <w:ind w:firstLine="709"/>
        <w:rPr>
          <w:rFonts w:ascii="Arial" w:hAnsi="Arial"/>
          <w:sz w:val="22"/>
        </w:rPr>
      </w:pPr>
    </w:p>
    <w:p w14:paraId="1E43BB2D" w14:textId="77777777" w:rsidR="005370D8" w:rsidRDefault="005370D8">
      <w:pPr>
        <w:pStyle w:val="TCC-C5"/>
        <w:spacing w:line="240" w:lineRule="auto"/>
        <w:ind w:firstLine="709"/>
        <w:rPr>
          <w:rFonts w:ascii="Arial" w:hAnsi="Arial"/>
          <w:sz w:val="22"/>
        </w:rPr>
      </w:pPr>
    </w:p>
    <w:p w14:paraId="2770804C" w14:textId="77777777" w:rsidR="005370D8" w:rsidRDefault="00C14312">
      <w:pPr>
        <w:pStyle w:val="Ttulo3"/>
        <w:spacing w:before="240" w:after="240" w:line="240" w:lineRule="auto"/>
        <w:rPr>
          <w:rFonts w:ascii="Arial" w:hAnsi="Arial"/>
        </w:rPr>
      </w:pPr>
      <w:bookmarkStart w:id="29" w:name="_Toc24603460"/>
      <w:r>
        <w:rPr>
          <w:rFonts w:ascii="Arial" w:hAnsi="Arial"/>
        </w:rPr>
        <w:t>Gerenciamento metrológico</w:t>
      </w:r>
      <w:bookmarkEnd w:id="29"/>
    </w:p>
    <w:p w14:paraId="21F69A02" w14:textId="77777777" w:rsidR="005370D8" w:rsidRDefault="00C14312">
      <w:pPr>
        <w:pStyle w:val="TCC-C5"/>
        <w:spacing w:line="240" w:lineRule="auto"/>
        <w:ind w:firstLine="709"/>
        <w:rPr>
          <w:rFonts w:ascii="Arial" w:hAnsi="Arial"/>
          <w:sz w:val="22"/>
        </w:rPr>
      </w:pPr>
      <w:r>
        <w:rPr>
          <w:rFonts w:ascii="Arial" w:hAnsi="Arial"/>
          <w:sz w:val="22"/>
        </w:rPr>
        <w:t>Este serviço é terceirizado pela empresa, as calibrações dos instrumentos especiais são realizadas fora das dependências da empresa. Nesse período foram realizadas 245 calibrações. Em adequação ao item 4.11, da ISO-9000, este requisito foi plenamente cumprido, não existindo evidências de instrumentos não conformes. As despesas foram repassadas através de notas fiscais de fatura, emitidas pela empresa contratada.</w:t>
      </w:r>
    </w:p>
    <w:p w14:paraId="0C7F13A0" w14:textId="77777777" w:rsidR="005370D8" w:rsidRDefault="005370D8">
      <w:pPr>
        <w:pStyle w:val="TCC-C5"/>
        <w:spacing w:line="240" w:lineRule="auto"/>
        <w:ind w:firstLine="709"/>
        <w:rPr>
          <w:rFonts w:ascii="Arial" w:hAnsi="Arial"/>
          <w:sz w:val="22"/>
        </w:rPr>
      </w:pPr>
    </w:p>
    <w:p w14:paraId="02208CE3" w14:textId="77777777" w:rsidR="005370D8" w:rsidRDefault="005370D8">
      <w:pPr>
        <w:pStyle w:val="TCC-C5"/>
        <w:spacing w:line="240" w:lineRule="auto"/>
        <w:ind w:firstLine="709"/>
        <w:rPr>
          <w:rFonts w:ascii="Arial" w:hAnsi="Arial"/>
          <w:sz w:val="22"/>
        </w:rPr>
      </w:pPr>
    </w:p>
    <w:p w14:paraId="35C996F0" w14:textId="77777777" w:rsidR="005370D8" w:rsidRDefault="00C14312">
      <w:pPr>
        <w:pStyle w:val="Ttulo3"/>
        <w:spacing w:before="240" w:after="240" w:line="240" w:lineRule="auto"/>
        <w:rPr>
          <w:rFonts w:ascii="Arial" w:hAnsi="Arial"/>
        </w:rPr>
      </w:pPr>
      <w:bookmarkStart w:id="30" w:name="_Toc17638693"/>
      <w:bookmarkStart w:id="31" w:name="_Toc24603461"/>
      <w:r>
        <w:rPr>
          <w:rFonts w:ascii="Arial" w:hAnsi="Arial"/>
        </w:rPr>
        <w:t>Supervisão</w:t>
      </w:r>
      <w:bookmarkEnd w:id="30"/>
      <w:bookmarkEnd w:id="31"/>
    </w:p>
    <w:p w14:paraId="11B0510E" w14:textId="77777777" w:rsidR="005370D8" w:rsidRDefault="00C14312">
      <w:pPr>
        <w:pStyle w:val="TCC-C5"/>
        <w:spacing w:line="240" w:lineRule="auto"/>
        <w:ind w:firstLine="709"/>
        <w:rPr>
          <w:rFonts w:ascii="Arial" w:hAnsi="Arial"/>
          <w:sz w:val="22"/>
        </w:rPr>
      </w:pPr>
      <w:r>
        <w:rPr>
          <w:rFonts w:ascii="Arial" w:hAnsi="Arial"/>
          <w:sz w:val="22"/>
        </w:rPr>
        <w:t>Para cada centro de custo da produção, a empresa possui supervisores ou líderes, que são responsáveis, pela qualidade do processo, verificação das exigências da qualidade e também avaliações dos treinamentos de seus colaboradores.</w:t>
      </w:r>
    </w:p>
    <w:p w14:paraId="342244BA" w14:textId="77777777" w:rsidR="005370D8" w:rsidRDefault="00C14312">
      <w:pPr>
        <w:pStyle w:val="TCC-C5"/>
        <w:spacing w:line="240" w:lineRule="auto"/>
        <w:ind w:firstLine="709"/>
        <w:rPr>
          <w:rFonts w:ascii="Arial" w:hAnsi="Arial"/>
          <w:sz w:val="22"/>
        </w:rPr>
      </w:pPr>
      <w:r>
        <w:rPr>
          <w:rFonts w:ascii="Arial" w:hAnsi="Arial"/>
          <w:sz w:val="22"/>
        </w:rPr>
        <w:t xml:space="preserve">Algumas atividades consideradas críticas, isto é, naquelas em que somente em uma inspeção não se consegue verificar a conformidade, necessitam de funcionários aptos e treinados para desempenhá-las, os supervisores </w:t>
      </w:r>
      <w:proofErr w:type="gramStart"/>
      <w:r>
        <w:rPr>
          <w:rFonts w:ascii="Arial" w:hAnsi="Arial"/>
          <w:sz w:val="22"/>
        </w:rPr>
        <w:t>tem</w:t>
      </w:r>
      <w:proofErr w:type="gramEnd"/>
      <w:r>
        <w:rPr>
          <w:rFonts w:ascii="Arial" w:hAnsi="Arial"/>
          <w:sz w:val="22"/>
        </w:rPr>
        <w:t xml:space="preserve"> que estar sempre alertas, verificando se o que está documentado no procedimento está, realmente, sendo implementado e cumprido.</w:t>
      </w:r>
    </w:p>
    <w:p w14:paraId="21B367B8" w14:textId="77777777" w:rsidR="005370D8" w:rsidRDefault="00C14312">
      <w:pPr>
        <w:pStyle w:val="TCC-C5"/>
        <w:spacing w:line="240" w:lineRule="auto"/>
        <w:ind w:firstLine="709"/>
        <w:rPr>
          <w:rFonts w:ascii="Arial" w:hAnsi="Arial"/>
          <w:sz w:val="22"/>
        </w:rPr>
      </w:pPr>
      <w:r>
        <w:rPr>
          <w:rFonts w:ascii="Arial" w:hAnsi="Arial"/>
          <w:sz w:val="22"/>
        </w:rPr>
        <w:t>Exemplo: Laminação, solda e pintura.</w:t>
      </w:r>
    </w:p>
    <w:p w14:paraId="7A9EB0A4" w14:textId="77777777" w:rsidR="005370D8" w:rsidRDefault="00C14312">
      <w:pPr>
        <w:pStyle w:val="TCC-C5"/>
        <w:spacing w:line="240" w:lineRule="auto"/>
        <w:ind w:firstLine="709"/>
        <w:rPr>
          <w:rFonts w:ascii="Arial" w:hAnsi="Arial"/>
          <w:sz w:val="22"/>
        </w:rPr>
      </w:pPr>
      <w:r>
        <w:rPr>
          <w:rFonts w:ascii="Arial" w:hAnsi="Arial"/>
          <w:sz w:val="22"/>
        </w:rPr>
        <w:t>Estes custos demonstrados foram disponibilizados pelo departamento de pessoal, através de um relatório de todas as despesas referentes a este centro de custo como: folha de pagamento, alimentação, vestiário, rateios de água, luz, entre outras.</w:t>
      </w:r>
    </w:p>
    <w:p w14:paraId="34EB89A0" w14:textId="77777777" w:rsidR="005370D8" w:rsidRDefault="00C14312">
      <w:pPr>
        <w:pStyle w:val="Ttulo3"/>
        <w:spacing w:before="240" w:after="240" w:line="240" w:lineRule="auto"/>
        <w:rPr>
          <w:rFonts w:ascii="Arial" w:hAnsi="Arial"/>
        </w:rPr>
      </w:pPr>
      <w:bookmarkStart w:id="32" w:name="_Toc17638697"/>
      <w:bookmarkStart w:id="33" w:name="_Toc24603462"/>
      <w:r>
        <w:rPr>
          <w:rFonts w:ascii="Arial" w:hAnsi="Arial"/>
        </w:rPr>
        <w:lastRenderedPageBreak/>
        <w:t>Controle de Qualidade (CQ)</w:t>
      </w:r>
      <w:bookmarkEnd w:id="32"/>
      <w:bookmarkEnd w:id="33"/>
    </w:p>
    <w:p w14:paraId="4B0B9751" w14:textId="748DE7A8" w:rsidR="005370D8" w:rsidRDefault="00C14312">
      <w:pPr>
        <w:pStyle w:val="TCC-C5"/>
        <w:spacing w:line="240" w:lineRule="auto"/>
        <w:ind w:firstLine="709"/>
        <w:rPr>
          <w:rFonts w:ascii="Arial" w:hAnsi="Arial"/>
          <w:sz w:val="22"/>
        </w:rPr>
      </w:pPr>
      <w:bookmarkStart w:id="34" w:name="_Toc17638698"/>
      <w:r>
        <w:rPr>
          <w:rFonts w:ascii="Arial" w:hAnsi="Arial"/>
          <w:sz w:val="22"/>
        </w:rPr>
        <w:t xml:space="preserve">As atividades de avaliação são exercidas, em grande parte, pelo controle de qualidade, tais como: calibrações de instrumentos básicos, relatórios estatísticos de cada linha de produção através de </w:t>
      </w:r>
      <w:proofErr w:type="spellStart"/>
      <w:r>
        <w:rPr>
          <w:rFonts w:ascii="Arial" w:hAnsi="Arial"/>
          <w:sz w:val="22"/>
        </w:rPr>
        <w:t>auto-inspeção</w:t>
      </w:r>
      <w:proofErr w:type="spellEnd"/>
      <w:r>
        <w:rPr>
          <w:rFonts w:ascii="Arial" w:hAnsi="Arial"/>
          <w:sz w:val="22"/>
        </w:rPr>
        <w:t>, sendo que algumas são exercidas pelos operadores. Os relatórios são repassados no final do mês ao CQ</w:t>
      </w:r>
      <w:bookmarkEnd w:id="34"/>
      <w:r>
        <w:rPr>
          <w:rFonts w:ascii="Arial" w:hAnsi="Arial"/>
          <w:sz w:val="22"/>
        </w:rPr>
        <w:t xml:space="preserve"> para processamento das informações.</w:t>
      </w:r>
      <w:r w:rsidR="00006A3F">
        <w:rPr>
          <w:rFonts w:ascii="Arial" w:hAnsi="Arial"/>
          <w:sz w:val="22"/>
        </w:rPr>
        <w:t xml:space="preserve"> </w:t>
      </w:r>
      <w:proofErr w:type="gramStart"/>
      <w:r>
        <w:rPr>
          <w:rFonts w:ascii="Arial" w:hAnsi="Arial"/>
          <w:sz w:val="22"/>
        </w:rPr>
        <w:t>As</w:t>
      </w:r>
      <w:proofErr w:type="gramEnd"/>
      <w:r>
        <w:rPr>
          <w:rFonts w:ascii="Arial" w:hAnsi="Arial"/>
          <w:sz w:val="22"/>
        </w:rPr>
        <w:t xml:space="preserve"> análises adicionais quando ocorrem retrabalhos estão quantificadas junto aos custos das falhas internas.</w:t>
      </w:r>
    </w:p>
    <w:p w14:paraId="16B8D040" w14:textId="77777777" w:rsidR="005370D8" w:rsidRDefault="00C14312">
      <w:pPr>
        <w:pStyle w:val="TCC-C5"/>
        <w:spacing w:line="240" w:lineRule="auto"/>
        <w:ind w:firstLine="709"/>
        <w:rPr>
          <w:rFonts w:ascii="Arial" w:hAnsi="Arial"/>
          <w:sz w:val="22"/>
        </w:rPr>
      </w:pPr>
      <w:r>
        <w:rPr>
          <w:rFonts w:ascii="Arial" w:hAnsi="Arial"/>
          <w:sz w:val="22"/>
        </w:rPr>
        <w:t>Todas as despesas geradas pelo setor, controle de qualidade, são calculadas por meio de um sistema informatizado, através de um banco de dados, que cruza as informações dos setores de contabilidade, recursos humanos, patrimônio e custos.</w:t>
      </w:r>
    </w:p>
    <w:p w14:paraId="4B19E836" w14:textId="77777777" w:rsidR="005370D8" w:rsidRDefault="005370D8">
      <w:pPr>
        <w:pStyle w:val="TCC-C5"/>
        <w:spacing w:line="240" w:lineRule="auto"/>
        <w:ind w:firstLine="709"/>
        <w:rPr>
          <w:rFonts w:ascii="Arial" w:hAnsi="Arial"/>
          <w:sz w:val="22"/>
        </w:rPr>
      </w:pPr>
    </w:p>
    <w:p w14:paraId="3BEE4BF7" w14:textId="77777777" w:rsidR="005370D8" w:rsidRDefault="005370D8">
      <w:pPr>
        <w:pStyle w:val="TCC-C5"/>
        <w:spacing w:line="240" w:lineRule="auto"/>
        <w:ind w:firstLine="709"/>
        <w:rPr>
          <w:rFonts w:ascii="Arial" w:hAnsi="Arial"/>
          <w:sz w:val="22"/>
        </w:rPr>
      </w:pPr>
    </w:p>
    <w:p w14:paraId="3FE50F3C" w14:textId="77777777" w:rsidR="005370D8" w:rsidRDefault="00C14312">
      <w:pPr>
        <w:pStyle w:val="Ttulo2"/>
        <w:spacing w:before="240" w:after="240" w:line="240" w:lineRule="auto"/>
        <w:rPr>
          <w:rFonts w:ascii="Arial" w:hAnsi="Arial"/>
          <w:sz w:val="24"/>
        </w:rPr>
      </w:pPr>
      <w:bookmarkStart w:id="35" w:name="_Toc17638703"/>
      <w:bookmarkStart w:id="36" w:name="_Toc24603463"/>
      <w:r>
        <w:rPr>
          <w:rFonts w:ascii="Arial" w:hAnsi="Arial"/>
          <w:sz w:val="24"/>
        </w:rPr>
        <w:t>Custo de falhas internas</w:t>
      </w:r>
      <w:bookmarkEnd w:id="35"/>
      <w:bookmarkEnd w:id="36"/>
    </w:p>
    <w:p w14:paraId="518635BB" w14:textId="77777777" w:rsidR="005370D8" w:rsidRDefault="00C14312">
      <w:pPr>
        <w:pStyle w:val="TCC-C5"/>
        <w:spacing w:line="240" w:lineRule="auto"/>
        <w:ind w:firstLine="709"/>
        <w:rPr>
          <w:rFonts w:ascii="Arial" w:hAnsi="Arial"/>
          <w:sz w:val="22"/>
        </w:rPr>
      </w:pPr>
      <w:r>
        <w:rPr>
          <w:rFonts w:ascii="Arial" w:hAnsi="Arial"/>
          <w:sz w:val="22"/>
        </w:rPr>
        <w:t>Segundo Oliveira (1994, p. 22), "é considerado custo de falha interna a diferença de faturamento decorrente da venda por um preço menor de um produto sem as qualidades requeridas, conhecidas como venda de produtos de segunda linha".</w:t>
      </w:r>
    </w:p>
    <w:p w14:paraId="24C824F8" w14:textId="77777777" w:rsidR="005370D8" w:rsidRDefault="00C14312">
      <w:pPr>
        <w:pStyle w:val="TCC-C5"/>
        <w:spacing w:line="240" w:lineRule="auto"/>
        <w:ind w:firstLine="709"/>
        <w:rPr>
          <w:rFonts w:ascii="Arial" w:hAnsi="Arial"/>
          <w:sz w:val="22"/>
        </w:rPr>
      </w:pPr>
      <w:r>
        <w:rPr>
          <w:rFonts w:ascii="Arial" w:hAnsi="Arial"/>
          <w:sz w:val="22"/>
        </w:rPr>
        <w:t>Os custos provenientes de falhas internas são causados pelos materiais e produtos que não atendem às especificações, e estas falhas são localizadas nas dependências da companhia. A empresa estudada adota a seguinte metodologia para a verificação da conformidade de seus produtos: cada operador fica responsável pela inspeção do item que está fabricando (</w:t>
      </w:r>
      <w:proofErr w:type="spellStart"/>
      <w:r>
        <w:rPr>
          <w:rFonts w:ascii="Arial" w:hAnsi="Arial"/>
          <w:sz w:val="22"/>
        </w:rPr>
        <w:t>auto-inspeção</w:t>
      </w:r>
      <w:proofErr w:type="spellEnd"/>
      <w:r>
        <w:rPr>
          <w:rFonts w:ascii="Arial" w:hAnsi="Arial"/>
          <w:sz w:val="22"/>
        </w:rPr>
        <w:t>). A produção recebe a ordem de fabricação e a mesma, é anexado um relatório, onde estão informados os requisitos dimensionais que devem ser verificados, pelo próprio operador, durante a realização de sua tarefa.</w:t>
      </w:r>
    </w:p>
    <w:p w14:paraId="2D3F165C" w14:textId="77777777" w:rsidR="005370D8" w:rsidRDefault="00C14312">
      <w:pPr>
        <w:pStyle w:val="TCC-C5"/>
        <w:spacing w:line="240" w:lineRule="auto"/>
        <w:ind w:firstLine="709"/>
        <w:rPr>
          <w:rFonts w:ascii="Arial" w:hAnsi="Arial"/>
          <w:sz w:val="22"/>
        </w:rPr>
      </w:pPr>
      <w:r>
        <w:rPr>
          <w:rFonts w:ascii="Arial" w:hAnsi="Arial"/>
          <w:sz w:val="22"/>
        </w:rPr>
        <w:t>No final do mês, o setor de controle da qualidade, processa estas informações e monitora os desempenhos por produto e por linhas de produção.</w:t>
      </w:r>
    </w:p>
    <w:p w14:paraId="6849A036" w14:textId="77777777" w:rsidR="005370D8" w:rsidRDefault="00C14312">
      <w:pPr>
        <w:pStyle w:val="TCC-C5"/>
        <w:spacing w:line="240" w:lineRule="auto"/>
        <w:ind w:firstLine="709"/>
        <w:rPr>
          <w:rFonts w:ascii="Arial" w:hAnsi="Arial"/>
          <w:sz w:val="22"/>
        </w:rPr>
      </w:pPr>
      <w:r>
        <w:rPr>
          <w:rFonts w:ascii="Arial" w:hAnsi="Arial"/>
          <w:sz w:val="22"/>
        </w:rPr>
        <w:t>Os setores ou atividades inerentes aos custos de falhas internas são: resíduos químicos; sucata; e retrabalho.</w:t>
      </w:r>
    </w:p>
    <w:p w14:paraId="6B941AD2" w14:textId="77777777" w:rsidR="005370D8" w:rsidRDefault="005370D8">
      <w:pPr>
        <w:pStyle w:val="TCC-C5"/>
        <w:spacing w:line="240" w:lineRule="auto"/>
        <w:ind w:firstLine="709"/>
        <w:rPr>
          <w:rFonts w:ascii="Arial" w:hAnsi="Arial"/>
          <w:sz w:val="22"/>
        </w:rPr>
      </w:pPr>
    </w:p>
    <w:p w14:paraId="45A65725" w14:textId="77777777" w:rsidR="005370D8" w:rsidRDefault="00C14312">
      <w:pPr>
        <w:pStyle w:val="Ttulo3"/>
        <w:spacing w:before="240" w:after="240" w:line="240" w:lineRule="auto"/>
        <w:rPr>
          <w:rFonts w:ascii="Arial" w:hAnsi="Arial"/>
        </w:rPr>
      </w:pPr>
      <w:bookmarkStart w:id="37" w:name="_Toc24603464"/>
      <w:r>
        <w:rPr>
          <w:rFonts w:ascii="Arial" w:hAnsi="Arial"/>
        </w:rPr>
        <w:t>Resíduos químicos</w:t>
      </w:r>
      <w:bookmarkEnd w:id="37"/>
    </w:p>
    <w:p w14:paraId="196A041B" w14:textId="77777777" w:rsidR="005370D8" w:rsidRDefault="00C14312">
      <w:pPr>
        <w:pStyle w:val="TCC-C5"/>
        <w:spacing w:line="240" w:lineRule="auto"/>
        <w:ind w:firstLine="709"/>
        <w:rPr>
          <w:rFonts w:ascii="Arial" w:hAnsi="Arial"/>
          <w:sz w:val="22"/>
        </w:rPr>
      </w:pPr>
      <w:r>
        <w:rPr>
          <w:rFonts w:ascii="Arial" w:hAnsi="Arial"/>
          <w:sz w:val="22"/>
        </w:rPr>
        <w:t>Através do relatório fornecido pelo setor de recebimento, obteve-se acesso dos dados referente aos resíduos químicos. Estas informações foram confirmadas, após uma visita no setor de laminação, onde se constatou a veracidade das mesmas. Através do supervisor da área, foi verificado o processo e as sobras destes produtos.</w:t>
      </w:r>
    </w:p>
    <w:p w14:paraId="132C353C" w14:textId="77777777" w:rsidR="005370D8" w:rsidRDefault="00C14312">
      <w:pPr>
        <w:pStyle w:val="TCC-C5"/>
        <w:spacing w:line="240" w:lineRule="auto"/>
        <w:ind w:firstLine="709"/>
        <w:rPr>
          <w:rFonts w:ascii="Arial" w:hAnsi="Arial"/>
          <w:sz w:val="22"/>
        </w:rPr>
      </w:pPr>
      <w:r>
        <w:rPr>
          <w:rFonts w:ascii="Arial" w:hAnsi="Arial"/>
          <w:sz w:val="22"/>
        </w:rPr>
        <w:t>Foi observado que realmente é necessário que haja uma sobra para que o produto final fique isento de rebarbas, porém estes resíduos poderiam ser melhores trabalhados, reduzindo este desperdício.</w:t>
      </w:r>
    </w:p>
    <w:p w14:paraId="220305D5" w14:textId="77777777" w:rsidR="005370D8" w:rsidRDefault="005370D8">
      <w:pPr>
        <w:pStyle w:val="TCC-C5"/>
        <w:spacing w:line="240" w:lineRule="auto"/>
        <w:ind w:firstLine="709"/>
        <w:rPr>
          <w:rFonts w:ascii="Arial" w:hAnsi="Arial"/>
          <w:sz w:val="22"/>
        </w:rPr>
      </w:pPr>
    </w:p>
    <w:p w14:paraId="69037758" w14:textId="77777777" w:rsidR="005370D8" w:rsidRDefault="005370D8">
      <w:pPr>
        <w:pStyle w:val="TCC-C5"/>
        <w:spacing w:line="240" w:lineRule="auto"/>
        <w:ind w:firstLine="709"/>
        <w:rPr>
          <w:rFonts w:ascii="Arial" w:hAnsi="Arial"/>
          <w:sz w:val="22"/>
        </w:rPr>
      </w:pPr>
    </w:p>
    <w:p w14:paraId="4506694C" w14:textId="77777777" w:rsidR="005370D8" w:rsidRDefault="00C14312">
      <w:pPr>
        <w:pStyle w:val="Ttulo3"/>
        <w:spacing w:before="240" w:after="240" w:line="240" w:lineRule="auto"/>
        <w:rPr>
          <w:rFonts w:ascii="Arial" w:hAnsi="Arial"/>
        </w:rPr>
      </w:pPr>
      <w:bookmarkStart w:id="38" w:name="_Toc24603465"/>
      <w:r>
        <w:rPr>
          <w:rFonts w:ascii="Arial" w:hAnsi="Arial"/>
        </w:rPr>
        <w:t>Sucata</w:t>
      </w:r>
      <w:bookmarkEnd w:id="38"/>
    </w:p>
    <w:p w14:paraId="22026BE4" w14:textId="77777777" w:rsidR="005370D8" w:rsidRDefault="00C14312">
      <w:pPr>
        <w:pStyle w:val="TCC-C5"/>
        <w:spacing w:line="240" w:lineRule="auto"/>
        <w:ind w:firstLine="709"/>
        <w:rPr>
          <w:rFonts w:ascii="Arial" w:hAnsi="Arial"/>
          <w:sz w:val="22"/>
        </w:rPr>
      </w:pPr>
      <w:r>
        <w:rPr>
          <w:rFonts w:ascii="Arial" w:hAnsi="Arial"/>
          <w:sz w:val="22"/>
        </w:rPr>
        <w:t>Estas informações foram retiradas do relatório disponibilizado pelo setor de recebimento, referente à sucata de ferro, alumínio e inox, que são sobra das chapas para construção dos novos produtos. Tais dados são apontados pelos operadores que fazem a montagem do produto.</w:t>
      </w:r>
      <w:bookmarkStart w:id="39" w:name="_Toc24603466"/>
    </w:p>
    <w:p w14:paraId="51F1D727" w14:textId="77777777" w:rsidR="005370D8" w:rsidRDefault="005370D8">
      <w:pPr>
        <w:pStyle w:val="Ttulo4"/>
        <w:numPr>
          <w:ilvl w:val="0"/>
          <w:numId w:val="0"/>
        </w:numPr>
        <w:spacing w:before="0" w:after="0" w:line="240" w:lineRule="auto"/>
        <w:rPr>
          <w:rFonts w:ascii="Arial" w:hAnsi="Arial"/>
        </w:rPr>
      </w:pPr>
    </w:p>
    <w:p w14:paraId="45D7DE64" w14:textId="77777777" w:rsidR="005370D8" w:rsidRDefault="005370D8">
      <w:pPr>
        <w:pStyle w:val="TCC-C5"/>
        <w:spacing w:line="240" w:lineRule="auto"/>
      </w:pPr>
    </w:p>
    <w:p w14:paraId="057B7966" w14:textId="77777777" w:rsidR="005370D8" w:rsidRDefault="00C14312">
      <w:pPr>
        <w:pStyle w:val="Ttulo4"/>
        <w:spacing w:before="240" w:after="240" w:line="240" w:lineRule="auto"/>
        <w:rPr>
          <w:rFonts w:ascii="Arial" w:hAnsi="Arial"/>
        </w:rPr>
      </w:pPr>
      <w:r>
        <w:rPr>
          <w:rFonts w:ascii="Arial" w:hAnsi="Arial"/>
        </w:rPr>
        <w:lastRenderedPageBreak/>
        <w:t>Itens a sucatear</w:t>
      </w:r>
      <w:bookmarkEnd w:id="39"/>
    </w:p>
    <w:p w14:paraId="6CECF413" w14:textId="77777777" w:rsidR="005370D8" w:rsidRDefault="00C14312">
      <w:pPr>
        <w:pStyle w:val="TCC-C5"/>
        <w:spacing w:line="240" w:lineRule="auto"/>
        <w:ind w:firstLine="709"/>
        <w:rPr>
          <w:rFonts w:ascii="Arial" w:hAnsi="Arial"/>
          <w:sz w:val="22"/>
        </w:rPr>
      </w:pPr>
      <w:r>
        <w:rPr>
          <w:rFonts w:ascii="Arial" w:hAnsi="Arial"/>
          <w:sz w:val="22"/>
        </w:rPr>
        <w:t>Os itens que após a verificação do operador ou do controle de qualidade, foram rejeitados, não podem ser aproveitados e retrabalhados, os mesmos irão diretamente para a sucata.</w:t>
      </w:r>
      <w:bookmarkStart w:id="40" w:name="_Toc24603467"/>
    </w:p>
    <w:p w14:paraId="595C7BAE" w14:textId="77777777" w:rsidR="005370D8" w:rsidRDefault="005370D8">
      <w:pPr>
        <w:pStyle w:val="Ttulo3"/>
        <w:numPr>
          <w:ilvl w:val="0"/>
          <w:numId w:val="0"/>
        </w:numPr>
        <w:spacing w:before="0" w:after="0" w:line="240" w:lineRule="auto"/>
        <w:rPr>
          <w:rFonts w:ascii="Arial" w:hAnsi="Arial"/>
        </w:rPr>
      </w:pPr>
    </w:p>
    <w:p w14:paraId="4C01A8F0" w14:textId="77777777" w:rsidR="005370D8" w:rsidRDefault="005370D8">
      <w:pPr>
        <w:pStyle w:val="TCC-C5"/>
        <w:spacing w:line="240" w:lineRule="auto"/>
      </w:pPr>
    </w:p>
    <w:p w14:paraId="76BADA26" w14:textId="77777777" w:rsidR="005370D8" w:rsidRDefault="00C14312">
      <w:pPr>
        <w:pStyle w:val="Ttulo3"/>
        <w:spacing w:before="240" w:after="240" w:line="240" w:lineRule="auto"/>
        <w:rPr>
          <w:rFonts w:ascii="Arial" w:hAnsi="Arial"/>
        </w:rPr>
      </w:pPr>
      <w:r>
        <w:rPr>
          <w:rFonts w:ascii="Arial" w:hAnsi="Arial"/>
        </w:rPr>
        <w:t>Retrabalho</w:t>
      </w:r>
      <w:bookmarkEnd w:id="40"/>
    </w:p>
    <w:p w14:paraId="794FD146" w14:textId="77777777" w:rsidR="005370D8" w:rsidRDefault="00C14312">
      <w:pPr>
        <w:pStyle w:val="TCC-C5"/>
        <w:spacing w:line="240" w:lineRule="auto"/>
        <w:ind w:firstLine="709"/>
        <w:rPr>
          <w:rFonts w:ascii="Arial" w:hAnsi="Arial"/>
          <w:sz w:val="22"/>
        </w:rPr>
      </w:pPr>
      <w:r>
        <w:rPr>
          <w:rFonts w:ascii="Arial" w:hAnsi="Arial"/>
          <w:sz w:val="22"/>
        </w:rPr>
        <w:t>Horas retrabalhadas são aquelas ocasionadas por alterações no projeto do produto, decorrente de nova avaliação das necessidades do cliente, também se pode considerar aquelas decorrentes de falhas da própria fabricação e falhas provenientes do fornecedor.</w:t>
      </w:r>
    </w:p>
    <w:p w14:paraId="061C52CF" w14:textId="77777777" w:rsidR="005370D8" w:rsidRDefault="00C14312">
      <w:pPr>
        <w:pStyle w:val="TCC-C5"/>
        <w:spacing w:line="240" w:lineRule="auto"/>
        <w:ind w:firstLine="709"/>
        <w:rPr>
          <w:rFonts w:ascii="Arial" w:hAnsi="Arial"/>
          <w:sz w:val="22"/>
        </w:rPr>
      </w:pPr>
      <w:r>
        <w:rPr>
          <w:rFonts w:ascii="Arial" w:hAnsi="Arial"/>
          <w:sz w:val="22"/>
        </w:rPr>
        <w:t>As horas retrabalhadas são calculadas sobre o custo hora da produção versus o tempo desprendido com o retrabalho, o operador verifica a não conformidade da peça e repassa ao setor para fazer o trabalho, estas horas são anotadas em fichas de apontamentos e computadas no centro de custo correspondente.</w:t>
      </w:r>
    </w:p>
    <w:p w14:paraId="07A183BA" w14:textId="77777777" w:rsidR="005370D8" w:rsidRDefault="005370D8">
      <w:pPr>
        <w:pStyle w:val="TCC-C5"/>
        <w:spacing w:line="240" w:lineRule="auto"/>
        <w:ind w:firstLine="709"/>
        <w:rPr>
          <w:rFonts w:ascii="Arial" w:hAnsi="Arial"/>
          <w:sz w:val="22"/>
        </w:rPr>
      </w:pPr>
    </w:p>
    <w:p w14:paraId="5A4736B5" w14:textId="77777777" w:rsidR="005370D8" w:rsidRDefault="005370D8">
      <w:pPr>
        <w:pStyle w:val="TCC-C5"/>
        <w:spacing w:line="240" w:lineRule="auto"/>
        <w:ind w:firstLine="709"/>
        <w:rPr>
          <w:rFonts w:ascii="Arial" w:hAnsi="Arial"/>
          <w:sz w:val="22"/>
        </w:rPr>
      </w:pPr>
    </w:p>
    <w:p w14:paraId="790AAA2C" w14:textId="77777777" w:rsidR="005370D8" w:rsidRDefault="00C14312">
      <w:pPr>
        <w:pStyle w:val="Ttulo2"/>
        <w:spacing w:before="240" w:after="240" w:line="240" w:lineRule="auto"/>
        <w:rPr>
          <w:rFonts w:ascii="Arial" w:hAnsi="Arial"/>
          <w:sz w:val="24"/>
        </w:rPr>
      </w:pPr>
      <w:bookmarkStart w:id="41" w:name="_Toc24603468"/>
      <w:r>
        <w:rPr>
          <w:rFonts w:ascii="Arial" w:hAnsi="Arial"/>
          <w:sz w:val="24"/>
        </w:rPr>
        <w:t>Custo de falhas externas</w:t>
      </w:r>
      <w:bookmarkEnd w:id="41"/>
    </w:p>
    <w:p w14:paraId="292F53D2" w14:textId="77777777" w:rsidR="005370D8" w:rsidRDefault="00C14312">
      <w:pPr>
        <w:pStyle w:val="TCC-C5"/>
        <w:spacing w:line="240" w:lineRule="auto"/>
        <w:ind w:firstLine="709"/>
        <w:rPr>
          <w:rFonts w:ascii="Arial" w:hAnsi="Arial"/>
          <w:sz w:val="22"/>
        </w:rPr>
      </w:pPr>
      <w:r>
        <w:rPr>
          <w:rFonts w:ascii="Arial" w:hAnsi="Arial"/>
          <w:sz w:val="22"/>
        </w:rPr>
        <w:t>São custos dos defeitos que foram constatados pelo cliente, após o recebimento do produto. O maior desses custos e também o mais difícil de ser apurado, é a perda da imagem do fornecedor que, em casos extremos, pode significar a perda do cliente. (Oliveira, 1994, p. 23)</w:t>
      </w:r>
    </w:p>
    <w:p w14:paraId="17AF6041" w14:textId="77777777" w:rsidR="005370D8" w:rsidRDefault="00C14312">
      <w:pPr>
        <w:pStyle w:val="TCC-C5"/>
        <w:spacing w:line="240" w:lineRule="auto"/>
        <w:ind w:firstLine="709"/>
        <w:rPr>
          <w:rFonts w:ascii="Arial" w:hAnsi="Arial"/>
          <w:sz w:val="22"/>
        </w:rPr>
      </w:pPr>
      <w:r>
        <w:rPr>
          <w:rFonts w:ascii="Arial" w:hAnsi="Arial"/>
          <w:sz w:val="22"/>
        </w:rPr>
        <w:t xml:space="preserve">As falhas externas são defeitos detectados após a entrega do produto ao cliente, e são provenientes de fatores tais como, mau desempenho do produto, reclamações e insatisfações. O setor de assistência técnica foi detectado este tipo de falha, através do relatório de garantias. </w:t>
      </w:r>
    </w:p>
    <w:p w14:paraId="3E0C6399" w14:textId="02FD117E" w:rsidR="005370D8" w:rsidRDefault="00C14312">
      <w:pPr>
        <w:pStyle w:val="TCC-C5"/>
        <w:spacing w:line="240" w:lineRule="auto"/>
        <w:ind w:firstLine="709"/>
        <w:rPr>
          <w:rFonts w:ascii="Arial" w:hAnsi="Arial"/>
          <w:sz w:val="22"/>
        </w:rPr>
      </w:pPr>
      <w:r>
        <w:rPr>
          <w:rFonts w:ascii="Arial" w:hAnsi="Arial"/>
          <w:sz w:val="22"/>
        </w:rPr>
        <w:t>As informações foram coletadas através de ordens de serviços concluídas, no departamento de assistência técnica.</w:t>
      </w:r>
    </w:p>
    <w:p w14:paraId="4194D32F" w14:textId="77777777" w:rsidR="00006A3F" w:rsidRDefault="00006A3F">
      <w:pPr>
        <w:pStyle w:val="TCC-C5"/>
        <w:spacing w:line="240" w:lineRule="auto"/>
        <w:ind w:firstLine="709"/>
        <w:rPr>
          <w:rFonts w:ascii="Arial" w:hAnsi="Arial"/>
          <w:sz w:val="22"/>
        </w:rPr>
      </w:pPr>
    </w:p>
    <w:p w14:paraId="7C55B115" w14:textId="77777777" w:rsidR="005370D8" w:rsidRDefault="00C14312">
      <w:pPr>
        <w:pStyle w:val="Ttulo1"/>
        <w:spacing w:before="240" w:after="240" w:line="240" w:lineRule="auto"/>
        <w:ind w:firstLine="0"/>
        <w:rPr>
          <w:rFonts w:ascii="Arial" w:hAnsi="Arial"/>
          <w:sz w:val="24"/>
        </w:rPr>
      </w:pPr>
      <w:bookmarkStart w:id="42" w:name="_Toc24603469"/>
      <w:r>
        <w:rPr>
          <w:rFonts w:ascii="Arial" w:hAnsi="Arial"/>
          <w:sz w:val="24"/>
        </w:rPr>
        <w:t>Análise dos dados</w:t>
      </w:r>
      <w:bookmarkEnd w:id="42"/>
    </w:p>
    <w:p w14:paraId="7E775DEC" w14:textId="77777777" w:rsidR="005370D8" w:rsidRDefault="00C14312">
      <w:pPr>
        <w:pStyle w:val="TCC-Citao"/>
        <w:spacing w:before="240" w:after="240"/>
        <w:rPr>
          <w:rFonts w:ascii="Arial" w:hAnsi="Arial"/>
        </w:rPr>
      </w:pPr>
      <w:r>
        <w:rPr>
          <w:rFonts w:ascii="Arial" w:hAnsi="Arial"/>
        </w:rPr>
        <w:t>Após a identificação e estruturação dos custos da qualidade, torna-se necessário analisá-los como base para qualquer ação apropriada. O processo de análise consiste no exame de cada item de custo em relação aos outros itens de custo e ao total. Inclui também comparação periódica; por exemplo, comparação entre operações ocorridas no decorrer de um mês e operações realizadas nos meses anteriores, ou entre um trimestre e outros anteriores. Tal comparação se revela muito mais significativa quando os valores de custos da qualidade estão relacionados ao grau de toda atividade industrial para aquele período. Por exemplo, essa comparação pode ser estabelecida como uma relação entre custo da qualidade e valor de produção ou entre outras bases apropriadas. (</w:t>
      </w:r>
      <w:proofErr w:type="spellStart"/>
      <w:r>
        <w:rPr>
          <w:rFonts w:ascii="Arial" w:hAnsi="Arial"/>
        </w:rPr>
        <w:t>Feigenbaum</w:t>
      </w:r>
      <w:proofErr w:type="spellEnd"/>
      <w:r>
        <w:rPr>
          <w:rFonts w:ascii="Arial" w:hAnsi="Arial"/>
        </w:rPr>
        <w:t>, 1994, p. 166).</w:t>
      </w:r>
    </w:p>
    <w:p w14:paraId="445B2B22" w14:textId="77777777" w:rsidR="005370D8" w:rsidRDefault="00C14312">
      <w:pPr>
        <w:pStyle w:val="TCC-C5"/>
        <w:spacing w:line="240" w:lineRule="auto"/>
        <w:ind w:firstLine="709"/>
        <w:rPr>
          <w:rFonts w:ascii="Arial" w:hAnsi="Arial"/>
          <w:b/>
          <w:sz w:val="22"/>
        </w:rPr>
      </w:pPr>
      <w:bookmarkStart w:id="43" w:name="_Toc24603418"/>
      <w:r>
        <w:rPr>
          <w:rFonts w:ascii="Arial" w:hAnsi="Arial"/>
          <w:sz w:val="22"/>
        </w:rPr>
        <w:t xml:space="preserve">Após o levantamento dos custos da qualidade da empresa, passa-se à análise dos dados. </w:t>
      </w:r>
    </w:p>
    <w:p w14:paraId="78928FB0" w14:textId="77777777" w:rsidR="005370D8" w:rsidRDefault="00C14312">
      <w:pPr>
        <w:pStyle w:val="Legenda"/>
        <w:spacing w:before="0" w:line="240" w:lineRule="auto"/>
        <w:rPr>
          <w:rFonts w:ascii="Arial" w:hAnsi="Arial"/>
          <w:sz w:val="20"/>
        </w:rPr>
      </w:pPr>
      <w:r>
        <w:rPr>
          <w:rFonts w:ascii="Arial" w:hAnsi="Arial"/>
          <w:b/>
          <w:sz w:val="24"/>
        </w:rPr>
        <w:br w:type="page"/>
      </w:r>
      <w:r>
        <w:rPr>
          <w:rFonts w:ascii="Arial" w:hAnsi="Arial"/>
          <w:b/>
          <w:sz w:val="20"/>
        </w:rPr>
        <w:lastRenderedPageBreak/>
        <w:t xml:space="preserve">Tabela 2 </w:t>
      </w:r>
      <w:r>
        <w:rPr>
          <w:rFonts w:ascii="Arial" w:hAnsi="Arial"/>
          <w:sz w:val="20"/>
        </w:rPr>
        <w:t>– Custos da Qualidade</w:t>
      </w:r>
      <w:bookmarkEnd w:id="43"/>
    </w:p>
    <w:tbl>
      <w:tblPr>
        <w:tblW w:w="0" w:type="auto"/>
        <w:tblLayout w:type="fixed"/>
        <w:tblCellMar>
          <w:left w:w="30" w:type="dxa"/>
          <w:right w:w="30" w:type="dxa"/>
        </w:tblCellMar>
        <w:tblLook w:val="0000" w:firstRow="0" w:lastRow="0" w:firstColumn="0" w:lastColumn="0" w:noHBand="0" w:noVBand="0"/>
      </w:tblPr>
      <w:tblGrid>
        <w:gridCol w:w="2839"/>
        <w:gridCol w:w="1263"/>
        <w:gridCol w:w="962"/>
        <w:gridCol w:w="946"/>
        <w:gridCol w:w="1024"/>
        <w:gridCol w:w="1167"/>
      </w:tblGrid>
      <w:tr w:rsidR="005370D8" w14:paraId="612873AE" w14:textId="77777777">
        <w:trPr>
          <w:trHeight w:val="233"/>
        </w:trPr>
        <w:tc>
          <w:tcPr>
            <w:tcW w:w="8201" w:type="dxa"/>
            <w:gridSpan w:val="6"/>
            <w:tcBorders>
              <w:top w:val="single" w:sz="6" w:space="0" w:color="auto"/>
            </w:tcBorders>
            <w:shd w:val="solid" w:color="FFFFFF" w:fill="auto"/>
          </w:tcPr>
          <w:p w14:paraId="299F5910" w14:textId="77777777" w:rsidR="005370D8" w:rsidRDefault="00C14312">
            <w:pPr>
              <w:jc w:val="center"/>
              <w:rPr>
                <w:rFonts w:ascii="Arial" w:hAnsi="Arial"/>
                <w:b/>
                <w:snapToGrid w:val="0"/>
                <w:color w:val="000000"/>
                <w:sz w:val="20"/>
              </w:rPr>
            </w:pPr>
            <w:r>
              <w:rPr>
                <w:rFonts w:ascii="Arial" w:hAnsi="Arial"/>
                <w:b/>
                <w:snapToGrid w:val="0"/>
                <w:color w:val="000000"/>
                <w:sz w:val="20"/>
              </w:rPr>
              <w:t>Custo da Qualidade</w:t>
            </w:r>
          </w:p>
        </w:tc>
      </w:tr>
      <w:tr w:rsidR="005370D8" w14:paraId="67B871AE" w14:textId="77777777">
        <w:trPr>
          <w:trHeight w:val="218"/>
        </w:trPr>
        <w:tc>
          <w:tcPr>
            <w:tcW w:w="2839" w:type="dxa"/>
            <w:tcBorders>
              <w:top w:val="single" w:sz="12" w:space="0" w:color="auto"/>
              <w:bottom w:val="single" w:sz="6" w:space="0" w:color="auto"/>
            </w:tcBorders>
            <w:shd w:val="solid" w:color="C0C0C0" w:fill="auto"/>
          </w:tcPr>
          <w:p w14:paraId="67EAD53E" w14:textId="77777777" w:rsidR="005370D8" w:rsidRDefault="00C14312">
            <w:pPr>
              <w:rPr>
                <w:rFonts w:ascii="Arial" w:hAnsi="Arial"/>
                <w:b/>
                <w:snapToGrid w:val="0"/>
                <w:color w:val="000000"/>
                <w:sz w:val="20"/>
              </w:rPr>
            </w:pPr>
            <w:r>
              <w:rPr>
                <w:rFonts w:ascii="Arial" w:hAnsi="Arial"/>
                <w:b/>
                <w:snapToGrid w:val="0"/>
                <w:color w:val="000000"/>
                <w:sz w:val="20"/>
              </w:rPr>
              <w:t>PREVENÇÃO</w:t>
            </w:r>
          </w:p>
        </w:tc>
        <w:tc>
          <w:tcPr>
            <w:tcW w:w="1263" w:type="dxa"/>
            <w:tcBorders>
              <w:top w:val="single" w:sz="12" w:space="0" w:color="auto"/>
              <w:bottom w:val="single" w:sz="6" w:space="0" w:color="auto"/>
            </w:tcBorders>
            <w:shd w:val="solid" w:color="FFFFFF" w:fill="auto"/>
          </w:tcPr>
          <w:p w14:paraId="37038F1B" w14:textId="77777777" w:rsidR="005370D8" w:rsidRDefault="00C14312">
            <w:pPr>
              <w:jc w:val="center"/>
              <w:rPr>
                <w:rFonts w:ascii="Arial" w:hAnsi="Arial"/>
                <w:b/>
                <w:snapToGrid w:val="0"/>
                <w:color w:val="000000"/>
                <w:sz w:val="20"/>
              </w:rPr>
            </w:pPr>
            <w:r>
              <w:rPr>
                <w:rFonts w:ascii="Arial" w:hAnsi="Arial"/>
                <w:b/>
                <w:snapToGrid w:val="0"/>
                <w:color w:val="000000"/>
                <w:sz w:val="20"/>
              </w:rPr>
              <w:t>Jan</w:t>
            </w:r>
          </w:p>
        </w:tc>
        <w:tc>
          <w:tcPr>
            <w:tcW w:w="962" w:type="dxa"/>
            <w:tcBorders>
              <w:top w:val="single" w:sz="12" w:space="0" w:color="auto"/>
              <w:bottom w:val="single" w:sz="6" w:space="0" w:color="auto"/>
            </w:tcBorders>
            <w:shd w:val="solid" w:color="FFFFFF" w:fill="auto"/>
          </w:tcPr>
          <w:p w14:paraId="1E95C1A6" w14:textId="77777777" w:rsidR="005370D8" w:rsidRDefault="00C14312">
            <w:pPr>
              <w:jc w:val="center"/>
              <w:rPr>
                <w:rFonts w:ascii="Arial" w:hAnsi="Arial"/>
                <w:b/>
                <w:snapToGrid w:val="0"/>
                <w:color w:val="000000"/>
                <w:sz w:val="20"/>
              </w:rPr>
            </w:pPr>
            <w:r>
              <w:rPr>
                <w:rFonts w:ascii="Arial" w:hAnsi="Arial"/>
                <w:b/>
                <w:snapToGrid w:val="0"/>
                <w:color w:val="000000"/>
                <w:sz w:val="20"/>
              </w:rPr>
              <w:t>Fev</w:t>
            </w:r>
          </w:p>
        </w:tc>
        <w:tc>
          <w:tcPr>
            <w:tcW w:w="946" w:type="dxa"/>
            <w:tcBorders>
              <w:top w:val="single" w:sz="12" w:space="0" w:color="auto"/>
              <w:bottom w:val="single" w:sz="6" w:space="0" w:color="auto"/>
            </w:tcBorders>
            <w:shd w:val="solid" w:color="FFFFFF" w:fill="auto"/>
          </w:tcPr>
          <w:p w14:paraId="7232B1AD" w14:textId="77777777" w:rsidR="005370D8" w:rsidRDefault="00C14312">
            <w:pPr>
              <w:jc w:val="center"/>
              <w:rPr>
                <w:rFonts w:ascii="Arial" w:hAnsi="Arial"/>
                <w:b/>
                <w:snapToGrid w:val="0"/>
                <w:color w:val="000000"/>
                <w:sz w:val="20"/>
              </w:rPr>
            </w:pPr>
            <w:r>
              <w:rPr>
                <w:rFonts w:ascii="Arial" w:hAnsi="Arial"/>
                <w:b/>
                <w:snapToGrid w:val="0"/>
                <w:color w:val="000000"/>
                <w:sz w:val="20"/>
              </w:rPr>
              <w:t>Mar</w:t>
            </w:r>
          </w:p>
        </w:tc>
        <w:tc>
          <w:tcPr>
            <w:tcW w:w="1024" w:type="dxa"/>
            <w:tcBorders>
              <w:top w:val="single" w:sz="12" w:space="0" w:color="auto"/>
              <w:bottom w:val="single" w:sz="6" w:space="0" w:color="auto"/>
            </w:tcBorders>
            <w:shd w:val="solid" w:color="FFFFFF" w:fill="auto"/>
          </w:tcPr>
          <w:p w14:paraId="1DD738C7" w14:textId="77777777" w:rsidR="005370D8" w:rsidRDefault="00C14312">
            <w:pPr>
              <w:jc w:val="center"/>
              <w:rPr>
                <w:rFonts w:ascii="Arial" w:hAnsi="Arial"/>
                <w:b/>
                <w:snapToGrid w:val="0"/>
                <w:color w:val="000000"/>
                <w:sz w:val="20"/>
              </w:rPr>
            </w:pPr>
            <w:r>
              <w:rPr>
                <w:rFonts w:ascii="Arial" w:hAnsi="Arial"/>
                <w:b/>
                <w:snapToGrid w:val="0"/>
                <w:color w:val="000000"/>
                <w:sz w:val="20"/>
              </w:rPr>
              <w:t>Abr</w:t>
            </w:r>
          </w:p>
        </w:tc>
        <w:tc>
          <w:tcPr>
            <w:tcW w:w="1167" w:type="dxa"/>
            <w:tcBorders>
              <w:top w:val="single" w:sz="12" w:space="0" w:color="auto"/>
              <w:bottom w:val="single" w:sz="6" w:space="0" w:color="auto"/>
            </w:tcBorders>
            <w:shd w:val="solid" w:color="FFFFFF" w:fill="auto"/>
          </w:tcPr>
          <w:p w14:paraId="64A9F8BE" w14:textId="77777777" w:rsidR="005370D8" w:rsidRDefault="00C14312">
            <w:pPr>
              <w:jc w:val="center"/>
              <w:rPr>
                <w:rFonts w:ascii="Arial" w:hAnsi="Arial"/>
                <w:b/>
                <w:snapToGrid w:val="0"/>
                <w:color w:val="000000"/>
                <w:sz w:val="20"/>
              </w:rPr>
            </w:pPr>
            <w:r>
              <w:rPr>
                <w:rFonts w:ascii="Arial" w:hAnsi="Arial"/>
                <w:b/>
                <w:snapToGrid w:val="0"/>
                <w:color w:val="000000"/>
                <w:sz w:val="20"/>
              </w:rPr>
              <w:t>Total</w:t>
            </w:r>
          </w:p>
        </w:tc>
      </w:tr>
      <w:tr w:rsidR="005370D8" w14:paraId="471D9C89" w14:textId="77777777">
        <w:trPr>
          <w:trHeight w:val="218"/>
        </w:trPr>
        <w:tc>
          <w:tcPr>
            <w:tcW w:w="2839" w:type="dxa"/>
            <w:shd w:val="solid" w:color="C0C0C0" w:fill="auto"/>
          </w:tcPr>
          <w:p w14:paraId="29EE0631" w14:textId="77777777" w:rsidR="005370D8" w:rsidRDefault="00C14312">
            <w:pPr>
              <w:rPr>
                <w:rFonts w:ascii="Arial" w:hAnsi="Arial"/>
                <w:snapToGrid w:val="0"/>
                <w:color w:val="000000"/>
                <w:sz w:val="20"/>
              </w:rPr>
            </w:pPr>
            <w:r>
              <w:rPr>
                <w:rFonts w:ascii="Arial" w:hAnsi="Arial"/>
                <w:snapToGrid w:val="0"/>
                <w:color w:val="000000"/>
                <w:sz w:val="20"/>
              </w:rPr>
              <w:t xml:space="preserve">Treinamento </w:t>
            </w:r>
          </w:p>
        </w:tc>
        <w:tc>
          <w:tcPr>
            <w:tcW w:w="1263" w:type="dxa"/>
            <w:shd w:val="solid" w:color="FFFFFF" w:fill="auto"/>
          </w:tcPr>
          <w:p w14:paraId="2B704172" w14:textId="77777777" w:rsidR="005370D8" w:rsidRDefault="00C14312">
            <w:pPr>
              <w:jc w:val="right"/>
              <w:rPr>
                <w:rFonts w:ascii="Arial" w:hAnsi="Arial"/>
                <w:snapToGrid w:val="0"/>
                <w:color w:val="000000"/>
                <w:sz w:val="20"/>
              </w:rPr>
            </w:pPr>
            <w:r>
              <w:rPr>
                <w:rFonts w:ascii="Arial" w:hAnsi="Arial"/>
                <w:snapToGrid w:val="0"/>
                <w:color w:val="000000"/>
                <w:sz w:val="20"/>
              </w:rPr>
              <w:t>3.979</w:t>
            </w:r>
          </w:p>
        </w:tc>
        <w:tc>
          <w:tcPr>
            <w:tcW w:w="962" w:type="dxa"/>
            <w:shd w:val="solid" w:color="FFFFFF" w:fill="auto"/>
          </w:tcPr>
          <w:p w14:paraId="0C8B7C5F" w14:textId="77777777" w:rsidR="005370D8" w:rsidRDefault="00C14312">
            <w:pPr>
              <w:jc w:val="right"/>
              <w:rPr>
                <w:rFonts w:ascii="Arial" w:hAnsi="Arial"/>
                <w:snapToGrid w:val="0"/>
                <w:color w:val="000000"/>
                <w:sz w:val="20"/>
              </w:rPr>
            </w:pPr>
            <w:r>
              <w:rPr>
                <w:rFonts w:ascii="Arial" w:hAnsi="Arial"/>
                <w:snapToGrid w:val="0"/>
                <w:color w:val="000000"/>
                <w:sz w:val="20"/>
              </w:rPr>
              <w:t>4.769</w:t>
            </w:r>
          </w:p>
        </w:tc>
        <w:tc>
          <w:tcPr>
            <w:tcW w:w="946" w:type="dxa"/>
            <w:shd w:val="solid" w:color="FFFFFF" w:fill="auto"/>
          </w:tcPr>
          <w:p w14:paraId="5E2F06B3" w14:textId="77777777" w:rsidR="005370D8" w:rsidRDefault="00C14312">
            <w:pPr>
              <w:jc w:val="right"/>
              <w:rPr>
                <w:rFonts w:ascii="Arial" w:hAnsi="Arial"/>
                <w:snapToGrid w:val="0"/>
                <w:color w:val="000000"/>
                <w:sz w:val="20"/>
              </w:rPr>
            </w:pPr>
            <w:r>
              <w:rPr>
                <w:rFonts w:ascii="Arial" w:hAnsi="Arial"/>
                <w:snapToGrid w:val="0"/>
                <w:color w:val="000000"/>
                <w:sz w:val="20"/>
              </w:rPr>
              <w:t>3.320</w:t>
            </w:r>
          </w:p>
        </w:tc>
        <w:tc>
          <w:tcPr>
            <w:tcW w:w="1024" w:type="dxa"/>
            <w:shd w:val="solid" w:color="FFFFFF" w:fill="auto"/>
          </w:tcPr>
          <w:p w14:paraId="4D20F817" w14:textId="77777777" w:rsidR="005370D8" w:rsidRDefault="00C14312">
            <w:pPr>
              <w:jc w:val="right"/>
              <w:rPr>
                <w:rFonts w:ascii="Arial" w:hAnsi="Arial"/>
                <w:snapToGrid w:val="0"/>
                <w:color w:val="000000"/>
                <w:sz w:val="20"/>
              </w:rPr>
            </w:pPr>
            <w:r>
              <w:rPr>
                <w:rFonts w:ascii="Arial" w:hAnsi="Arial"/>
                <w:snapToGrid w:val="0"/>
                <w:color w:val="000000"/>
                <w:sz w:val="20"/>
              </w:rPr>
              <w:t>5.789</w:t>
            </w:r>
          </w:p>
        </w:tc>
        <w:tc>
          <w:tcPr>
            <w:tcW w:w="1167" w:type="dxa"/>
            <w:shd w:val="solid" w:color="FFFFFF" w:fill="auto"/>
          </w:tcPr>
          <w:p w14:paraId="04DA55E3" w14:textId="77777777" w:rsidR="005370D8" w:rsidRDefault="00C14312">
            <w:pPr>
              <w:jc w:val="right"/>
              <w:rPr>
                <w:rFonts w:ascii="Arial" w:hAnsi="Arial"/>
                <w:snapToGrid w:val="0"/>
                <w:color w:val="000000"/>
                <w:sz w:val="20"/>
              </w:rPr>
            </w:pPr>
            <w:r>
              <w:rPr>
                <w:rFonts w:ascii="Arial" w:hAnsi="Arial"/>
                <w:snapToGrid w:val="0"/>
                <w:color w:val="000000"/>
                <w:sz w:val="20"/>
              </w:rPr>
              <w:t>17.857</w:t>
            </w:r>
          </w:p>
        </w:tc>
      </w:tr>
      <w:tr w:rsidR="005370D8" w14:paraId="7600847B" w14:textId="77777777">
        <w:trPr>
          <w:trHeight w:val="218"/>
        </w:trPr>
        <w:tc>
          <w:tcPr>
            <w:tcW w:w="2839" w:type="dxa"/>
            <w:shd w:val="solid" w:color="C0C0C0" w:fill="auto"/>
          </w:tcPr>
          <w:p w14:paraId="560B2104" w14:textId="77777777" w:rsidR="005370D8" w:rsidRDefault="00C14312">
            <w:pPr>
              <w:rPr>
                <w:rFonts w:ascii="Arial" w:hAnsi="Arial"/>
                <w:snapToGrid w:val="0"/>
                <w:color w:val="000000"/>
                <w:sz w:val="20"/>
              </w:rPr>
            </w:pPr>
            <w:r>
              <w:rPr>
                <w:rFonts w:ascii="Arial" w:hAnsi="Arial"/>
                <w:snapToGrid w:val="0"/>
                <w:color w:val="000000"/>
                <w:sz w:val="20"/>
              </w:rPr>
              <w:t>Eng. de Métodos e Processos</w:t>
            </w:r>
          </w:p>
        </w:tc>
        <w:tc>
          <w:tcPr>
            <w:tcW w:w="1263" w:type="dxa"/>
            <w:shd w:val="solid" w:color="FFFFFF" w:fill="auto"/>
          </w:tcPr>
          <w:p w14:paraId="03FE69DA" w14:textId="77777777" w:rsidR="005370D8" w:rsidRDefault="00C14312">
            <w:pPr>
              <w:jc w:val="right"/>
              <w:rPr>
                <w:rFonts w:ascii="Arial" w:hAnsi="Arial"/>
                <w:snapToGrid w:val="0"/>
                <w:color w:val="000000"/>
                <w:sz w:val="20"/>
              </w:rPr>
            </w:pPr>
            <w:r>
              <w:rPr>
                <w:rFonts w:ascii="Arial" w:hAnsi="Arial"/>
                <w:snapToGrid w:val="0"/>
                <w:color w:val="000000"/>
                <w:sz w:val="20"/>
              </w:rPr>
              <w:t>24.443</w:t>
            </w:r>
          </w:p>
        </w:tc>
        <w:tc>
          <w:tcPr>
            <w:tcW w:w="962" w:type="dxa"/>
            <w:shd w:val="solid" w:color="FFFFFF" w:fill="auto"/>
          </w:tcPr>
          <w:p w14:paraId="522F8A0A" w14:textId="77777777" w:rsidR="005370D8" w:rsidRDefault="00C14312">
            <w:pPr>
              <w:jc w:val="right"/>
              <w:rPr>
                <w:rFonts w:ascii="Arial" w:hAnsi="Arial"/>
                <w:snapToGrid w:val="0"/>
                <w:color w:val="000000"/>
                <w:sz w:val="20"/>
              </w:rPr>
            </w:pPr>
            <w:r>
              <w:rPr>
                <w:rFonts w:ascii="Arial" w:hAnsi="Arial"/>
                <w:snapToGrid w:val="0"/>
                <w:color w:val="000000"/>
                <w:sz w:val="20"/>
              </w:rPr>
              <w:t>22.523</w:t>
            </w:r>
          </w:p>
        </w:tc>
        <w:tc>
          <w:tcPr>
            <w:tcW w:w="946" w:type="dxa"/>
            <w:shd w:val="solid" w:color="FFFFFF" w:fill="auto"/>
          </w:tcPr>
          <w:p w14:paraId="04CF842B" w14:textId="77777777" w:rsidR="005370D8" w:rsidRDefault="00C14312">
            <w:pPr>
              <w:jc w:val="right"/>
              <w:rPr>
                <w:rFonts w:ascii="Arial" w:hAnsi="Arial"/>
                <w:snapToGrid w:val="0"/>
                <w:color w:val="000000"/>
                <w:sz w:val="20"/>
              </w:rPr>
            </w:pPr>
            <w:r>
              <w:rPr>
                <w:rFonts w:ascii="Arial" w:hAnsi="Arial"/>
                <w:snapToGrid w:val="0"/>
                <w:color w:val="000000"/>
                <w:sz w:val="20"/>
              </w:rPr>
              <w:t>22.857</w:t>
            </w:r>
          </w:p>
        </w:tc>
        <w:tc>
          <w:tcPr>
            <w:tcW w:w="1024" w:type="dxa"/>
            <w:shd w:val="solid" w:color="FFFFFF" w:fill="auto"/>
          </w:tcPr>
          <w:p w14:paraId="280E13A1" w14:textId="77777777" w:rsidR="005370D8" w:rsidRDefault="00C14312">
            <w:pPr>
              <w:jc w:val="right"/>
              <w:rPr>
                <w:rFonts w:ascii="Arial" w:hAnsi="Arial"/>
                <w:snapToGrid w:val="0"/>
                <w:color w:val="000000"/>
                <w:sz w:val="20"/>
              </w:rPr>
            </w:pPr>
            <w:r>
              <w:rPr>
                <w:rFonts w:ascii="Arial" w:hAnsi="Arial"/>
                <w:snapToGrid w:val="0"/>
                <w:color w:val="000000"/>
                <w:sz w:val="20"/>
              </w:rPr>
              <w:t>24.798</w:t>
            </w:r>
          </w:p>
        </w:tc>
        <w:tc>
          <w:tcPr>
            <w:tcW w:w="1167" w:type="dxa"/>
            <w:shd w:val="solid" w:color="FFFFFF" w:fill="auto"/>
          </w:tcPr>
          <w:p w14:paraId="3F13CF32" w14:textId="77777777" w:rsidR="005370D8" w:rsidRDefault="00C14312">
            <w:pPr>
              <w:jc w:val="right"/>
              <w:rPr>
                <w:rFonts w:ascii="Arial" w:hAnsi="Arial"/>
                <w:snapToGrid w:val="0"/>
                <w:color w:val="000000"/>
                <w:sz w:val="20"/>
              </w:rPr>
            </w:pPr>
            <w:r>
              <w:rPr>
                <w:rFonts w:ascii="Arial" w:hAnsi="Arial"/>
                <w:snapToGrid w:val="0"/>
                <w:color w:val="000000"/>
                <w:sz w:val="20"/>
              </w:rPr>
              <w:t>94.622</w:t>
            </w:r>
          </w:p>
        </w:tc>
      </w:tr>
      <w:tr w:rsidR="005370D8" w14:paraId="22736216" w14:textId="77777777">
        <w:trPr>
          <w:trHeight w:val="218"/>
        </w:trPr>
        <w:tc>
          <w:tcPr>
            <w:tcW w:w="2839" w:type="dxa"/>
            <w:shd w:val="solid" w:color="C0C0C0" w:fill="auto"/>
          </w:tcPr>
          <w:p w14:paraId="0CE7624A" w14:textId="77777777" w:rsidR="005370D8" w:rsidRDefault="00C14312">
            <w:pPr>
              <w:rPr>
                <w:rFonts w:ascii="Arial" w:hAnsi="Arial"/>
                <w:snapToGrid w:val="0"/>
                <w:color w:val="000000"/>
                <w:sz w:val="20"/>
              </w:rPr>
            </w:pPr>
            <w:r>
              <w:rPr>
                <w:rFonts w:ascii="Arial" w:hAnsi="Arial"/>
                <w:snapToGrid w:val="0"/>
                <w:color w:val="000000"/>
                <w:sz w:val="20"/>
              </w:rPr>
              <w:t>ISO-9000</w:t>
            </w:r>
          </w:p>
        </w:tc>
        <w:tc>
          <w:tcPr>
            <w:tcW w:w="1263" w:type="dxa"/>
            <w:shd w:val="solid" w:color="FFFFFF" w:fill="auto"/>
          </w:tcPr>
          <w:p w14:paraId="23B27140" w14:textId="77777777" w:rsidR="005370D8" w:rsidRDefault="00C14312">
            <w:pPr>
              <w:jc w:val="right"/>
              <w:rPr>
                <w:rFonts w:ascii="Arial" w:hAnsi="Arial"/>
                <w:snapToGrid w:val="0"/>
                <w:color w:val="000000"/>
                <w:sz w:val="20"/>
              </w:rPr>
            </w:pPr>
            <w:r>
              <w:rPr>
                <w:rFonts w:ascii="Arial" w:hAnsi="Arial"/>
                <w:snapToGrid w:val="0"/>
                <w:color w:val="000000"/>
                <w:sz w:val="20"/>
              </w:rPr>
              <w:t>1.971</w:t>
            </w:r>
          </w:p>
        </w:tc>
        <w:tc>
          <w:tcPr>
            <w:tcW w:w="962" w:type="dxa"/>
            <w:shd w:val="solid" w:color="FFFFFF" w:fill="auto"/>
          </w:tcPr>
          <w:p w14:paraId="0FAF58DA" w14:textId="77777777" w:rsidR="005370D8" w:rsidRDefault="00C14312">
            <w:pPr>
              <w:jc w:val="right"/>
              <w:rPr>
                <w:rFonts w:ascii="Arial" w:hAnsi="Arial"/>
                <w:snapToGrid w:val="0"/>
                <w:color w:val="000000"/>
                <w:sz w:val="20"/>
              </w:rPr>
            </w:pPr>
            <w:r>
              <w:rPr>
                <w:rFonts w:ascii="Arial" w:hAnsi="Arial"/>
                <w:snapToGrid w:val="0"/>
                <w:color w:val="000000"/>
                <w:sz w:val="20"/>
              </w:rPr>
              <w:t>1.612</w:t>
            </w:r>
          </w:p>
        </w:tc>
        <w:tc>
          <w:tcPr>
            <w:tcW w:w="946" w:type="dxa"/>
            <w:shd w:val="solid" w:color="FFFFFF" w:fill="auto"/>
          </w:tcPr>
          <w:p w14:paraId="54F06A4D" w14:textId="77777777" w:rsidR="005370D8" w:rsidRDefault="00C14312">
            <w:pPr>
              <w:jc w:val="right"/>
              <w:rPr>
                <w:rFonts w:ascii="Arial" w:hAnsi="Arial"/>
                <w:snapToGrid w:val="0"/>
                <w:color w:val="000000"/>
                <w:sz w:val="20"/>
              </w:rPr>
            </w:pPr>
            <w:r>
              <w:rPr>
                <w:rFonts w:ascii="Arial" w:hAnsi="Arial"/>
                <w:snapToGrid w:val="0"/>
                <w:color w:val="000000"/>
                <w:sz w:val="20"/>
              </w:rPr>
              <w:t>1.792</w:t>
            </w:r>
          </w:p>
        </w:tc>
        <w:tc>
          <w:tcPr>
            <w:tcW w:w="1024" w:type="dxa"/>
            <w:shd w:val="solid" w:color="FFFFFF" w:fill="auto"/>
          </w:tcPr>
          <w:p w14:paraId="262AF446" w14:textId="77777777" w:rsidR="005370D8" w:rsidRDefault="00C14312">
            <w:pPr>
              <w:jc w:val="right"/>
              <w:rPr>
                <w:rFonts w:ascii="Arial" w:hAnsi="Arial"/>
                <w:snapToGrid w:val="0"/>
                <w:color w:val="000000"/>
                <w:sz w:val="20"/>
              </w:rPr>
            </w:pPr>
            <w:r>
              <w:rPr>
                <w:rFonts w:ascii="Arial" w:hAnsi="Arial"/>
                <w:snapToGrid w:val="0"/>
                <w:color w:val="000000"/>
                <w:sz w:val="20"/>
              </w:rPr>
              <w:t>1.792</w:t>
            </w:r>
          </w:p>
        </w:tc>
        <w:tc>
          <w:tcPr>
            <w:tcW w:w="1167" w:type="dxa"/>
            <w:shd w:val="solid" w:color="FFFFFF" w:fill="auto"/>
          </w:tcPr>
          <w:p w14:paraId="58E9F546" w14:textId="77777777" w:rsidR="005370D8" w:rsidRDefault="00C14312">
            <w:pPr>
              <w:jc w:val="right"/>
              <w:rPr>
                <w:rFonts w:ascii="Arial" w:hAnsi="Arial"/>
                <w:snapToGrid w:val="0"/>
                <w:color w:val="000000"/>
                <w:sz w:val="20"/>
              </w:rPr>
            </w:pPr>
            <w:r>
              <w:rPr>
                <w:rFonts w:ascii="Arial" w:hAnsi="Arial"/>
                <w:snapToGrid w:val="0"/>
                <w:color w:val="000000"/>
                <w:sz w:val="20"/>
              </w:rPr>
              <w:t>7.168</w:t>
            </w:r>
          </w:p>
        </w:tc>
      </w:tr>
      <w:tr w:rsidR="005370D8" w14:paraId="5E2932FE" w14:textId="77777777">
        <w:trPr>
          <w:trHeight w:val="218"/>
        </w:trPr>
        <w:tc>
          <w:tcPr>
            <w:tcW w:w="2839" w:type="dxa"/>
            <w:tcBorders>
              <w:top w:val="single" w:sz="6" w:space="0" w:color="auto"/>
              <w:bottom w:val="single" w:sz="6" w:space="0" w:color="auto"/>
            </w:tcBorders>
            <w:shd w:val="solid" w:color="C0C0C0" w:fill="auto"/>
          </w:tcPr>
          <w:p w14:paraId="3F86AFCC" w14:textId="77777777" w:rsidR="005370D8" w:rsidRDefault="00C14312">
            <w:pPr>
              <w:rPr>
                <w:rFonts w:ascii="Arial" w:hAnsi="Arial"/>
                <w:b/>
                <w:snapToGrid w:val="0"/>
                <w:color w:val="000000"/>
                <w:sz w:val="20"/>
              </w:rPr>
            </w:pPr>
            <w:r>
              <w:rPr>
                <w:rFonts w:ascii="Arial" w:hAnsi="Arial"/>
                <w:b/>
                <w:snapToGrid w:val="0"/>
                <w:color w:val="000000"/>
                <w:sz w:val="20"/>
              </w:rPr>
              <w:t>Total Prevenção</w:t>
            </w:r>
          </w:p>
        </w:tc>
        <w:tc>
          <w:tcPr>
            <w:tcW w:w="1263" w:type="dxa"/>
            <w:tcBorders>
              <w:top w:val="single" w:sz="6" w:space="0" w:color="auto"/>
              <w:bottom w:val="single" w:sz="6" w:space="0" w:color="auto"/>
            </w:tcBorders>
            <w:shd w:val="solid" w:color="FFFFFF" w:fill="auto"/>
          </w:tcPr>
          <w:p w14:paraId="2D12FBBA" w14:textId="77777777" w:rsidR="005370D8" w:rsidRDefault="00C14312">
            <w:pPr>
              <w:jc w:val="right"/>
              <w:rPr>
                <w:rFonts w:ascii="Arial" w:hAnsi="Arial"/>
                <w:snapToGrid w:val="0"/>
                <w:color w:val="000000"/>
                <w:sz w:val="20"/>
              </w:rPr>
            </w:pPr>
            <w:r>
              <w:rPr>
                <w:rFonts w:ascii="Arial" w:hAnsi="Arial"/>
                <w:snapToGrid w:val="0"/>
                <w:color w:val="000000"/>
                <w:sz w:val="20"/>
              </w:rPr>
              <w:t>30.393</w:t>
            </w:r>
          </w:p>
        </w:tc>
        <w:tc>
          <w:tcPr>
            <w:tcW w:w="962" w:type="dxa"/>
            <w:tcBorders>
              <w:top w:val="single" w:sz="6" w:space="0" w:color="auto"/>
              <w:bottom w:val="single" w:sz="6" w:space="0" w:color="auto"/>
            </w:tcBorders>
            <w:shd w:val="solid" w:color="FFFFFF" w:fill="auto"/>
          </w:tcPr>
          <w:p w14:paraId="4C4FE783" w14:textId="77777777" w:rsidR="005370D8" w:rsidRDefault="00C14312">
            <w:pPr>
              <w:jc w:val="right"/>
              <w:rPr>
                <w:rFonts w:ascii="Arial" w:hAnsi="Arial"/>
                <w:snapToGrid w:val="0"/>
                <w:color w:val="000000"/>
                <w:sz w:val="20"/>
              </w:rPr>
            </w:pPr>
            <w:r>
              <w:rPr>
                <w:rFonts w:ascii="Arial" w:hAnsi="Arial"/>
                <w:snapToGrid w:val="0"/>
                <w:color w:val="000000"/>
                <w:sz w:val="20"/>
              </w:rPr>
              <w:t>28.904</w:t>
            </w:r>
          </w:p>
        </w:tc>
        <w:tc>
          <w:tcPr>
            <w:tcW w:w="946" w:type="dxa"/>
            <w:tcBorders>
              <w:top w:val="single" w:sz="6" w:space="0" w:color="auto"/>
              <w:bottom w:val="single" w:sz="6" w:space="0" w:color="auto"/>
            </w:tcBorders>
            <w:shd w:val="solid" w:color="FFFFFF" w:fill="auto"/>
          </w:tcPr>
          <w:p w14:paraId="3071575F" w14:textId="77777777" w:rsidR="005370D8" w:rsidRDefault="00C14312">
            <w:pPr>
              <w:jc w:val="right"/>
              <w:rPr>
                <w:rFonts w:ascii="Arial" w:hAnsi="Arial"/>
                <w:snapToGrid w:val="0"/>
                <w:color w:val="000000"/>
                <w:sz w:val="20"/>
              </w:rPr>
            </w:pPr>
            <w:r>
              <w:rPr>
                <w:rFonts w:ascii="Arial" w:hAnsi="Arial"/>
                <w:snapToGrid w:val="0"/>
                <w:color w:val="000000"/>
                <w:sz w:val="20"/>
              </w:rPr>
              <w:t>27.969</w:t>
            </w:r>
          </w:p>
        </w:tc>
        <w:tc>
          <w:tcPr>
            <w:tcW w:w="1024" w:type="dxa"/>
            <w:tcBorders>
              <w:top w:val="single" w:sz="6" w:space="0" w:color="auto"/>
              <w:bottom w:val="single" w:sz="6" w:space="0" w:color="auto"/>
            </w:tcBorders>
            <w:shd w:val="solid" w:color="FFFFFF" w:fill="auto"/>
          </w:tcPr>
          <w:p w14:paraId="073195A2" w14:textId="77777777" w:rsidR="005370D8" w:rsidRDefault="00C14312">
            <w:pPr>
              <w:jc w:val="right"/>
              <w:rPr>
                <w:rFonts w:ascii="Arial" w:hAnsi="Arial"/>
                <w:snapToGrid w:val="0"/>
                <w:color w:val="000000"/>
                <w:sz w:val="20"/>
              </w:rPr>
            </w:pPr>
            <w:r>
              <w:rPr>
                <w:rFonts w:ascii="Arial" w:hAnsi="Arial"/>
                <w:snapToGrid w:val="0"/>
                <w:color w:val="000000"/>
                <w:sz w:val="20"/>
              </w:rPr>
              <w:t>32.379</w:t>
            </w:r>
          </w:p>
        </w:tc>
        <w:tc>
          <w:tcPr>
            <w:tcW w:w="1167" w:type="dxa"/>
            <w:tcBorders>
              <w:top w:val="single" w:sz="6" w:space="0" w:color="auto"/>
              <w:bottom w:val="single" w:sz="6" w:space="0" w:color="auto"/>
            </w:tcBorders>
            <w:shd w:val="solid" w:color="FFFFFF" w:fill="auto"/>
          </w:tcPr>
          <w:p w14:paraId="14460B39" w14:textId="77777777" w:rsidR="005370D8" w:rsidRDefault="00C14312">
            <w:pPr>
              <w:jc w:val="right"/>
              <w:rPr>
                <w:rFonts w:ascii="Arial" w:hAnsi="Arial"/>
                <w:snapToGrid w:val="0"/>
                <w:color w:val="000000"/>
                <w:sz w:val="20"/>
              </w:rPr>
            </w:pPr>
            <w:r>
              <w:rPr>
                <w:rFonts w:ascii="Arial" w:hAnsi="Arial"/>
                <w:snapToGrid w:val="0"/>
                <w:color w:val="000000"/>
                <w:sz w:val="20"/>
              </w:rPr>
              <w:t>119.647</w:t>
            </w:r>
          </w:p>
        </w:tc>
      </w:tr>
      <w:tr w:rsidR="005370D8" w14:paraId="1200AD17" w14:textId="77777777">
        <w:trPr>
          <w:trHeight w:val="218"/>
        </w:trPr>
        <w:tc>
          <w:tcPr>
            <w:tcW w:w="2839" w:type="dxa"/>
            <w:shd w:val="solid" w:color="C0C0C0" w:fill="auto"/>
          </w:tcPr>
          <w:p w14:paraId="6D961755" w14:textId="77777777" w:rsidR="005370D8" w:rsidRDefault="005370D8">
            <w:pPr>
              <w:rPr>
                <w:rFonts w:ascii="Arial" w:hAnsi="Arial"/>
                <w:b/>
                <w:snapToGrid w:val="0"/>
                <w:color w:val="000000"/>
                <w:sz w:val="20"/>
              </w:rPr>
            </w:pPr>
          </w:p>
        </w:tc>
        <w:tc>
          <w:tcPr>
            <w:tcW w:w="1263" w:type="dxa"/>
            <w:shd w:val="solid" w:color="C0C0C0" w:fill="auto"/>
          </w:tcPr>
          <w:p w14:paraId="320A08A6" w14:textId="77777777" w:rsidR="005370D8" w:rsidRDefault="005370D8">
            <w:pPr>
              <w:jc w:val="right"/>
              <w:rPr>
                <w:rFonts w:ascii="Arial" w:hAnsi="Arial"/>
                <w:snapToGrid w:val="0"/>
                <w:color w:val="000000"/>
                <w:sz w:val="20"/>
              </w:rPr>
            </w:pPr>
          </w:p>
        </w:tc>
        <w:tc>
          <w:tcPr>
            <w:tcW w:w="962" w:type="dxa"/>
            <w:shd w:val="solid" w:color="C0C0C0" w:fill="auto"/>
          </w:tcPr>
          <w:p w14:paraId="45FA8A04" w14:textId="77777777" w:rsidR="005370D8" w:rsidRDefault="005370D8">
            <w:pPr>
              <w:jc w:val="right"/>
              <w:rPr>
                <w:rFonts w:ascii="Arial" w:hAnsi="Arial"/>
                <w:snapToGrid w:val="0"/>
                <w:color w:val="000000"/>
                <w:sz w:val="20"/>
              </w:rPr>
            </w:pPr>
          </w:p>
        </w:tc>
        <w:tc>
          <w:tcPr>
            <w:tcW w:w="946" w:type="dxa"/>
            <w:shd w:val="solid" w:color="C0C0C0" w:fill="auto"/>
          </w:tcPr>
          <w:p w14:paraId="378DA0C2" w14:textId="77777777" w:rsidR="005370D8" w:rsidRDefault="005370D8">
            <w:pPr>
              <w:jc w:val="right"/>
              <w:rPr>
                <w:rFonts w:ascii="Arial" w:hAnsi="Arial"/>
                <w:snapToGrid w:val="0"/>
                <w:color w:val="000000"/>
                <w:sz w:val="20"/>
              </w:rPr>
            </w:pPr>
          </w:p>
        </w:tc>
        <w:tc>
          <w:tcPr>
            <w:tcW w:w="1024" w:type="dxa"/>
            <w:shd w:val="solid" w:color="C0C0C0" w:fill="auto"/>
          </w:tcPr>
          <w:p w14:paraId="4F5CFC21" w14:textId="77777777" w:rsidR="005370D8" w:rsidRDefault="005370D8">
            <w:pPr>
              <w:jc w:val="right"/>
              <w:rPr>
                <w:rFonts w:ascii="Arial" w:hAnsi="Arial"/>
                <w:snapToGrid w:val="0"/>
                <w:color w:val="000000"/>
                <w:sz w:val="20"/>
              </w:rPr>
            </w:pPr>
          </w:p>
        </w:tc>
        <w:tc>
          <w:tcPr>
            <w:tcW w:w="1167" w:type="dxa"/>
            <w:shd w:val="solid" w:color="C0C0C0" w:fill="auto"/>
          </w:tcPr>
          <w:p w14:paraId="3D416D08" w14:textId="77777777" w:rsidR="005370D8" w:rsidRDefault="005370D8">
            <w:pPr>
              <w:jc w:val="right"/>
              <w:rPr>
                <w:rFonts w:ascii="Arial" w:hAnsi="Arial"/>
                <w:snapToGrid w:val="0"/>
                <w:color w:val="000000"/>
                <w:sz w:val="20"/>
              </w:rPr>
            </w:pPr>
          </w:p>
        </w:tc>
      </w:tr>
      <w:tr w:rsidR="005370D8" w14:paraId="39A3E98A" w14:textId="77777777">
        <w:trPr>
          <w:trHeight w:val="218"/>
        </w:trPr>
        <w:tc>
          <w:tcPr>
            <w:tcW w:w="2839" w:type="dxa"/>
            <w:tcBorders>
              <w:top w:val="single" w:sz="6" w:space="0" w:color="auto"/>
              <w:bottom w:val="single" w:sz="6" w:space="0" w:color="auto"/>
            </w:tcBorders>
            <w:shd w:val="solid" w:color="C0C0C0" w:fill="auto"/>
          </w:tcPr>
          <w:p w14:paraId="3EFD1563" w14:textId="77777777" w:rsidR="005370D8" w:rsidRDefault="00C14312">
            <w:pPr>
              <w:rPr>
                <w:rFonts w:ascii="Arial" w:hAnsi="Arial"/>
                <w:b/>
                <w:snapToGrid w:val="0"/>
                <w:color w:val="000000"/>
                <w:sz w:val="20"/>
              </w:rPr>
            </w:pPr>
            <w:r>
              <w:rPr>
                <w:rFonts w:ascii="Arial" w:hAnsi="Arial"/>
                <w:b/>
                <w:snapToGrid w:val="0"/>
                <w:color w:val="000000"/>
                <w:sz w:val="20"/>
              </w:rPr>
              <w:t>AVALIAÇÃO</w:t>
            </w:r>
          </w:p>
        </w:tc>
        <w:tc>
          <w:tcPr>
            <w:tcW w:w="1263" w:type="dxa"/>
            <w:tcBorders>
              <w:top w:val="single" w:sz="6" w:space="0" w:color="auto"/>
              <w:bottom w:val="single" w:sz="6" w:space="0" w:color="auto"/>
            </w:tcBorders>
            <w:shd w:val="solid" w:color="FFFFFF" w:fill="auto"/>
          </w:tcPr>
          <w:p w14:paraId="0E2A3C21" w14:textId="77777777" w:rsidR="005370D8" w:rsidRDefault="005370D8">
            <w:pPr>
              <w:jc w:val="right"/>
              <w:rPr>
                <w:rFonts w:ascii="Arial" w:hAnsi="Arial"/>
                <w:snapToGrid w:val="0"/>
                <w:color w:val="000000"/>
                <w:sz w:val="20"/>
              </w:rPr>
            </w:pPr>
          </w:p>
        </w:tc>
        <w:tc>
          <w:tcPr>
            <w:tcW w:w="962" w:type="dxa"/>
            <w:tcBorders>
              <w:top w:val="single" w:sz="6" w:space="0" w:color="auto"/>
              <w:bottom w:val="single" w:sz="6" w:space="0" w:color="auto"/>
            </w:tcBorders>
            <w:shd w:val="solid" w:color="FFFFFF" w:fill="auto"/>
          </w:tcPr>
          <w:p w14:paraId="05516435" w14:textId="77777777" w:rsidR="005370D8" w:rsidRDefault="005370D8">
            <w:pPr>
              <w:jc w:val="right"/>
              <w:rPr>
                <w:rFonts w:ascii="Arial" w:hAnsi="Arial"/>
                <w:snapToGrid w:val="0"/>
                <w:color w:val="000000"/>
                <w:sz w:val="20"/>
              </w:rPr>
            </w:pPr>
          </w:p>
        </w:tc>
        <w:tc>
          <w:tcPr>
            <w:tcW w:w="946" w:type="dxa"/>
            <w:tcBorders>
              <w:top w:val="single" w:sz="6" w:space="0" w:color="auto"/>
              <w:bottom w:val="single" w:sz="6" w:space="0" w:color="auto"/>
            </w:tcBorders>
            <w:shd w:val="solid" w:color="FFFFFF" w:fill="auto"/>
          </w:tcPr>
          <w:p w14:paraId="1E7DEACC" w14:textId="77777777" w:rsidR="005370D8" w:rsidRDefault="005370D8">
            <w:pPr>
              <w:jc w:val="right"/>
              <w:rPr>
                <w:rFonts w:ascii="Arial" w:hAnsi="Arial"/>
                <w:snapToGrid w:val="0"/>
                <w:color w:val="000000"/>
                <w:sz w:val="20"/>
              </w:rPr>
            </w:pPr>
          </w:p>
        </w:tc>
        <w:tc>
          <w:tcPr>
            <w:tcW w:w="1024" w:type="dxa"/>
            <w:tcBorders>
              <w:top w:val="single" w:sz="6" w:space="0" w:color="auto"/>
              <w:bottom w:val="single" w:sz="6" w:space="0" w:color="auto"/>
            </w:tcBorders>
            <w:shd w:val="solid" w:color="FFFFFF" w:fill="auto"/>
          </w:tcPr>
          <w:p w14:paraId="5FA547A9" w14:textId="77777777" w:rsidR="005370D8" w:rsidRDefault="005370D8">
            <w:pPr>
              <w:jc w:val="right"/>
              <w:rPr>
                <w:rFonts w:ascii="Arial" w:hAnsi="Arial"/>
                <w:snapToGrid w:val="0"/>
                <w:color w:val="000000"/>
                <w:sz w:val="20"/>
              </w:rPr>
            </w:pPr>
          </w:p>
        </w:tc>
        <w:tc>
          <w:tcPr>
            <w:tcW w:w="1167" w:type="dxa"/>
            <w:tcBorders>
              <w:top w:val="single" w:sz="6" w:space="0" w:color="auto"/>
              <w:bottom w:val="single" w:sz="6" w:space="0" w:color="auto"/>
            </w:tcBorders>
            <w:shd w:val="solid" w:color="FFFFFF" w:fill="auto"/>
          </w:tcPr>
          <w:p w14:paraId="62BAF708" w14:textId="77777777" w:rsidR="005370D8" w:rsidRDefault="005370D8">
            <w:pPr>
              <w:jc w:val="right"/>
              <w:rPr>
                <w:rFonts w:ascii="Arial" w:hAnsi="Arial"/>
                <w:snapToGrid w:val="0"/>
                <w:color w:val="000000"/>
                <w:sz w:val="20"/>
              </w:rPr>
            </w:pPr>
          </w:p>
        </w:tc>
      </w:tr>
      <w:tr w:rsidR="005370D8" w14:paraId="522130DB" w14:textId="77777777">
        <w:trPr>
          <w:trHeight w:val="218"/>
        </w:trPr>
        <w:tc>
          <w:tcPr>
            <w:tcW w:w="2839" w:type="dxa"/>
            <w:shd w:val="solid" w:color="C0C0C0" w:fill="auto"/>
          </w:tcPr>
          <w:p w14:paraId="604321BB" w14:textId="77777777" w:rsidR="005370D8" w:rsidRDefault="00C14312">
            <w:pPr>
              <w:rPr>
                <w:rFonts w:ascii="Arial" w:hAnsi="Arial"/>
                <w:snapToGrid w:val="0"/>
                <w:color w:val="000000"/>
                <w:sz w:val="20"/>
              </w:rPr>
            </w:pPr>
            <w:r>
              <w:rPr>
                <w:rFonts w:ascii="Arial" w:hAnsi="Arial"/>
                <w:snapToGrid w:val="0"/>
                <w:color w:val="000000"/>
                <w:sz w:val="20"/>
              </w:rPr>
              <w:t>Calibrações</w:t>
            </w:r>
          </w:p>
        </w:tc>
        <w:tc>
          <w:tcPr>
            <w:tcW w:w="1263" w:type="dxa"/>
            <w:shd w:val="solid" w:color="FFFFFF" w:fill="auto"/>
          </w:tcPr>
          <w:p w14:paraId="0A71F188" w14:textId="77777777" w:rsidR="005370D8" w:rsidRDefault="00C14312">
            <w:pPr>
              <w:jc w:val="right"/>
              <w:rPr>
                <w:rFonts w:ascii="Arial" w:hAnsi="Arial"/>
                <w:snapToGrid w:val="0"/>
                <w:color w:val="000000"/>
                <w:sz w:val="20"/>
              </w:rPr>
            </w:pPr>
            <w:r>
              <w:rPr>
                <w:rFonts w:ascii="Arial" w:hAnsi="Arial"/>
                <w:snapToGrid w:val="0"/>
                <w:color w:val="000000"/>
                <w:sz w:val="20"/>
              </w:rPr>
              <w:t>1.573</w:t>
            </w:r>
          </w:p>
        </w:tc>
        <w:tc>
          <w:tcPr>
            <w:tcW w:w="962" w:type="dxa"/>
            <w:shd w:val="solid" w:color="FFFFFF" w:fill="auto"/>
          </w:tcPr>
          <w:p w14:paraId="504BA5C7" w14:textId="77777777" w:rsidR="005370D8" w:rsidRDefault="00C14312">
            <w:pPr>
              <w:jc w:val="right"/>
              <w:rPr>
                <w:rFonts w:ascii="Arial" w:hAnsi="Arial"/>
                <w:snapToGrid w:val="0"/>
                <w:color w:val="000000"/>
                <w:sz w:val="20"/>
              </w:rPr>
            </w:pPr>
            <w:r>
              <w:rPr>
                <w:rFonts w:ascii="Arial" w:hAnsi="Arial"/>
                <w:snapToGrid w:val="0"/>
                <w:color w:val="000000"/>
                <w:sz w:val="20"/>
              </w:rPr>
              <w:t>1.251</w:t>
            </w:r>
          </w:p>
        </w:tc>
        <w:tc>
          <w:tcPr>
            <w:tcW w:w="946" w:type="dxa"/>
            <w:shd w:val="solid" w:color="FFFFFF" w:fill="auto"/>
          </w:tcPr>
          <w:p w14:paraId="0123A60D" w14:textId="77777777" w:rsidR="005370D8" w:rsidRDefault="00C14312">
            <w:pPr>
              <w:jc w:val="right"/>
              <w:rPr>
                <w:rFonts w:ascii="Arial" w:hAnsi="Arial"/>
                <w:snapToGrid w:val="0"/>
                <w:color w:val="000000"/>
                <w:sz w:val="20"/>
              </w:rPr>
            </w:pPr>
            <w:r>
              <w:rPr>
                <w:rFonts w:ascii="Arial" w:hAnsi="Arial"/>
                <w:snapToGrid w:val="0"/>
                <w:color w:val="000000"/>
                <w:sz w:val="20"/>
              </w:rPr>
              <w:t>4.234</w:t>
            </w:r>
          </w:p>
        </w:tc>
        <w:tc>
          <w:tcPr>
            <w:tcW w:w="1024" w:type="dxa"/>
            <w:shd w:val="solid" w:color="FFFFFF" w:fill="auto"/>
          </w:tcPr>
          <w:p w14:paraId="4FA603A2" w14:textId="77777777" w:rsidR="005370D8" w:rsidRDefault="00C14312">
            <w:pPr>
              <w:jc w:val="right"/>
              <w:rPr>
                <w:rFonts w:ascii="Arial" w:hAnsi="Arial"/>
                <w:snapToGrid w:val="0"/>
                <w:color w:val="000000"/>
                <w:sz w:val="20"/>
              </w:rPr>
            </w:pPr>
            <w:r>
              <w:rPr>
                <w:rFonts w:ascii="Arial" w:hAnsi="Arial"/>
                <w:snapToGrid w:val="0"/>
                <w:color w:val="000000"/>
                <w:sz w:val="20"/>
              </w:rPr>
              <w:t>1.336</w:t>
            </w:r>
          </w:p>
        </w:tc>
        <w:tc>
          <w:tcPr>
            <w:tcW w:w="1167" w:type="dxa"/>
            <w:shd w:val="solid" w:color="FFFFFF" w:fill="auto"/>
          </w:tcPr>
          <w:p w14:paraId="2EE63F90" w14:textId="77777777" w:rsidR="005370D8" w:rsidRDefault="00C14312">
            <w:pPr>
              <w:jc w:val="right"/>
              <w:rPr>
                <w:rFonts w:ascii="Arial" w:hAnsi="Arial"/>
                <w:snapToGrid w:val="0"/>
                <w:color w:val="000000"/>
                <w:sz w:val="20"/>
              </w:rPr>
            </w:pPr>
            <w:r>
              <w:rPr>
                <w:rFonts w:ascii="Arial" w:hAnsi="Arial"/>
                <w:snapToGrid w:val="0"/>
                <w:color w:val="000000"/>
                <w:sz w:val="20"/>
              </w:rPr>
              <w:t>8.394</w:t>
            </w:r>
          </w:p>
        </w:tc>
      </w:tr>
      <w:tr w:rsidR="005370D8" w14:paraId="51D2BCBF" w14:textId="77777777">
        <w:trPr>
          <w:trHeight w:val="218"/>
        </w:trPr>
        <w:tc>
          <w:tcPr>
            <w:tcW w:w="2839" w:type="dxa"/>
            <w:shd w:val="solid" w:color="C0C0C0" w:fill="auto"/>
          </w:tcPr>
          <w:p w14:paraId="5E5C2E94" w14:textId="77777777" w:rsidR="005370D8" w:rsidRDefault="00C14312">
            <w:pPr>
              <w:rPr>
                <w:rFonts w:ascii="Arial" w:hAnsi="Arial"/>
                <w:snapToGrid w:val="0"/>
                <w:color w:val="000000"/>
                <w:sz w:val="20"/>
              </w:rPr>
            </w:pPr>
            <w:r>
              <w:rPr>
                <w:rFonts w:ascii="Arial" w:hAnsi="Arial"/>
                <w:snapToGrid w:val="0"/>
                <w:color w:val="000000"/>
                <w:sz w:val="20"/>
              </w:rPr>
              <w:t>Supervisão</w:t>
            </w:r>
          </w:p>
        </w:tc>
        <w:tc>
          <w:tcPr>
            <w:tcW w:w="1263" w:type="dxa"/>
            <w:shd w:val="solid" w:color="FFFFFF" w:fill="auto"/>
          </w:tcPr>
          <w:p w14:paraId="1173C89F" w14:textId="77777777" w:rsidR="005370D8" w:rsidRDefault="00C14312">
            <w:pPr>
              <w:jc w:val="right"/>
              <w:rPr>
                <w:rFonts w:ascii="Arial" w:hAnsi="Arial"/>
                <w:snapToGrid w:val="0"/>
                <w:color w:val="000000"/>
                <w:sz w:val="20"/>
              </w:rPr>
            </w:pPr>
            <w:r>
              <w:rPr>
                <w:rFonts w:ascii="Arial" w:hAnsi="Arial"/>
                <w:snapToGrid w:val="0"/>
                <w:color w:val="000000"/>
                <w:sz w:val="20"/>
              </w:rPr>
              <w:t>73.082</w:t>
            </w:r>
          </w:p>
        </w:tc>
        <w:tc>
          <w:tcPr>
            <w:tcW w:w="962" w:type="dxa"/>
            <w:shd w:val="solid" w:color="FFFFFF" w:fill="auto"/>
          </w:tcPr>
          <w:p w14:paraId="21E441F9" w14:textId="77777777" w:rsidR="005370D8" w:rsidRDefault="00C14312">
            <w:pPr>
              <w:jc w:val="right"/>
              <w:rPr>
                <w:rFonts w:ascii="Arial" w:hAnsi="Arial"/>
                <w:snapToGrid w:val="0"/>
                <w:color w:val="000000"/>
                <w:sz w:val="20"/>
              </w:rPr>
            </w:pPr>
            <w:r>
              <w:rPr>
                <w:rFonts w:ascii="Arial" w:hAnsi="Arial"/>
                <w:snapToGrid w:val="0"/>
                <w:color w:val="000000"/>
                <w:sz w:val="20"/>
              </w:rPr>
              <w:t>59.794</w:t>
            </w:r>
          </w:p>
        </w:tc>
        <w:tc>
          <w:tcPr>
            <w:tcW w:w="946" w:type="dxa"/>
            <w:shd w:val="solid" w:color="FFFFFF" w:fill="auto"/>
          </w:tcPr>
          <w:p w14:paraId="4CC3A880" w14:textId="77777777" w:rsidR="005370D8" w:rsidRDefault="00C14312">
            <w:pPr>
              <w:jc w:val="right"/>
              <w:rPr>
                <w:rFonts w:ascii="Arial" w:hAnsi="Arial"/>
                <w:snapToGrid w:val="0"/>
                <w:color w:val="000000"/>
                <w:sz w:val="20"/>
              </w:rPr>
            </w:pPr>
            <w:r>
              <w:rPr>
                <w:rFonts w:ascii="Arial" w:hAnsi="Arial"/>
                <w:snapToGrid w:val="0"/>
                <w:color w:val="000000"/>
                <w:sz w:val="20"/>
              </w:rPr>
              <w:t>66.438</w:t>
            </w:r>
          </w:p>
        </w:tc>
        <w:tc>
          <w:tcPr>
            <w:tcW w:w="1024" w:type="dxa"/>
            <w:shd w:val="solid" w:color="FFFFFF" w:fill="auto"/>
          </w:tcPr>
          <w:p w14:paraId="09241570" w14:textId="77777777" w:rsidR="005370D8" w:rsidRDefault="00C14312">
            <w:pPr>
              <w:jc w:val="right"/>
              <w:rPr>
                <w:rFonts w:ascii="Arial" w:hAnsi="Arial"/>
                <w:snapToGrid w:val="0"/>
                <w:color w:val="000000"/>
                <w:sz w:val="20"/>
              </w:rPr>
            </w:pPr>
            <w:r>
              <w:rPr>
                <w:rFonts w:ascii="Arial" w:hAnsi="Arial"/>
                <w:snapToGrid w:val="0"/>
                <w:color w:val="000000"/>
                <w:sz w:val="20"/>
              </w:rPr>
              <w:t>69.760</w:t>
            </w:r>
          </w:p>
        </w:tc>
        <w:tc>
          <w:tcPr>
            <w:tcW w:w="1167" w:type="dxa"/>
            <w:shd w:val="solid" w:color="FFFFFF" w:fill="auto"/>
          </w:tcPr>
          <w:p w14:paraId="4857227C" w14:textId="77777777" w:rsidR="005370D8" w:rsidRDefault="00C14312">
            <w:pPr>
              <w:jc w:val="right"/>
              <w:rPr>
                <w:rFonts w:ascii="Arial" w:hAnsi="Arial"/>
                <w:snapToGrid w:val="0"/>
                <w:color w:val="000000"/>
                <w:sz w:val="20"/>
              </w:rPr>
            </w:pPr>
            <w:r>
              <w:rPr>
                <w:rFonts w:ascii="Arial" w:hAnsi="Arial"/>
                <w:snapToGrid w:val="0"/>
                <w:color w:val="000000"/>
                <w:sz w:val="20"/>
              </w:rPr>
              <w:t>269.075</w:t>
            </w:r>
          </w:p>
        </w:tc>
      </w:tr>
      <w:tr w:rsidR="005370D8" w14:paraId="68CD477B" w14:textId="77777777">
        <w:trPr>
          <w:trHeight w:val="218"/>
        </w:trPr>
        <w:tc>
          <w:tcPr>
            <w:tcW w:w="2839" w:type="dxa"/>
            <w:shd w:val="solid" w:color="C0C0C0" w:fill="auto"/>
          </w:tcPr>
          <w:p w14:paraId="1C9FD317" w14:textId="77777777" w:rsidR="005370D8" w:rsidRDefault="00C14312">
            <w:pPr>
              <w:rPr>
                <w:rFonts w:ascii="Arial" w:hAnsi="Arial"/>
                <w:snapToGrid w:val="0"/>
                <w:color w:val="000000"/>
                <w:sz w:val="20"/>
              </w:rPr>
            </w:pPr>
            <w:r>
              <w:rPr>
                <w:rFonts w:ascii="Arial" w:hAnsi="Arial"/>
                <w:snapToGrid w:val="0"/>
                <w:color w:val="000000"/>
                <w:sz w:val="20"/>
              </w:rPr>
              <w:t>Controle da Qualidade</w:t>
            </w:r>
          </w:p>
        </w:tc>
        <w:tc>
          <w:tcPr>
            <w:tcW w:w="1263" w:type="dxa"/>
            <w:shd w:val="solid" w:color="FFFFFF" w:fill="auto"/>
          </w:tcPr>
          <w:p w14:paraId="3A71DBD1" w14:textId="77777777" w:rsidR="005370D8" w:rsidRDefault="00C14312">
            <w:pPr>
              <w:jc w:val="right"/>
              <w:rPr>
                <w:rFonts w:ascii="Arial" w:hAnsi="Arial"/>
                <w:snapToGrid w:val="0"/>
                <w:color w:val="000000"/>
                <w:sz w:val="20"/>
              </w:rPr>
            </w:pPr>
            <w:r>
              <w:rPr>
                <w:rFonts w:ascii="Arial" w:hAnsi="Arial"/>
                <w:snapToGrid w:val="0"/>
                <w:color w:val="000000"/>
                <w:sz w:val="20"/>
              </w:rPr>
              <w:t>5.439</w:t>
            </w:r>
          </w:p>
        </w:tc>
        <w:tc>
          <w:tcPr>
            <w:tcW w:w="962" w:type="dxa"/>
            <w:shd w:val="solid" w:color="FFFFFF" w:fill="auto"/>
          </w:tcPr>
          <w:p w14:paraId="3D0ABF30" w14:textId="77777777" w:rsidR="005370D8" w:rsidRDefault="00C14312">
            <w:pPr>
              <w:jc w:val="right"/>
              <w:rPr>
                <w:rFonts w:ascii="Arial" w:hAnsi="Arial"/>
                <w:snapToGrid w:val="0"/>
                <w:color w:val="000000"/>
                <w:sz w:val="20"/>
              </w:rPr>
            </w:pPr>
            <w:r>
              <w:rPr>
                <w:rFonts w:ascii="Arial" w:hAnsi="Arial"/>
                <w:snapToGrid w:val="0"/>
                <w:color w:val="000000"/>
                <w:sz w:val="20"/>
              </w:rPr>
              <w:t>4.450</w:t>
            </w:r>
          </w:p>
        </w:tc>
        <w:tc>
          <w:tcPr>
            <w:tcW w:w="946" w:type="dxa"/>
            <w:shd w:val="solid" w:color="FFFFFF" w:fill="auto"/>
          </w:tcPr>
          <w:p w14:paraId="60555B3E" w14:textId="77777777" w:rsidR="005370D8" w:rsidRDefault="00C14312">
            <w:pPr>
              <w:jc w:val="right"/>
              <w:rPr>
                <w:rFonts w:ascii="Arial" w:hAnsi="Arial"/>
                <w:snapToGrid w:val="0"/>
                <w:color w:val="000000"/>
                <w:sz w:val="20"/>
              </w:rPr>
            </w:pPr>
            <w:r>
              <w:rPr>
                <w:rFonts w:ascii="Arial" w:hAnsi="Arial"/>
                <w:snapToGrid w:val="0"/>
                <w:color w:val="000000"/>
                <w:sz w:val="20"/>
              </w:rPr>
              <w:t>4.944</w:t>
            </w:r>
          </w:p>
        </w:tc>
        <w:tc>
          <w:tcPr>
            <w:tcW w:w="1024" w:type="dxa"/>
            <w:shd w:val="solid" w:color="FFFFFF" w:fill="auto"/>
          </w:tcPr>
          <w:p w14:paraId="459A4C50" w14:textId="77777777" w:rsidR="005370D8" w:rsidRDefault="00C14312">
            <w:pPr>
              <w:jc w:val="right"/>
              <w:rPr>
                <w:rFonts w:ascii="Arial" w:hAnsi="Arial"/>
                <w:snapToGrid w:val="0"/>
                <w:color w:val="000000"/>
                <w:sz w:val="20"/>
              </w:rPr>
            </w:pPr>
            <w:r>
              <w:rPr>
                <w:rFonts w:ascii="Arial" w:hAnsi="Arial"/>
                <w:snapToGrid w:val="0"/>
                <w:color w:val="000000"/>
                <w:sz w:val="20"/>
              </w:rPr>
              <w:t>5.192</w:t>
            </w:r>
          </w:p>
        </w:tc>
        <w:tc>
          <w:tcPr>
            <w:tcW w:w="1167" w:type="dxa"/>
            <w:shd w:val="solid" w:color="FFFFFF" w:fill="auto"/>
          </w:tcPr>
          <w:p w14:paraId="4B6E7D64" w14:textId="77777777" w:rsidR="005370D8" w:rsidRDefault="00C14312">
            <w:pPr>
              <w:jc w:val="right"/>
              <w:rPr>
                <w:rFonts w:ascii="Arial" w:hAnsi="Arial"/>
                <w:snapToGrid w:val="0"/>
                <w:color w:val="000000"/>
                <w:sz w:val="20"/>
              </w:rPr>
            </w:pPr>
            <w:r>
              <w:rPr>
                <w:rFonts w:ascii="Arial" w:hAnsi="Arial"/>
                <w:snapToGrid w:val="0"/>
                <w:color w:val="000000"/>
                <w:sz w:val="20"/>
              </w:rPr>
              <w:t>20.026</w:t>
            </w:r>
          </w:p>
        </w:tc>
      </w:tr>
      <w:tr w:rsidR="005370D8" w14:paraId="50DCEB9A" w14:textId="77777777">
        <w:trPr>
          <w:trHeight w:val="218"/>
        </w:trPr>
        <w:tc>
          <w:tcPr>
            <w:tcW w:w="2839" w:type="dxa"/>
            <w:tcBorders>
              <w:top w:val="single" w:sz="6" w:space="0" w:color="auto"/>
              <w:bottom w:val="single" w:sz="6" w:space="0" w:color="auto"/>
            </w:tcBorders>
            <w:shd w:val="solid" w:color="C0C0C0" w:fill="auto"/>
          </w:tcPr>
          <w:p w14:paraId="263C37F1" w14:textId="77777777" w:rsidR="005370D8" w:rsidRDefault="00C14312">
            <w:pPr>
              <w:rPr>
                <w:rFonts w:ascii="Arial" w:hAnsi="Arial"/>
                <w:b/>
                <w:snapToGrid w:val="0"/>
                <w:color w:val="000000"/>
                <w:sz w:val="20"/>
              </w:rPr>
            </w:pPr>
            <w:r>
              <w:rPr>
                <w:rFonts w:ascii="Arial" w:hAnsi="Arial"/>
                <w:b/>
                <w:snapToGrid w:val="0"/>
                <w:color w:val="000000"/>
                <w:sz w:val="20"/>
              </w:rPr>
              <w:t>Total Avaliação</w:t>
            </w:r>
          </w:p>
        </w:tc>
        <w:tc>
          <w:tcPr>
            <w:tcW w:w="1263" w:type="dxa"/>
            <w:tcBorders>
              <w:top w:val="single" w:sz="6" w:space="0" w:color="auto"/>
              <w:bottom w:val="single" w:sz="6" w:space="0" w:color="auto"/>
            </w:tcBorders>
            <w:shd w:val="solid" w:color="FFFFFF" w:fill="auto"/>
          </w:tcPr>
          <w:p w14:paraId="6F3ACE7F" w14:textId="77777777" w:rsidR="005370D8" w:rsidRDefault="00C14312">
            <w:pPr>
              <w:jc w:val="right"/>
              <w:rPr>
                <w:rFonts w:ascii="Arial" w:hAnsi="Arial"/>
                <w:snapToGrid w:val="0"/>
                <w:color w:val="000000"/>
                <w:sz w:val="20"/>
              </w:rPr>
            </w:pPr>
            <w:r>
              <w:rPr>
                <w:rFonts w:ascii="Arial" w:hAnsi="Arial"/>
                <w:snapToGrid w:val="0"/>
                <w:color w:val="000000"/>
                <w:sz w:val="20"/>
              </w:rPr>
              <w:t>80.094</w:t>
            </w:r>
          </w:p>
        </w:tc>
        <w:tc>
          <w:tcPr>
            <w:tcW w:w="962" w:type="dxa"/>
            <w:tcBorders>
              <w:top w:val="single" w:sz="6" w:space="0" w:color="auto"/>
              <w:bottom w:val="single" w:sz="6" w:space="0" w:color="auto"/>
            </w:tcBorders>
            <w:shd w:val="solid" w:color="FFFFFF" w:fill="auto"/>
          </w:tcPr>
          <w:p w14:paraId="3E10D5F3" w14:textId="77777777" w:rsidR="005370D8" w:rsidRDefault="00C14312">
            <w:pPr>
              <w:jc w:val="right"/>
              <w:rPr>
                <w:rFonts w:ascii="Arial" w:hAnsi="Arial"/>
                <w:snapToGrid w:val="0"/>
                <w:color w:val="000000"/>
                <w:sz w:val="20"/>
              </w:rPr>
            </w:pPr>
            <w:r>
              <w:rPr>
                <w:rFonts w:ascii="Arial" w:hAnsi="Arial"/>
                <w:snapToGrid w:val="0"/>
                <w:color w:val="000000"/>
                <w:sz w:val="20"/>
              </w:rPr>
              <w:t>65.495</w:t>
            </w:r>
          </w:p>
        </w:tc>
        <w:tc>
          <w:tcPr>
            <w:tcW w:w="946" w:type="dxa"/>
            <w:tcBorders>
              <w:top w:val="single" w:sz="6" w:space="0" w:color="auto"/>
              <w:bottom w:val="single" w:sz="6" w:space="0" w:color="auto"/>
            </w:tcBorders>
            <w:shd w:val="solid" w:color="FFFFFF" w:fill="auto"/>
          </w:tcPr>
          <w:p w14:paraId="26EC8FD7" w14:textId="77777777" w:rsidR="005370D8" w:rsidRDefault="00C14312">
            <w:pPr>
              <w:jc w:val="right"/>
              <w:rPr>
                <w:rFonts w:ascii="Arial" w:hAnsi="Arial"/>
                <w:snapToGrid w:val="0"/>
                <w:color w:val="000000"/>
                <w:sz w:val="20"/>
              </w:rPr>
            </w:pPr>
            <w:r>
              <w:rPr>
                <w:rFonts w:ascii="Arial" w:hAnsi="Arial"/>
                <w:snapToGrid w:val="0"/>
                <w:color w:val="000000"/>
                <w:sz w:val="20"/>
              </w:rPr>
              <w:t>75.616</w:t>
            </w:r>
          </w:p>
        </w:tc>
        <w:tc>
          <w:tcPr>
            <w:tcW w:w="1024" w:type="dxa"/>
            <w:tcBorders>
              <w:top w:val="single" w:sz="6" w:space="0" w:color="auto"/>
              <w:bottom w:val="single" w:sz="6" w:space="0" w:color="auto"/>
            </w:tcBorders>
            <w:shd w:val="solid" w:color="FFFFFF" w:fill="auto"/>
          </w:tcPr>
          <w:p w14:paraId="5C56E64C" w14:textId="77777777" w:rsidR="005370D8" w:rsidRDefault="00C14312">
            <w:pPr>
              <w:jc w:val="right"/>
              <w:rPr>
                <w:rFonts w:ascii="Arial" w:hAnsi="Arial"/>
                <w:snapToGrid w:val="0"/>
                <w:color w:val="000000"/>
                <w:sz w:val="20"/>
              </w:rPr>
            </w:pPr>
            <w:r>
              <w:rPr>
                <w:rFonts w:ascii="Arial" w:hAnsi="Arial"/>
                <w:snapToGrid w:val="0"/>
                <w:color w:val="000000"/>
                <w:sz w:val="20"/>
              </w:rPr>
              <w:t>76.288</w:t>
            </w:r>
          </w:p>
        </w:tc>
        <w:tc>
          <w:tcPr>
            <w:tcW w:w="1167" w:type="dxa"/>
            <w:tcBorders>
              <w:top w:val="single" w:sz="6" w:space="0" w:color="auto"/>
              <w:bottom w:val="single" w:sz="6" w:space="0" w:color="auto"/>
            </w:tcBorders>
            <w:shd w:val="solid" w:color="FFFFFF" w:fill="auto"/>
          </w:tcPr>
          <w:p w14:paraId="0CCDDE7C" w14:textId="77777777" w:rsidR="005370D8" w:rsidRDefault="00C14312">
            <w:pPr>
              <w:jc w:val="right"/>
              <w:rPr>
                <w:rFonts w:ascii="Arial" w:hAnsi="Arial"/>
                <w:snapToGrid w:val="0"/>
                <w:color w:val="000000"/>
                <w:sz w:val="20"/>
              </w:rPr>
            </w:pPr>
            <w:r>
              <w:rPr>
                <w:rFonts w:ascii="Arial" w:hAnsi="Arial"/>
                <w:snapToGrid w:val="0"/>
                <w:color w:val="000000"/>
                <w:sz w:val="20"/>
              </w:rPr>
              <w:t>297.495</w:t>
            </w:r>
          </w:p>
        </w:tc>
      </w:tr>
      <w:tr w:rsidR="005370D8" w14:paraId="7347C065" w14:textId="77777777">
        <w:trPr>
          <w:trHeight w:val="218"/>
        </w:trPr>
        <w:tc>
          <w:tcPr>
            <w:tcW w:w="2839" w:type="dxa"/>
            <w:shd w:val="solid" w:color="C0C0C0" w:fill="auto"/>
          </w:tcPr>
          <w:p w14:paraId="46474165" w14:textId="77777777" w:rsidR="005370D8" w:rsidRDefault="005370D8">
            <w:pPr>
              <w:rPr>
                <w:rFonts w:ascii="Arial" w:hAnsi="Arial"/>
                <w:b/>
                <w:snapToGrid w:val="0"/>
                <w:color w:val="000000"/>
                <w:sz w:val="20"/>
              </w:rPr>
            </w:pPr>
          </w:p>
        </w:tc>
        <w:tc>
          <w:tcPr>
            <w:tcW w:w="1263" w:type="dxa"/>
            <w:shd w:val="solid" w:color="C0C0C0" w:fill="auto"/>
          </w:tcPr>
          <w:p w14:paraId="36A4A05A" w14:textId="77777777" w:rsidR="005370D8" w:rsidRDefault="005370D8">
            <w:pPr>
              <w:jc w:val="right"/>
              <w:rPr>
                <w:rFonts w:ascii="Arial" w:hAnsi="Arial"/>
                <w:snapToGrid w:val="0"/>
                <w:color w:val="000000"/>
                <w:sz w:val="20"/>
              </w:rPr>
            </w:pPr>
          </w:p>
        </w:tc>
        <w:tc>
          <w:tcPr>
            <w:tcW w:w="962" w:type="dxa"/>
            <w:shd w:val="solid" w:color="C0C0C0" w:fill="auto"/>
          </w:tcPr>
          <w:p w14:paraId="64A85C4F" w14:textId="77777777" w:rsidR="005370D8" w:rsidRDefault="005370D8">
            <w:pPr>
              <w:jc w:val="right"/>
              <w:rPr>
                <w:rFonts w:ascii="Arial" w:hAnsi="Arial"/>
                <w:snapToGrid w:val="0"/>
                <w:color w:val="000000"/>
                <w:sz w:val="20"/>
              </w:rPr>
            </w:pPr>
          </w:p>
        </w:tc>
        <w:tc>
          <w:tcPr>
            <w:tcW w:w="946" w:type="dxa"/>
            <w:shd w:val="solid" w:color="C0C0C0" w:fill="auto"/>
          </w:tcPr>
          <w:p w14:paraId="29EA24B5" w14:textId="77777777" w:rsidR="005370D8" w:rsidRDefault="005370D8">
            <w:pPr>
              <w:jc w:val="right"/>
              <w:rPr>
                <w:rFonts w:ascii="Arial" w:hAnsi="Arial"/>
                <w:snapToGrid w:val="0"/>
                <w:color w:val="000000"/>
                <w:sz w:val="20"/>
              </w:rPr>
            </w:pPr>
          </w:p>
        </w:tc>
        <w:tc>
          <w:tcPr>
            <w:tcW w:w="1024" w:type="dxa"/>
            <w:shd w:val="solid" w:color="C0C0C0" w:fill="auto"/>
          </w:tcPr>
          <w:p w14:paraId="168EFDB6" w14:textId="77777777" w:rsidR="005370D8" w:rsidRDefault="005370D8">
            <w:pPr>
              <w:jc w:val="right"/>
              <w:rPr>
                <w:rFonts w:ascii="Arial" w:hAnsi="Arial"/>
                <w:snapToGrid w:val="0"/>
                <w:color w:val="000000"/>
                <w:sz w:val="20"/>
              </w:rPr>
            </w:pPr>
          </w:p>
        </w:tc>
        <w:tc>
          <w:tcPr>
            <w:tcW w:w="1167" w:type="dxa"/>
            <w:shd w:val="solid" w:color="C0C0C0" w:fill="auto"/>
          </w:tcPr>
          <w:p w14:paraId="06A7ED50" w14:textId="77777777" w:rsidR="005370D8" w:rsidRDefault="005370D8">
            <w:pPr>
              <w:jc w:val="right"/>
              <w:rPr>
                <w:rFonts w:ascii="Arial" w:hAnsi="Arial"/>
                <w:snapToGrid w:val="0"/>
                <w:color w:val="000000"/>
                <w:sz w:val="20"/>
              </w:rPr>
            </w:pPr>
          </w:p>
        </w:tc>
      </w:tr>
      <w:tr w:rsidR="005370D8" w14:paraId="0F8CE31C" w14:textId="77777777">
        <w:trPr>
          <w:trHeight w:val="218"/>
        </w:trPr>
        <w:tc>
          <w:tcPr>
            <w:tcW w:w="2839" w:type="dxa"/>
            <w:tcBorders>
              <w:top w:val="single" w:sz="6" w:space="0" w:color="auto"/>
              <w:bottom w:val="single" w:sz="6" w:space="0" w:color="auto"/>
            </w:tcBorders>
            <w:shd w:val="solid" w:color="C0C0C0" w:fill="auto"/>
          </w:tcPr>
          <w:p w14:paraId="22ACD496" w14:textId="77777777" w:rsidR="005370D8" w:rsidRDefault="00C14312">
            <w:pPr>
              <w:rPr>
                <w:rFonts w:ascii="Arial" w:hAnsi="Arial"/>
                <w:b/>
                <w:snapToGrid w:val="0"/>
                <w:color w:val="000000"/>
                <w:sz w:val="20"/>
              </w:rPr>
            </w:pPr>
            <w:r>
              <w:rPr>
                <w:rFonts w:ascii="Arial" w:hAnsi="Arial"/>
                <w:b/>
                <w:snapToGrid w:val="0"/>
                <w:color w:val="000000"/>
                <w:sz w:val="20"/>
              </w:rPr>
              <w:t>FALHAS INTERNAS</w:t>
            </w:r>
          </w:p>
        </w:tc>
        <w:tc>
          <w:tcPr>
            <w:tcW w:w="1263" w:type="dxa"/>
            <w:tcBorders>
              <w:top w:val="single" w:sz="6" w:space="0" w:color="auto"/>
              <w:bottom w:val="single" w:sz="6" w:space="0" w:color="auto"/>
            </w:tcBorders>
            <w:shd w:val="solid" w:color="FFFFFF" w:fill="auto"/>
          </w:tcPr>
          <w:p w14:paraId="5B643590" w14:textId="77777777" w:rsidR="005370D8" w:rsidRDefault="005370D8">
            <w:pPr>
              <w:jc w:val="right"/>
              <w:rPr>
                <w:rFonts w:ascii="Arial" w:hAnsi="Arial"/>
                <w:snapToGrid w:val="0"/>
                <w:color w:val="000000"/>
                <w:sz w:val="20"/>
              </w:rPr>
            </w:pPr>
          </w:p>
        </w:tc>
        <w:tc>
          <w:tcPr>
            <w:tcW w:w="962" w:type="dxa"/>
            <w:tcBorders>
              <w:top w:val="single" w:sz="6" w:space="0" w:color="auto"/>
              <w:bottom w:val="single" w:sz="6" w:space="0" w:color="auto"/>
            </w:tcBorders>
            <w:shd w:val="solid" w:color="FFFFFF" w:fill="auto"/>
          </w:tcPr>
          <w:p w14:paraId="2E67C28F" w14:textId="77777777" w:rsidR="005370D8" w:rsidRDefault="005370D8">
            <w:pPr>
              <w:jc w:val="right"/>
              <w:rPr>
                <w:rFonts w:ascii="Arial" w:hAnsi="Arial"/>
                <w:snapToGrid w:val="0"/>
                <w:color w:val="000000"/>
                <w:sz w:val="20"/>
              </w:rPr>
            </w:pPr>
          </w:p>
        </w:tc>
        <w:tc>
          <w:tcPr>
            <w:tcW w:w="946" w:type="dxa"/>
            <w:tcBorders>
              <w:top w:val="single" w:sz="6" w:space="0" w:color="auto"/>
              <w:bottom w:val="single" w:sz="6" w:space="0" w:color="auto"/>
            </w:tcBorders>
            <w:shd w:val="solid" w:color="FFFFFF" w:fill="auto"/>
          </w:tcPr>
          <w:p w14:paraId="5D9FBB58" w14:textId="77777777" w:rsidR="005370D8" w:rsidRDefault="005370D8">
            <w:pPr>
              <w:jc w:val="right"/>
              <w:rPr>
                <w:rFonts w:ascii="Arial" w:hAnsi="Arial"/>
                <w:snapToGrid w:val="0"/>
                <w:color w:val="000000"/>
                <w:sz w:val="20"/>
              </w:rPr>
            </w:pPr>
          </w:p>
        </w:tc>
        <w:tc>
          <w:tcPr>
            <w:tcW w:w="1024" w:type="dxa"/>
            <w:tcBorders>
              <w:top w:val="single" w:sz="6" w:space="0" w:color="auto"/>
              <w:bottom w:val="single" w:sz="6" w:space="0" w:color="auto"/>
            </w:tcBorders>
            <w:shd w:val="solid" w:color="FFFFFF" w:fill="auto"/>
          </w:tcPr>
          <w:p w14:paraId="53E2FF2D" w14:textId="77777777" w:rsidR="005370D8" w:rsidRDefault="005370D8">
            <w:pPr>
              <w:jc w:val="right"/>
              <w:rPr>
                <w:rFonts w:ascii="Arial" w:hAnsi="Arial"/>
                <w:snapToGrid w:val="0"/>
                <w:color w:val="000000"/>
                <w:sz w:val="20"/>
              </w:rPr>
            </w:pPr>
          </w:p>
        </w:tc>
        <w:tc>
          <w:tcPr>
            <w:tcW w:w="1167" w:type="dxa"/>
            <w:tcBorders>
              <w:top w:val="single" w:sz="6" w:space="0" w:color="auto"/>
              <w:bottom w:val="single" w:sz="6" w:space="0" w:color="auto"/>
            </w:tcBorders>
            <w:shd w:val="solid" w:color="FFFFFF" w:fill="auto"/>
          </w:tcPr>
          <w:p w14:paraId="466443E1" w14:textId="77777777" w:rsidR="005370D8" w:rsidRDefault="005370D8">
            <w:pPr>
              <w:jc w:val="right"/>
              <w:rPr>
                <w:rFonts w:ascii="Arial" w:hAnsi="Arial"/>
                <w:snapToGrid w:val="0"/>
                <w:color w:val="000000"/>
                <w:sz w:val="20"/>
              </w:rPr>
            </w:pPr>
          </w:p>
        </w:tc>
      </w:tr>
      <w:tr w:rsidR="005370D8" w14:paraId="0F5971F2" w14:textId="77777777">
        <w:trPr>
          <w:trHeight w:val="218"/>
        </w:trPr>
        <w:tc>
          <w:tcPr>
            <w:tcW w:w="2839" w:type="dxa"/>
            <w:shd w:val="solid" w:color="C0C0C0" w:fill="auto"/>
          </w:tcPr>
          <w:p w14:paraId="2AF170E1" w14:textId="77777777" w:rsidR="005370D8" w:rsidRDefault="00C14312">
            <w:pPr>
              <w:rPr>
                <w:rFonts w:ascii="Arial" w:hAnsi="Arial"/>
                <w:snapToGrid w:val="0"/>
                <w:color w:val="000000"/>
                <w:sz w:val="20"/>
              </w:rPr>
            </w:pPr>
            <w:r>
              <w:rPr>
                <w:rFonts w:ascii="Arial" w:hAnsi="Arial"/>
                <w:snapToGrid w:val="0"/>
                <w:color w:val="000000"/>
                <w:sz w:val="20"/>
              </w:rPr>
              <w:t>Resíduos Químicos</w:t>
            </w:r>
          </w:p>
        </w:tc>
        <w:tc>
          <w:tcPr>
            <w:tcW w:w="1263" w:type="dxa"/>
            <w:shd w:val="solid" w:color="FFFFFF" w:fill="auto"/>
          </w:tcPr>
          <w:p w14:paraId="0B843B10" w14:textId="77777777" w:rsidR="005370D8" w:rsidRDefault="00C14312">
            <w:pPr>
              <w:jc w:val="right"/>
              <w:rPr>
                <w:rFonts w:ascii="Arial" w:hAnsi="Arial"/>
                <w:snapToGrid w:val="0"/>
                <w:color w:val="000000"/>
                <w:sz w:val="20"/>
              </w:rPr>
            </w:pPr>
            <w:r>
              <w:rPr>
                <w:rFonts w:ascii="Arial" w:hAnsi="Arial"/>
                <w:snapToGrid w:val="0"/>
                <w:color w:val="000000"/>
                <w:sz w:val="20"/>
              </w:rPr>
              <w:t>9.365</w:t>
            </w:r>
          </w:p>
        </w:tc>
        <w:tc>
          <w:tcPr>
            <w:tcW w:w="962" w:type="dxa"/>
            <w:shd w:val="solid" w:color="FFFFFF" w:fill="auto"/>
          </w:tcPr>
          <w:p w14:paraId="6ADA87B0" w14:textId="77777777" w:rsidR="005370D8" w:rsidRDefault="00C14312">
            <w:pPr>
              <w:jc w:val="right"/>
              <w:rPr>
                <w:rFonts w:ascii="Arial" w:hAnsi="Arial"/>
                <w:snapToGrid w:val="0"/>
                <w:color w:val="000000"/>
                <w:sz w:val="20"/>
              </w:rPr>
            </w:pPr>
            <w:r>
              <w:rPr>
                <w:rFonts w:ascii="Arial" w:hAnsi="Arial"/>
                <w:snapToGrid w:val="0"/>
                <w:color w:val="000000"/>
                <w:sz w:val="20"/>
              </w:rPr>
              <w:t>12.869</w:t>
            </w:r>
          </w:p>
        </w:tc>
        <w:tc>
          <w:tcPr>
            <w:tcW w:w="946" w:type="dxa"/>
            <w:shd w:val="solid" w:color="FFFFFF" w:fill="auto"/>
          </w:tcPr>
          <w:p w14:paraId="5C945196" w14:textId="77777777" w:rsidR="005370D8" w:rsidRDefault="00C14312">
            <w:pPr>
              <w:jc w:val="right"/>
              <w:rPr>
                <w:rFonts w:ascii="Arial" w:hAnsi="Arial"/>
                <w:snapToGrid w:val="0"/>
                <w:color w:val="000000"/>
                <w:sz w:val="20"/>
              </w:rPr>
            </w:pPr>
            <w:r>
              <w:rPr>
                <w:rFonts w:ascii="Arial" w:hAnsi="Arial"/>
                <w:snapToGrid w:val="0"/>
                <w:color w:val="000000"/>
                <w:sz w:val="20"/>
              </w:rPr>
              <w:t>11.007</w:t>
            </w:r>
          </w:p>
        </w:tc>
        <w:tc>
          <w:tcPr>
            <w:tcW w:w="1024" w:type="dxa"/>
            <w:shd w:val="solid" w:color="FFFFFF" w:fill="auto"/>
          </w:tcPr>
          <w:p w14:paraId="410AE200" w14:textId="77777777" w:rsidR="005370D8" w:rsidRDefault="00C14312">
            <w:pPr>
              <w:jc w:val="right"/>
              <w:rPr>
                <w:rFonts w:ascii="Arial" w:hAnsi="Arial"/>
                <w:snapToGrid w:val="0"/>
                <w:color w:val="000000"/>
                <w:sz w:val="20"/>
              </w:rPr>
            </w:pPr>
            <w:r>
              <w:rPr>
                <w:rFonts w:ascii="Arial" w:hAnsi="Arial"/>
                <w:snapToGrid w:val="0"/>
                <w:color w:val="000000"/>
                <w:sz w:val="20"/>
              </w:rPr>
              <w:t>10.582</w:t>
            </w:r>
          </w:p>
        </w:tc>
        <w:tc>
          <w:tcPr>
            <w:tcW w:w="1167" w:type="dxa"/>
            <w:shd w:val="solid" w:color="FFFFFF" w:fill="auto"/>
          </w:tcPr>
          <w:p w14:paraId="598CF32A" w14:textId="77777777" w:rsidR="005370D8" w:rsidRDefault="00C14312">
            <w:pPr>
              <w:jc w:val="right"/>
              <w:rPr>
                <w:rFonts w:ascii="Arial" w:hAnsi="Arial"/>
                <w:snapToGrid w:val="0"/>
                <w:color w:val="000000"/>
                <w:sz w:val="20"/>
              </w:rPr>
            </w:pPr>
            <w:r>
              <w:rPr>
                <w:rFonts w:ascii="Arial" w:hAnsi="Arial"/>
                <w:snapToGrid w:val="0"/>
                <w:color w:val="000000"/>
                <w:sz w:val="20"/>
              </w:rPr>
              <w:t>43.824</w:t>
            </w:r>
          </w:p>
        </w:tc>
      </w:tr>
      <w:tr w:rsidR="005370D8" w14:paraId="278949D4" w14:textId="77777777">
        <w:trPr>
          <w:trHeight w:val="218"/>
        </w:trPr>
        <w:tc>
          <w:tcPr>
            <w:tcW w:w="2839" w:type="dxa"/>
            <w:shd w:val="solid" w:color="C0C0C0" w:fill="auto"/>
          </w:tcPr>
          <w:p w14:paraId="757502AA" w14:textId="77777777" w:rsidR="005370D8" w:rsidRDefault="00C14312">
            <w:pPr>
              <w:rPr>
                <w:rFonts w:ascii="Arial" w:hAnsi="Arial"/>
                <w:snapToGrid w:val="0"/>
                <w:color w:val="000000"/>
                <w:sz w:val="20"/>
              </w:rPr>
            </w:pPr>
            <w:r>
              <w:rPr>
                <w:rFonts w:ascii="Arial" w:hAnsi="Arial"/>
                <w:snapToGrid w:val="0"/>
                <w:color w:val="000000"/>
                <w:sz w:val="20"/>
              </w:rPr>
              <w:t>Sucata</w:t>
            </w:r>
          </w:p>
        </w:tc>
        <w:tc>
          <w:tcPr>
            <w:tcW w:w="1263" w:type="dxa"/>
            <w:shd w:val="solid" w:color="FFFFFF" w:fill="auto"/>
          </w:tcPr>
          <w:p w14:paraId="24F424FA" w14:textId="77777777" w:rsidR="005370D8" w:rsidRDefault="00C14312">
            <w:pPr>
              <w:jc w:val="right"/>
              <w:rPr>
                <w:rFonts w:ascii="Arial" w:hAnsi="Arial"/>
                <w:snapToGrid w:val="0"/>
                <w:color w:val="000000"/>
                <w:sz w:val="20"/>
              </w:rPr>
            </w:pPr>
            <w:r>
              <w:rPr>
                <w:rFonts w:ascii="Arial" w:hAnsi="Arial"/>
                <w:snapToGrid w:val="0"/>
                <w:color w:val="000000"/>
                <w:sz w:val="20"/>
              </w:rPr>
              <w:t>90.232</w:t>
            </w:r>
          </w:p>
        </w:tc>
        <w:tc>
          <w:tcPr>
            <w:tcW w:w="962" w:type="dxa"/>
            <w:shd w:val="solid" w:color="FFFFFF" w:fill="auto"/>
          </w:tcPr>
          <w:p w14:paraId="453B4FFB" w14:textId="77777777" w:rsidR="005370D8" w:rsidRDefault="00C14312">
            <w:pPr>
              <w:jc w:val="right"/>
              <w:rPr>
                <w:rFonts w:ascii="Arial" w:hAnsi="Arial"/>
                <w:snapToGrid w:val="0"/>
                <w:color w:val="000000"/>
                <w:sz w:val="20"/>
              </w:rPr>
            </w:pPr>
            <w:r>
              <w:rPr>
                <w:rFonts w:ascii="Arial" w:hAnsi="Arial"/>
                <w:snapToGrid w:val="0"/>
                <w:color w:val="000000"/>
                <w:sz w:val="20"/>
              </w:rPr>
              <w:t>87.405</w:t>
            </w:r>
          </w:p>
        </w:tc>
        <w:tc>
          <w:tcPr>
            <w:tcW w:w="946" w:type="dxa"/>
            <w:shd w:val="solid" w:color="FFFFFF" w:fill="auto"/>
          </w:tcPr>
          <w:p w14:paraId="0F781CC3" w14:textId="77777777" w:rsidR="005370D8" w:rsidRDefault="00C14312">
            <w:pPr>
              <w:jc w:val="right"/>
              <w:rPr>
                <w:rFonts w:ascii="Arial" w:hAnsi="Arial"/>
                <w:snapToGrid w:val="0"/>
                <w:color w:val="000000"/>
                <w:sz w:val="20"/>
              </w:rPr>
            </w:pPr>
            <w:r>
              <w:rPr>
                <w:rFonts w:ascii="Arial" w:hAnsi="Arial"/>
                <w:snapToGrid w:val="0"/>
                <w:color w:val="000000"/>
                <w:sz w:val="20"/>
              </w:rPr>
              <w:t>90.491</w:t>
            </w:r>
          </w:p>
        </w:tc>
        <w:tc>
          <w:tcPr>
            <w:tcW w:w="1024" w:type="dxa"/>
            <w:shd w:val="solid" w:color="FFFFFF" w:fill="auto"/>
          </w:tcPr>
          <w:p w14:paraId="0DF430BF" w14:textId="77777777" w:rsidR="005370D8" w:rsidRDefault="00C14312">
            <w:pPr>
              <w:jc w:val="right"/>
              <w:rPr>
                <w:rFonts w:ascii="Arial" w:hAnsi="Arial"/>
                <w:snapToGrid w:val="0"/>
                <w:color w:val="000000"/>
                <w:sz w:val="20"/>
              </w:rPr>
            </w:pPr>
            <w:r>
              <w:rPr>
                <w:rFonts w:ascii="Arial" w:hAnsi="Arial"/>
                <w:snapToGrid w:val="0"/>
                <w:color w:val="000000"/>
                <w:sz w:val="20"/>
              </w:rPr>
              <w:t>65.488</w:t>
            </w:r>
          </w:p>
        </w:tc>
        <w:tc>
          <w:tcPr>
            <w:tcW w:w="1167" w:type="dxa"/>
            <w:shd w:val="solid" w:color="FFFFFF" w:fill="auto"/>
          </w:tcPr>
          <w:p w14:paraId="6BFEC2EF" w14:textId="77777777" w:rsidR="005370D8" w:rsidRDefault="00C14312">
            <w:pPr>
              <w:jc w:val="right"/>
              <w:rPr>
                <w:rFonts w:ascii="Arial" w:hAnsi="Arial"/>
                <w:snapToGrid w:val="0"/>
                <w:color w:val="000000"/>
                <w:sz w:val="20"/>
              </w:rPr>
            </w:pPr>
            <w:r>
              <w:rPr>
                <w:rFonts w:ascii="Arial" w:hAnsi="Arial"/>
                <w:snapToGrid w:val="0"/>
                <w:color w:val="000000"/>
                <w:sz w:val="20"/>
              </w:rPr>
              <w:t>333.617</w:t>
            </w:r>
          </w:p>
        </w:tc>
      </w:tr>
      <w:tr w:rsidR="005370D8" w14:paraId="6640BF91" w14:textId="77777777">
        <w:trPr>
          <w:trHeight w:val="218"/>
        </w:trPr>
        <w:tc>
          <w:tcPr>
            <w:tcW w:w="2839" w:type="dxa"/>
            <w:shd w:val="solid" w:color="C0C0C0" w:fill="auto"/>
          </w:tcPr>
          <w:p w14:paraId="58E21F5C" w14:textId="77777777" w:rsidR="005370D8" w:rsidRDefault="00C14312">
            <w:pPr>
              <w:rPr>
                <w:rFonts w:ascii="Arial" w:hAnsi="Arial"/>
                <w:snapToGrid w:val="0"/>
                <w:color w:val="000000"/>
                <w:sz w:val="20"/>
              </w:rPr>
            </w:pPr>
            <w:r>
              <w:rPr>
                <w:rFonts w:ascii="Arial" w:hAnsi="Arial"/>
                <w:snapToGrid w:val="0"/>
                <w:color w:val="000000"/>
                <w:sz w:val="20"/>
              </w:rPr>
              <w:t>Itens a sucatear</w:t>
            </w:r>
          </w:p>
        </w:tc>
        <w:tc>
          <w:tcPr>
            <w:tcW w:w="1263" w:type="dxa"/>
            <w:shd w:val="solid" w:color="FFFFFF" w:fill="auto"/>
          </w:tcPr>
          <w:p w14:paraId="75D9E1FD" w14:textId="77777777" w:rsidR="005370D8" w:rsidRDefault="00C14312">
            <w:pPr>
              <w:jc w:val="right"/>
              <w:rPr>
                <w:rFonts w:ascii="Arial" w:hAnsi="Arial"/>
                <w:snapToGrid w:val="0"/>
                <w:color w:val="000000"/>
                <w:sz w:val="20"/>
              </w:rPr>
            </w:pPr>
            <w:r>
              <w:rPr>
                <w:rFonts w:ascii="Arial" w:hAnsi="Arial"/>
                <w:snapToGrid w:val="0"/>
                <w:color w:val="000000"/>
                <w:sz w:val="20"/>
              </w:rPr>
              <w:t>9.045</w:t>
            </w:r>
          </w:p>
        </w:tc>
        <w:tc>
          <w:tcPr>
            <w:tcW w:w="962" w:type="dxa"/>
            <w:shd w:val="solid" w:color="FFFFFF" w:fill="auto"/>
          </w:tcPr>
          <w:p w14:paraId="42BF9162" w14:textId="77777777" w:rsidR="005370D8" w:rsidRDefault="00C14312">
            <w:pPr>
              <w:jc w:val="right"/>
              <w:rPr>
                <w:rFonts w:ascii="Arial" w:hAnsi="Arial"/>
                <w:snapToGrid w:val="0"/>
                <w:color w:val="000000"/>
                <w:sz w:val="20"/>
              </w:rPr>
            </w:pPr>
            <w:r>
              <w:rPr>
                <w:rFonts w:ascii="Arial" w:hAnsi="Arial"/>
                <w:snapToGrid w:val="0"/>
                <w:color w:val="000000"/>
                <w:sz w:val="20"/>
              </w:rPr>
              <w:t>3.343</w:t>
            </w:r>
          </w:p>
        </w:tc>
        <w:tc>
          <w:tcPr>
            <w:tcW w:w="946" w:type="dxa"/>
            <w:shd w:val="solid" w:color="FFFFFF" w:fill="auto"/>
          </w:tcPr>
          <w:p w14:paraId="4A393AC9" w14:textId="77777777" w:rsidR="005370D8" w:rsidRDefault="00C14312">
            <w:pPr>
              <w:jc w:val="right"/>
              <w:rPr>
                <w:rFonts w:ascii="Arial" w:hAnsi="Arial"/>
                <w:snapToGrid w:val="0"/>
                <w:color w:val="000000"/>
                <w:sz w:val="20"/>
              </w:rPr>
            </w:pPr>
            <w:r>
              <w:rPr>
                <w:rFonts w:ascii="Arial" w:hAnsi="Arial"/>
                <w:snapToGrid w:val="0"/>
                <w:color w:val="000000"/>
                <w:sz w:val="20"/>
              </w:rPr>
              <w:t>10.594</w:t>
            </w:r>
          </w:p>
        </w:tc>
        <w:tc>
          <w:tcPr>
            <w:tcW w:w="1024" w:type="dxa"/>
            <w:shd w:val="solid" w:color="FFFFFF" w:fill="auto"/>
          </w:tcPr>
          <w:p w14:paraId="1091173A" w14:textId="77777777" w:rsidR="005370D8" w:rsidRDefault="00C14312">
            <w:pPr>
              <w:jc w:val="right"/>
              <w:rPr>
                <w:rFonts w:ascii="Arial" w:hAnsi="Arial"/>
                <w:snapToGrid w:val="0"/>
                <w:color w:val="000000"/>
                <w:sz w:val="20"/>
              </w:rPr>
            </w:pPr>
            <w:r>
              <w:rPr>
                <w:rFonts w:ascii="Arial" w:hAnsi="Arial"/>
                <w:snapToGrid w:val="0"/>
                <w:color w:val="000000"/>
                <w:sz w:val="20"/>
              </w:rPr>
              <w:t>10.908</w:t>
            </w:r>
          </w:p>
        </w:tc>
        <w:tc>
          <w:tcPr>
            <w:tcW w:w="1167" w:type="dxa"/>
            <w:shd w:val="solid" w:color="FFFFFF" w:fill="auto"/>
          </w:tcPr>
          <w:p w14:paraId="2934B642" w14:textId="77777777" w:rsidR="005370D8" w:rsidRDefault="00C14312">
            <w:pPr>
              <w:jc w:val="right"/>
              <w:rPr>
                <w:rFonts w:ascii="Arial" w:hAnsi="Arial"/>
                <w:snapToGrid w:val="0"/>
                <w:color w:val="000000"/>
                <w:sz w:val="20"/>
              </w:rPr>
            </w:pPr>
            <w:r>
              <w:rPr>
                <w:rFonts w:ascii="Arial" w:hAnsi="Arial"/>
                <w:snapToGrid w:val="0"/>
                <w:color w:val="000000"/>
                <w:sz w:val="20"/>
              </w:rPr>
              <w:t>33.892</w:t>
            </w:r>
          </w:p>
        </w:tc>
      </w:tr>
      <w:tr w:rsidR="005370D8" w14:paraId="1884EC6B" w14:textId="77777777">
        <w:trPr>
          <w:trHeight w:val="218"/>
        </w:trPr>
        <w:tc>
          <w:tcPr>
            <w:tcW w:w="2839" w:type="dxa"/>
            <w:shd w:val="solid" w:color="C0C0C0" w:fill="auto"/>
          </w:tcPr>
          <w:p w14:paraId="5D02035A" w14:textId="77777777" w:rsidR="005370D8" w:rsidRDefault="00C14312">
            <w:pPr>
              <w:rPr>
                <w:rFonts w:ascii="Arial" w:hAnsi="Arial"/>
                <w:snapToGrid w:val="0"/>
                <w:color w:val="000000"/>
                <w:sz w:val="20"/>
              </w:rPr>
            </w:pPr>
            <w:r>
              <w:rPr>
                <w:rFonts w:ascii="Arial" w:hAnsi="Arial"/>
                <w:snapToGrid w:val="0"/>
                <w:color w:val="000000"/>
                <w:sz w:val="20"/>
              </w:rPr>
              <w:t>Retrabalho</w:t>
            </w:r>
          </w:p>
        </w:tc>
        <w:tc>
          <w:tcPr>
            <w:tcW w:w="1263" w:type="dxa"/>
            <w:shd w:val="solid" w:color="FFFFFF" w:fill="auto"/>
          </w:tcPr>
          <w:p w14:paraId="31478031" w14:textId="77777777" w:rsidR="005370D8" w:rsidRDefault="00C14312">
            <w:pPr>
              <w:jc w:val="right"/>
              <w:rPr>
                <w:rFonts w:ascii="Arial" w:hAnsi="Arial"/>
                <w:snapToGrid w:val="0"/>
                <w:color w:val="000000"/>
                <w:sz w:val="20"/>
              </w:rPr>
            </w:pPr>
            <w:r>
              <w:rPr>
                <w:rFonts w:ascii="Arial" w:hAnsi="Arial"/>
                <w:snapToGrid w:val="0"/>
                <w:color w:val="000000"/>
                <w:sz w:val="20"/>
              </w:rPr>
              <w:t>44.747</w:t>
            </w:r>
          </w:p>
        </w:tc>
        <w:tc>
          <w:tcPr>
            <w:tcW w:w="962" w:type="dxa"/>
            <w:shd w:val="solid" w:color="FFFFFF" w:fill="auto"/>
          </w:tcPr>
          <w:p w14:paraId="1F0DB23E" w14:textId="77777777" w:rsidR="005370D8" w:rsidRDefault="00C14312">
            <w:pPr>
              <w:jc w:val="right"/>
              <w:rPr>
                <w:rFonts w:ascii="Arial" w:hAnsi="Arial"/>
                <w:snapToGrid w:val="0"/>
                <w:color w:val="000000"/>
                <w:sz w:val="20"/>
              </w:rPr>
            </w:pPr>
            <w:r>
              <w:rPr>
                <w:rFonts w:ascii="Arial" w:hAnsi="Arial"/>
                <w:snapToGrid w:val="0"/>
                <w:color w:val="000000"/>
                <w:sz w:val="20"/>
              </w:rPr>
              <w:t>37.501</w:t>
            </w:r>
          </w:p>
        </w:tc>
        <w:tc>
          <w:tcPr>
            <w:tcW w:w="946" w:type="dxa"/>
            <w:shd w:val="solid" w:color="FFFFFF" w:fill="auto"/>
          </w:tcPr>
          <w:p w14:paraId="6B7BB137" w14:textId="77777777" w:rsidR="005370D8" w:rsidRDefault="00C14312">
            <w:pPr>
              <w:jc w:val="right"/>
              <w:rPr>
                <w:rFonts w:ascii="Arial" w:hAnsi="Arial"/>
                <w:snapToGrid w:val="0"/>
                <w:color w:val="000000"/>
                <w:sz w:val="20"/>
              </w:rPr>
            </w:pPr>
            <w:r>
              <w:rPr>
                <w:rFonts w:ascii="Arial" w:hAnsi="Arial"/>
                <w:snapToGrid w:val="0"/>
                <w:color w:val="000000"/>
                <w:sz w:val="20"/>
              </w:rPr>
              <w:t>45.097</w:t>
            </w:r>
          </w:p>
        </w:tc>
        <w:tc>
          <w:tcPr>
            <w:tcW w:w="1024" w:type="dxa"/>
            <w:shd w:val="solid" w:color="FFFFFF" w:fill="auto"/>
          </w:tcPr>
          <w:p w14:paraId="034A69C5" w14:textId="77777777" w:rsidR="005370D8" w:rsidRDefault="00C14312">
            <w:pPr>
              <w:jc w:val="right"/>
              <w:rPr>
                <w:rFonts w:ascii="Arial" w:hAnsi="Arial"/>
                <w:snapToGrid w:val="0"/>
                <w:color w:val="000000"/>
                <w:sz w:val="20"/>
              </w:rPr>
            </w:pPr>
            <w:r>
              <w:rPr>
                <w:rFonts w:ascii="Arial" w:hAnsi="Arial"/>
                <w:snapToGrid w:val="0"/>
                <w:color w:val="000000"/>
                <w:sz w:val="20"/>
              </w:rPr>
              <w:t>30.815</w:t>
            </w:r>
          </w:p>
        </w:tc>
        <w:tc>
          <w:tcPr>
            <w:tcW w:w="1167" w:type="dxa"/>
            <w:shd w:val="solid" w:color="FFFFFF" w:fill="auto"/>
          </w:tcPr>
          <w:p w14:paraId="58C85580" w14:textId="77777777" w:rsidR="005370D8" w:rsidRDefault="00C14312">
            <w:pPr>
              <w:jc w:val="right"/>
              <w:rPr>
                <w:rFonts w:ascii="Arial" w:hAnsi="Arial"/>
                <w:snapToGrid w:val="0"/>
                <w:color w:val="000000"/>
                <w:sz w:val="20"/>
              </w:rPr>
            </w:pPr>
            <w:r>
              <w:rPr>
                <w:rFonts w:ascii="Arial" w:hAnsi="Arial"/>
                <w:snapToGrid w:val="0"/>
                <w:color w:val="000000"/>
                <w:sz w:val="20"/>
              </w:rPr>
              <w:t>158.161</w:t>
            </w:r>
          </w:p>
        </w:tc>
      </w:tr>
      <w:tr w:rsidR="005370D8" w14:paraId="1ABE4BD0" w14:textId="77777777">
        <w:trPr>
          <w:trHeight w:val="218"/>
        </w:trPr>
        <w:tc>
          <w:tcPr>
            <w:tcW w:w="2839" w:type="dxa"/>
            <w:tcBorders>
              <w:top w:val="single" w:sz="6" w:space="0" w:color="auto"/>
              <w:bottom w:val="single" w:sz="6" w:space="0" w:color="auto"/>
            </w:tcBorders>
            <w:shd w:val="solid" w:color="C0C0C0" w:fill="auto"/>
          </w:tcPr>
          <w:p w14:paraId="3E6E71FA" w14:textId="77777777" w:rsidR="005370D8" w:rsidRDefault="00C14312">
            <w:pPr>
              <w:rPr>
                <w:rFonts w:ascii="Arial" w:hAnsi="Arial"/>
                <w:b/>
                <w:snapToGrid w:val="0"/>
                <w:color w:val="000000"/>
                <w:sz w:val="20"/>
              </w:rPr>
            </w:pPr>
            <w:r>
              <w:rPr>
                <w:rFonts w:ascii="Arial" w:hAnsi="Arial"/>
                <w:b/>
                <w:snapToGrid w:val="0"/>
                <w:color w:val="000000"/>
                <w:sz w:val="20"/>
              </w:rPr>
              <w:t>Totais falhas internas</w:t>
            </w:r>
          </w:p>
        </w:tc>
        <w:tc>
          <w:tcPr>
            <w:tcW w:w="1263" w:type="dxa"/>
            <w:tcBorders>
              <w:top w:val="single" w:sz="6" w:space="0" w:color="auto"/>
              <w:bottom w:val="single" w:sz="6" w:space="0" w:color="auto"/>
            </w:tcBorders>
            <w:shd w:val="solid" w:color="FFFFFF" w:fill="auto"/>
          </w:tcPr>
          <w:p w14:paraId="2E176AFF" w14:textId="77777777" w:rsidR="005370D8" w:rsidRDefault="00C14312">
            <w:pPr>
              <w:jc w:val="right"/>
              <w:rPr>
                <w:rFonts w:ascii="Arial" w:hAnsi="Arial"/>
                <w:snapToGrid w:val="0"/>
                <w:color w:val="000000"/>
                <w:sz w:val="20"/>
              </w:rPr>
            </w:pPr>
            <w:r>
              <w:rPr>
                <w:rFonts w:ascii="Arial" w:hAnsi="Arial"/>
                <w:snapToGrid w:val="0"/>
                <w:color w:val="000000"/>
                <w:sz w:val="20"/>
              </w:rPr>
              <w:t>153.389</w:t>
            </w:r>
          </w:p>
        </w:tc>
        <w:tc>
          <w:tcPr>
            <w:tcW w:w="962" w:type="dxa"/>
            <w:tcBorders>
              <w:top w:val="single" w:sz="6" w:space="0" w:color="auto"/>
              <w:bottom w:val="single" w:sz="6" w:space="0" w:color="auto"/>
            </w:tcBorders>
            <w:shd w:val="solid" w:color="FFFFFF" w:fill="auto"/>
          </w:tcPr>
          <w:p w14:paraId="5370970C" w14:textId="77777777" w:rsidR="005370D8" w:rsidRDefault="00C14312">
            <w:pPr>
              <w:jc w:val="right"/>
              <w:rPr>
                <w:rFonts w:ascii="Arial" w:hAnsi="Arial"/>
                <w:snapToGrid w:val="0"/>
                <w:color w:val="000000"/>
                <w:sz w:val="20"/>
              </w:rPr>
            </w:pPr>
            <w:r>
              <w:rPr>
                <w:rFonts w:ascii="Arial" w:hAnsi="Arial"/>
                <w:snapToGrid w:val="0"/>
                <w:color w:val="000000"/>
                <w:sz w:val="20"/>
              </w:rPr>
              <w:t>141.118</w:t>
            </w:r>
          </w:p>
        </w:tc>
        <w:tc>
          <w:tcPr>
            <w:tcW w:w="946" w:type="dxa"/>
            <w:tcBorders>
              <w:top w:val="single" w:sz="6" w:space="0" w:color="auto"/>
              <w:bottom w:val="single" w:sz="6" w:space="0" w:color="auto"/>
            </w:tcBorders>
            <w:shd w:val="solid" w:color="FFFFFF" w:fill="auto"/>
          </w:tcPr>
          <w:p w14:paraId="215F7C1B" w14:textId="77777777" w:rsidR="005370D8" w:rsidRDefault="00C14312">
            <w:pPr>
              <w:jc w:val="right"/>
              <w:rPr>
                <w:rFonts w:ascii="Arial" w:hAnsi="Arial"/>
                <w:snapToGrid w:val="0"/>
                <w:color w:val="000000"/>
                <w:sz w:val="20"/>
              </w:rPr>
            </w:pPr>
            <w:r>
              <w:rPr>
                <w:rFonts w:ascii="Arial" w:hAnsi="Arial"/>
                <w:snapToGrid w:val="0"/>
                <w:color w:val="000000"/>
                <w:sz w:val="20"/>
              </w:rPr>
              <w:t>157.189</w:t>
            </w:r>
          </w:p>
        </w:tc>
        <w:tc>
          <w:tcPr>
            <w:tcW w:w="1024" w:type="dxa"/>
            <w:tcBorders>
              <w:top w:val="single" w:sz="6" w:space="0" w:color="auto"/>
              <w:bottom w:val="single" w:sz="6" w:space="0" w:color="auto"/>
            </w:tcBorders>
            <w:shd w:val="solid" w:color="FFFFFF" w:fill="auto"/>
          </w:tcPr>
          <w:p w14:paraId="6728DBFE" w14:textId="77777777" w:rsidR="005370D8" w:rsidRDefault="00C14312">
            <w:pPr>
              <w:jc w:val="right"/>
              <w:rPr>
                <w:rFonts w:ascii="Arial" w:hAnsi="Arial"/>
                <w:snapToGrid w:val="0"/>
                <w:color w:val="000000"/>
                <w:sz w:val="20"/>
              </w:rPr>
            </w:pPr>
            <w:r>
              <w:rPr>
                <w:rFonts w:ascii="Arial" w:hAnsi="Arial"/>
                <w:snapToGrid w:val="0"/>
                <w:color w:val="000000"/>
                <w:sz w:val="20"/>
              </w:rPr>
              <w:t>117.793</w:t>
            </w:r>
          </w:p>
        </w:tc>
        <w:tc>
          <w:tcPr>
            <w:tcW w:w="1167" w:type="dxa"/>
            <w:tcBorders>
              <w:top w:val="single" w:sz="6" w:space="0" w:color="auto"/>
              <w:bottom w:val="single" w:sz="6" w:space="0" w:color="auto"/>
            </w:tcBorders>
            <w:shd w:val="solid" w:color="FFFFFF" w:fill="auto"/>
          </w:tcPr>
          <w:p w14:paraId="258C845B" w14:textId="77777777" w:rsidR="005370D8" w:rsidRDefault="00C14312">
            <w:pPr>
              <w:jc w:val="right"/>
              <w:rPr>
                <w:rFonts w:ascii="Arial" w:hAnsi="Arial"/>
                <w:snapToGrid w:val="0"/>
                <w:color w:val="000000"/>
                <w:sz w:val="20"/>
              </w:rPr>
            </w:pPr>
            <w:r>
              <w:rPr>
                <w:rFonts w:ascii="Arial" w:hAnsi="Arial"/>
                <w:snapToGrid w:val="0"/>
                <w:color w:val="000000"/>
                <w:sz w:val="20"/>
              </w:rPr>
              <w:t>569.494</w:t>
            </w:r>
          </w:p>
        </w:tc>
      </w:tr>
      <w:tr w:rsidR="005370D8" w14:paraId="79635D89" w14:textId="77777777">
        <w:trPr>
          <w:trHeight w:val="218"/>
        </w:trPr>
        <w:tc>
          <w:tcPr>
            <w:tcW w:w="2839" w:type="dxa"/>
            <w:shd w:val="solid" w:color="C0C0C0" w:fill="auto"/>
          </w:tcPr>
          <w:p w14:paraId="116F193F" w14:textId="77777777" w:rsidR="005370D8" w:rsidRDefault="005370D8">
            <w:pPr>
              <w:rPr>
                <w:rFonts w:ascii="Arial" w:hAnsi="Arial"/>
                <w:b/>
                <w:snapToGrid w:val="0"/>
                <w:color w:val="000000"/>
                <w:sz w:val="20"/>
              </w:rPr>
            </w:pPr>
          </w:p>
        </w:tc>
        <w:tc>
          <w:tcPr>
            <w:tcW w:w="1263" w:type="dxa"/>
            <w:shd w:val="solid" w:color="C0C0C0" w:fill="auto"/>
          </w:tcPr>
          <w:p w14:paraId="6E283F94" w14:textId="77777777" w:rsidR="005370D8" w:rsidRDefault="005370D8">
            <w:pPr>
              <w:jc w:val="right"/>
              <w:rPr>
                <w:rFonts w:ascii="Arial" w:hAnsi="Arial"/>
                <w:snapToGrid w:val="0"/>
                <w:color w:val="000000"/>
                <w:sz w:val="20"/>
              </w:rPr>
            </w:pPr>
          </w:p>
        </w:tc>
        <w:tc>
          <w:tcPr>
            <w:tcW w:w="962" w:type="dxa"/>
            <w:shd w:val="solid" w:color="C0C0C0" w:fill="auto"/>
          </w:tcPr>
          <w:p w14:paraId="191C0BBA" w14:textId="77777777" w:rsidR="005370D8" w:rsidRDefault="005370D8">
            <w:pPr>
              <w:jc w:val="right"/>
              <w:rPr>
                <w:rFonts w:ascii="Arial" w:hAnsi="Arial"/>
                <w:snapToGrid w:val="0"/>
                <w:color w:val="000000"/>
                <w:sz w:val="20"/>
              </w:rPr>
            </w:pPr>
          </w:p>
        </w:tc>
        <w:tc>
          <w:tcPr>
            <w:tcW w:w="946" w:type="dxa"/>
            <w:shd w:val="solid" w:color="C0C0C0" w:fill="auto"/>
          </w:tcPr>
          <w:p w14:paraId="63FA94E4" w14:textId="77777777" w:rsidR="005370D8" w:rsidRDefault="005370D8">
            <w:pPr>
              <w:jc w:val="right"/>
              <w:rPr>
                <w:rFonts w:ascii="Arial" w:hAnsi="Arial"/>
                <w:snapToGrid w:val="0"/>
                <w:color w:val="000000"/>
                <w:sz w:val="20"/>
              </w:rPr>
            </w:pPr>
          </w:p>
        </w:tc>
        <w:tc>
          <w:tcPr>
            <w:tcW w:w="1024" w:type="dxa"/>
            <w:shd w:val="solid" w:color="C0C0C0" w:fill="auto"/>
          </w:tcPr>
          <w:p w14:paraId="1F2EE31F" w14:textId="77777777" w:rsidR="005370D8" w:rsidRDefault="005370D8">
            <w:pPr>
              <w:jc w:val="right"/>
              <w:rPr>
                <w:rFonts w:ascii="Arial" w:hAnsi="Arial"/>
                <w:snapToGrid w:val="0"/>
                <w:color w:val="000000"/>
                <w:sz w:val="20"/>
              </w:rPr>
            </w:pPr>
          </w:p>
        </w:tc>
        <w:tc>
          <w:tcPr>
            <w:tcW w:w="1167" w:type="dxa"/>
            <w:shd w:val="solid" w:color="C0C0C0" w:fill="auto"/>
          </w:tcPr>
          <w:p w14:paraId="64CBCC24" w14:textId="77777777" w:rsidR="005370D8" w:rsidRDefault="005370D8">
            <w:pPr>
              <w:jc w:val="right"/>
              <w:rPr>
                <w:rFonts w:ascii="Arial" w:hAnsi="Arial"/>
                <w:snapToGrid w:val="0"/>
                <w:color w:val="000000"/>
                <w:sz w:val="20"/>
              </w:rPr>
            </w:pPr>
          </w:p>
        </w:tc>
      </w:tr>
      <w:tr w:rsidR="005370D8" w14:paraId="261D3679" w14:textId="77777777">
        <w:trPr>
          <w:trHeight w:val="218"/>
        </w:trPr>
        <w:tc>
          <w:tcPr>
            <w:tcW w:w="2839" w:type="dxa"/>
            <w:tcBorders>
              <w:top w:val="single" w:sz="6" w:space="0" w:color="auto"/>
              <w:bottom w:val="single" w:sz="6" w:space="0" w:color="auto"/>
            </w:tcBorders>
            <w:shd w:val="solid" w:color="C0C0C0" w:fill="auto"/>
          </w:tcPr>
          <w:p w14:paraId="74085684" w14:textId="77777777" w:rsidR="005370D8" w:rsidRDefault="00C14312">
            <w:pPr>
              <w:rPr>
                <w:rFonts w:ascii="Arial" w:hAnsi="Arial"/>
                <w:b/>
                <w:snapToGrid w:val="0"/>
                <w:color w:val="000000"/>
                <w:sz w:val="20"/>
              </w:rPr>
            </w:pPr>
            <w:r>
              <w:rPr>
                <w:rFonts w:ascii="Arial" w:hAnsi="Arial"/>
                <w:b/>
                <w:snapToGrid w:val="0"/>
                <w:color w:val="000000"/>
                <w:sz w:val="20"/>
              </w:rPr>
              <w:t>FALHAS EXTERNAS</w:t>
            </w:r>
          </w:p>
        </w:tc>
        <w:tc>
          <w:tcPr>
            <w:tcW w:w="1263" w:type="dxa"/>
            <w:tcBorders>
              <w:top w:val="single" w:sz="6" w:space="0" w:color="auto"/>
              <w:bottom w:val="single" w:sz="6" w:space="0" w:color="auto"/>
            </w:tcBorders>
            <w:shd w:val="solid" w:color="FFFFFF" w:fill="auto"/>
          </w:tcPr>
          <w:p w14:paraId="7EEBE8A1" w14:textId="77777777" w:rsidR="005370D8" w:rsidRDefault="005370D8">
            <w:pPr>
              <w:jc w:val="right"/>
              <w:rPr>
                <w:rFonts w:ascii="Arial" w:hAnsi="Arial"/>
                <w:snapToGrid w:val="0"/>
                <w:color w:val="000000"/>
                <w:sz w:val="20"/>
              </w:rPr>
            </w:pPr>
          </w:p>
        </w:tc>
        <w:tc>
          <w:tcPr>
            <w:tcW w:w="962" w:type="dxa"/>
            <w:tcBorders>
              <w:top w:val="single" w:sz="6" w:space="0" w:color="auto"/>
              <w:bottom w:val="single" w:sz="6" w:space="0" w:color="auto"/>
            </w:tcBorders>
            <w:shd w:val="solid" w:color="FFFFFF" w:fill="auto"/>
          </w:tcPr>
          <w:p w14:paraId="3B48713C" w14:textId="77777777" w:rsidR="005370D8" w:rsidRDefault="005370D8">
            <w:pPr>
              <w:jc w:val="right"/>
              <w:rPr>
                <w:rFonts w:ascii="Arial" w:hAnsi="Arial"/>
                <w:snapToGrid w:val="0"/>
                <w:color w:val="000000"/>
                <w:sz w:val="20"/>
              </w:rPr>
            </w:pPr>
          </w:p>
        </w:tc>
        <w:tc>
          <w:tcPr>
            <w:tcW w:w="946" w:type="dxa"/>
            <w:tcBorders>
              <w:top w:val="single" w:sz="6" w:space="0" w:color="auto"/>
              <w:bottom w:val="single" w:sz="6" w:space="0" w:color="auto"/>
            </w:tcBorders>
            <w:shd w:val="solid" w:color="FFFFFF" w:fill="auto"/>
          </w:tcPr>
          <w:p w14:paraId="652CD14D" w14:textId="77777777" w:rsidR="005370D8" w:rsidRDefault="005370D8">
            <w:pPr>
              <w:jc w:val="right"/>
              <w:rPr>
                <w:rFonts w:ascii="Arial" w:hAnsi="Arial"/>
                <w:snapToGrid w:val="0"/>
                <w:color w:val="000000"/>
                <w:sz w:val="20"/>
              </w:rPr>
            </w:pPr>
          </w:p>
        </w:tc>
        <w:tc>
          <w:tcPr>
            <w:tcW w:w="1024" w:type="dxa"/>
            <w:tcBorders>
              <w:top w:val="single" w:sz="6" w:space="0" w:color="auto"/>
              <w:bottom w:val="single" w:sz="6" w:space="0" w:color="auto"/>
            </w:tcBorders>
            <w:shd w:val="solid" w:color="FFFFFF" w:fill="auto"/>
          </w:tcPr>
          <w:p w14:paraId="03667442" w14:textId="77777777" w:rsidR="005370D8" w:rsidRDefault="005370D8">
            <w:pPr>
              <w:jc w:val="right"/>
              <w:rPr>
                <w:rFonts w:ascii="Arial" w:hAnsi="Arial"/>
                <w:snapToGrid w:val="0"/>
                <w:color w:val="000000"/>
                <w:sz w:val="20"/>
              </w:rPr>
            </w:pPr>
          </w:p>
        </w:tc>
        <w:tc>
          <w:tcPr>
            <w:tcW w:w="1167" w:type="dxa"/>
            <w:tcBorders>
              <w:top w:val="single" w:sz="6" w:space="0" w:color="auto"/>
              <w:bottom w:val="single" w:sz="6" w:space="0" w:color="auto"/>
            </w:tcBorders>
            <w:shd w:val="solid" w:color="FFFFFF" w:fill="auto"/>
          </w:tcPr>
          <w:p w14:paraId="0C86B011" w14:textId="77777777" w:rsidR="005370D8" w:rsidRDefault="005370D8">
            <w:pPr>
              <w:jc w:val="right"/>
              <w:rPr>
                <w:rFonts w:ascii="Arial" w:hAnsi="Arial"/>
                <w:snapToGrid w:val="0"/>
                <w:color w:val="000000"/>
                <w:sz w:val="20"/>
              </w:rPr>
            </w:pPr>
          </w:p>
        </w:tc>
      </w:tr>
      <w:tr w:rsidR="005370D8" w14:paraId="3D1C171C" w14:textId="77777777">
        <w:trPr>
          <w:trHeight w:val="218"/>
        </w:trPr>
        <w:tc>
          <w:tcPr>
            <w:tcW w:w="2839" w:type="dxa"/>
            <w:shd w:val="solid" w:color="C0C0C0" w:fill="auto"/>
          </w:tcPr>
          <w:p w14:paraId="49BF7F92" w14:textId="77777777" w:rsidR="005370D8" w:rsidRDefault="00C14312">
            <w:pPr>
              <w:rPr>
                <w:rFonts w:ascii="Arial" w:hAnsi="Arial"/>
                <w:snapToGrid w:val="0"/>
                <w:color w:val="000000"/>
                <w:sz w:val="20"/>
              </w:rPr>
            </w:pPr>
            <w:r>
              <w:rPr>
                <w:rFonts w:ascii="Arial" w:hAnsi="Arial"/>
                <w:snapToGrid w:val="0"/>
                <w:color w:val="000000"/>
                <w:sz w:val="20"/>
              </w:rPr>
              <w:t>Garantia</w:t>
            </w:r>
          </w:p>
        </w:tc>
        <w:tc>
          <w:tcPr>
            <w:tcW w:w="1263" w:type="dxa"/>
            <w:shd w:val="solid" w:color="FFFFFF" w:fill="auto"/>
          </w:tcPr>
          <w:p w14:paraId="528DE60B" w14:textId="77777777" w:rsidR="005370D8" w:rsidRDefault="00C14312">
            <w:pPr>
              <w:jc w:val="right"/>
              <w:rPr>
                <w:rFonts w:ascii="Arial" w:hAnsi="Arial"/>
                <w:snapToGrid w:val="0"/>
                <w:color w:val="000000"/>
                <w:sz w:val="20"/>
              </w:rPr>
            </w:pPr>
            <w:r>
              <w:rPr>
                <w:rFonts w:ascii="Arial" w:hAnsi="Arial"/>
                <w:snapToGrid w:val="0"/>
                <w:color w:val="000000"/>
                <w:sz w:val="20"/>
              </w:rPr>
              <w:t>93.311</w:t>
            </w:r>
          </w:p>
        </w:tc>
        <w:tc>
          <w:tcPr>
            <w:tcW w:w="962" w:type="dxa"/>
            <w:shd w:val="solid" w:color="FFFFFF" w:fill="auto"/>
          </w:tcPr>
          <w:p w14:paraId="28BF2451" w14:textId="77777777" w:rsidR="005370D8" w:rsidRDefault="00C14312">
            <w:pPr>
              <w:jc w:val="right"/>
              <w:rPr>
                <w:rFonts w:ascii="Arial" w:hAnsi="Arial"/>
                <w:snapToGrid w:val="0"/>
                <w:color w:val="000000"/>
                <w:sz w:val="20"/>
              </w:rPr>
            </w:pPr>
            <w:r>
              <w:rPr>
                <w:rFonts w:ascii="Arial" w:hAnsi="Arial"/>
                <w:snapToGrid w:val="0"/>
                <w:color w:val="000000"/>
                <w:sz w:val="20"/>
              </w:rPr>
              <w:t>85.906</w:t>
            </w:r>
          </w:p>
        </w:tc>
        <w:tc>
          <w:tcPr>
            <w:tcW w:w="946" w:type="dxa"/>
            <w:shd w:val="solid" w:color="FFFFFF" w:fill="auto"/>
          </w:tcPr>
          <w:p w14:paraId="47E0F59E" w14:textId="77777777" w:rsidR="005370D8" w:rsidRDefault="00C14312">
            <w:pPr>
              <w:jc w:val="right"/>
              <w:rPr>
                <w:rFonts w:ascii="Arial" w:hAnsi="Arial"/>
                <w:snapToGrid w:val="0"/>
                <w:color w:val="000000"/>
                <w:sz w:val="20"/>
              </w:rPr>
            </w:pPr>
            <w:r>
              <w:rPr>
                <w:rFonts w:ascii="Arial" w:hAnsi="Arial"/>
                <w:snapToGrid w:val="0"/>
                <w:color w:val="000000"/>
                <w:sz w:val="20"/>
              </w:rPr>
              <w:t>88.876</w:t>
            </w:r>
          </w:p>
        </w:tc>
        <w:tc>
          <w:tcPr>
            <w:tcW w:w="1024" w:type="dxa"/>
            <w:shd w:val="solid" w:color="FFFFFF" w:fill="auto"/>
          </w:tcPr>
          <w:p w14:paraId="1C3B7F19" w14:textId="77777777" w:rsidR="005370D8" w:rsidRDefault="00C14312">
            <w:pPr>
              <w:jc w:val="right"/>
              <w:rPr>
                <w:rFonts w:ascii="Arial" w:hAnsi="Arial"/>
                <w:snapToGrid w:val="0"/>
                <w:color w:val="000000"/>
                <w:sz w:val="20"/>
              </w:rPr>
            </w:pPr>
            <w:r>
              <w:rPr>
                <w:rFonts w:ascii="Arial" w:hAnsi="Arial"/>
                <w:snapToGrid w:val="0"/>
                <w:color w:val="000000"/>
                <w:sz w:val="20"/>
              </w:rPr>
              <w:t>84.740</w:t>
            </w:r>
          </w:p>
        </w:tc>
        <w:tc>
          <w:tcPr>
            <w:tcW w:w="1167" w:type="dxa"/>
            <w:shd w:val="solid" w:color="FFFFFF" w:fill="auto"/>
          </w:tcPr>
          <w:p w14:paraId="3187AD9C" w14:textId="77777777" w:rsidR="005370D8" w:rsidRDefault="00C14312">
            <w:pPr>
              <w:jc w:val="right"/>
              <w:rPr>
                <w:rFonts w:ascii="Arial" w:hAnsi="Arial"/>
                <w:snapToGrid w:val="0"/>
                <w:color w:val="000000"/>
                <w:sz w:val="20"/>
              </w:rPr>
            </w:pPr>
            <w:r>
              <w:rPr>
                <w:rFonts w:ascii="Arial" w:hAnsi="Arial"/>
                <w:snapToGrid w:val="0"/>
                <w:color w:val="000000"/>
                <w:sz w:val="20"/>
              </w:rPr>
              <w:t>352.834</w:t>
            </w:r>
          </w:p>
        </w:tc>
      </w:tr>
      <w:tr w:rsidR="005370D8" w14:paraId="5D5477D4" w14:textId="77777777">
        <w:trPr>
          <w:trHeight w:val="218"/>
        </w:trPr>
        <w:tc>
          <w:tcPr>
            <w:tcW w:w="2839" w:type="dxa"/>
            <w:shd w:val="solid" w:color="C0C0C0" w:fill="auto"/>
          </w:tcPr>
          <w:p w14:paraId="79AF540D" w14:textId="77777777" w:rsidR="005370D8" w:rsidRDefault="005370D8">
            <w:pPr>
              <w:rPr>
                <w:rFonts w:ascii="Arial" w:hAnsi="Arial"/>
                <w:snapToGrid w:val="0"/>
                <w:color w:val="000000"/>
                <w:sz w:val="20"/>
              </w:rPr>
            </w:pPr>
          </w:p>
        </w:tc>
        <w:tc>
          <w:tcPr>
            <w:tcW w:w="1263" w:type="dxa"/>
            <w:shd w:val="solid" w:color="FFFFFF" w:fill="auto"/>
          </w:tcPr>
          <w:p w14:paraId="5638707B" w14:textId="77777777" w:rsidR="005370D8" w:rsidRDefault="005370D8">
            <w:pPr>
              <w:jc w:val="right"/>
              <w:rPr>
                <w:rFonts w:ascii="Arial" w:hAnsi="Arial"/>
                <w:snapToGrid w:val="0"/>
                <w:color w:val="000000"/>
                <w:sz w:val="20"/>
              </w:rPr>
            </w:pPr>
          </w:p>
        </w:tc>
        <w:tc>
          <w:tcPr>
            <w:tcW w:w="962" w:type="dxa"/>
            <w:shd w:val="solid" w:color="FFFFFF" w:fill="auto"/>
          </w:tcPr>
          <w:p w14:paraId="4E3FFEF7" w14:textId="77777777" w:rsidR="005370D8" w:rsidRDefault="005370D8">
            <w:pPr>
              <w:jc w:val="right"/>
              <w:rPr>
                <w:rFonts w:ascii="Arial" w:hAnsi="Arial"/>
                <w:snapToGrid w:val="0"/>
                <w:color w:val="000000"/>
                <w:sz w:val="20"/>
              </w:rPr>
            </w:pPr>
          </w:p>
        </w:tc>
        <w:tc>
          <w:tcPr>
            <w:tcW w:w="946" w:type="dxa"/>
            <w:shd w:val="solid" w:color="FFFFFF" w:fill="auto"/>
          </w:tcPr>
          <w:p w14:paraId="0825333C" w14:textId="77777777" w:rsidR="005370D8" w:rsidRDefault="005370D8">
            <w:pPr>
              <w:jc w:val="right"/>
              <w:rPr>
                <w:rFonts w:ascii="Arial" w:hAnsi="Arial"/>
                <w:snapToGrid w:val="0"/>
                <w:color w:val="000000"/>
                <w:sz w:val="20"/>
              </w:rPr>
            </w:pPr>
          </w:p>
        </w:tc>
        <w:tc>
          <w:tcPr>
            <w:tcW w:w="1024" w:type="dxa"/>
            <w:shd w:val="solid" w:color="FFFFFF" w:fill="auto"/>
          </w:tcPr>
          <w:p w14:paraId="162B2EAF" w14:textId="77777777" w:rsidR="005370D8" w:rsidRDefault="005370D8">
            <w:pPr>
              <w:jc w:val="right"/>
              <w:rPr>
                <w:rFonts w:ascii="Arial" w:hAnsi="Arial"/>
                <w:snapToGrid w:val="0"/>
                <w:color w:val="000000"/>
                <w:sz w:val="20"/>
              </w:rPr>
            </w:pPr>
          </w:p>
        </w:tc>
        <w:tc>
          <w:tcPr>
            <w:tcW w:w="1167" w:type="dxa"/>
            <w:shd w:val="solid" w:color="FFFFFF" w:fill="auto"/>
          </w:tcPr>
          <w:p w14:paraId="11AAB7A9" w14:textId="77777777" w:rsidR="005370D8" w:rsidRDefault="005370D8">
            <w:pPr>
              <w:jc w:val="right"/>
              <w:rPr>
                <w:rFonts w:ascii="Arial" w:hAnsi="Arial"/>
                <w:snapToGrid w:val="0"/>
                <w:color w:val="000000"/>
                <w:sz w:val="20"/>
              </w:rPr>
            </w:pPr>
          </w:p>
        </w:tc>
      </w:tr>
      <w:tr w:rsidR="005370D8" w14:paraId="60876BC3" w14:textId="77777777">
        <w:trPr>
          <w:trHeight w:val="218"/>
        </w:trPr>
        <w:tc>
          <w:tcPr>
            <w:tcW w:w="2839" w:type="dxa"/>
            <w:tcBorders>
              <w:top w:val="single" w:sz="6" w:space="0" w:color="auto"/>
              <w:bottom w:val="single" w:sz="6" w:space="0" w:color="auto"/>
            </w:tcBorders>
            <w:shd w:val="solid" w:color="C0C0C0" w:fill="auto"/>
          </w:tcPr>
          <w:p w14:paraId="0C85EB04" w14:textId="77777777" w:rsidR="005370D8" w:rsidRDefault="00C14312">
            <w:pPr>
              <w:rPr>
                <w:rFonts w:ascii="Arial" w:hAnsi="Arial"/>
                <w:b/>
                <w:snapToGrid w:val="0"/>
                <w:color w:val="000000"/>
                <w:sz w:val="20"/>
              </w:rPr>
            </w:pPr>
            <w:r>
              <w:rPr>
                <w:rFonts w:ascii="Arial" w:hAnsi="Arial"/>
                <w:b/>
                <w:snapToGrid w:val="0"/>
                <w:color w:val="000000"/>
                <w:sz w:val="20"/>
              </w:rPr>
              <w:t>Totais falhas externas</w:t>
            </w:r>
          </w:p>
        </w:tc>
        <w:tc>
          <w:tcPr>
            <w:tcW w:w="1263" w:type="dxa"/>
            <w:tcBorders>
              <w:top w:val="single" w:sz="6" w:space="0" w:color="auto"/>
              <w:bottom w:val="single" w:sz="6" w:space="0" w:color="auto"/>
            </w:tcBorders>
            <w:shd w:val="solid" w:color="FFFFFF" w:fill="auto"/>
          </w:tcPr>
          <w:p w14:paraId="0895BA9E" w14:textId="77777777" w:rsidR="005370D8" w:rsidRDefault="00C14312">
            <w:pPr>
              <w:jc w:val="right"/>
              <w:rPr>
                <w:rFonts w:ascii="Arial" w:hAnsi="Arial"/>
                <w:snapToGrid w:val="0"/>
                <w:color w:val="000000"/>
                <w:sz w:val="20"/>
              </w:rPr>
            </w:pPr>
            <w:r>
              <w:rPr>
                <w:rFonts w:ascii="Arial" w:hAnsi="Arial"/>
                <w:snapToGrid w:val="0"/>
                <w:color w:val="000000"/>
                <w:sz w:val="20"/>
              </w:rPr>
              <w:t>93.311</w:t>
            </w:r>
          </w:p>
        </w:tc>
        <w:tc>
          <w:tcPr>
            <w:tcW w:w="962" w:type="dxa"/>
            <w:tcBorders>
              <w:top w:val="single" w:sz="6" w:space="0" w:color="auto"/>
              <w:bottom w:val="single" w:sz="6" w:space="0" w:color="auto"/>
            </w:tcBorders>
            <w:shd w:val="solid" w:color="FFFFFF" w:fill="auto"/>
          </w:tcPr>
          <w:p w14:paraId="732501C8" w14:textId="77777777" w:rsidR="005370D8" w:rsidRDefault="00C14312">
            <w:pPr>
              <w:jc w:val="right"/>
              <w:rPr>
                <w:rFonts w:ascii="Arial" w:hAnsi="Arial"/>
                <w:snapToGrid w:val="0"/>
                <w:color w:val="000000"/>
                <w:sz w:val="20"/>
              </w:rPr>
            </w:pPr>
            <w:r>
              <w:rPr>
                <w:rFonts w:ascii="Arial" w:hAnsi="Arial"/>
                <w:snapToGrid w:val="0"/>
                <w:color w:val="000000"/>
                <w:sz w:val="20"/>
              </w:rPr>
              <w:t>85.906</w:t>
            </w:r>
          </w:p>
        </w:tc>
        <w:tc>
          <w:tcPr>
            <w:tcW w:w="946" w:type="dxa"/>
            <w:tcBorders>
              <w:top w:val="single" w:sz="6" w:space="0" w:color="auto"/>
              <w:bottom w:val="single" w:sz="6" w:space="0" w:color="auto"/>
            </w:tcBorders>
            <w:shd w:val="solid" w:color="FFFFFF" w:fill="auto"/>
          </w:tcPr>
          <w:p w14:paraId="6DC2534F" w14:textId="77777777" w:rsidR="005370D8" w:rsidRDefault="00C14312">
            <w:pPr>
              <w:jc w:val="right"/>
              <w:rPr>
                <w:rFonts w:ascii="Arial" w:hAnsi="Arial"/>
                <w:snapToGrid w:val="0"/>
                <w:color w:val="000000"/>
                <w:sz w:val="20"/>
              </w:rPr>
            </w:pPr>
            <w:r>
              <w:rPr>
                <w:rFonts w:ascii="Arial" w:hAnsi="Arial"/>
                <w:snapToGrid w:val="0"/>
                <w:color w:val="000000"/>
                <w:sz w:val="20"/>
              </w:rPr>
              <w:t>88.876</w:t>
            </w:r>
          </w:p>
        </w:tc>
        <w:tc>
          <w:tcPr>
            <w:tcW w:w="1024" w:type="dxa"/>
            <w:tcBorders>
              <w:top w:val="single" w:sz="6" w:space="0" w:color="auto"/>
              <w:bottom w:val="single" w:sz="6" w:space="0" w:color="auto"/>
            </w:tcBorders>
            <w:shd w:val="solid" w:color="FFFFFF" w:fill="auto"/>
          </w:tcPr>
          <w:p w14:paraId="5302EF11" w14:textId="77777777" w:rsidR="005370D8" w:rsidRDefault="00C14312">
            <w:pPr>
              <w:jc w:val="right"/>
              <w:rPr>
                <w:rFonts w:ascii="Arial" w:hAnsi="Arial"/>
                <w:snapToGrid w:val="0"/>
                <w:color w:val="000000"/>
                <w:sz w:val="20"/>
              </w:rPr>
            </w:pPr>
            <w:r>
              <w:rPr>
                <w:rFonts w:ascii="Arial" w:hAnsi="Arial"/>
                <w:snapToGrid w:val="0"/>
                <w:color w:val="000000"/>
                <w:sz w:val="20"/>
              </w:rPr>
              <w:t>84.740</w:t>
            </w:r>
          </w:p>
        </w:tc>
        <w:tc>
          <w:tcPr>
            <w:tcW w:w="1167" w:type="dxa"/>
            <w:tcBorders>
              <w:top w:val="single" w:sz="6" w:space="0" w:color="auto"/>
              <w:bottom w:val="single" w:sz="6" w:space="0" w:color="auto"/>
            </w:tcBorders>
            <w:shd w:val="solid" w:color="FFFFFF" w:fill="auto"/>
          </w:tcPr>
          <w:p w14:paraId="329A3246" w14:textId="77777777" w:rsidR="005370D8" w:rsidRDefault="00C14312">
            <w:pPr>
              <w:jc w:val="right"/>
              <w:rPr>
                <w:rFonts w:ascii="Arial" w:hAnsi="Arial"/>
                <w:snapToGrid w:val="0"/>
                <w:color w:val="000000"/>
                <w:sz w:val="20"/>
              </w:rPr>
            </w:pPr>
            <w:r>
              <w:rPr>
                <w:rFonts w:ascii="Arial" w:hAnsi="Arial"/>
                <w:snapToGrid w:val="0"/>
                <w:color w:val="000000"/>
                <w:sz w:val="20"/>
              </w:rPr>
              <w:t>352.834</w:t>
            </w:r>
          </w:p>
        </w:tc>
      </w:tr>
      <w:tr w:rsidR="005370D8" w14:paraId="1EDF364A" w14:textId="77777777">
        <w:trPr>
          <w:trHeight w:val="218"/>
        </w:trPr>
        <w:tc>
          <w:tcPr>
            <w:tcW w:w="2839" w:type="dxa"/>
            <w:tcBorders>
              <w:top w:val="single" w:sz="6" w:space="0" w:color="auto"/>
              <w:bottom w:val="single" w:sz="6" w:space="0" w:color="auto"/>
            </w:tcBorders>
            <w:shd w:val="solid" w:color="C0C0C0" w:fill="auto"/>
          </w:tcPr>
          <w:p w14:paraId="463E0ADB" w14:textId="77777777" w:rsidR="005370D8" w:rsidRDefault="00C14312">
            <w:pPr>
              <w:rPr>
                <w:rFonts w:ascii="Arial" w:hAnsi="Arial"/>
                <w:b/>
                <w:snapToGrid w:val="0"/>
                <w:color w:val="000000"/>
                <w:sz w:val="20"/>
              </w:rPr>
            </w:pPr>
            <w:r>
              <w:rPr>
                <w:rFonts w:ascii="Arial" w:hAnsi="Arial"/>
                <w:b/>
                <w:snapToGrid w:val="0"/>
                <w:color w:val="000000"/>
                <w:sz w:val="20"/>
              </w:rPr>
              <w:t>Totais dos Custos da qualidade</w:t>
            </w:r>
          </w:p>
        </w:tc>
        <w:tc>
          <w:tcPr>
            <w:tcW w:w="1263" w:type="dxa"/>
            <w:tcBorders>
              <w:top w:val="single" w:sz="6" w:space="0" w:color="auto"/>
              <w:bottom w:val="single" w:sz="6" w:space="0" w:color="auto"/>
            </w:tcBorders>
            <w:shd w:val="solid" w:color="FFFFFF" w:fill="auto"/>
          </w:tcPr>
          <w:p w14:paraId="5533466E" w14:textId="77777777" w:rsidR="005370D8" w:rsidRDefault="00C14312">
            <w:pPr>
              <w:jc w:val="right"/>
              <w:rPr>
                <w:rFonts w:ascii="Arial" w:hAnsi="Arial"/>
                <w:snapToGrid w:val="0"/>
                <w:color w:val="000000"/>
                <w:sz w:val="20"/>
              </w:rPr>
            </w:pPr>
            <w:r>
              <w:rPr>
                <w:rFonts w:ascii="Arial" w:hAnsi="Arial"/>
                <w:snapToGrid w:val="0"/>
                <w:color w:val="000000"/>
                <w:sz w:val="20"/>
              </w:rPr>
              <w:t>357.187</w:t>
            </w:r>
          </w:p>
        </w:tc>
        <w:tc>
          <w:tcPr>
            <w:tcW w:w="962" w:type="dxa"/>
            <w:tcBorders>
              <w:top w:val="single" w:sz="6" w:space="0" w:color="auto"/>
              <w:bottom w:val="single" w:sz="6" w:space="0" w:color="auto"/>
            </w:tcBorders>
            <w:shd w:val="solid" w:color="FFFFFF" w:fill="auto"/>
          </w:tcPr>
          <w:p w14:paraId="2B21BFC1" w14:textId="77777777" w:rsidR="005370D8" w:rsidRDefault="00C14312">
            <w:pPr>
              <w:jc w:val="right"/>
              <w:rPr>
                <w:rFonts w:ascii="Arial" w:hAnsi="Arial"/>
                <w:snapToGrid w:val="0"/>
                <w:color w:val="000000"/>
                <w:sz w:val="20"/>
              </w:rPr>
            </w:pPr>
            <w:r>
              <w:rPr>
                <w:rFonts w:ascii="Arial" w:hAnsi="Arial"/>
                <w:snapToGrid w:val="0"/>
                <w:color w:val="000000"/>
                <w:sz w:val="20"/>
              </w:rPr>
              <w:t>321.423</w:t>
            </w:r>
          </w:p>
        </w:tc>
        <w:tc>
          <w:tcPr>
            <w:tcW w:w="946" w:type="dxa"/>
            <w:tcBorders>
              <w:top w:val="single" w:sz="6" w:space="0" w:color="auto"/>
              <w:bottom w:val="single" w:sz="6" w:space="0" w:color="auto"/>
            </w:tcBorders>
            <w:shd w:val="solid" w:color="FFFFFF" w:fill="auto"/>
          </w:tcPr>
          <w:p w14:paraId="48C62821" w14:textId="77777777" w:rsidR="005370D8" w:rsidRDefault="00C14312">
            <w:pPr>
              <w:jc w:val="right"/>
              <w:rPr>
                <w:rFonts w:ascii="Arial" w:hAnsi="Arial"/>
                <w:snapToGrid w:val="0"/>
                <w:color w:val="000000"/>
                <w:sz w:val="20"/>
              </w:rPr>
            </w:pPr>
            <w:r>
              <w:rPr>
                <w:rFonts w:ascii="Arial" w:hAnsi="Arial"/>
                <w:snapToGrid w:val="0"/>
                <w:color w:val="000000"/>
                <w:sz w:val="20"/>
              </w:rPr>
              <w:t>349.650</w:t>
            </w:r>
          </w:p>
        </w:tc>
        <w:tc>
          <w:tcPr>
            <w:tcW w:w="1024" w:type="dxa"/>
            <w:tcBorders>
              <w:top w:val="single" w:sz="6" w:space="0" w:color="auto"/>
              <w:bottom w:val="single" w:sz="6" w:space="0" w:color="auto"/>
            </w:tcBorders>
            <w:shd w:val="solid" w:color="FFFFFF" w:fill="auto"/>
          </w:tcPr>
          <w:p w14:paraId="74FE4BBB" w14:textId="77777777" w:rsidR="005370D8" w:rsidRDefault="00C14312">
            <w:pPr>
              <w:jc w:val="right"/>
              <w:rPr>
                <w:rFonts w:ascii="Arial" w:hAnsi="Arial"/>
                <w:snapToGrid w:val="0"/>
                <w:color w:val="000000"/>
                <w:sz w:val="20"/>
              </w:rPr>
            </w:pPr>
            <w:r>
              <w:rPr>
                <w:rFonts w:ascii="Arial" w:hAnsi="Arial"/>
                <w:snapToGrid w:val="0"/>
                <w:color w:val="000000"/>
                <w:sz w:val="20"/>
              </w:rPr>
              <w:t>311.200</w:t>
            </w:r>
          </w:p>
        </w:tc>
        <w:tc>
          <w:tcPr>
            <w:tcW w:w="1167" w:type="dxa"/>
            <w:tcBorders>
              <w:top w:val="single" w:sz="6" w:space="0" w:color="auto"/>
              <w:bottom w:val="single" w:sz="6" w:space="0" w:color="auto"/>
            </w:tcBorders>
            <w:shd w:val="solid" w:color="FFFFFF" w:fill="auto"/>
          </w:tcPr>
          <w:p w14:paraId="5AAC4BA7" w14:textId="77777777" w:rsidR="005370D8" w:rsidRDefault="00C14312">
            <w:pPr>
              <w:jc w:val="right"/>
              <w:rPr>
                <w:rFonts w:ascii="Arial" w:hAnsi="Arial"/>
                <w:b/>
                <w:snapToGrid w:val="0"/>
                <w:color w:val="000000"/>
                <w:sz w:val="20"/>
              </w:rPr>
            </w:pPr>
            <w:r>
              <w:rPr>
                <w:rFonts w:ascii="Arial" w:hAnsi="Arial"/>
                <w:b/>
                <w:snapToGrid w:val="0"/>
                <w:color w:val="000000"/>
                <w:sz w:val="20"/>
              </w:rPr>
              <w:t>1.339.470</w:t>
            </w:r>
          </w:p>
        </w:tc>
      </w:tr>
    </w:tbl>
    <w:p w14:paraId="74326895" w14:textId="77777777" w:rsidR="005370D8" w:rsidRDefault="00C14312">
      <w:pPr>
        <w:pStyle w:val="Fonte"/>
        <w:spacing w:line="240" w:lineRule="auto"/>
        <w:rPr>
          <w:rFonts w:ascii="Arial" w:hAnsi="Arial"/>
          <w:sz w:val="20"/>
        </w:rPr>
      </w:pPr>
      <w:r>
        <w:rPr>
          <w:rFonts w:ascii="Arial" w:hAnsi="Arial"/>
          <w:b/>
          <w:sz w:val="20"/>
        </w:rPr>
        <w:t>Fonte:</w:t>
      </w:r>
      <w:r>
        <w:rPr>
          <w:rFonts w:ascii="Arial" w:hAnsi="Arial"/>
          <w:sz w:val="20"/>
        </w:rPr>
        <w:t xml:space="preserve"> Dados internos da empresa</w:t>
      </w:r>
    </w:p>
    <w:p w14:paraId="4CE302B5" w14:textId="77777777" w:rsidR="005370D8" w:rsidRDefault="005370D8">
      <w:pPr>
        <w:pStyle w:val="TCC-C5"/>
        <w:spacing w:line="240" w:lineRule="auto"/>
        <w:ind w:firstLine="0"/>
        <w:rPr>
          <w:rFonts w:ascii="Arial" w:hAnsi="Arial"/>
        </w:rPr>
      </w:pPr>
    </w:p>
    <w:p w14:paraId="3BEBA6DB" w14:textId="77777777" w:rsidR="00EB2637" w:rsidRDefault="00EB2637" w:rsidP="00EB2637">
      <w:pPr>
        <w:pStyle w:val="TCC-C5"/>
        <w:spacing w:line="240" w:lineRule="auto"/>
        <w:ind w:firstLine="709"/>
        <w:rPr>
          <w:rFonts w:ascii="Arial" w:hAnsi="Arial"/>
          <w:sz w:val="22"/>
        </w:rPr>
      </w:pPr>
      <w:r>
        <w:rPr>
          <w:rFonts w:ascii="Arial" w:hAnsi="Arial"/>
          <w:sz w:val="22"/>
        </w:rPr>
        <w:t xml:space="preserve">PERGUNTAS-SE – </w:t>
      </w:r>
    </w:p>
    <w:p w14:paraId="6E824EEC" w14:textId="727FD361" w:rsidR="00006A3F" w:rsidRDefault="00EB2637" w:rsidP="00EB2637">
      <w:pPr>
        <w:pStyle w:val="TCC-C5"/>
        <w:spacing w:line="240" w:lineRule="auto"/>
        <w:ind w:firstLine="709"/>
        <w:rPr>
          <w:rFonts w:ascii="Arial" w:hAnsi="Arial"/>
          <w:sz w:val="22"/>
          <w:highlight w:val="yellow"/>
        </w:rPr>
      </w:pPr>
      <w:r w:rsidRPr="00EB2637">
        <w:rPr>
          <w:rFonts w:ascii="Arial" w:hAnsi="Arial"/>
          <w:sz w:val="22"/>
          <w:highlight w:val="yellow"/>
        </w:rPr>
        <w:t xml:space="preserve">1 </w:t>
      </w:r>
      <w:r w:rsidR="00006A3F">
        <w:rPr>
          <w:rFonts w:ascii="Arial" w:hAnsi="Arial"/>
          <w:sz w:val="22"/>
          <w:highlight w:val="yellow"/>
        </w:rPr>
        <w:t>–</w:t>
      </w:r>
      <w:r w:rsidRPr="00EB2637">
        <w:rPr>
          <w:rFonts w:ascii="Arial" w:hAnsi="Arial"/>
          <w:sz w:val="22"/>
          <w:highlight w:val="yellow"/>
        </w:rPr>
        <w:t xml:space="preserve"> </w:t>
      </w:r>
      <w:r w:rsidR="00006A3F">
        <w:rPr>
          <w:rFonts w:ascii="Arial" w:hAnsi="Arial"/>
          <w:sz w:val="22"/>
          <w:highlight w:val="yellow"/>
        </w:rPr>
        <w:t xml:space="preserve">DEFINA </w:t>
      </w:r>
      <w:proofErr w:type="gramStart"/>
      <w:r w:rsidR="00006A3F">
        <w:rPr>
          <w:rFonts w:ascii="Arial" w:hAnsi="Arial"/>
          <w:sz w:val="22"/>
          <w:highlight w:val="yellow"/>
        </w:rPr>
        <w:t>CADA UMA DOS TIPOS</w:t>
      </w:r>
      <w:proofErr w:type="gramEnd"/>
      <w:r w:rsidR="00006A3F">
        <w:rPr>
          <w:rFonts w:ascii="Arial" w:hAnsi="Arial"/>
          <w:sz w:val="22"/>
          <w:highlight w:val="yellow"/>
        </w:rPr>
        <w:t xml:space="preserve"> DE CUSTOS DA QUALIDADE.</w:t>
      </w:r>
    </w:p>
    <w:p w14:paraId="2CDD1997" w14:textId="392B7851" w:rsidR="00006A3F" w:rsidRDefault="00006A3F" w:rsidP="00EB2637">
      <w:pPr>
        <w:pStyle w:val="TCC-C5"/>
        <w:spacing w:line="240" w:lineRule="auto"/>
        <w:ind w:firstLine="709"/>
        <w:rPr>
          <w:rFonts w:ascii="Arial" w:hAnsi="Arial"/>
          <w:sz w:val="22"/>
          <w:highlight w:val="yellow"/>
        </w:rPr>
      </w:pPr>
    </w:p>
    <w:p w14:paraId="53B399AF" w14:textId="2C1BBBBF" w:rsidR="00006A3F" w:rsidRDefault="00006A3F" w:rsidP="00EB2637">
      <w:pPr>
        <w:pStyle w:val="TCC-C5"/>
        <w:spacing w:line="240" w:lineRule="auto"/>
        <w:ind w:firstLine="709"/>
        <w:rPr>
          <w:rFonts w:ascii="Arial" w:hAnsi="Arial"/>
          <w:sz w:val="22"/>
          <w:highlight w:val="yellow"/>
        </w:rPr>
      </w:pPr>
    </w:p>
    <w:p w14:paraId="3EFE5AD0" w14:textId="3EEEC1E4" w:rsidR="00006A3F" w:rsidRDefault="00006A3F" w:rsidP="00EB2637">
      <w:pPr>
        <w:pStyle w:val="TCC-C5"/>
        <w:spacing w:line="240" w:lineRule="auto"/>
        <w:ind w:firstLine="709"/>
        <w:rPr>
          <w:rFonts w:ascii="Arial" w:hAnsi="Arial"/>
          <w:sz w:val="22"/>
          <w:highlight w:val="yellow"/>
        </w:rPr>
      </w:pPr>
    </w:p>
    <w:p w14:paraId="689129FB" w14:textId="24048071" w:rsidR="00006A3F" w:rsidRDefault="00006A3F" w:rsidP="00EB2637">
      <w:pPr>
        <w:pStyle w:val="TCC-C5"/>
        <w:spacing w:line="240" w:lineRule="auto"/>
        <w:ind w:firstLine="709"/>
        <w:rPr>
          <w:rFonts w:ascii="Arial" w:hAnsi="Arial"/>
          <w:sz w:val="22"/>
          <w:highlight w:val="yellow"/>
        </w:rPr>
      </w:pPr>
    </w:p>
    <w:p w14:paraId="5BC024FF" w14:textId="77777777" w:rsidR="00006A3F" w:rsidRDefault="00006A3F" w:rsidP="00EB2637">
      <w:pPr>
        <w:pStyle w:val="TCC-C5"/>
        <w:spacing w:line="240" w:lineRule="auto"/>
        <w:ind w:firstLine="709"/>
        <w:rPr>
          <w:rFonts w:ascii="Arial" w:hAnsi="Arial"/>
          <w:sz w:val="22"/>
          <w:highlight w:val="yellow"/>
        </w:rPr>
      </w:pPr>
    </w:p>
    <w:p w14:paraId="5A6CF5E0" w14:textId="08FCD304" w:rsidR="005370D8" w:rsidRDefault="00006A3F" w:rsidP="00EB2637">
      <w:pPr>
        <w:pStyle w:val="TCC-C5"/>
        <w:spacing w:line="240" w:lineRule="auto"/>
        <w:ind w:firstLine="709"/>
        <w:rPr>
          <w:rFonts w:ascii="Arial" w:hAnsi="Arial"/>
          <w:sz w:val="22"/>
        </w:rPr>
      </w:pPr>
      <w:r>
        <w:rPr>
          <w:rFonts w:ascii="Arial" w:hAnsi="Arial"/>
          <w:sz w:val="22"/>
          <w:highlight w:val="yellow"/>
        </w:rPr>
        <w:t xml:space="preserve">2 - </w:t>
      </w:r>
      <w:r w:rsidR="00EB2637" w:rsidRPr="00EB2637">
        <w:rPr>
          <w:rFonts w:ascii="Arial" w:hAnsi="Arial"/>
          <w:sz w:val="22"/>
          <w:highlight w:val="yellow"/>
        </w:rPr>
        <w:t>DE ONDE VEM A MAOIR PARTE DOS GASTOS RELACONADOS COM OS CUSTOS DA QUALIDADE?</w:t>
      </w:r>
      <w:r w:rsidR="00EB2637">
        <w:rPr>
          <w:rFonts w:ascii="Arial" w:hAnsi="Arial"/>
          <w:sz w:val="22"/>
        </w:rPr>
        <w:t xml:space="preserve"> </w:t>
      </w:r>
    </w:p>
    <w:p w14:paraId="212175CF" w14:textId="75584272" w:rsidR="00EB2637" w:rsidRDefault="00EB2637" w:rsidP="00EB2637">
      <w:pPr>
        <w:pStyle w:val="TCC-C5"/>
        <w:spacing w:line="240" w:lineRule="auto"/>
        <w:ind w:firstLine="709"/>
        <w:rPr>
          <w:rFonts w:ascii="Arial" w:hAnsi="Arial"/>
          <w:sz w:val="20"/>
        </w:rPr>
      </w:pPr>
    </w:p>
    <w:p w14:paraId="55F9FA43" w14:textId="7202B713" w:rsidR="00006A3F" w:rsidRDefault="00006A3F" w:rsidP="00EB2637">
      <w:pPr>
        <w:pStyle w:val="TCC-C5"/>
        <w:spacing w:line="240" w:lineRule="auto"/>
        <w:ind w:firstLine="709"/>
        <w:rPr>
          <w:rFonts w:ascii="Arial" w:hAnsi="Arial"/>
          <w:sz w:val="20"/>
        </w:rPr>
      </w:pPr>
    </w:p>
    <w:p w14:paraId="6D3652D4" w14:textId="581483D4" w:rsidR="00006A3F" w:rsidRDefault="00006A3F" w:rsidP="00EB2637">
      <w:pPr>
        <w:pStyle w:val="TCC-C5"/>
        <w:spacing w:line="240" w:lineRule="auto"/>
        <w:ind w:firstLine="709"/>
        <w:rPr>
          <w:rFonts w:ascii="Arial" w:hAnsi="Arial"/>
          <w:sz w:val="20"/>
        </w:rPr>
      </w:pPr>
    </w:p>
    <w:p w14:paraId="26123CC0" w14:textId="77777777" w:rsidR="00006A3F" w:rsidRDefault="00006A3F" w:rsidP="00EB2637">
      <w:pPr>
        <w:pStyle w:val="TCC-C5"/>
        <w:spacing w:line="240" w:lineRule="auto"/>
        <w:ind w:firstLine="709"/>
        <w:rPr>
          <w:rFonts w:ascii="Arial" w:hAnsi="Arial"/>
          <w:sz w:val="20"/>
        </w:rPr>
      </w:pPr>
    </w:p>
    <w:p w14:paraId="1BB13B1A" w14:textId="77777777" w:rsidR="005370D8" w:rsidRDefault="005370D8">
      <w:pPr>
        <w:pStyle w:val="TCC-C5"/>
        <w:spacing w:line="240" w:lineRule="auto"/>
        <w:ind w:firstLine="709"/>
        <w:rPr>
          <w:rFonts w:ascii="Arial" w:hAnsi="Arial"/>
          <w:sz w:val="22"/>
        </w:rPr>
      </w:pPr>
    </w:p>
    <w:p w14:paraId="6DF02122" w14:textId="0DA0806F" w:rsidR="00EB2637" w:rsidRPr="00EB2637" w:rsidRDefault="00006A3F">
      <w:pPr>
        <w:pStyle w:val="Fonte"/>
        <w:spacing w:line="240" w:lineRule="auto"/>
        <w:ind w:firstLine="709"/>
        <w:jc w:val="both"/>
        <w:rPr>
          <w:rFonts w:ascii="Arial" w:hAnsi="Arial"/>
          <w:highlight w:val="yellow"/>
        </w:rPr>
      </w:pPr>
      <w:r>
        <w:rPr>
          <w:rFonts w:ascii="Arial" w:hAnsi="Arial"/>
          <w:highlight w:val="yellow"/>
        </w:rPr>
        <w:t>3</w:t>
      </w:r>
      <w:r w:rsidR="00EB2637">
        <w:rPr>
          <w:rFonts w:ascii="Arial" w:hAnsi="Arial"/>
          <w:highlight w:val="yellow"/>
        </w:rPr>
        <w:t xml:space="preserve"> - </w:t>
      </w:r>
      <w:r w:rsidR="00EB2637" w:rsidRPr="00EB2637">
        <w:rPr>
          <w:rFonts w:ascii="Arial" w:hAnsi="Arial"/>
          <w:highlight w:val="yellow"/>
        </w:rPr>
        <w:t>EM QUE ZONA DO GRÁFICO ENCONTRA-SE A EMPR</w:t>
      </w:r>
      <w:r>
        <w:rPr>
          <w:rFonts w:ascii="Arial" w:hAnsi="Arial"/>
          <w:highlight w:val="yellow"/>
        </w:rPr>
        <w:t>E</w:t>
      </w:r>
      <w:r w:rsidR="00EB2637" w:rsidRPr="00EB2637">
        <w:rPr>
          <w:rFonts w:ascii="Arial" w:hAnsi="Arial"/>
          <w:highlight w:val="yellow"/>
        </w:rPr>
        <w:t xml:space="preserve">SA? </w:t>
      </w:r>
      <w:proofErr w:type="gramStart"/>
      <w:r w:rsidR="00EB2637" w:rsidRPr="00EB2637">
        <w:rPr>
          <w:rFonts w:ascii="Arial" w:hAnsi="Arial"/>
          <w:highlight w:val="yellow"/>
        </w:rPr>
        <w:t>USAR  O</w:t>
      </w:r>
      <w:proofErr w:type="gramEnd"/>
      <w:r w:rsidR="00EB2637" w:rsidRPr="00EB2637">
        <w:rPr>
          <w:rFonts w:ascii="Arial" w:hAnsi="Arial"/>
          <w:highlight w:val="yellow"/>
        </w:rPr>
        <w:t xml:space="preserve"> GRAFICO ABAIXO.</w:t>
      </w:r>
    </w:p>
    <w:p w14:paraId="30341063" w14:textId="24B15856" w:rsidR="00EB2637" w:rsidRDefault="00EB2637">
      <w:pPr>
        <w:pStyle w:val="Fonte"/>
        <w:spacing w:line="240" w:lineRule="auto"/>
        <w:ind w:firstLine="709"/>
        <w:jc w:val="both"/>
        <w:rPr>
          <w:rFonts w:ascii="Arial" w:hAnsi="Arial"/>
          <w:highlight w:val="yellow"/>
        </w:rPr>
      </w:pPr>
    </w:p>
    <w:p w14:paraId="429692C4" w14:textId="77777777" w:rsidR="00006A3F" w:rsidRPr="00EB2637" w:rsidRDefault="00006A3F">
      <w:pPr>
        <w:pStyle w:val="Fonte"/>
        <w:spacing w:line="240" w:lineRule="auto"/>
        <w:ind w:firstLine="709"/>
        <w:jc w:val="both"/>
        <w:rPr>
          <w:rFonts w:ascii="Arial" w:hAnsi="Arial"/>
          <w:highlight w:val="yellow"/>
        </w:rPr>
      </w:pPr>
    </w:p>
    <w:p w14:paraId="58656354" w14:textId="77777777" w:rsidR="00EB2637" w:rsidRPr="00EB2637" w:rsidRDefault="00EB2637">
      <w:pPr>
        <w:pStyle w:val="Fonte"/>
        <w:spacing w:line="240" w:lineRule="auto"/>
        <w:ind w:firstLine="709"/>
        <w:jc w:val="both"/>
        <w:rPr>
          <w:rFonts w:ascii="Arial" w:hAnsi="Arial"/>
          <w:highlight w:val="yellow"/>
        </w:rPr>
      </w:pPr>
    </w:p>
    <w:p w14:paraId="5F0162E6" w14:textId="325B7EC1" w:rsidR="00006A3F" w:rsidRPr="00006A3F" w:rsidRDefault="00006A3F" w:rsidP="00006A3F">
      <w:pPr>
        <w:pStyle w:val="TCC-C5"/>
        <w:spacing w:line="240" w:lineRule="auto"/>
        <w:ind w:firstLine="709"/>
        <w:rPr>
          <w:rFonts w:ascii="Arial" w:hAnsi="Arial"/>
          <w:sz w:val="22"/>
          <w:highlight w:val="yellow"/>
        </w:rPr>
      </w:pPr>
      <w:r>
        <w:rPr>
          <w:rFonts w:ascii="Arial" w:hAnsi="Arial"/>
          <w:highlight w:val="yellow"/>
        </w:rPr>
        <w:t>4</w:t>
      </w:r>
      <w:r w:rsidR="00EB2637">
        <w:rPr>
          <w:rFonts w:ascii="Arial" w:hAnsi="Arial"/>
          <w:highlight w:val="yellow"/>
        </w:rPr>
        <w:t xml:space="preserve"> - </w:t>
      </w:r>
      <w:r w:rsidRPr="00EB2637">
        <w:rPr>
          <w:rFonts w:ascii="Arial" w:hAnsi="Arial"/>
          <w:sz w:val="22"/>
          <w:highlight w:val="yellow"/>
        </w:rPr>
        <w:t xml:space="preserve">O QUE PODE DER MELHORADO PARA DIMINUIR OS GASTOS DA EMPRESA? DE QUE FORMA A EMPRESA PODE </w:t>
      </w:r>
      <w:r w:rsidRPr="00EB2637">
        <w:rPr>
          <w:rFonts w:ascii="Arial" w:hAnsi="Arial"/>
          <w:sz w:val="22"/>
          <w:highlight w:val="yellow"/>
        </w:rPr>
        <w:t>F</w:t>
      </w:r>
      <w:r w:rsidRPr="00006A3F">
        <w:rPr>
          <w:rFonts w:ascii="Arial" w:hAnsi="Arial"/>
          <w:sz w:val="22"/>
          <w:highlight w:val="yellow"/>
        </w:rPr>
        <w:t xml:space="preserve">AZER </w:t>
      </w:r>
      <w:r w:rsidRPr="00006A3F">
        <w:rPr>
          <w:rFonts w:ascii="Arial" w:hAnsi="Arial"/>
          <w:sz w:val="22"/>
          <w:highlight w:val="yellow"/>
        </w:rPr>
        <w:t xml:space="preserve">ISSO? </w:t>
      </w:r>
    </w:p>
    <w:p w14:paraId="1B8AC971" w14:textId="77777777" w:rsidR="00006A3F" w:rsidRDefault="00006A3F">
      <w:pPr>
        <w:pStyle w:val="Fonte"/>
        <w:spacing w:line="240" w:lineRule="auto"/>
        <w:ind w:firstLine="709"/>
        <w:jc w:val="both"/>
        <w:rPr>
          <w:rFonts w:ascii="Arial" w:hAnsi="Arial"/>
          <w:highlight w:val="yellow"/>
        </w:rPr>
      </w:pPr>
    </w:p>
    <w:p w14:paraId="699848D7" w14:textId="77777777" w:rsidR="00006A3F" w:rsidRDefault="00006A3F">
      <w:pPr>
        <w:pStyle w:val="Fonte"/>
        <w:spacing w:line="240" w:lineRule="auto"/>
        <w:ind w:firstLine="709"/>
        <w:jc w:val="both"/>
        <w:rPr>
          <w:rFonts w:ascii="Arial" w:hAnsi="Arial"/>
          <w:highlight w:val="yellow"/>
        </w:rPr>
      </w:pPr>
    </w:p>
    <w:p w14:paraId="3C75008E" w14:textId="77777777" w:rsidR="00006A3F" w:rsidRDefault="00006A3F">
      <w:pPr>
        <w:pStyle w:val="Fonte"/>
        <w:spacing w:line="240" w:lineRule="auto"/>
        <w:ind w:firstLine="709"/>
        <w:jc w:val="both"/>
        <w:rPr>
          <w:rFonts w:ascii="Arial" w:hAnsi="Arial"/>
          <w:highlight w:val="yellow"/>
        </w:rPr>
      </w:pPr>
    </w:p>
    <w:p w14:paraId="20CF889E" w14:textId="3CF1E912" w:rsidR="00006A3F" w:rsidRDefault="00006A3F" w:rsidP="00006A3F">
      <w:pPr>
        <w:pStyle w:val="Fonte"/>
        <w:spacing w:line="240" w:lineRule="auto"/>
        <w:ind w:firstLine="709"/>
        <w:jc w:val="both"/>
        <w:rPr>
          <w:rFonts w:ascii="Arial" w:hAnsi="Arial"/>
        </w:rPr>
      </w:pPr>
      <w:r w:rsidRPr="00006A3F">
        <w:rPr>
          <w:rFonts w:ascii="Arial" w:hAnsi="Arial"/>
          <w:highlight w:val="yellow"/>
        </w:rPr>
        <w:t>5 – QUAL A DIFERENÇA ENTRE SE MEDIR CUSTOS E GANHOS USANDO A METODOLOGIA DA QUALIDADE E USANDO O SISTEMA DE BALANÇO FINANCEIRO?</w:t>
      </w:r>
      <w:r>
        <w:rPr>
          <w:rFonts w:ascii="Arial" w:hAnsi="Arial"/>
        </w:rPr>
        <w:br w:type="page"/>
      </w:r>
    </w:p>
    <w:p w14:paraId="5B7853F0" w14:textId="77777777" w:rsidR="00EB2637" w:rsidRDefault="00EB2637">
      <w:pPr>
        <w:pStyle w:val="Fonte"/>
        <w:spacing w:line="240" w:lineRule="auto"/>
        <w:ind w:firstLine="709"/>
        <w:jc w:val="both"/>
        <w:rPr>
          <w:rFonts w:ascii="Arial" w:hAnsi="Arial"/>
        </w:rPr>
      </w:pPr>
    </w:p>
    <w:p w14:paraId="54B8D65C" w14:textId="77777777" w:rsidR="005370D8" w:rsidRDefault="00FE6161">
      <w:pPr>
        <w:pStyle w:val="TCC-C5"/>
        <w:spacing w:line="240" w:lineRule="auto"/>
        <w:ind w:firstLine="709"/>
        <w:rPr>
          <w:rFonts w:ascii="Arial" w:hAnsi="Arial"/>
        </w:rPr>
      </w:pPr>
      <w:r>
        <w:rPr>
          <w:rFonts w:ascii="Arial" w:hAnsi="Arial"/>
          <w:noProof/>
        </w:rPr>
        <w:pict w14:anchorId="26C06987">
          <v:group id=" 3" o:spid="_x0000_s1026" style="position:absolute;left:0;text-align:left;margin-left:16.2pt;margin-top:6.15pt;width:387.85pt;height:337.85pt;z-index:251658240" coordorigin="2748,2311" coordsize="7757,6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" o:allowincell="f">
            <v:rect id=" 4" o:spid="_x0000_s1027" style="position:absolute;left:2748;top:2311;width:7757;height:6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&#1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5" o:spid="_x0000_s1028" type="#_x0000_t75" style="position:absolute;left:4443;top:2665;width:4605;height:1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">
              <v:imagedata r:id="rId9" o:title=""/>
              <v:path arrowok="t"/>
              <o:lock v:ext="edit" aspectratio="f"/>
            </v:shape>
            <v:shapetype id="_x0000_t202" coordsize="21600,21600" o:spt="202" path="m,l,21600r21600,l21600,xe">
              <v:stroke joinstyle="miter"/>
              <v:path gradientshapeok="t" o:connecttype="rect"/>
            </v:shapetype>
            <v:shape id=" 6" o:spid="_x0000_s1029" type="#_x0000_t202" style="position:absolute;left:2880;top:4414;width:2425;height:4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newwAAANoAAAAPAAAAZHJzL2Rvd25yZXYueG1sRI9Ba8JA&#10;FITvgv9heUJvurHQ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GchZ3sMAAADaAAAADwAA&#10;AAAAAAAAAAAAAAAHAgAAZHJzL2Rvd25yZXYueG1sUEsFBgAAAAADAAMAtwAAAPcCAAAAAA==&#10;" stroked="f">
              <v:path arrowok="t"/>
              <v:textbox>
                <w:txbxContent>
                  <w:p w14:paraId="5A63F46F" w14:textId="77777777" w:rsidR="005370D8" w:rsidRDefault="00C14312">
                    <w:pPr>
                      <w:rPr>
                        <w:b/>
                      </w:rPr>
                    </w:pPr>
                    <w:r>
                      <w:rPr>
                        <w:b/>
                      </w:rPr>
                      <w:t>Zona de Projeto de</w:t>
                    </w:r>
                  </w:p>
                  <w:p w14:paraId="47A528C8" w14:textId="77777777" w:rsidR="005370D8" w:rsidRDefault="00C14312">
                    <w:r>
                      <w:rPr>
                        <w:b/>
                      </w:rPr>
                      <w:t>Aperfeiçoamento</w:t>
                    </w:r>
                  </w:p>
                  <w:p w14:paraId="261A4E0F" w14:textId="77777777" w:rsidR="005370D8" w:rsidRDefault="005370D8"/>
                  <w:p w14:paraId="5A316146" w14:textId="77777777" w:rsidR="005370D8" w:rsidRDefault="005370D8"/>
                  <w:p w14:paraId="336DB3BD" w14:textId="77777777" w:rsidR="005370D8" w:rsidRDefault="00C14312">
                    <w:pPr>
                      <w:rPr>
                        <w:b/>
                      </w:rPr>
                    </w:pPr>
                    <w:r>
                      <w:rPr>
                        <w:b/>
                      </w:rPr>
                      <w:t>Custos das Falhas &gt; 70%</w:t>
                    </w:r>
                  </w:p>
                  <w:p w14:paraId="1295366D" w14:textId="77777777" w:rsidR="005370D8" w:rsidRDefault="00C14312">
                    <w:pPr>
                      <w:rPr>
                        <w:b/>
                      </w:rPr>
                    </w:pPr>
                    <w:r>
                      <w:rPr>
                        <w:b/>
                      </w:rPr>
                      <w:t>Prevenção &lt; 10%</w:t>
                    </w:r>
                  </w:p>
                  <w:p w14:paraId="0155A222" w14:textId="77777777" w:rsidR="005370D8" w:rsidRDefault="005370D8">
                    <w:pPr>
                      <w:rPr>
                        <w:b/>
                      </w:rPr>
                    </w:pPr>
                  </w:p>
                  <w:p w14:paraId="4D399E1C" w14:textId="77777777" w:rsidR="005370D8" w:rsidRDefault="005370D8">
                    <w:pPr>
                      <w:rPr>
                        <w:b/>
                      </w:rPr>
                    </w:pPr>
                  </w:p>
                  <w:p w14:paraId="36737503" w14:textId="77777777" w:rsidR="005370D8" w:rsidRDefault="00C14312">
                    <w:pPr>
                      <w:rPr>
                        <w:b/>
                      </w:rPr>
                    </w:pPr>
                    <w:r>
                      <w:rPr>
                        <w:b/>
                      </w:rPr>
                      <w:t>Localize Projetos, Pesquise.</w:t>
                    </w:r>
                  </w:p>
                  <w:p w14:paraId="065CB50E" w14:textId="77777777" w:rsidR="005370D8" w:rsidRDefault="005370D8">
                    <w:pPr>
                      <w:rPr>
                        <w:b/>
                      </w:rPr>
                    </w:pPr>
                  </w:p>
                  <w:p w14:paraId="2D9AA012" w14:textId="77777777" w:rsidR="005370D8" w:rsidRDefault="005370D8">
                    <w:pPr>
                      <w:rPr>
                        <w:b/>
                      </w:rPr>
                    </w:pPr>
                  </w:p>
                  <w:p w14:paraId="1FFB9F0B" w14:textId="77777777" w:rsidR="005370D8" w:rsidRDefault="005370D8">
                    <w:pPr>
                      <w:rPr>
                        <w:b/>
                      </w:rPr>
                    </w:pPr>
                  </w:p>
                  <w:p w14:paraId="13112DEF" w14:textId="77777777" w:rsidR="005370D8" w:rsidRDefault="005370D8">
                    <w:pPr>
                      <w:rPr>
                        <w:b/>
                      </w:rPr>
                    </w:pPr>
                  </w:p>
                  <w:p w14:paraId="151BE180" w14:textId="77777777" w:rsidR="005370D8" w:rsidRDefault="00C14312">
                    <w:pPr>
                      <w:rPr>
                        <w:b/>
                      </w:rPr>
                    </w:pPr>
                    <w:r>
                      <w:rPr>
                        <w:b/>
                      </w:rPr>
                      <w:sym w:font="Symbol" w:char="F0AC"/>
                    </w:r>
                    <w:r>
                      <w:rPr>
                        <w:b/>
                      </w:rPr>
                      <w:t xml:space="preserve"> 100% Defeituosos </w:t>
                    </w:r>
                    <w:r>
                      <w:rPr>
                        <w:b/>
                      </w:rPr>
                      <w:sym w:font="Symbol" w:char="F0AE"/>
                    </w:r>
                  </w:p>
                </w:txbxContent>
              </v:textbox>
            </v:shape>
            <v:shape id=" 7" o:spid="_x0000_s1030" type="#_x0000_t202" style="position:absolute;left:5472;top:4464;width:2304;height:4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" stroked="f">
              <v:path arrowok="t"/>
              <v:textbox>
                <w:txbxContent>
                  <w:p w14:paraId="37F15135" w14:textId="77777777" w:rsidR="005370D8" w:rsidRDefault="00C14312">
                    <w:r>
                      <w:t>Zona de Indiferença</w:t>
                    </w:r>
                  </w:p>
                  <w:p w14:paraId="3FC54176" w14:textId="77777777" w:rsidR="005370D8" w:rsidRDefault="005370D8"/>
                  <w:p w14:paraId="0D6D123A" w14:textId="77777777" w:rsidR="005370D8" w:rsidRDefault="005370D8"/>
                  <w:p w14:paraId="2C61040D" w14:textId="77777777" w:rsidR="005370D8" w:rsidRDefault="005370D8"/>
                  <w:p w14:paraId="20E53D6B" w14:textId="77777777" w:rsidR="005370D8" w:rsidRDefault="00C14312">
                    <w:r>
                      <w:t xml:space="preserve">Custos das Falhas </w:t>
                    </w:r>
                    <w:r>
                      <w:sym w:font="Symbol" w:char="F0BB"/>
                    </w:r>
                    <w:r>
                      <w:t xml:space="preserve"> 50%</w:t>
                    </w:r>
                  </w:p>
                  <w:p w14:paraId="1571EB6B" w14:textId="77777777" w:rsidR="005370D8" w:rsidRDefault="00C14312">
                    <w:r>
                      <w:t xml:space="preserve">Prevenção </w:t>
                    </w:r>
                    <w:r>
                      <w:sym w:font="Symbol" w:char="F0BB"/>
                    </w:r>
                    <w:r>
                      <w:t xml:space="preserve"> 10%</w:t>
                    </w:r>
                  </w:p>
                  <w:p w14:paraId="4E612E87" w14:textId="77777777" w:rsidR="005370D8" w:rsidRDefault="005370D8"/>
                  <w:p w14:paraId="0142D5E7" w14:textId="77777777" w:rsidR="005370D8" w:rsidRDefault="005370D8"/>
                  <w:p w14:paraId="7C149EC2" w14:textId="77777777" w:rsidR="005370D8" w:rsidRDefault="00C14312">
                    <w:r>
                      <w:t>Se nenhum projeto</w:t>
                    </w:r>
                  </w:p>
                  <w:p w14:paraId="3E1B8040" w14:textId="77777777" w:rsidR="005370D8" w:rsidRDefault="00C14312">
                    <w:r>
                      <w:t>Lucrativo puder ser</w:t>
                    </w:r>
                  </w:p>
                  <w:p w14:paraId="4013DB5C" w14:textId="77777777" w:rsidR="005370D8" w:rsidRDefault="00C14312">
                    <w:r>
                      <w:t>Encontrado, deslocar</w:t>
                    </w:r>
                  </w:p>
                  <w:p w14:paraId="54D33688" w14:textId="77777777" w:rsidR="005370D8" w:rsidRDefault="00C14312">
                    <w:r>
                      <w:t>Ênfase para controle</w:t>
                    </w:r>
                  </w:p>
                  <w:p w14:paraId="45DFDEA4" w14:textId="77777777" w:rsidR="005370D8" w:rsidRDefault="005370D8"/>
                  <w:p w14:paraId="386D0E3F" w14:textId="77777777" w:rsidR="005370D8" w:rsidRDefault="005370D8"/>
                  <w:p w14:paraId="4AC86A77" w14:textId="77777777" w:rsidR="005370D8" w:rsidRDefault="00C14312">
                    <w:r>
                      <w:t>Qualidade de Conformidade</w:t>
                    </w:r>
                  </w:p>
                </w:txbxContent>
              </v:textbox>
            </v:shape>
            <v:shape id=" 8" o:spid="_x0000_s1031" type="#_x0000_t202" style="position:absolute;left:7828;top:4260;width:2469;height:4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491996B3" w14:textId="77777777" w:rsidR="005370D8" w:rsidRDefault="005370D8"/>
                  <w:p w14:paraId="75B72997" w14:textId="77777777" w:rsidR="005370D8" w:rsidRDefault="00C14312">
                    <w:r>
                      <w:t>Zona dos Altos</w:t>
                    </w:r>
                  </w:p>
                  <w:p w14:paraId="0EC37A86" w14:textId="77777777" w:rsidR="005370D8" w:rsidRDefault="00C14312">
                    <w:r>
                      <w:t>Custos de Avaliação</w:t>
                    </w:r>
                  </w:p>
                  <w:p w14:paraId="7C40131C" w14:textId="77777777" w:rsidR="005370D8" w:rsidRDefault="005370D8"/>
                  <w:p w14:paraId="412A0E5C" w14:textId="77777777" w:rsidR="005370D8" w:rsidRDefault="005370D8"/>
                  <w:p w14:paraId="0575BC90" w14:textId="77777777" w:rsidR="005370D8" w:rsidRDefault="00C14312">
                    <w:r>
                      <w:t>Custos das falhas &lt; 40%</w:t>
                    </w:r>
                  </w:p>
                  <w:p w14:paraId="10CF8B53" w14:textId="77777777" w:rsidR="005370D8" w:rsidRDefault="00C14312">
                    <w:r>
                      <w:t>Avaliação &gt; 10%</w:t>
                    </w:r>
                  </w:p>
                  <w:p w14:paraId="0520ACAC" w14:textId="77777777" w:rsidR="005370D8" w:rsidRDefault="005370D8"/>
                  <w:p w14:paraId="518CFAD4" w14:textId="77777777" w:rsidR="005370D8" w:rsidRDefault="005370D8"/>
                  <w:p w14:paraId="287F87A2" w14:textId="77777777" w:rsidR="005370D8" w:rsidRDefault="00C14312">
                    <w:r>
                      <w:t>Estude o custo por defeito</w:t>
                    </w:r>
                  </w:p>
                  <w:p w14:paraId="3F832BEA" w14:textId="77777777" w:rsidR="005370D8" w:rsidRDefault="00C14312">
                    <w:r>
                      <w:t>detectado, verifique</w:t>
                    </w:r>
                  </w:p>
                  <w:p w14:paraId="26389696" w14:textId="77777777" w:rsidR="005370D8" w:rsidRDefault="00C14312">
                    <w:r>
                      <w:t>Validade dos padrões</w:t>
                    </w:r>
                  </w:p>
                  <w:p w14:paraId="63F5C584" w14:textId="77777777" w:rsidR="005370D8" w:rsidRDefault="00C14312">
                    <w:r>
                      <w:t>Reduza inspeção; tente</w:t>
                    </w:r>
                  </w:p>
                  <w:p w14:paraId="66A74EAA" w14:textId="77777777" w:rsidR="005370D8" w:rsidRDefault="00C14312">
                    <w:r>
                      <w:t>Auditoria das decisões</w:t>
                    </w:r>
                  </w:p>
                  <w:p w14:paraId="3B81B74F" w14:textId="77777777" w:rsidR="005370D8" w:rsidRDefault="005370D8"/>
                  <w:p w14:paraId="7A622C96" w14:textId="77777777" w:rsidR="005370D8" w:rsidRDefault="00C14312">
                    <w:r>
                      <w:t>100% Bom</w:t>
                    </w:r>
                  </w:p>
                  <w:p w14:paraId="23555CFF" w14:textId="77777777" w:rsidR="005370D8" w:rsidRDefault="005370D8"/>
                </w:txbxContent>
              </v:textbox>
            </v:shape>
            <v:line id=" 9" o:spid="_x0000_s1032" style="position:absolute;visibility:visible" from="5328,4320" to="5328,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o:lock v:ext="edit" shapetype="f"/>
            </v:line>
            <v:line id=" 10" o:spid="_x0000_s1033" style="position:absolute;visibility:visible" from="7776,4320" to="7776,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o:lock v:ext="edit" shapetype="f"/>
            </v:line>
            <v:shape id=" 11" o:spid="_x0000_s1034" type="#_x0000_t202" style="position:absolute;left:3312;top:4032;width:1440;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" stroked="f" strokecolor="blue">
              <v:path arrowok="t"/>
              <v:textbox>
                <w:txbxContent>
                  <w:p w14:paraId="75064822" w14:textId="77777777" w:rsidR="005370D8" w:rsidRDefault="00C14312">
                    <w:pPr>
                      <w:jc w:val="center"/>
                      <w:rPr>
                        <w:color w:val="0000FF"/>
                      </w:rPr>
                    </w:pPr>
                    <w:r>
                      <w:rPr>
                        <w:color w:val="0000FF"/>
                      </w:rPr>
                      <w:t>Empresa</w:t>
                    </w:r>
                  </w:p>
                </w:txbxContent>
              </v:textbox>
            </v:shape>
            <v:line id=" 12" o:spid="_x0000_s1035" style="position:absolute;flip:y;visibility:visible" from="4032,3312" to="5040,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" strokecolor="blue">
              <v:stroke endarrow="block"/>
              <o:lock v:ext="edit" shapetype="f"/>
            </v:line>
          </v:group>
        </w:pict>
      </w:r>
    </w:p>
    <w:p w14:paraId="520473C4" w14:textId="77777777" w:rsidR="005370D8" w:rsidRDefault="005370D8">
      <w:pPr>
        <w:pStyle w:val="TCC-C5"/>
        <w:spacing w:line="240" w:lineRule="auto"/>
        <w:ind w:firstLine="709"/>
        <w:rPr>
          <w:rFonts w:ascii="Arial" w:hAnsi="Arial"/>
        </w:rPr>
      </w:pPr>
    </w:p>
    <w:p w14:paraId="0FDA1912" w14:textId="77777777" w:rsidR="005370D8" w:rsidRDefault="005370D8">
      <w:pPr>
        <w:pStyle w:val="TCC-C5"/>
        <w:spacing w:line="240" w:lineRule="auto"/>
        <w:ind w:firstLine="709"/>
        <w:rPr>
          <w:rFonts w:ascii="Arial" w:hAnsi="Arial"/>
        </w:rPr>
      </w:pPr>
    </w:p>
    <w:p w14:paraId="3D008C79" w14:textId="77777777" w:rsidR="005370D8" w:rsidRDefault="005370D8">
      <w:pPr>
        <w:pStyle w:val="TCC-C5"/>
        <w:spacing w:line="240" w:lineRule="auto"/>
        <w:ind w:firstLine="709"/>
        <w:rPr>
          <w:rFonts w:ascii="Arial" w:hAnsi="Arial"/>
        </w:rPr>
      </w:pPr>
    </w:p>
    <w:p w14:paraId="5919DBFE" w14:textId="77777777" w:rsidR="005370D8" w:rsidRDefault="005370D8">
      <w:pPr>
        <w:pStyle w:val="TCC-C5"/>
        <w:spacing w:line="240" w:lineRule="auto"/>
        <w:ind w:firstLine="709"/>
        <w:rPr>
          <w:rFonts w:ascii="Arial" w:hAnsi="Arial"/>
        </w:rPr>
      </w:pPr>
    </w:p>
    <w:p w14:paraId="5019778A" w14:textId="77777777" w:rsidR="005370D8" w:rsidRDefault="005370D8">
      <w:pPr>
        <w:pStyle w:val="TCC-C5"/>
        <w:spacing w:line="240" w:lineRule="auto"/>
        <w:ind w:firstLine="709"/>
        <w:rPr>
          <w:rFonts w:ascii="Arial" w:hAnsi="Arial"/>
        </w:rPr>
      </w:pPr>
    </w:p>
    <w:p w14:paraId="7C0BC1EB" w14:textId="77777777" w:rsidR="005370D8" w:rsidRDefault="005370D8">
      <w:pPr>
        <w:pStyle w:val="TCC-C5"/>
        <w:spacing w:line="240" w:lineRule="auto"/>
        <w:ind w:firstLine="709"/>
        <w:rPr>
          <w:rFonts w:ascii="Arial" w:hAnsi="Arial"/>
        </w:rPr>
      </w:pPr>
    </w:p>
    <w:p w14:paraId="6A1B5DF0" w14:textId="77777777" w:rsidR="005370D8" w:rsidRDefault="005370D8">
      <w:pPr>
        <w:pStyle w:val="TCC-C5"/>
        <w:spacing w:line="240" w:lineRule="auto"/>
        <w:ind w:firstLine="709"/>
        <w:rPr>
          <w:rFonts w:ascii="Arial" w:hAnsi="Arial"/>
        </w:rPr>
      </w:pPr>
    </w:p>
    <w:p w14:paraId="36EFACE9" w14:textId="77777777" w:rsidR="005370D8" w:rsidRDefault="005370D8">
      <w:pPr>
        <w:pStyle w:val="TCC-C5"/>
        <w:spacing w:line="240" w:lineRule="auto"/>
        <w:ind w:firstLine="709"/>
        <w:rPr>
          <w:rFonts w:ascii="Arial" w:hAnsi="Arial"/>
        </w:rPr>
      </w:pPr>
    </w:p>
    <w:p w14:paraId="23C92FA0" w14:textId="77777777" w:rsidR="005370D8" w:rsidRDefault="005370D8">
      <w:pPr>
        <w:pStyle w:val="TCC-C5"/>
        <w:spacing w:line="240" w:lineRule="auto"/>
        <w:ind w:firstLine="709"/>
        <w:rPr>
          <w:rFonts w:ascii="Arial" w:hAnsi="Arial"/>
        </w:rPr>
      </w:pPr>
    </w:p>
    <w:p w14:paraId="7834E3D0" w14:textId="77777777" w:rsidR="005370D8" w:rsidRDefault="005370D8">
      <w:pPr>
        <w:pStyle w:val="TCC-C5"/>
        <w:spacing w:line="240" w:lineRule="auto"/>
        <w:ind w:firstLine="709"/>
        <w:rPr>
          <w:rFonts w:ascii="Arial" w:hAnsi="Arial"/>
        </w:rPr>
      </w:pPr>
    </w:p>
    <w:p w14:paraId="2014A8D6" w14:textId="77777777" w:rsidR="005370D8" w:rsidRDefault="005370D8">
      <w:pPr>
        <w:pStyle w:val="TCC-C5"/>
        <w:spacing w:line="240" w:lineRule="auto"/>
        <w:ind w:firstLine="709"/>
        <w:rPr>
          <w:rFonts w:ascii="Arial" w:hAnsi="Arial"/>
        </w:rPr>
      </w:pPr>
    </w:p>
    <w:p w14:paraId="539DE066" w14:textId="77777777" w:rsidR="005370D8" w:rsidRDefault="005370D8">
      <w:pPr>
        <w:pStyle w:val="TCC-C5"/>
        <w:spacing w:line="240" w:lineRule="auto"/>
        <w:ind w:firstLine="709"/>
        <w:rPr>
          <w:rFonts w:ascii="Arial" w:hAnsi="Arial"/>
        </w:rPr>
      </w:pPr>
    </w:p>
    <w:p w14:paraId="6AB68DE8" w14:textId="77777777" w:rsidR="005370D8" w:rsidRDefault="005370D8">
      <w:pPr>
        <w:pStyle w:val="TCC-C5"/>
        <w:spacing w:line="240" w:lineRule="auto"/>
        <w:ind w:firstLine="709"/>
        <w:rPr>
          <w:rFonts w:ascii="Arial" w:hAnsi="Arial"/>
        </w:rPr>
      </w:pPr>
    </w:p>
    <w:p w14:paraId="786EE9D9" w14:textId="77777777" w:rsidR="005370D8" w:rsidRDefault="005370D8">
      <w:pPr>
        <w:pStyle w:val="TCC-C5"/>
        <w:spacing w:line="240" w:lineRule="auto"/>
        <w:ind w:firstLine="709"/>
        <w:rPr>
          <w:rFonts w:ascii="Arial" w:hAnsi="Arial"/>
        </w:rPr>
      </w:pPr>
    </w:p>
    <w:p w14:paraId="520E319A" w14:textId="77777777" w:rsidR="005370D8" w:rsidRDefault="005370D8">
      <w:pPr>
        <w:pStyle w:val="TCC-C5"/>
        <w:spacing w:line="240" w:lineRule="auto"/>
        <w:ind w:firstLine="709"/>
        <w:rPr>
          <w:rFonts w:ascii="Arial" w:hAnsi="Arial"/>
        </w:rPr>
      </w:pPr>
    </w:p>
    <w:p w14:paraId="0591BFE2" w14:textId="77777777" w:rsidR="005370D8" w:rsidRDefault="005370D8">
      <w:pPr>
        <w:pStyle w:val="TCC-C5"/>
        <w:spacing w:line="240" w:lineRule="auto"/>
        <w:ind w:firstLine="709"/>
        <w:rPr>
          <w:rFonts w:ascii="Arial" w:hAnsi="Arial"/>
        </w:rPr>
      </w:pPr>
    </w:p>
    <w:p w14:paraId="437AF9E6" w14:textId="77777777" w:rsidR="005370D8" w:rsidRDefault="005370D8">
      <w:pPr>
        <w:pStyle w:val="TCC-C5"/>
        <w:spacing w:line="240" w:lineRule="auto"/>
        <w:ind w:firstLine="709"/>
        <w:rPr>
          <w:rFonts w:ascii="Arial" w:hAnsi="Arial"/>
        </w:rPr>
      </w:pPr>
    </w:p>
    <w:p w14:paraId="5FD1BA41" w14:textId="77777777" w:rsidR="005370D8" w:rsidRDefault="005370D8">
      <w:pPr>
        <w:pStyle w:val="TCC-C5"/>
        <w:spacing w:line="240" w:lineRule="auto"/>
        <w:ind w:firstLine="709"/>
        <w:rPr>
          <w:rFonts w:ascii="Arial" w:hAnsi="Arial"/>
        </w:rPr>
      </w:pPr>
    </w:p>
    <w:p w14:paraId="0BE33751" w14:textId="77777777" w:rsidR="005370D8" w:rsidRDefault="005370D8">
      <w:pPr>
        <w:pStyle w:val="TCC-C5"/>
        <w:spacing w:line="240" w:lineRule="auto"/>
        <w:ind w:firstLine="709"/>
        <w:rPr>
          <w:rFonts w:ascii="Arial" w:hAnsi="Arial"/>
        </w:rPr>
      </w:pPr>
    </w:p>
    <w:p w14:paraId="26CDE0E4" w14:textId="77777777" w:rsidR="005370D8" w:rsidRDefault="005370D8">
      <w:pPr>
        <w:pStyle w:val="TCC-C5"/>
        <w:spacing w:line="240" w:lineRule="auto"/>
        <w:ind w:firstLine="709"/>
        <w:rPr>
          <w:rFonts w:ascii="Arial" w:hAnsi="Arial"/>
        </w:rPr>
      </w:pPr>
    </w:p>
    <w:p w14:paraId="433942BA" w14:textId="77777777" w:rsidR="005370D8" w:rsidRDefault="005370D8">
      <w:pPr>
        <w:pStyle w:val="TCC-C5"/>
        <w:spacing w:line="240" w:lineRule="auto"/>
        <w:ind w:firstLine="709"/>
        <w:rPr>
          <w:rFonts w:ascii="Arial" w:hAnsi="Arial"/>
        </w:rPr>
      </w:pPr>
    </w:p>
    <w:p w14:paraId="06C1A062" w14:textId="77777777" w:rsidR="005370D8" w:rsidRDefault="005370D8">
      <w:pPr>
        <w:pStyle w:val="TCC-C5"/>
        <w:spacing w:line="240" w:lineRule="auto"/>
        <w:ind w:firstLine="709"/>
        <w:rPr>
          <w:rFonts w:ascii="Arial" w:hAnsi="Arial"/>
        </w:rPr>
      </w:pPr>
    </w:p>
    <w:p w14:paraId="4D3275AA" w14:textId="77777777" w:rsidR="005370D8" w:rsidRDefault="005370D8">
      <w:pPr>
        <w:pStyle w:val="TCC-C5"/>
        <w:spacing w:line="240" w:lineRule="auto"/>
        <w:ind w:firstLine="709"/>
        <w:rPr>
          <w:rFonts w:ascii="Arial" w:hAnsi="Arial"/>
        </w:rPr>
      </w:pPr>
    </w:p>
    <w:p w14:paraId="23D8DF17" w14:textId="77777777" w:rsidR="005370D8" w:rsidRDefault="005370D8">
      <w:pPr>
        <w:pStyle w:val="TCC-C5"/>
        <w:spacing w:line="240" w:lineRule="auto"/>
        <w:ind w:firstLine="709"/>
        <w:rPr>
          <w:rFonts w:ascii="Arial" w:hAnsi="Arial"/>
        </w:rPr>
      </w:pPr>
    </w:p>
    <w:p w14:paraId="51F33126" w14:textId="77777777" w:rsidR="005370D8" w:rsidRDefault="00C14312">
      <w:pPr>
        <w:pStyle w:val="Figura"/>
        <w:rPr>
          <w:rFonts w:ascii="Arial" w:hAnsi="Arial"/>
          <w:sz w:val="20"/>
        </w:rPr>
      </w:pPr>
      <w:bookmarkStart w:id="44" w:name="_Toc24603390"/>
      <w:proofErr w:type="gramStart"/>
      <w:r>
        <w:rPr>
          <w:rFonts w:ascii="Arial" w:hAnsi="Arial"/>
          <w:b/>
          <w:sz w:val="20"/>
        </w:rPr>
        <w:t>Figura  –</w:t>
      </w:r>
      <w:proofErr w:type="gramEnd"/>
      <w:r>
        <w:rPr>
          <w:rFonts w:ascii="Arial" w:hAnsi="Arial"/>
          <w:sz w:val="20"/>
        </w:rPr>
        <w:t xml:space="preserve"> Zona do Ótimo no Modelo do Custo da Qualidade</w:t>
      </w:r>
      <w:bookmarkEnd w:id="44"/>
    </w:p>
    <w:p w14:paraId="79B156B1" w14:textId="77777777" w:rsidR="005370D8" w:rsidRDefault="00C14312">
      <w:pPr>
        <w:pStyle w:val="Fonte"/>
        <w:spacing w:line="240" w:lineRule="auto"/>
        <w:rPr>
          <w:rFonts w:ascii="Arial" w:hAnsi="Arial"/>
          <w:sz w:val="20"/>
        </w:rPr>
      </w:pPr>
      <w:r>
        <w:rPr>
          <w:rFonts w:ascii="Arial" w:hAnsi="Arial"/>
          <w:b/>
          <w:sz w:val="20"/>
        </w:rPr>
        <w:t>Fonte:</w:t>
      </w:r>
      <w:r>
        <w:rPr>
          <w:rFonts w:ascii="Arial" w:hAnsi="Arial"/>
          <w:sz w:val="20"/>
        </w:rPr>
        <w:t xml:space="preserve"> </w:t>
      </w:r>
      <w:proofErr w:type="spellStart"/>
      <w:r>
        <w:rPr>
          <w:rFonts w:ascii="Arial" w:hAnsi="Arial"/>
          <w:sz w:val="20"/>
        </w:rPr>
        <w:t>Juran</w:t>
      </w:r>
      <w:proofErr w:type="spellEnd"/>
      <w:r>
        <w:rPr>
          <w:rFonts w:ascii="Arial" w:hAnsi="Arial"/>
          <w:sz w:val="20"/>
        </w:rPr>
        <w:t>, 1991, p. 116.</w:t>
      </w:r>
    </w:p>
    <w:p w14:paraId="2357C6FA" w14:textId="77777777" w:rsidR="00EB2637" w:rsidRDefault="00EB2637">
      <w:pPr>
        <w:pStyle w:val="Fonte"/>
        <w:spacing w:line="240" w:lineRule="auto"/>
        <w:rPr>
          <w:rFonts w:ascii="Arial" w:hAnsi="Arial"/>
          <w:sz w:val="20"/>
        </w:rPr>
      </w:pPr>
    </w:p>
    <w:p w14:paraId="79793644" w14:textId="77777777" w:rsidR="005370D8" w:rsidRDefault="005370D8">
      <w:pPr>
        <w:pStyle w:val="Fonte"/>
        <w:spacing w:line="240" w:lineRule="auto"/>
        <w:rPr>
          <w:rFonts w:ascii="Arial" w:hAnsi="Arial"/>
          <w:sz w:val="20"/>
        </w:rPr>
      </w:pPr>
    </w:p>
    <w:p w14:paraId="079230F7" w14:textId="77777777" w:rsidR="00EB2637" w:rsidRDefault="00EB2637">
      <w:pPr>
        <w:pStyle w:val="TCC-C5"/>
        <w:spacing w:line="240" w:lineRule="auto"/>
        <w:ind w:firstLine="709"/>
        <w:rPr>
          <w:rFonts w:ascii="Arial" w:hAnsi="Arial"/>
          <w:sz w:val="22"/>
        </w:rPr>
      </w:pPr>
    </w:p>
    <w:p w14:paraId="0E6D25F0" w14:textId="77777777" w:rsidR="005370D8" w:rsidRDefault="00C14312">
      <w:pPr>
        <w:pStyle w:val="TCC-C5"/>
        <w:spacing w:line="240" w:lineRule="auto"/>
        <w:ind w:firstLine="709"/>
        <w:rPr>
          <w:rFonts w:ascii="Arial" w:hAnsi="Arial"/>
          <w:sz w:val="22"/>
        </w:rPr>
      </w:pPr>
      <w:r>
        <w:rPr>
          <w:rFonts w:ascii="Arial" w:hAnsi="Arial"/>
          <w:sz w:val="22"/>
        </w:rPr>
        <w:t xml:space="preserve">Conforme </w:t>
      </w:r>
      <w:proofErr w:type="spellStart"/>
      <w:r>
        <w:rPr>
          <w:rFonts w:ascii="Arial" w:hAnsi="Arial"/>
          <w:sz w:val="22"/>
        </w:rPr>
        <w:t>Juran</w:t>
      </w:r>
      <w:proofErr w:type="spellEnd"/>
      <w:r>
        <w:rPr>
          <w:rFonts w:ascii="Arial" w:hAnsi="Arial"/>
          <w:sz w:val="22"/>
        </w:rPr>
        <w:t xml:space="preserve"> (1991), os resultados analisados, necessitam de uma base de comparação. A esta, deve-se atribuir uma variável de comparação que seja familiar aos gestores. </w:t>
      </w:r>
    </w:p>
    <w:p w14:paraId="36586E59" w14:textId="77777777" w:rsidR="005370D8" w:rsidRDefault="00EB2637">
      <w:pPr>
        <w:pStyle w:val="TCC-C5"/>
        <w:spacing w:line="240" w:lineRule="auto"/>
        <w:ind w:firstLine="709"/>
        <w:rPr>
          <w:rFonts w:ascii="Arial" w:hAnsi="Arial"/>
          <w:sz w:val="22"/>
        </w:rPr>
      </w:pPr>
      <w:r>
        <w:rPr>
          <w:rFonts w:ascii="Arial" w:hAnsi="Arial"/>
          <w:sz w:val="22"/>
        </w:rPr>
        <w:t>Tem-se na figura ABAIXO</w:t>
      </w:r>
      <w:r w:rsidR="00C14312">
        <w:rPr>
          <w:rFonts w:ascii="Arial" w:hAnsi="Arial"/>
          <w:sz w:val="22"/>
        </w:rPr>
        <w:t>, um comparativo dos custos da qualidade com os custos dos produtos vendidos. Esta análise tem por objetivo a verificação da representatividade sobre estes custos.</w:t>
      </w:r>
    </w:p>
    <w:p w14:paraId="798E142F" w14:textId="77777777" w:rsidR="005370D8" w:rsidRDefault="006A71D8">
      <w:pPr>
        <w:pStyle w:val="TCC-C5"/>
        <w:spacing w:line="240" w:lineRule="auto"/>
        <w:ind w:firstLine="0"/>
        <w:jc w:val="center"/>
        <w:rPr>
          <w:rFonts w:ascii="Arial" w:hAnsi="Arial"/>
          <w:b/>
        </w:rPr>
      </w:pPr>
      <w:bookmarkStart w:id="45" w:name="_Toc24603392"/>
      <w:r>
        <w:rPr>
          <w:rFonts w:ascii="Arial" w:hAnsi="Arial"/>
          <w:noProof/>
        </w:rPr>
        <w:lastRenderedPageBreak/>
        <w:drawing>
          <wp:inline distT="0" distB="0" distL="0" distR="0" wp14:anchorId="3E9D2953" wp14:editId="03BB84D2">
            <wp:extent cx="4051935" cy="191452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935" cy="1914525"/>
                    </a:xfrm>
                    <a:prstGeom prst="rect">
                      <a:avLst/>
                    </a:prstGeom>
                    <a:noFill/>
                    <a:ln>
                      <a:noFill/>
                    </a:ln>
                  </pic:spPr>
                </pic:pic>
              </a:graphicData>
            </a:graphic>
          </wp:inline>
        </w:drawing>
      </w:r>
    </w:p>
    <w:p w14:paraId="5AA956B1" w14:textId="77777777" w:rsidR="005370D8" w:rsidRDefault="00EB2637">
      <w:pPr>
        <w:pStyle w:val="TCC-C5"/>
        <w:spacing w:line="240" w:lineRule="auto"/>
        <w:ind w:firstLine="0"/>
        <w:rPr>
          <w:rFonts w:ascii="Arial" w:hAnsi="Arial"/>
          <w:sz w:val="20"/>
        </w:rPr>
      </w:pPr>
      <w:proofErr w:type="gramStart"/>
      <w:r>
        <w:rPr>
          <w:rFonts w:ascii="Arial" w:hAnsi="Arial"/>
          <w:b/>
          <w:sz w:val="20"/>
        </w:rPr>
        <w:t xml:space="preserve">Figura </w:t>
      </w:r>
      <w:r w:rsidR="00C14312">
        <w:rPr>
          <w:rFonts w:ascii="Arial" w:hAnsi="Arial"/>
          <w:b/>
          <w:sz w:val="20"/>
        </w:rPr>
        <w:t xml:space="preserve"> </w:t>
      </w:r>
      <w:r w:rsidR="00C14312">
        <w:rPr>
          <w:rFonts w:ascii="Arial" w:hAnsi="Arial"/>
          <w:sz w:val="20"/>
        </w:rPr>
        <w:t>–</w:t>
      </w:r>
      <w:proofErr w:type="gramEnd"/>
      <w:r w:rsidR="00C14312">
        <w:rPr>
          <w:rFonts w:ascii="Arial" w:hAnsi="Arial"/>
          <w:sz w:val="20"/>
        </w:rPr>
        <w:t xml:space="preserve"> Composição do Custo</w:t>
      </w:r>
      <w:bookmarkEnd w:id="45"/>
    </w:p>
    <w:p w14:paraId="2D6FBBD0" w14:textId="77777777" w:rsidR="005370D8" w:rsidRDefault="00C14312">
      <w:pPr>
        <w:pStyle w:val="Fonte"/>
        <w:spacing w:line="240" w:lineRule="auto"/>
        <w:rPr>
          <w:rFonts w:ascii="Arial" w:hAnsi="Arial"/>
          <w:sz w:val="20"/>
        </w:rPr>
      </w:pPr>
      <w:r>
        <w:rPr>
          <w:rFonts w:ascii="Arial" w:hAnsi="Arial"/>
          <w:b/>
          <w:sz w:val="20"/>
        </w:rPr>
        <w:t>Fonte:</w:t>
      </w:r>
      <w:r>
        <w:rPr>
          <w:rFonts w:ascii="Arial" w:hAnsi="Arial"/>
          <w:sz w:val="20"/>
        </w:rPr>
        <w:t xml:space="preserve"> Dados internos da empresa</w:t>
      </w:r>
    </w:p>
    <w:p w14:paraId="3284E98A" w14:textId="77777777" w:rsidR="005370D8" w:rsidRDefault="005370D8">
      <w:pPr>
        <w:pStyle w:val="TCC-C5"/>
        <w:spacing w:line="240" w:lineRule="auto"/>
        <w:ind w:firstLine="0"/>
        <w:rPr>
          <w:rFonts w:ascii="Arial" w:hAnsi="Arial"/>
        </w:rPr>
      </w:pPr>
    </w:p>
    <w:p w14:paraId="6E02A0FB" w14:textId="77777777" w:rsidR="00FE6161" w:rsidRDefault="00006A3F">
      <w:pPr>
        <w:pStyle w:val="TCC-C5"/>
        <w:spacing w:line="240" w:lineRule="auto"/>
        <w:ind w:firstLine="709"/>
        <w:rPr>
          <w:rFonts w:ascii="Arial" w:hAnsi="Arial"/>
          <w:sz w:val="22"/>
        </w:rPr>
      </w:pPr>
      <w:r>
        <w:rPr>
          <w:rFonts w:ascii="Arial" w:hAnsi="Arial"/>
          <w:sz w:val="22"/>
        </w:rPr>
        <w:t xml:space="preserve">Os </w:t>
      </w:r>
      <w:r w:rsidR="00C14312">
        <w:rPr>
          <w:rFonts w:ascii="Arial" w:hAnsi="Arial"/>
          <w:sz w:val="22"/>
        </w:rPr>
        <w:t>valores totais do produto mais vendido da empresa, tanques, que resultou em um faturamento de R$ 5.295.591,00, durante estes quatro meses</w:t>
      </w:r>
      <w:r>
        <w:rPr>
          <w:rFonts w:ascii="Arial" w:hAnsi="Arial"/>
          <w:sz w:val="22"/>
        </w:rPr>
        <w:t xml:space="preserve">. </w:t>
      </w:r>
    </w:p>
    <w:p w14:paraId="6108CC81" w14:textId="77777777" w:rsidR="00FE6161" w:rsidRDefault="00FE6161">
      <w:pPr>
        <w:pStyle w:val="TCC-C5"/>
        <w:spacing w:line="240" w:lineRule="auto"/>
        <w:ind w:firstLine="709"/>
        <w:rPr>
          <w:rFonts w:ascii="Arial" w:hAnsi="Arial"/>
          <w:sz w:val="22"/>
          <w:highlight w:val="yellow"/>
        </w:rPr>
      </w:pPr>
    </w:p>
    <w:p w14:paraId="2BFA5D99" w14:textId="3588ED6A" w:rsidR="00006A3F" w:rsidRDefault="00FE6161">
      <w:pPr>
        <w:pStyle w:val="TCC-C5"/>
        <w:spacing w:line="240" w:lineRule="auto"/>
        <w:ind w:firstLine="709"/>
        <w:rPr>
          <w:rFonts w:ascii="Arial" w:hAnsi="Arial"/>
          <w:sz w:val="22"/>
        </w:rPr>
      </w:pPr>
      <w:r w:rsidRPr="00FE6161">
        <w:rPr>
          <w:rFonts w:ascii="Arial" w:hAnsi="Arial"/>
          <w:sz w:val="22"/>
          <w:highlight w:val="yellow"/>
        </w:rPr>
        <w:t>QUAL FOI A PERDA FINANCEIRA EM FALHAS EXTERNAS NESSA EMPRESA?</w:t>
      </w:r>
      <w:r>
        <w:rPr>
          <w:rFonts w:ascii="Arial" w:hAnsi="Arial"/>
          <w:sz w:val="22"/>
        </w:rPr>
        <w:t xml:space="preserve"> </w:t>
      </w:r>
    </w:p>
    <w:p w14:paraId="0E9F829A" w14:textId="77777777" w:rsidR="005370D8" w:rsidRDefault="00C14312">
      <w:pPr>
        <w:pStyle w:val="TCC-C5"/>
        <w:spacing w:line="240" w:lineRule="auto"/>
        <w:ind w:firstLine="709"/>
        <w:rPr>
          <w:rFonts w:ascii="Arial" w:hAnsi="Arial"/>
          <w:sz w:val="22"/>
        </w:rPr>
      </w:pPr>
      <w:r>
        <w:rPr>
          <w:rFonts w:ascii="Arial" w:hAnsi="Arial"/>
          <w:sz w:val="22"/>
        </w:rPr>
        <w:t>Cada empresa deverá verificar qual a melhor maneira de mensurar os seus custos da qualidade, porém é muito importante que ela própria o quantifique, ou pelo menos iniciem um trabalho neste sentido.</w:t>
      </w:r>
    </w:p>
    <w:p w14:paraId="2138F5A8" w14:textId="77777777" w:rsidR="00FE6161" w:rsidRDefault="00FE6161">
      <w:pPr>
        <w:pStyle w:val="TCC-C5"/>
        <w:spacing w:line="240" w:lineRule="auto"/>
        <w:ind w:firstLine="709"/>
        <w:rPr>
          <w:rFonts w:ascii="Arial" w:hAnsi="Arial"/>
          <w:sz w:val="22"/>
        </w:rPr>
      </w:pPr>
    </w:p>
    <w:p w14:paraId="7598AF53" w14:textId="462D175D" w:rsidR="005370D8" w:rsidRDefault="00FE6161">
      <w:pPr>
        <w:pStyle w:val="TCC-C5"/>
        <w:spacing w:line="240" w:lineRule="auto"/>
        <w:ind w:firstLine="709"/>
        <w:rPr>
          <w:rFonts w:ascii="Arial" w:hAnsi="Arial"/>
          <w:sz w:val="22"/>
        </w:rPr>
      </w:pPr>
      <w:r>
        <w:rPr>
          <w:rFonts w:ascii="Arial" w:hAnsi="Arial"/>
          <w:sz w:val="22"/>
        </w:rPr>
        <w:t>M</w:t>
      </w:r>
      <w:r w:rsidR="00C14312">
        <w:rPr>
          <w:rFonts w:ascii="Arial" w:hAnsi="Arial"/>
          <w:sz w:val="22"/>
        </w:rPr>
        <w:t>ensurar e controlar, são fatores de grande importância dentro do processo da gestão dos custos, quando se trata de planejar uma estratégia em busca da qualidade dos produtos.</w:t>
      </w:r>
      <w:r>
        <w:rPr>
          <w:rFonts w:ascii="Arial" w:hAnsi="Arial"/>
          <w:sz w:val="22"/>
        </w:rPr>
        <w:t xml:space="preserve"> </w:t>
      </w:r>
      <w:r w:rsidRPr="00FE6161">
        <w:rPr>
          <w:rFonts w:ascii="Arial" w:hAnsi="Arial"/>
          <w:sz w:val="22"/>
          <w:highlight w:val="yellow"/>
        </w:rPr>
        <w:t>COMO A EMPRESA EM QUESTÃO PODE COMEÇAR A FAZER ESSE GERENCIAMENTO?</w:t>
      </w:r>
    </w:p>
    <w:p w14:paraId="76711618" w14:textId="77777777" w:rsidR="005370D8" w:rsidRDefault="005370D8">
      <w:pPr>
        <w:pStyle w:val="TCC-C5"/>
        <w:spacing w:line="240" w:lineRule="auto"/>
        <w:ind w:firstLine="709"/>
        <w:rPr>
          <w:rFonts w:ascii="Arial" w:hAnsi="Arial"/>
          <w:sz w:val="22"/>
        </w:rPr>
      </w:pPr>
    </w:p>
    <w:p w14:paraId="6B699798" w14:textId="4AE6199C" w:rsidR="005370D8" w:rsidRDefault="00C14312">
      <w:pPr>
        <w:pStyle w:val="TCC-Ttulo"/>
        <w:tabs>
          <w:tab w:val="left" w:pos="0"/>
        </w:tabs>
        <w:spacing w:before="240" w:after="240" w:line="240" w:lineRule="auto"/>
        <w:jc w:val="left"/>
        <w:rPr>
          <w:rFonts w:ascii="Arial" w:hAnsi="Arial"/>
          <w:sz w:val="24"/>
        </w:rPr>
      </w:pPr>
      <w:bookmarkStart w:id="46" w:name="_Toc489849213"/>
      <w:bookmarkStart w:id="47" w:name="_Toc489849420"/>
      <w:bookmarkStart w:id="48" w:name="_Toc489849465"/>
      <w:bookmarkStart w:id="49" w:name="_Toc489849768"/>
      <w:bookmarkStart w:id="50" w:name="_Toc489849857"/>
      <w:bookmarkStart w:id="51" w:name="_Toc489849906"/>
      <w:bookmarkStart w:id="52" w:name="_Toc489850032"/>
      <w:bookmarkStart w:id="53" w:name="_Toc4293277"/>
      <w:bookmarkStart w:id="54" w:name="_Toc19954066"/>
      <w:bookmarkStart w:id="55" w:name="_Toc19954280"/>
      <w:bookmarkStart w:id="56" w:name="_Toc19954392"/>
      <w:bookmarkStart w:id="57" w:name="_Toc20563420"/>
      <w:bookmarkStart w:id="58" w:name="_Toc24603472"/>
      <w:r>
        <w:rPr>
          <w:rFonts w:ascii="Arial" w:hAnsi="Arial"/>
          <w:sz w:val="24"/>
        </w:rPr>
        <w:t>Referências Bibliográficas</w:t>
      </w:r>
      <w:bookmarkEnd w:id="46"/>
      <w:bookmarkEnd w:id="47"/>
      <w:bookmarkEnd w:id="48"/>
      <w:bookmarkEnd w:id="49"/>
      <w:bookmarkEnd w:id="50"/>
      <w:bookmarkEnd w:id="51"/>
      <w:bookmarkEnd w:id="52"/>
      <w:bookmarkEnd w:id="53"/>
      <w:bookmarkEnd w:id="54"/>
      <w:bookmarkEnd w:id="55"/>
      <w:bookmarkEnd w:id="56"/>
      <w:bookmarkEnd w:id="57"/>
      <w:bookmarkEnd w:id="58"/>
    </w:p>
    <w:p w14:paraId="4CE98C3E" w14:textId="77777777" w:rsidR="005370D8" w:rsidRDefault="00C14312">
      <w:pPr>
        <w:pStyle w:val="TCC-RefBibliogrficas"/>
        <w:spacing w:before="0" w:line="240" w:lineRule="auto"/>
        <w:rPr>
          <w:rFonts w:ascii="Arial" w:hAnsi="Arial"/>
          <w:sz w:val="22"/>
        </w:rPr>
      </w:pPr>
      <w:r>
        <w:rPr>
          <w:rFonts w:ascii="Arial" w:hAnsi="Arial"/>
          <w:sz w:val="22"/>
        </w:rPr>
        <w:t xml:space="preserve">CASAGRANDE, Maria Denise Henrique. et al. </w:t>
      </w:r>
      <w:r>
        <w:rPr>
          <w:rFonts w:ascii="Arial" w:hAnsi="Arial"/>
          <w:i/>
          <w:sz w:val="22"/>
        </w:rPr>
        <w:t>Custos da qualidade: considerações.</w:t>
      </w:r>
      <w:r>
        <w:rPr>
          <w:rFonts w:ascii="Arial" w:hAnsi="Arial"/>
          <w:sz w:val="22"/>
        </w:rPr>
        <w:t xml:space="preserve"> 1996. Disponível em: </w:t>
      </w:r>
    </w:p>
    <w:p w14:paraId="36B60143" w14:textId="77777777" w:rsidR="005370D8" w:rsidRDefault="00FE6161">
      <w:pPr>
        <w:pStyle w:val="TCC-RefBibliogrficas"/>
        <w:spacing w:before="0" w:line="240" w:lineRule="auto"/>
        <w:rPr>
          <w:rFonts w:ascii="Arial" w:hAnsi="Arial"/>
          <w:sz w:val="22"/>
        </w:rPr>
      </w:pPr>
      <w:hyperlink r:id="rId11" w:history="1">
        <w:r w:rsidR="00C14312">
          <w:rPr>
            <w:rStyle w:val="Hyperlink"/>
            <w:rFonts w:ascii="Arial" w:hAnsi="Arial"/>
            <w:color w:val="auto"/>
            <w:sz w:val="22"/>
          </w:rPr>
          <w:t>http://www.eac.fea.usp.br/eac/seminario/</w:t>
        </w:r>
      </w:hyperlink>
      <w:proofErr w:type="gramStart"/>
      <w:r w:rsidR="00C14312">
        <w:rPr>
          <w:rFonts w:ascii="Arial" w:hAnsi="Arial"/>
          <w:sz w:val="22"/>
        </w:rPr>
        <w:t>arquivos/html/ind_11.htm .</w:t>
      </w:r>
      <w:proofErr w:type="gramEnd"/>
      <w:r w:rsidR="00C14312">
        <w:rPr>
          <w:rFonts w:ascii="Arial" w:hAnsi="Arial"/>
          <w:sz w:val="22"/>
        </w:rPr>
        <w:t xml:space="preserve"> Acesso em: março 2002.</w:t>
      </w:r>
    </w:p>
    <w:p w14:paraId="7F5B3FE7" w14:textId="77777777" w:rsidR="005370D8" w:rsidRDefault="00C14312">
      <w:pPr>
        <w:pStyle w:val="TCC-RefBibliogrficas"/>
        <w:spacing w:before="120" w:line="240" w:lineRule="auto"/>
        <w:rPr>
          <w:rFonts w:ascii="Arial" w:hAnsi="Arial"/>
          <w:sz w:val="22"/>
        </w:rPr>
      </w:pPr>
      <w:r>
        <w:rPr>
          <w:rFonts w:ascii="Arial" w:hAnsi="Arial"/>
          <w:sz w:val="22"/>
        </w:rPr>
        <w:t xml:space="preserve">FEIGENBAUM, Armand V. </w:t>
      </w:r>
      <w:r>
        <w:rPr>
          <w:rFonts w:ascii="Arial" w:hAnsi="Arial"/>
          <w:i/>
          <w:sz w:val="22"/>
        </w:rPr>
        <w:t>Controle da qualidade total.</w:t>
      </w:r>
      <w:r>
        <w:rPr>
          <w:rFonts w:ascii="Arial" w:hAnsi="Arial"/>
          <w:sz w:val="22"/>
        </w:rPr>
        <w:t xml:space="preserve"> Traduzido por Regina Cláudia </w:t>
      </w:r>
      <w:proofErr w:type="spellStart"/>
      <w:r>
        <w:rPr>
          <w:rFonts w:ascii="Arial" w:hAnsi="Arial"/>
          <w:sz w:val="22"/>
        </w:rPr>
        <w:t>Loverri</w:t>
      </w:r>
      <w:proofErr w:type="spellEnd"/>
      <w:r>
        <w:rPr>
          <w:rFonts w:ascii="Arial" w:hAnsi="Arial"/>
          <w:sz w:val="22"/>
        </w:rPr>
        <w:t>. São Paulo: Makron Books, 1994. 205 p.</w:t>
      </w:r>
    </w:p>
    <w:p w14:paraId="6AAF7594" w14:textId="77777777" w:rsidR="005370D8" w:rsidRDefault="00C14312">
      <w:pPr>
        <w:pStyle w:val="TCC-RefBibliogrficas"/>
        <w:spacing w:before="120" w:line="240" w:lineRule="auto"/>
        <w:rPr>
          <w:rFonts w:ascii="Arial" w:hAnsi="Arial"/>
          <w:i/>
          <w:sz w:val="22"/>
        </w:rPr>
      </w:pPr>
      <w:r>
        <w:rPr>
          <w:rFonts w:ascii="Arial" w:hAnsi="Arial"/>
          <w:sz w:val="22"/>
        </w:rPr>
        <w:t xml:space="preserve">GRIESANG, Liliane. </w:t>
      </w:r>
      <w:r>
        <w:rPr>
          <w:rFonts w:ascii="Arial" w:hAnsi="Arial"/>
          <w:i/>
          <w:sz w:val="22"/>
        </w:rPr>
        <w:t xml:space="preserve">Mensuração dos custos da qualidade: </w:t>
      </w:r>
      <w:r>
        <w:rPr>
          <w:rFonts w:ascii="Arial" w:hAnsi="Arial"/>
          <w:sz w:val="22"/>
        </w:rPr>
        <w:t>Trabalho de Conclusão de Curso, curso de Ciências Contábeis, Universidade do Vale do Rio do Sinos. São Leopoldo: 2002. 115 p.</w:t>
      </w:r>
    </w:p>
    <w:p w14:paraId="683EA7EC" w14:textId="77777777" w:rsidR="005370D8" w:rsidRDefault="00C14312">
      <w:pPr>
        <w:pStyle w:val="TCC-RefBibliogrficas"/>
        <w:spacing w:before="120" w:line="240" w:lineRule="auto"/>
        <w:rPr>
          <w:rFonts w:ascii="Arial" w:hAnsi="Arial"/>
          <w:sz w:val="22"/>
        </w:rPr>
      </w:pPr>
      <w:r>
        <w:rPr>
          <w:rFonts w:ascii="Arial" w:hAnsi="Arial"/>
          <w:sz w:val="22"/>
        </w:rPr>
        <w:t xml:space="preserve">IOB. Pasta Temática Contábil e Balanços. </w:t>
      </w:r>
      <w:r>
        <w:rPr>
          <w:rFonts w:ascii="Arial" w:hAnsi="Arial"/>
          <w:i/>
          <w:sz w:val="22"/>
        </w:rPr>
        <w:t>O controle dos custos da qualidade.</w:t>
      </w:r>
      <w:r>
        <w:rPr>
          <w:rFonts w:ascii="Arial" w:hAnsi="Arial"/>
          <w:sz w:val="22"/>
        </w:rPr>
        <w:t xml:space="preserve"> São Paulo: Nº16, p. 1-4, 4ª semana de Abril, 1999.</w:t>
      </w:r>
    </w:p>
    <w:p w14:paraId="46BCFDEC" w14:textId="77777777" w:rsidR="005370D8" w:rsidRDefault="00C14312">
      <w:pPr>
        <w:pStyle w:val="TCC-RefBibliogrficas"/>
        <w:spacing w:before="120" w:line="240" w:lineRule="auto"/>
        <w:rPr>
          <w:rFonts w:ascii="Arial" w:hAnsi="Arial"/>
          <w:sz w:val="22"/>
        </w:rPr>
      </w:pPr>
      <w:r>
        <w:rPr>
          <w:rFonts w:ascii="Arial" w:hAnsi="Arial"/>
          <w:sz w:val="22"/>
        </w:rPr>
        <w:t>JURAN, J.M.; GRYNA, Frank M.</w:t>
      </w:r>
      <w:r>
        <w:rPr>
          <w:rFonts w:ascii="Arial" w:hAnsi="Arial"/>
          <w:i/>
          <w:sz w:val="22"/>
        </w:rPr>
        <w:t xml:space="preserve"> Controle da qualidade handbook.</w:t>
      </w:r>
      <w:r>
        <w:rPr>
          <w:rFonts w:ascii="Arial" w:hAnsi="Arial"/>
          <w:b/>
          <w:sz w:val="22"/>
        </w:rPr>
        <w:t xml:space="preserve"> C</w:t>
      </w:r>
      <w:r>
        <w:rPr>
          <w:rFonts w:ascii="Arial" w:hAnsi="Arial"/>
          <w:sz w:val="22"/>
        </w:rPr>
        <w:t>oordenação da tradução por Maria Cláudia de Oliveira Santos. São Paulo: Makron, McGraw-Hill, 1991. 377 p.</w:t>
      </w:r>
    </w:p>
    <w:p w14:paraId="5B6623DE" w14:textId="77777777" w:rsidR="005370D8" w:rsidRDefault="00C14312">
      <w:pPr>
        <w:pStyle w:val="TCC-RefBibliogrficas"/>
        <w:spacing w:before="120" w:line="240" w:lineRule="auto"/>
        <w:rPr>
          <w:rFonts w:ascii="Arial" w:hAnsi="Arial"/>
          <w:sz w:val="22"/>
        </w:rPr>
      </w:pPr>
      <w:r>
        <w:rPr>
          <w:rFonts w:ascii="Arial" w:hAnsi="Arial"/>
          <w:sz w:val="22"/>
        </w:rPr>
        <w:t xml:space="preserve">KULEVICZ, Rosane Aparecida. </w:t>
      </w:r>
      <w:r>
        <w:rPr>
          <w:rFonts w:ascii="Arial" w:hAnsi="Arial"/>
          <w:i/>
          <w:sz w:val="22"/>
        </w:rPr>
        <w:t xml:space="preserve">Custos de qualidade: a busca por grandes negócios. </w:t>
      </w:r>
      <w:r>
        <w:rPr>
          <w:rFonts w:ascii="Arial" w:hAnsi="Arial"/>
          <w:sz w:val="22"/>
        </w:rPr>
        <w:t>VII Congresso Brasileiro de Custos. Recife. Agosto de 2000, Anais.</w:t>
      </w:r>
    </w:p>
    <w:p w14:paraId="787AF361" w14:textId="77777777" w:rsidR="005370D8" w:rsidRDefault="00C14312">
      <w:pPr>
        <w:pStyle w:val="TCC-RefBibliogrficas"/>
        <w:spacing w:before="120" w:line="240" w:lineRule="auto"/>
        <w:rPr>
          <w:rFonts w:ascii="Arial" w:hAnsi="Arial"/>
          <w:sz w:val="22"/>
        </w:rPr>
      </w:pPr>
      <w:r>
        <w:rPr>
          <w:rFonts w:ascii="Arial" w:hAnsi="Arial"/>
          <w:sz w:val="22"/>
        </w:rPr>
        <w:t xml:space="preserve">OLIVEIRA, Marcos Antonio Lima de. </w:t>
      </w:r>
      <w:r>
        <w:rPr>
          <w:rFonts w:ascii="Arial" w:hAnsi="Arial"/>
          <w:i/>
          <w:sz w:val="22"/>
        </w:rPr>
        <w:t>Qualidade: o desafio da pequena e média empresa.</w:t>
      </w:r>
      <w:r>
        <w:rPr>
          <w:rFonts w:ascii="Arial" w:hAnsi="Arial"/>
          <w:sz w:val="22"/>
        </w:rPr>
        <w:t xml:space="preserve"> Rio de Janeiro: </w:t>
      </w:r>
      <w:proofErr w:type="spellStart"/>
      <w:r>
        <w:rPr>
          <w:rFonts w:ascii="Arial" w:hAnsi="Arial"/>
          <w:sz w:val="22"/>
        </w:rPr>
        <w:t>Qualitymark</w:t>
      </w:r>
      <w:proofErr w:type="spellEnd"/>
      <w:r>
        <w:rPr>
          <w:rFonts w:ascii="Arial" w:hAnsi="Arial"/>
          <w:sz w:val="22"/>
        </w:rPr>
        <w:t>, Fortaleza, CE: SEBRAE, 1994. 51 p.</w:t>
      </w:r>
    </w:p>
    <w:p w14:paraId="1FD7DA7C" w14:textId="77777777" w:rsidR="005370D8" w:rsidRDefault="00C14312">
      <w:pPr>
        <w:pStyle w:val="TCC-RefBibliogrficas"/>
        <w:spacing w:before="120" w:line="240" w:lineRule="auto"/>
        <w:rPr>
          <w:rFonts w:ascii="Arial" w:hAnsi="Arial"/>
          <w:sz w:val="22"/>
        </w:rPr>
      </w:pPr>
      <w:r>
        <w:rPr>
          <w:rFonts w:ascii="Arial" w:hAnsi="Arial"/>
          <w:sz w:val="22"/>
        </w:rPr>
        <w:t xml:space="preserve">RIBEIRO, Sandra Jaqueline. </w:t>
      </w:r>
      <w:r>
        <w:rPr>
          <w:rFonts w:ascii="Arial" w:hAnsi="Arial"/>
          <w:i/>
          <w:sz w:val="22"/>
        </w:rPr>
        <w:t>Custo da qualidade: uma vantagem competitiva.</w:t>
      </w:r>
      <w:r>
        <w:rPr>
          <w:rFonts w:ascii="Arial" w:hAnsi="Arial"/>
          <w:sz w:val="22"/>
        </w:rPr>
        <w:t xml:space="preserve"> Trabalho de Conclusão de Curso, curso de Ciências Contábeis, Universidade do Vale do Rio do Sinos. São Leopoldo: 2000. 127 p.</w:t>
      </w:r>
    </w:p>
    <w:p w14:paraId="36E57F78" w14:textId="77777777" w:rsidR="005370D8" w:rsidRDefault="00C14312">
      <w:pPr>
        <w:pStyle w:val="TCC-RefBibliogrficas"/>
        <w:spacing w:before="120" w:line="240" w:lineRule="auto"/>
        <w:rPr>
          <w:rFonts w:ascii="Arial" w:hAnsi="Arial"/>
          <w:sz w:val="22"/>
        </w:rPr>
      </w:pPr>
      <w:r>
        <w:rPr>
          <w:rFonts w:ascii="Arial" w:hAnsi="Arial"/>
          <w:sz w:val="22"/>
          <w:lang w:val="es-ES_tradnl"/>
        </w:rPr>
        <w:t xml:space="preserve">ROBLES, Antonio Jr. </w:t>
      </w:r>
      <w:r>
        <w:rPr>
          <w:rFonts w:ascii="Arial" w:hAnsi="Arial"/>
          <w:i/>
          <w:sz w:val="22"/>
        </w:rPr>
        <w:t xml:space="preserve">Custos da qualidade - uma Estratégia para a competição global. </w:t>
      </w:r>
      <w:r>
        <w:rPr>
          <w:rFonts w:ascii="Arial" w:hAnsi="Arial"/>
          <w:sz w:val="22"/>
        </w:rPr>
        <w:t>São Paulo: Atlas, 1994. 135 p.</w:t>
      </w:r>
    </w:p>
    <w:p w14:paraId="1D57EFD2" w14:textId="77777777" w:rsidR="005370D8" w:rsidRDefault="00C14312">
      <w:pPr>
        <w:pStyle w:val="TCC-RefBibliogrficas"/>
        <w:spacing w:before="120" w:line="240" w:lineRule="auto"/>
        <w:rPr>
          <w:rFonts w:ascii="Arial" w:hAnsi="Arial"/>
          <w:sz w:val="22"/>
        </w:rPr>
      </w:pPr>
      <w:r>
        <w:rPr>
          <w:rFonts w:ascii="Arial" w:hAnsi="Arial"/>
          <w:sz w:val="22"/>
        </w:rPr>
        <w:t xml:space="preserve">SANTANA, José Roberto. </w:t>
      </w:r>
      <w:r>
        <w:rPr>
          <w:rFonts w:ascii="Arial" w:hAnsi="Arial"/>
          <w:i/>
          <w:sz w:val="22"/>
        </w:rPr>
        <w:t>Custos da qualidade em metalúrgica dos segmentos de elevadores para obras civis - estudo de caso.</w:t>
      </w:r>
      <w:r>
        <w:rPr>
          <w:rFonts w:ascii="Arial" w:hAnsi="Arial"/>
          <w:sz w:val="22"/>
        </w:rPr>
        <w:t xml:space="preserve"> VI Congresso Brasileiro de Custos. Agosto de 1999. São Paulo. Anais. Disponível em:</w:t>
      </w:r>
    </w:p>
    <w:p w14:paraId="5197FADE" w14:textId="77777777" w:rsidR="005370D8" w:rsidRDefault="00C14312">
      <w:pPr>
        <w:pStyle w:val="TCC-RefBibliogrficas"/>
        <w:spacing w:before="120" w:line="240" w:lineRule="auto"/>
        <w:rPr>
          <w:rFonts w:ascii="Arial" w:hAnsi="Arial"/>
          <w:sz w:val="22"/>
        </w:rPr>
      </w:pPr>
      <w:r>
        <w:rPr>
          <w:rFonts w:ascii="Arial" w:hAnsi="Arial"/>
          <w:sz w:val="22"/>
        </w:rPr>
        <w:t xml:space="preserve">http://www.eac.fea.usp.br/eac/publicacoes/6congresso/6congresso2.asp?nr_tema=12. </w:t>
      </w:r>
    </w:p>
    <w:p w14:paraId="4E7FFD99" w14:textId="77777777" w:rsidR="005370D8" w:rsidRDefault="00C14312">
      <w:pPr>
        <w:pStyle w:val="TCC-RefBibliogrficas"/>
        <w:spacing w:before="120" w:line="240" w:lineRule="auto"/>
        <w:rPr>
          <w:rFonts w:ascii="Arial" w:hAnsi="Arial"/>
          <w:sz w:val="22"/>
        </w:rPr>
      </w:pPr>
      <w:r>
        <w:rPr>
          <w:rFonts w:ascii="Arial" w:hAnsi="Arial"/>
          <w:sz w:val="22"/>
        </w:rPr>
        <w:t xml:space="preserve">TEIXEIRA, Henrique. </w:t>
      </w:r>
      <w:r>
        <w:rPr>
          <w:rFonts w:ascii="Arial" w:hAnsi="Arial"/>
          <w:i/>
          <w:sz w:val="22"/>
        </w:rPr>
        <w:t>Custos da qualidade. Controle da qualidade</w:t>
      </w:r>
      <w:r>
        <w:rPr>
          <w:rFonts w:ascii="Arial" w:hAnsi="Arial"/>
          <w:sz w:val="22"/>
        </w:rPr>
        <w:t xml:space="preserve">. São Paulo: </w:t>
      </w:r>
      <w:proofErr w:type="spellStart"/>
      <w:r>
        <w:rPr>
          <w:rFonts w:ascii="Arial" w:hAnsi="Arial"/>
          <w:sz w:val="22"/>
        </w:rPr>
        <w:t>Banas</w:t>
      </w:r>
      <w:proofErr w:type="spellEnd"/>
      <w:r>
        <w:rPr>
          <w:rFonts w:ascii="Arial" w:hAnsi="Arial"/>
          <w:sz w:val="22"/>
        </w:rPr>
        <w:t>, p.12-16, mar./</w:t>
      </w:r>
      <w:proofErr w:type="spellStart"/>
      <w:proofErr w:type="gramStart"/>
      <w:r>
        <w:rPr>
          <w:rFonts w:ascii="Arial" w:hAnsi="Arial"/>
          <w:sz w:val="22"/>
        </w:rPr>
        <w:t>abr</w:t>
      </w:r>
      <w:proofErr w:type="spellEnd"/>
      <w:r>
        <w:rPr>
          <w:rFonts w:ascii="Arial" w:hAnsi="Arial"/>
          <w:sz w:val="22"/>
        </w:rPr>
        <w:t>.,b</w:t>
      </w:r>
      <w:proofErr w:type="gramEnd"/>
      <w:r>
        <w:rPr>
          <w:rFonts w:ascii="Arial" w:hAnsi="Arial"/>
          <w:sz w:val="22"/>
        </w:rPr>
        <w:t xml:space="preserve"> 1993.WARREN, Carl S. </w:t>
      </w:r>
      <w:r>
        <w:rPr>
          <w:rFonts w:ascii="Arial" w:hAnsi="Arial"/>
          <w:i/>
          <w:sz w:val="22"/>
        </w:rPr>
        <w:t>Contabilidade gerencial.</w:t>
      </w:r>
      <w:r>
        <w:rPr>
          <w:rFonts w:ascii="Arial" w:hAnsi="Arial"/>
          <w:sz w:val="22"/>
        </w:rPr>
        <w:t xml:space="preserve"> Traduzido da 6 ed. Norte-americana por André O. D. Castro. São Paulo: Pioneira Thomson Learning, 2001. p. 463.</w:t>
      </w:r>
    </w:p>
    <w:p w14:paraId="1F30C674" w14:textId="77777777" w:rsidR="005370D8" w:rsidRDefault="005370D8">
      <w:pPr>
        <w:jc w:val="both"/>
        <w:rPr>
          <w:rFonts w:ascii="Arial" w:hAnsi="Arial"/>
          <w:sz w:val="22"/>
        </w:rPr>
      </w:pPr>
    </w:p>
    <w:p w14:paraId="2D3A0AE3" w14:textId="77777777" w:rsidR="00C14312" w:rsidRDefault="00C14312">
      <w:pPr>
        <w:jc w:val="both"/>
        <w:rPr>
          <w:rFonts w:ascii="Arial" w:hAnsi="Arial"/>
          <w:sz w:val="22"/>
        </w:rPr>
      </w:pPr>
    </w:p>
    <w:sectPr w:rsidR="00C14312" w:rsidSect="005370D8">
      <w:headerReference w:type="even" r:id="rId12"/>
      <w:headerReference w:type="default" r:id="rId13"/>
      <w:pgSz w:w="11907" w:h="16840" w:code="9"/>
      <w:pgMar w:top="1418" w:right="851" w:bottom="1418" w:left="2268" w:header="11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D712" w14:textId="77777777" w:rsidR="0096578D" w:rsidRDefault="0096578D">
      <w:r>
        <w:separator/>
      </w:r>
    </w:p>
  </w:endnote>
  <w:endnote w:type="continuationSeparator" w:id="0">
    <w:p w14:paraId="73C3519A" w14:textId="77777777" w:rsidR="0096578D" w:rsidRDefault="0096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6F7B" w14:textId="77777777" w:rsidR="0096578D" w:rsidRDefault="0096578D">
      <w:r>
        <w:separator/>
      </w:r>
    </w:p>
  </w:footnote>
  <w:footnote w:type="continuationSeparator" w:id="0">
    <w:p w14:paraId="256091BC" w14:textId="77777777" w:rsidR="0096578D" w:rsidRDefault="0096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787A" w14:textId="77777777" w:rsidR="005370D8" w:rsidRDefault="005162A9">
    <w:pPr>
      <w:pStyle w:val="Cabealho"/>
      <w:framePr w:wrap="around" w:vAnchor="text" w:hAnchor="margin" w:xAlign="right" w:y="1"/>
      <w:rPr>
        <w:rStyle w:val="Nmerodepgina"/>
      </w:rPr>
    </w:pPr>
    <w:r>
      <w:rPr>
        <w:rStyle w:val="Nmerodepgina"/>
      </w:rPr>
      <w:fldChar w:fldCharType="begin"/>
    </w:r>
    <w:r w:rsidR="00C14312">
      <w:rPr>
        <w:rStyle w:val="Nmerodepgina"/>
      </w:rPr>
      <w:instrText xml:space="preserve">PAGE  </w:instrText>
    </w:r>
    <w:r>
      <w:rPr>
        <w:rStyle w:val="Nmerodepgina"/>
      </w:rPr>
      <w:fldChar w:fldCharType="separate"/>
    </w:r>
    <w:r w:rsidR="00C14312">
      <w:rPr>
        <w:rStyle w:val="Nmerodepgina"/>
        <w:noProof/>
      </w:rPr>
      <w:t>1</w:t>
    </w:r>
    <w:r>
      <w:rPr>
        <w:rStyle w:val="Nmerodepgina"/>
      </w:rPr>
      <w:fldChar w:fldCharType="end"/>
    </w:r>
  </w:p>
  <w:p w14:paraId="4ED4D090" w14:textId="77777777" w:rsidR="005370D8" w:rsidRDefault="005370D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A960" w14:textId="77777777" w:rsidR="005370D8" w:rsidRDefault="005162A9">
    <w:pPr>
      <w:pStyle w:val="Cabealho"/>
      <w:framePr w:wrap="around" w:vAnchor="text" w:hAnchor="margin" w:xAlign="right" w:y="1"/>
      <w:jc w:val="right"/>
      <w:rPr>
        <w:rStyle w:val="Nmerodepgina"/>
      </w:rPr>
    </w:pPr>
    <w:r>
      <w:rPr>
        <w:rStyle w:val="Nmerodepgina"/>
      </w:rPr>
      <w:fldChar w:fldCharType="begin"/>
    </w:r>
    <w:r w:rsidR="00C14312">
      <w:rPr>
        <w:rStyle w:val="Nmerodepgina"/>
      </w:rPr>
      <w:instrText xml:space="preserve">PAGE  </w:instrText>
    </w:r>
    <w:r>
      <w:rPr>
        <w:rStyle w:val="Nmerodepgina"/>
      </w:rPr>
      <w:fldChar w:fldCharType="separate"/>
    </w:r>
    <w:r w:rsidR="00EB2637">
      <w:rPr>
        <w:rStyle w:val="Nmerodepgina"/>
        <w:noProof/>
      </w:rPr>
      <w:t>5</w:t>
    </w:r>
    <w:r>
      <w:rPr>
        <w:rStyle w:val="Nmerodepgina"/>
      </w:rPr>
      <w:fldChar w:fldCharType="end"/>
    </w:r>
    <w:bookmarkStart w:id="59" w:name="_Toc489849207"/>
    <w:bookmarkStart w:id="60" w:name="_Toc489849414"/>
    <w:bookmarkStart w:id="61" w:name="_Toc489849459"/>
    <w:bookmarkStart w:id="62" w:name="_Toc489849762"/>
    <w:bookmarkStart w:id="63" w:name="_Toc489849851"/>
    <w:bookmarkStart w:id="64" w:name="_Toc489849900"/>
    <w:bookmarkStart w:id="65" w:name="_Toc489850026"/>
    <w:bookmarkStart w:id="66" w:name="_Toc4293271"/>
    <w:bookmarkStart w:id="67" w:name="_Toc19954062"/>
    <w:bookmarkStart w:id="68" w:name="_Toc19954276"/>
    <w:bookmarkStart w:id="69" w:name="_Toc19954388"/>
  </w:p>
  <w:bookmarkEnd w:id="59"/>
  <w:bookmarkEnd w:id="60"/>
  <w:bookmarkEnd w:id="61"/>
  <w:bookmarkEnd w:id="62"/>
  <w:bookmarkEnd w:id="63"/>
  <w:bookmarkEnd w:id="64"/>
  <w:bookmarkEnd w:id="65"/>
  <w:bookmarkEnd w:id="66"/>
  <w:bookmarkEnd w:id="67"/>
  <w:bookmarkEnd w:id="68"/>
  <w:bookmarkEnd w:id="69"/>
  <w:p w14:paraId="47B19307" w14:textId="77777777" w:rsidR="005370D8" w:rsidRDefault="005370D8">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292B"/>
    <w:multiLevelType w:val="hybridMultilevel"/>
    <w:tmpl w:val="22185546"/>
    <w:lvl w:ilvl="0" w:tplc="FACE6770">
      <w:start w:val="1"/>
      <w:numFmt w:val="bullet"/>
      <w:lvlText w:val=""/>
      <w:lvlJc w:val="left"/>
      <w:pPr>
        <w:tabs>
          <w:tab w:val="num" w:pos="2988"/>
        </w:tabs>
        <w:ind w:left="2988" w:hanging="360"/>
      </w:pPr>
      <w:rPr>
        <w:rFonts w:ascii="Symbol" w:hAnsi="Symbol" w:hint="default"/>
      </w:rPr>
    </w:lvl>
    <w:lvl w:ilvl="1" w:tplc="9C725B72">
      <w:start w:val="1"/>
      <w:numFmt w:val="bullet"/>
      <w:pStyle w:val="marcacao-"/>
      <w:lvlText w:val=""/>
      <w:lvlJc w:val="left"/>
      <w:pPr>
        <w:tabs>
          <w:tab w:val="num" w:pos="2574"/>
        </w:tabs>
        <w:ind w:left="2574" w:hanging="360"/>
      </w:pPr>
      <w:rPr>
        <w:rFonts w:ascii="Symbol" w:hAnsi="Symbol" w:hint="default"/>
      </w:rPr>
    </w:lvl>
    <w:lvl w:ilvl="2" w:tplc="81BC7138" w:tentative="1">
      <w:start w:val="1"/>
      <w:numFmt w:val="bullet"/>
      <w:lvlText w:val=""/>
      <w:lvlJc w:val="left"/>
      <w:pPr>
        <w:tabs>
          <w:tab w:val="num" w:pos="3294"/>
        </w:tabs>
        <w:ind w:left="3294" w:hanging="360"/>
      </w:pPr>
      <w:rPr>
        <w:rFonts w:ascii="Wingdings" w:hAnsi="Wingdings" w:hint="default"/>
      </w:rPr>
    </w:lvl>
    <w:lvl w:ilvl="3" w:tplc="0700F432" w:tentative="1">
      <w:start w:val="1"/>
      <w:numFmt w:val="bullet"/>
      <w:lvlText w:val=""/>
      <w:lvlJc w:val="left"/>
      <w:pPr>
        <w:tabs>
          <w:tab w:val="num" w:pos="4014"/>
        </w:tabs>
        <w:ind w:left="4014" w:hanging="360"/>
      </w:pPr>
      <w:rPr>
        <w:rFonts w:ascii="Symbol" w:hAnsi="Symbol" w:hint="default"/>
      </w:rPr>
    </w:lvl>
    <w:lvl w:ilvl="4" w:tplc="E37A4990" w:tentative="1">
      <w:start w:val="1"/>
      <w:numFmt w:val="bullet"/>
      <w:lvlText w:val="o"/>
      <w:lvlJc w:val="left"/>
      <w:pPr>
        <w:tabs>
          <w:tab w:val="num" w:pos="4734"/>
        </w:tabs>
        <w:ind w:left="4734" w:hanging="360"/>
      </w:pPr>
      <w:rPr>
        <w:rFonts w:ascii="Courier New" w:hAnsi="Courier New" w:hint="default"/>
      </w:rPr>
    </w:lvl>
    <w:lvl w:ilvl="5" w:tplc="990AA9A6" w:tentative="1">
      <w:start w:val="1"/>
      <w:numFmt w:val="bullet"/>
      <w:lvlText w:val=""/>
      <w:lvlJc w:val="left"/>
      <w:pPr>
        <w:tabs>
          <w:tab w:val="num" w:pos="5454"/>
        </w:tabs>
        <w:ind w:left="5454" w:hanging="360"/>
      </w:pPr>
      <w:rPr>
        <w:rFonts w:ascii="Wingdings" w:hAnsi="Wingdings" w:hint="default"/>
      </w:rPr>
    </w:lvl>
    <w:lvl w:ilvl="6" w:tplc="EA789CF8" w:tentative="1">
      <w:start w:val="1"/>
      <w:numFmt w:val="bullet"/>
      <w:lvlText w:val=""/>
      <w:lvlJc w:val="left"/>
      <w:pPr>
        <w:tabs>
          <w:tab w:val="num" w:pos="6174"/>
        </w:tabs>
        <w:ind w:left="6174" w:hanging="360"/>
      </w:pPr>
      <w:rPr>
        <w:rFonts w:ascii="Symbol" w:hAnsi="Symbol" w:hint="default"/>
      </w:rPr>
    </w:lvl>
    <w:lvl w:ilvl="7" w:tplc="588A3AE8" w:tentative="1">
      <w:start w:val="1"/>
      <w:numFmt w:val="bullet"/>
      <w:lvlText w:val="o"/>
      <w:lvlJc w:val="left"/>
      <w:pPr>
        <w:tabs>
          <w:tab w:val="num" w:pos="6894"/>
        </w:tabs>
        <w:ind w:left="6894" w:hanging="360"/>
      </w:pPr>
      <w:rPr>
        <w:rFonts w:ascii="Courier New" w:hAnsi="Courier New" w:hint="default"/>
      </w:rPr>
    </w:lvl>
    <w:lvl w:ilvl="8" w:tplc="5D76EB8A"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51B967FE"/>
    <w:multiLevelType w:val="hybridMultilevel"/>
    <w:tmpl w:val="9DA66A9A"/>
    <w:lvl w:ilvl="0" w:tplc="840E79AA">
      <w:start w:val="1"/>
      <w:numFmt w:val="lowerLetter"/>
      <w:pStyle w:val="Marcadora"/>
      <w:lvlText w:val="%1)"/>
      <w:lvlJc w:val="left"/>
      <w:pPr>
        <w:tabs>
          <w:tab w:val="num" w:pos="1854"/>
        </w:tabs>
        <w:ind w:left="1854" w:hanging="360"/>
      </w:pPr>
    </w:lvl>
    <w:lvl w:ilvl="1" w:tplc="FF16BC0C" w:tentative="1">
      <w:start w:val="1"/>
      <w:numFmt w:val="lowerLetter"/>
      <w:lvlText w:val="%2."/>
      <w:lvlJc w:val="left"/>
      <w:pPr>
        <w:tabs>
          <w:tab w:val="num" w:pos="2574"/>
        </w:tabs>
        <w:ind w:left="2574" w:hanging="360"/>
      </w:pPr>
    </w:lvl>
    <w:lvl w:ilvl="2" w:tplc="A0B4C8D0" w:tentative="1">
      <w:start w:val="1"/>
      <w:numFmt w:val="lowerRoman"/>
      <w:lvlText w:val="%3."/>
      <w:lvlJc w:val="right"/>
      <w:pPr>
        <w:tabs>
          <w:tab w:val="num" w:pos="3294"/>
        </w:tabs>
        <w:ind w:left="3294" w:hanging="180"/>
      </w:pPr>
    </w:lvl>
    <w:lvl w:ilvl="3" w:tplc="6FC431EE" w:tentative="1">
      <w:start w:val="1"/>
      <w:numFmt w:val="decimal"/>
      <w:lvlText w:val="%4."/>
      <w:lvlJc w:val="left"/>
      <w:pPr>
        <w:tabs>
          <w:tab w:val="num" w:pos="4014"/>
        </w:tabs>
        <w:ind w:left="4014" w:hanging="360"/>
      </w:pPr>
    </w:lvl>
    <w:lvl w:ilvl="4" w:tplc="E140DA88" w:tentative="1">
      <w:start w:val="1"/>
      <w:numFmt w:val="lowerLetter"/>
      <w:lvlText w:val="%5."/>
      <w:lvlJc w:val="left"/>
      <w:pPr>
        <w:tabs>
          <w:tab w:val="num" w:pos="4734"/>
        </w:tabs>
        <w:ind w:left="4734" w:hanging="360"/>
      </w:pPr>
    </w:lvl>
    <w:lvl w:ilvl="5" w:tplc="1FBE37D4" w:tentative="1">
      <w:start w:val="1"/>
      <w:numFmt w:val="lowerRoman"/>
      <w:lvlText w:val="%6."/>
      <w:lvlJc w:val="right"/>
      <w:pPr>
        <w:tabs>
          <w:tab w:val="num" w:pos="5454"/>
        </w:tabs>
        <w:ind w:left="5454" w:hanging="180"/>
      </w:pPr>
    </w:lvl>
    <w:lvl w:ilvl="6" w:tplc="1D26B64C" w:tentative="1">
      <w:start w:val="1"/>
      <w:numFmt w:val="decimal"/>
      <w:lvlText w:val="%7."/>
      <w:lvlJc w:val="left"/>
      <w:pPr>
        <w:tabs>
          <w:tab w:val="num" w:pos="6174"/>
        </w:tabs>
        <w:ind w:left="6174" w:hanging="360"/>
      </w:pPr>
    </w:lvl>
    <w:lvl w:ilvl="7" w:tplc="0C6CF47C" w:tentative="1">
      <w:start w:val="1"/>
      <w:numFmt w:val="lowerLetter"/>
      <w:lvlText w:val="%8."/>
      <w:lvlJc w:val="left"/>
      <w:pPr>
        <w:tabs>
          <w:tab w:val="num" w:pos="6894"/>
        </w:tabs>
        <w:ind w:left="6894" w:hanging="360"/>
      </w:pPr>
    </w:lvl>
    <w:lvl w:ilvl="8" w:tplc="D83E5168" w:tentative="1">
      <w:start w:val="1"/>
      <w:numFmt w:val="lowerRoman"/>
      <w:lvlText w:val="%9."/>
      <w:lvlJc w:val="right"/>
      <w:pPr>
        <w:tabs>
          <w:tab w:val="num" w:pos="7614"/>
        </w:tabs>
        <w:ind w:left="7614" w:hanging="180"/>
      </w:pPr>
    </w:lvl>
  </w:abstractNum>
  <w:abstractNum w:abstractNumId="2" w15:restartNumberingAfterBreak="0">
    <w:nsid w:val="583C3600"/>
    <w:multiLevelType w:val="multilevel"/>
    <w:tmpl w:val="BD68C8AA"/>
    <w:lvl w:ilvl="0">
      <w:start w:val="1"/>
      <w:numFmt w:val="decimal"/>
      <w:pStyle w:val="Ttulo1"/>
      <w:suff w:val="space"/>
      <w:lvlText w:val="%1"/>
      <w:lvlJc w:val="left"/>
      <w:pPr>
        <w:ind w:left="-289" w:firstLine="289"/>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15:restartNumberingAfterBreak="0">
    <w:nsid w:val="77856C4F"/>
    <w:multiLevelType w:val="hybridMultilevel"/>
    <w:tmpl w:val="C624EBE4"/>
    <w:lvl w:ilvl="0" w:tplc="671AE5AA">
      <w:start w:val="1"/>
      <w:numFmt w:val="bullet"/>
      <w:lvlText w:val=""/>
      <w:lvlJc w:val="left"/>
      <w:pPr>
        <w:tabs>
          <w:tab w:val="num" w:pos="1429"/>
        </w:tabs>
        <w:ind w:left="1429" w:hanging="360"/>
      </w:pPr>
      <w:rPr>
        <w:rFonts w:ascii="Wingdings" w:hAnsi="Wingdings" w:hint="default"/>
      </w:rPr>
    </w:lvl>
    <w:lvl w:ilvl="1" w:tplc="61684A54" w:tentative="1">
      <w:start w:val="1"/>
      <w:numFmt w:val="bullet"/>
      <w:lvlText w:val="o"/>
      <w:lvlJc w:val="left"/>
      <w:pPr>
        <w:tabs>
          <w:tab w:val="num" w:pos="2149"/>
        </w:tabs>
        <w:ind w:left="2149" w:hanging="360"/>
      </w:pPr>
      <w:rPr>
        <w:rFonts w:ascii="Courier New" w:hAnsi="Courier New" w:cs="Courier New" w:hint="default"/>
      </w:rPr>
    </w:lvl>
    <w:lvl w:ilvl="2" w:tplc="F0E4EDB0" w:tentative="1">
      <w:start w:val="1"/>
      <w:numFmt w:val="bullet"/>
      <w:lvlText w:val=""/>
      <w:lvlJc w:val="left"/>
      <w:pPr>
        <w:tabs>
          <w:tab w:val="num" w:pos="2869"/>
        </w:tabs>
        <w:ind w:left="2869" w:hanging="360"/>
      </w:pPr>
      <w:rPr>
        <w:rFonts w:ascii="Wingdings" w:hAnsi="Wingdings" w:hint="default"/>
      </w:rPr>
    </w:lvl>
    <w:lvl w:ilvl="3" w:tplc="11761DFE" w:tentative="1">
      <w:start w:val="1"/>
      <w:numFmt w:val="bullet"/>
      <w:lvlText w:val=""/>
      <w:lvlJc w:val="left"/>
      <w:pPr>
        <w:tabs>
          <w:tab w:val="num" w:pos="3589"/>
        </w:tabs>
        <w:ind w:left="3589" w:hanging="360"/>
      </w:pPr>
      <w:rPr>
        <w:rFonts w:ascii="Symbol" w:hAnsi="Symbol" w:hint="default"/>
      </w:rPr>
    </w:lvl>
    <w:lvl w:ilvl="4" w:tplc="E2D47E18" w:tentative="1">
      <w:start w:val="1"/>
      <w:numFmt w:val="bullet"/>
      <w:lvlText w:val="o"/>
      <w:lvlJc w:val="left"/>
      <w:pPr>
        <w:tabs>
          <w:tab w:val="num" w:pos="4309"/>
        </w:tabs>
        <w:ind w:left="4309" w:hanging="360"/>
      </w:pPr>
      <w:rPr>
        <w:rFonts w:ascii="Courier New" w:hAnsi="Courier New" w:cs="Courier New" w:hint="default"/>
      </w:rPr>
    </w:lvl>
    <w:lvl w:ilvl="5" w:tplc="C686AF60" w:tentative="1">
      <w:start w:val="1"/>
      <w:numFmt w:val="bullet"/>
      <w:lvlText w:val=""/>
      <w:lvlJc w:val="left"/>
      <w:pPr>
        <w:tabs>
          <w:tab w:val="num" w:pos="5029"/>
        </w:tabs>
        <w:ind w:left="5029" w:hanging="360"/>
      </w:pPr>
      <w:rPr>
        <w:rFonts w:ascii="Wingdings" w:hAnsi="Wingdings" w:hint="default"/>
      </w:rPr>
    </w:lvl>
    <w:lvl w:ilvl="6" w:tplc="7200DDC0" w:tentative="1">
      <w:start w:val="1"/>
      <w:numFmt w:val="bullet"/>
      <w:lvlText w:val=""/>
      <w:lvlJc w:val="left"/>
      <w:pPr>
        <w:tabs>
          <w:tab w:val="num" w:pos="5749"/>
        </w:tabs>
        <w:ind w:left="5749" w:hanging="360"/>
      </w:pPr>
      <w:rPr>
        <w:rFonts w:ascii="Symbol" w:hAnsi="Symbol" w:hint="default"/>
      </w:rPr>
    </w:lvl>
    <w:lvl w:ilvl="7" w:tplc="C1E4D200" w:tentative="1">
      <w:start w:val="1"/>
      <w:numFmt w:val="bullet"/>
      <w:lvlText w:val="o"/>
      <w:lvlJc w:val="left"/>
      <w:pPr>
        <w:tabs>
          <w:tab w:val="num" w:pos="6469"/>
        </w:tabs>
        <w:ind w:left="6469" w:hanging="360"/>
      </w:pPr>
      <w:rPr>
        <w:rFonts w:ascii="Courier New" w:hAnsi="Courier New" w:cs="Courier New" w:hint="default"/>
      </w:rPr>
    </w:lvl>
    <w:lvl w:ilvl="8" w:tplc="ECCAA930"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A71D8"/>
    <w:rsid w:val="00006A3F"/>
    <w:rsid w:val="002C73B8"/>
    <w:rsid w:val="005162A9"/>
    <w:rsid w:val="005370D8"/>
    <w:rsid w:val="005443A5"/>
    <w:rsid w:val="006A025C"/>
    <w:rsid w:val="006A71D8"/>
    <w:rsid w:val="00874169"/>
    <w:rsid w:val="00891931"/>
    <w:rsid w:val="0096578D"/>
    <w:rsid w:val="00AD630D"/>
    <w:rsid w:val="00B328C9"/>
    <w:rsid w:val="00C14312"/>
    <w:rsid w:val="00EB2637"/>
    <w:rsid w:val="00EF32BC"/>
    <w:rsid w:val="00F81510"/>
    <w:rsid w:val="00FE61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178F348B"/>
  <w15:docId w15:val="{432D166D-653A-4FB8-9088-6D75E91C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D8"/>
    <w:rPr>
      <w:sz w:val="24"/>
      <w:szCs w:val="24"/>
    </w:rPr>
  </w:style>
  <w:style w:type="paragraph" w:styleId="Ttulo1">
    <w:name w:val="heading 1"/>
    <w:basedOn w:val="Normal"/>
    <w:next w:val="TCC-C5"/>
    <w:qFormat/>
    <w:rsid w:val="005370D8"/>
    <w:pPr>
      <w:keepNext/>
      <w:numPr>
        <w:numId w:val="2"/>
      </w:numPr>
      <w:spacing w:before="2268" w:after="851" w:line="480" w:lineRule="auto"/>
      <w:outlineLvl w:val="0"/>
    </w:pPr>
    <w:rPr>
      <w:b/>
      <w:caps/>
      <w:kern w:val="28"/>
      <w:sz w:val="30"/>
      <w:szCs w:val="20"/>
    </w:rPr>
  </w:style>
  <w:style w:type="paragraph" w:styleId="Ttulo2">
    <w:name w:val="heading 2"/>
    <w:basedOn w:val="Normal"/>
    <w:next w:val="TCC-C5"/>
    <w:qFormat/>
    <w:rsid w:val="005370D8"/>
    <w:pPr>
      <w:keepNext/>
      <w:numPr>
        <w:ilvl w:val="1"/>
        <w:numId w:val="2"/>
      </w:numPr>
      <w:spacing w:before="480" w:after="480" w:line="480" w:lineRule="auto"/>
      <w:outlineLvl w:val="1"/>
    </w:pPr>
    <w:rPr>
      <w:b/>
      <w:sz w:val="26"/>
      <w:szCs w:val="20"/>
    </w:rPr>
  </w:style>
  <w:style w:type="paragraph" w:styleId="Ttulo3">
    <w:name w:val="heading 3"/>
    <w:basedOn w:val="Normal"/>
    <w:next w:val="TCC-C5"/>
    <w:qFormat/>
    <w:rsid w:val="005370D8"/>
    <w:pPr>
      <w:keepNext/>
      <w:numPr>
        <w:ilvl w:val="2"/>
        <w:numId w:val="2"/>
      </w:numPr>
      <w:spacing w:before="480" w:after="480" w:line="360" w:lineRule="auto"/>
      <w:outlineLvl w:val="2"/>
    </w:pPr>
    <w:rPr>
      <w:b/>
      <w:szCs w:val="20"/>
    </w:rPr>
  </w:style>
  <w:style w:type="paragraph" w:styleId="Ttulo4">
    <w:name w:val="heading 4"/>
    <w:basedOn w:val="Normal"/>
    <w:next w:val="TCC-C5"/>
    <w:qFormat/>
    <w:rsid w:val="005370D8"/>
    <w:pPr>
      <w:keepNext/>
      <w:numPr>
        <w:ilvl w:val="3"/>
        <w:numId w:val="2"/>
      </w:numPr>
      <w:spacing w:before="480" w:after="480" w:line="480" w:lineRule="auto"/>
      <w:outlineLvl w:val="3"/>
    </w:pPr>
    <w:rPr>
      <w:b/>
      <w:szCs w:val="20"/>
    </w:rPr>
  </w:style>
  <w:style w:type="paragraph" w:styleId="Ttulo5">
    <w:name w:val="heading 5"/>
    <w:basedOn w:val="Normal"/>
    <w:next w:val="TCC-C5"/>
    <w:qFormat/>
    <w:rsid w:val="005370D8"/>
    <w:pPr>
      <w:numPr>
        <w:ilvl w:val="4"/>
        <w:numId w:val="2"/>
      </w:numPr>
      <w:spacing w:before="480" w:after="480" w:line="480" w:lineRule="auto"/>
      <w:outlineLvl w:val="4"/>
    </w:pPr>
    <w:rPr>
      <w:b/>
      <w:szCs w:val="20"/>
    </w:rPr>
  </w:style>
  <w:style w:type="paragraph" w:styleId="Ttulo6">
    <w:name w:val="heading 6"/>
    <w:basedOn w:val="Normal"/>
    <w:next w:val="Normal"/>
    <w:qFormat/>
    <w:rsid w:val="005370D8"/>
    <w:pPr>
      <w:numPr>
        <w:ilvl w:val="5"/>
        <w:numId w:val="2"/>
      </w:numPr>
      <w:tabs>
        <w:tab w:val="left" w:leader="dot" w:pos="7796"/>
      </w:tabs>
      <w:spacing w:before="240" w:after="60" w:line="480" w:lineRule="auto"/>
      <w:jc w:val="both"/>
      <w:outlineLvl w:val="5"/>
    </w:pPr>
    <w:rPr>
      <w:i/>
      <w:sz w:val="22"/>
      <w:szCs w:val="20"/>
    </w:rPr>
  </w:style>
  <w:style w:type="paragraph" w:styleId="Ttulo7">
    <w:name w:val="heading 7"/>
    <w:basedOn w:val="Normal"/>
    <w:next w:val="Normal"/>
    <w:qFormat/>
    <w:rsid w:val="005370D8"/>
    <w:pPr>
      <w:numPr>
        <w:ilvl w:val="6"/>
        <w:numId w:val="2"/>
      </w:numPr>
      <w:tabs>
        <w:tab w:val="left" w:leader="dot" w:pos="7796"/>
      </w:tabs>
      <w:spacing w:before="240" w:after="60" w:line="480" w:lineRule="auto"/>
      <w:jc w:val="both"/>
      <w:outlineLvl w:val="6"/>
    </w:pPr>
    <w:rPr>
      <w:rFonts w:ascii="Arial" w:hAnsi="Arial"/>
      <w:sz w:val="20"/>
      <w:szCs w:val="20"/>
    </w:rPr>
  </w:style>
  <w:style w:type="paragraph" w:styleId="Ttulo8">
    <w:name w:val="heading 8"/>
    <w:basedOn w:val="Normal"/>
    <w:next w:val="Normal"/>
    <w:qFormat/>
    <w:rsid w:val="005370D8"/>
    <w:pPr>
      <w:numPr>
        <w:ilvl w:val="7"/>
        <w:numId w:val="2"/>
      </w:numPr>
      <w:tabs>
        <w:tab w:val="left" w:leader="dot" w:pos="7796"/>
      </w:tabs>
      <w:spacing w:before="240" w:after="60" w:line="480" w:lineRule="auto"/>
      <w:jc w:val="both"/>
      <w:outlineLvl w:val="7"/>
    </w:pPr>
    <w:rPr>
      <w:rFonts w:ascii="Arial" w:hAnsi="Arial"/>
      <w:i/>
      <w:sz w:val="20"/>
      <w:szCs w:val="20"/>
    </w:rPr>
  </w:style>
  <w:style w:type="paragraph" w:styleId="Ttulo9">
    <w:name w:val="heading 9"/>
    <w:basedOn w:val="Normal"/>
    <w:next w:val="Normal"/>
    <w:qFormat/>
    <w:rsid w:val="005370D8"/>
    <w:pPr>
      <w:numPr>
        <w:ilvl w:val="8"/>
        <w:numId w:val="2"/>
      </w:numPr>
      <w:tabs>
        <w:tab w:val="left" w:leader="dot" w:pos="7796"/>
      </w:tabs>
      <w:spacing w:before="240" w:after="60" w:line="480" w:lineRule="auto"/>
      <w:jc w:val="both"/>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CC-C5">
    <w:name w:val="TCC-C5"/>
    <w:basedOn w:val="Normal"/>
    <w:rsid w:val="005370D8"/>
    <w:pPr>
      <w:spacing w:line="480" w:lineRule="auto"/>
      <w:ind w:firstLine="1134"/>
      <w:jc w:val="both"/>
    </w:pPr>
    <w:rPr>
      <w:szCs w:val="20"/>
    </w:rPr>
  </w:style>
  <w:style w:type="paragraph" w:customStyle="1" w:styleId="marcacao-">
    <w:name w:val="marcacao -"/>
    <w:basedOn w:val="TCC-C5"/>
    <w:rsid w:val="005370D8"/>
    <w:pPr>
      <w:numPr>
        <w:ilvl w:val="1"/>
        <w:numId w:val="1"/>
      </w:numPr>
      <w:tabs>
        <w:tab w:val="clear" w:pos="2574"/>
        <w:tab w:val="num" w:pos="1134"/>
      </w:tabs>
      <w:ind w:left="1134" w:hanging="283"/>
    </w:pPr>
  </w:style>
  <w:style w:type="paragraph" w:customStyle="1" w:styleId="Marcadora">
    <w:name w:val="Marcador a"/>
    <w:basedOn w:val="TCC-C5"/>
    <w:rsid w:val="005370D8"/>
    <w:pPr>
      <w:numPr>
        <w:numId w:val="3"/>
      </w:numPr>
      <w:tabs>
        <w:tab w:val="clear" w:pos="1854"/>
        <w:tab w:val="num" w:pos="1134"/>
      </w:tabs>
      <w:ind w:left="0" w:firstLine="851"/>
    </w:pPr>
  </w:style>
  <w:style w:type="paragraph" w:styleId="Ttulo">
    <w:name w:val="Title"/>
    <w:basedOn w:val="Normal"/>
    <w:qFormat/>
    <w:rsid w:val="005370D8"/>
    <w:pPr>
      <w:jc w:val="center"/>
    </w:pPr>
    <w:rPr>
      <w:b/>
      <w:sz w:val="28"/>
      <w:szCs w:val="20"/>
    </w:rPr>
  </w:style>
  <w:style w:type="character" w:styleId="Hyperlink">
    <w:name w:val="Hyperlink"/>
    <w:basedOn w:val="Fontepargpadro"/>
    <w:semiHidden/>
    <w:rsid w:val="005370D8"/>
    <w:rPr>
      <w:color w:val="0000FF"/>
      <w:u w:val="single"/>
    </w:rPr>
  </w:style>
  <w:style w:type="paragraph" w:customStyle="1" w:styleId="TCC-Ttulop">
    <w:name w:val="TCC-Títulop"/>
    <w:basedOn w:val="TCC-Ttulo"/>
    <w:rsid w:val="005370D8"/>
  </w:style>
  <w:style w:type="paragraph" w:customStyle="1" w:styleId="TCC-Ttulo">
    <w:name w:val="TCC-Título"/>
    <w:basedOn w:val="Normal"/>
    <w:next w:val="Normal"/>
    <w:rsid w:val="005370D8"/>
    <w:pPr>
      <w:tabs>
        <w:tab w:val="left" w:leader="dot" w:pos="7796"/>
      </w:tabs>
      <w:spacing w:before="2268" w:after="970" w:line="480" w:lineRule="auto"/>
      <w:jc w:val="center"/>
    </w:pPr>
    <w:rPr>
      <w:b/>
      <w:caps/>
      <w:sz w:val="30"/>
      <w:szCs w:val="20"/>
    </w:rPr>
  </w:style>
  <w:style w:type="character" w:styleId="Refdenotaderodap">
    <w:name w:val="footnote reference"/>
    <w:basedOn w:val="Fontepargpadro"/>
    <w:semiHidden/>
    <w:rsid w:val="005370D8"/>
    <w:rPr>
      <w:vertAlign w:val="superscript"/>
    </w:rPr>
  </w:style>
  <w:style w:type="paragraph" w:styleId="Textodenotaderodap">
    <w:name w:val="footnote text"/>
    <w:basedOn w:val="Normal"/>
    <w:semiHidden/>
    <w:rsid w:val="005370D8"/>
    <w:pPr>
      <w:tabs>
        <w:tab w:val="left" w:leader="dot" w:pos="7796"/>
      </w:tabs>
    </w:pPr>
    <w:rPr>
      <w:sz w:val="20"/>
      <w:szCs w:val="20"/>
    </w:rPr>
  </w:style>
  <w:style w:type="paragraph" w:customStyle="1" w:styleId="TCC-Citao">
    <w:name w:val="TCC-Citação"/>
    <w:basedOn w:val="TCC-C5"/>
    <w:rsid w:val="005370D8"/>
    <w:pPr>
      <w:spacing w:before="480" w:after="480" w:line="240" w:lineRule="auto"/>
      <w:ind w:left="2268" w:firstLine="0"/>
    </w:pPr>
    <w:rPr>
      <w:sz w:val="22"/>
    </w:rPr>
  </w:style>
  <w:style w:type="paragraph" w:styleId="Legenda">
    <w:name w:val="caption"/>
    <w:basedOn w:val="Normal"/>
    <w:next w:val="Normal"/>
    <w:qFormat/>
    <w:rsid w:val="005370D8"/>
    <w:pPr>
      <w:spacing w:before="480" w:line="480" w:lineRule="auto"/>
    </w:pPr>
    <w:rPr>
      <w:sz w:val="22"/>
      <w:szCs w:val="20"/>
    </w:rPr>
  </w:style>
  <w:style w:type="paragraph" w:customStyle="1" w:styleId="Fonte">
    <w:name w:val="Fonte"/>
    <w:basedOn w:val="Normal"/>
    <w:rsid w:val="005370D8"/>
    <w:pPr>
      <w:tabs>
        <w:tab w:val="left" w:leader="dot" w:pos="7796"/>
      </w:tabs>
      <w:spacing w:line="480" w:lineRule="auto"/>
    </w:pPr>
    <w:rPr>
      <w:sz w:val="22"/>
      <w:szCs w:val="20"/>
    </w:rPr>
  </w:style>
  <w:style w:type="paragraph" w:customStyle="1" w:styleId="Figura">
    <w:name w:val="Figura"/>
    <w:basedOn w:val="TCC-C5"/>
    <w:rsid w:val="005370D8"/>
    <w:pPr>
      <w:spacing w:line="240" w:lineRule="auto"/>
      <w:ind w:firstLine="0"/>
    </w:pPr>
    <w:rPr>
      <w:sz w:val="22"/>
    </w:rPr>
  </w:style>
  <w:style w:type="paragraph" w:customStyle="1" w:styleId="TCC-RefBibliogrficas">
    <w:name w:val="TCC-Ref. Bibliográficas"/>
    <w:basedOn w:val="TCC-C5"/>
    <w:rsid w:val="005370D8"/>
    <w:pPr>
      <w:spacing w:before="360" w:line="300" w:lineRule="exact"/>
      <w:ind w:firstLine="0"/>
    </w:pPr>
  </w:style>
  <w:style w:type="character" w:styleId="Nmerodepgina">
    <w:name w:val="page number"/>
    <w:basedOn w:val="Fontepargpadro"/>
    <w:semiHidden/>
    <w:rsid w:val="005370D8"/>
  </w:style>
  <w:style w:type="paragraph" w:styleId="Cabealho">
    <w:name w:val="header"/>
    <w:basedOn w:val="Normal"/>
    <w:semiHidden/>
    <w:rsid w:val="005370D8"/>
    <w:pPr>
      <w:tabs>
        <w:tab w:val="center" w:pos="4419"/>
        <w:tab w:val="left" w:leader="dot" w:pos="7796"/>
        <w:tab w:val="right" w:pos="8838"/>
      </w:tabs>
    </w:pPr>
    <w:rPr>
      <w:sz w:val="20"/>
      <w:szCs w:val="20"/>
    </w:rPr>
  </w:style>
  <w:style w:type="paragraph" w:styleId="Textodebalo">
    <w:name w:val="Balloon Text"/>
    <w:basedOn w:val="Normal"/>
    <w:link w:val="TextodebaloChar"/>
    <w:uiPriority w:val="99"/>
    <w:semiHidden/>
    <w:unhideWhenUsed/>
    <w:rsid w:val="00EB2637"/>
    <w:rPr>
      <w:rFonts w:ascii="Tahoma" w:hAnsi="Tahoma" w:cs="Tahoma"/>
      <w:sz w:val="16"/>
      <w:szCs w:val="16"/>
    </w:rPr>
  </w:style>
  <w:style w:type="character" w:customStyle="1" w:styleId="TextodebaloChar">
    <w:name w:val="Texto de balão Char"/>
    <w:basedOn w:val="Fontepargpadro"/>
    <w:link w:val="Textodebalo"/>
    <w:uiPriority w:val="99"/>
    <w:semiHidden/>
    <w:rsid w:val="00EB2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hyperlink" Target="mailto:marcos@stihl.com.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griesang@yahoo.com.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c.fea.usp.br/eac/seminar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4248</Words>
  <Characters>22944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Coml 474-5158 / resid</vt:lpstr>
    </vt:vector>
  </TitlesOfParts>
  <Company>Microsoft</Company>
  <LinksUpToDate>false</LinksUpToDate>
  <CharactersWithSpaces>27138</CharactersWithSpaces>
  <SharedDoc>false</SharedDoc>
  <HLinks>
    <vt:vector size="18" baseType="variant">
      <vt:variant>
        <vt:i4>458768</vt:i4>
      </vt:variant>
      <vt:variant>
        <vt:i4>6</vt:i4>
      </vt:variant>
      <vt:variant>
        <vt:i4>0</vt:i4>
      </vt:variant>
      <vt:variant>
        <vt:i4>5</vt:i4>
      </vt:variant>
      <vt:variant>
        <vt:lpwstr>http://www.eac.fea.usp.br/eac/seminario/</vt:lpwstr>
      </vt:variant>
      <vt:variant>
        <vt:lpwstr/>
      </vt:variant>
      <vt:variant>
        <vt:i4>5439521</vt:i4>
      </vt:variant>
      <vt:variant>
        <vt:i4>3</vt:i4>
      </vt:variant>
      <vt:variant>
        <vt:i4>0</vt:i4>
      </vt:variant>
      <vt:variant>
        <vt:i4>5</vt:i4>
      </vt:variant>
      <vt:variant>
        <vt:lpwstr>mailto:marcos@stihl.com.br</vt:lpwstr>
      </vt:variant>
      <vt:variant>
        <vt:lpwstr/>
      </vt:variant>
      <vt:variant>
        <vt:i4>852088</vt:i4>
      </vt:variant>
      <vt:variant>
        <vt:i4>0</vt:i4>
      </vt:variant>
      <vt:variant>
        <vt:i4>0</vt:i4>
      </vt:variant>
      <vt:variant>
        <vt:i4>5</vt:i4>
      </vt:variant>
      <vt:variant>
        <vt:lpwstr>mailto:lgriesang@yahoo.com.br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Coml 474-5158 / resid</dc:title>
  <dc:creator>Virgilino</dc:creator>
  <cp:lastModifiedBy>Elisa Russo</cp:lastModifiedBy>
  <cp:revision>2</cp:revision>
  <dcterms:created xsi:type="dcterms:W3CDTF">2019-11-11T09:05:00Z</dcterms:created>
  <dcterms:modified xsi:type="dcterms:W3CDTF">2019-11-11T09:05:00Z</dcterms:modified>
</cp:coreProperties>
</file>