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35F91" w14:textId="77777777" w:rsidR="00E256C8" w:rsidRDefault="00E256C8" w:rsidP="00F94E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Escreva</w:t>
      </w:r>
      <w:r w:rsidR="00F94EA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expressão das constantes de equilíbrio das reações abaixo. Calcule o valor dessas constantes de equilíbrio. Calcule também o potencial de eletrodo dessas soluções no ponto estequiométrico das reações se as mesmas fossem usadas em titulações redox. Dentre os indicadores mostrados na tabela abaixo, quais seriam apropriados para indicarem o ponto final</w:t>
      </w:r>
      <w:r w:rsidR="00F94EA6">
        <w:rPr>
          <w:rFonts w:ascii="Times New Roman" w:hAnsi="Times New Roman" w:cs="Times New Roman"/>
        </w:rPr>
        <w:t>.</w:t>
      </w:r>
    </w:p>
    <w:p w14:paraId="2DD5FE31" w14:textId="77777777" w:rsidR="00F94EA6" w:rsidRDefault="00F94EA6" w:rsidP="00F9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 xml:space="preserve"> + V</w:t>
      </w:r>
      <w:r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Fe</w:t>
      </w:r>
      <w:r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+ V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 xml:space="preserve">  (E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Fe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>/Fe</w:t>
      </w:r>
      <w:r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= 0,771 V; E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>/V</w:t>
      </w:r>
      <w:r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= -0,260V)</w:t>
      </w:r>
    </w:p>
    <w:p w14:paraId="05856058" w14:textId="77777777" w:rsidR="00F94EA6" w:rsidRDefault="00F94EA6" w:rsidP="00F9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CDB3F8" w14:textId="77777777" w:rsidR="00F94EA6" w:rsidRDefault="00F94EA6" w:rsidP="00E2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2Ce</w:t>
      </w:r>
      <w:r>
        <w:rPr>
          <w:rFonts w:ascii="Times New Roman" w:hAnsi="Times New Roman" w:cs="Times New Roman"/>
          <w:vertAlign w:val="superscript"/>
        </w:rPr>
        <w:t>4+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2Ce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+ 2H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em HClO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1 mol L</w:t>
      </w:r>
      <w:r>
        <w:rPr>
          <w:rFonts w:ascii="Times New Roman" w:hAnsi="Times New Roman" w:cs="Times New Roman"/>
          <w:vertAlign w:val="superscript"/>
        </w:rPr>
        <w:t>-1</w:t>
      </w:r>
    </w:p>
    <w:p w14:paraId="367E28CB" w14:textId="77777777" w:rsidR="00E256C8" w:rsidRPr="00F94EA6" w:rsidRDefault="00F94EA6" w:rsidP="00E2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(E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vertAlign w:val="superscript"/>
        </w:rPr>
        <w:t>4+</w:t>
      </w:r>
      <w:r>
        <w:rPr>
          <w:rFonts w:ascii="Times New Roman" w:hAnsi="Times New Roman" w:cs="Times New Roman"/>
        </w:rPr>
        <w:t>/Ce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 xml:space="preserve"> = 1,70 V; E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/H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0,559 V)</w:t>
      </w:r>
    </w:p>
    <w:p w14:paraId="20EFC0ED" w14:textId="77777777" w:rsidR="00E256C8" w:rsidRPr="00E256C8" w:rsidRDefault="00E256C8" w:rsidP="00E2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6C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BE979" wp14:editId="35086D3F">
                <wp:simplePos x="0" y="0"/>
                <wp:positionH relativeFrom="column">
                  <wp:posOffset>-290195</wp:posOffset>
                </wp:positionH>
                <wp:positionV relativeFrom="paragraph">
                  <wp:posOffset>184150</wp:posOffset>
                </wp:positionV>
                <wp:extent cx="4600575" cy="29718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62EE" w14:textId="77777777" w:rsidR="00E256C8" w:rsidRDefault="00E256C8">
                            <w:r w:rsidRPr="00E256C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0FCC68" wp14:editId="79216FBE">
                                  <wp:extent cx="3750044" cy="2933700"/>
                                  <wp:effectExtent l="0" t="0" r="317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8812" cy="296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2.85pt;margin-top:14.5pt;width:362.25pt;height:2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" stroked="f">
                <v:textbox>
                  <w:txbxContent>
                    <w:p w:rsidR="00E256C8" w:rsidRDefault="00E256C8">
                      <w:r w:rsidRPr="00E256C8">
                        <w:rPr>
                          <w:noProof/>
                        </w:rPr>
                        <w:drawing>
                          <wp:inline distT="0" distB="0" distL="0" distR="0">
                            <wp:extent cx="3750044" cy="2933700"/>
                            <wp:effectExtent l="0" t="0" r="317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8812" cy="296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8FB06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52CE20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BA7D44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6452CD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CC945AE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8321CA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B42CB5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23EBEE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1ECA92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4E3D52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935D69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737131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CA3BF1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6A6FE7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53EB93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814D80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87254F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AEFA47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C44093" w14:textId="77777777" w:rsidR="00E256C8" w:rsidRDefault="00E256C8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EE0586" w14:textId="77777777" w:rsidR="00F94EA6" w:rsidRDefault="00F94EA6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56890C" w14:textId="77777777" w:rsidR="00F94EA6" w:rsidRDefault="00F94EA6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D46103" w14:textId="77777777" w:rsidR="004C5C62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 titulação de 0,1756 g do padrão primário Na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z w:val="15"/>
          <w:szCs w:val="15"/>
        </w:rPr>
        <w:t xml:space="preserve">4 </w:t>
      </w:r>
      <w:r>
        <w:rPr>
          <w:rFonts w:ascii="Times New Roman" w:hAnsi="Times New Roman" w:cs="Times New Roman"/>
        </w:rPr>
        <w:t>necessitou de 32,04 mL de uma solução de permanganato de potássio. Calcule a concentração em mol por litro de KMnO</w:t>
      </w:r>
      <w:r>
        <w:rPr>
          <w:rFonts w:ascii="Times New Roman" w:hAnsi="Times New Roman" w:cs="Times New Roman"/>
          <w:sz w:val="15"/>
          <w:szCs w:val="15"/>
        </w:rPr>
        <w:t xml:space="preserve">4 </w:t>
      </w:r>
      <w:r>
        <w:rPr>
          <w:rFonts w:ascii="Times New Roman" w:hAnsi="Times New Roman" w:cs="Times New Roman"/>
        </w:rPr>
        <w:t>nessa solução.</w:t>
      </w:r>
      <w:r w:rsidR="00F94EA6">
        <w:rPr>
          <w:rFonts w:ascii="Times New Roman" w:hAnsi="Times New Roman" w:cs="Times New Roman"/>
        </w:rPr>
        <w:t xml:space="preserve"> Como o ponto final pode ser visualizado nessa titulação?</w:t>
      </w:r>
    </w:p>
    <w:p w14:paraId="739A7DCA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</w:pPr>
    </w:p>
    <w:p w14:paraId="08D89616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3) </w:t>
      </w:r>
      <w:r>
        <w:rPr>
          <w:rFonts w:ascii="Times New Roman" w:hAnsi="Times New Roman" w:cs="Times New Roman"/>
        </w:rPr>
        <w:t>O iodo produzido quando um excesso de KI foi adicionado a uma solução contendo 0,1259 g de K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Cr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z w:val="15"/>
          <w:szCs w:val="15"/>
        </w:rPr>
        <w:t xml:space="preserve">7 </w:t>
      </w:r>
      <w:r>
        <w:rPr>
          <w:rFonts w:ascii="Times New Roman" w:hAnsi="Times New Roman" w:cs="Times New Roman"/>
        </w:rPr>
        <w:t>consumiu 41,26 mL na titulação com Na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z w:val="15"/>
          <w:szCs w:val="15"/>
        </w:rPr>
        <w:t>3</w:t>
      </w:r>
      <w:r>
        <w:rPr>
          <w:rFonts w:ascii="Times New Roman" w:hAnsi="Times New Roman" w:cs="Times New Roman"/>
        </w:rPr>
        <w:t>. Calcule a concentração em mol por litro da solução de tiossulfato.</w:t>
      </w:r>
      <w:r w:rsidR="00F94EA6">
        <w:rPr>
          <w:rFonts w:ascii="Times New Roman" w:hAnsi="Times New Roman" w:cs="Times New Roman"/>
        </w:rPr>
        <w:t xml:space="preserve"> Como é feita a visualização do ponto final?</w:t>
      </w:r>
    </w:p>
    <w:p w14:paraId="78028C73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</w:pPr>
    </w:p>
    <w:p w14:paraId="14D31C67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4) </w:t>
      </w:r>
      <w:r>
        <w:rPr>
          <w:rFonts w:ascii="Times New Roman" w:hAnsi="Times New Roman" w:cs="Times New Roman"/>
        </w:rPr>
        <w:t>Uma quantidade de um minério de ferro igual a 0,7120 g foi dissolvida e passada por um redutor de Jones. A solução resultante consumiu 39,21 mL de KMnO</w:t>
      </w:r>
      <w:r>
        <w:rPr>
          <w:rFonts w:ascii="Times New Roman" w:hAnsi="Times New Roman" w:cs="Times New Roman"/>
          <w:sz w:val="15"/>
          <w:szCs w:val="15"/>
        </w:rPr>
        <w:t xml:space="preserve">4 </w:t>
      </w:r>
      <w:r>
        <w:rPr>
          <w:rFonts w:ascii="Times New Roman" w:hAnsi="Times New Roman" w:cs="Times New Roman"/>
        </w:rPr>
        <w:t>0,02086 mol L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. </w:t>
      </w:r>
    </w:p>
    <w:p w14:paraId="01F56261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é a função do redutor de Jones?</w:t>
      </w:r>
    </w:p>
    <w:p w14:paraId="3DCBD73D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Expresse os resultados dessa análise em termos de (a) porcentual de Fe e (b) porcentual de Fe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z w:val="15"/>
          <w:szCs w:val="15"/>
        </w:rPr>
        <w:t>3</w:t>
      </w:r>
      <w:r>
        <w:rPr>
          <w:rFonts w:ascii="Times New Roman" w:hAnsi="Times New Roman" w:cs="Times New Roman"/>
        </w:rPr>
        <w:t>.</w:t>
      </w:r>
    </w:p>
    <w:p w14:paraId="500D1B40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</w:pPr>
    </w:p>
    <w:p w14:paraId="21DB39CC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O tratamento da hidroxilamina (H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 xml:space="preserve">NOH) com um excesso de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III) resulta na formação</w:t>
      </w:r>
    </w:p>
    <w:p w14:paraId="72450EE3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O e uma quantidade equivalente de Fe(II):</w:t>
      </w:r>
    </w:p>
    <w:p w14:paraId="5E591B1D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722318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2H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NOH </w:t>
      </w:r>
      <w:r>
        <w:rPr>
          <w:rFonts w:ascii="MathematicalPi-One" w:hAnsi="MathematicalPi-One" w:cs="MathematicalPi-One"/>
          <w:sz w:val="21"/>
          <w:szCs w:val="21"/>
        </w:rPr>
        <w:t xml:space="preserve"> + </w:t>
      </w:r>
      <w:r>
        <w:rPr>
          <w:rFonts w:ascii="Times New Roman" w:hAnsi="Times New Roman" w:cs="Times New Roman"/>
          <w:sz w:val="21"/>
          <w:szCs w:val="21"/>
        </w:rPr>
        <w:t>4Fe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3+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sym w:font="Symbol" w:char="F0AE"/>
      </w:r>
      <w:r>
        <w:rPr>
          <w:rFonts w:ascii="Times New Roman" w:hAnsi="Times New Roman" w:cs="Times New Roman"/>
          <w:sz w:val="21"/>
          <w:szCs w:val="21"/>
        </w:rPr>
        <w:t xml:space="preserve"> N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1"/>
          <w:szCs w:val="21"/>
        </w:rPr>
        <w:t>O(</w:t>
      </w:r>
      <w:r>
        <w:rPr>
          <w:rFonts w:ascii="Times New Roman" w:hAnsi="Times New Roman" w:cs="Times New Roman"/>
          <w:i/>
          <w:iCs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MathematicalPi-One" w:hAnsi="MathematicalPi-One" w:cs="MathematicalPi-One"/>
          <w:sz w:val="21"/>
          <w:szCs w:val="21"/>
        </w:rPr>
        <w:t xml:space="preserve">+ </w:t>
      </w:r>
      <w:r>
        <w:rPr>
          <w:rFonts w:ascii="Times New Roman" w:hAnsi="Times New Roman" w:cs="Times New Roman"/>
          <w:sz w:val="21"/>
          <w:szCs w:val="21"/>
        </w:rPr>
        <w:t>4Fe</w:t>
      </w:r>
      <w:r w:rsidRPr="00A10359">
        <w:rPr>
          <w:rFonts w:ascii="Times New Roman" w:hAnsi="Times New Roman" w:cs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MathematicalPi-One" w:hAnsi="MathematicalPi-One" w:cs="MathematicalPi-One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4H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+</w:t>
      </w:r>
      <w:r>
        <w:rPr>
          <w:rFonts w:ascii="Times New Roman" w:hAnsi="Times New Roman" w:cs="Times New Roman"/>
          <w:sz w:val="21"/>
          <w:szCs w:val="21"/>
        </w:rPr>
        <w:t xml:space="preserve"> + </w:t>
      </w:r>
      <w:r>
        <w:rPr>
          <w:rFonts w:ascii="MathematicalPi-One" w:hAnsi="MathematicalPi-One" w:cs="MathematicalPi-One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1"/>
          <w:szCs w:val="21"/>
        </w:rPr>
        <w:t>O</w:t>
      </w:r>
    </w:p>
    <w:p w14:paraId="04B9175B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BC1A40C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 a concentração em mol por litro de uma solução de H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 xml:space="preserve">NOH se o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II) produzido</w:t>
      </w:r>
    </w:p>
    <w:p w14:paraId="5EBF3DB8" w14:textId="77777777" w:rsidR="00A10359" w:rsidRDefault="00A10359" w:rsidP="00A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pelo tratamento de uma alíquota de 50,00 mL consumiu 19,83 mL de K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Cr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z w:val="15"/>
          <w:szCs w:val="15"/>
        </w:rPr>
        <w:t xml:space="preserve">7 </w:t>
      </w:r>
      <w:r>
        <w:rPr>
          <w:rFonts w:ascii="Times New Roman" w:hAnsi="Times New Roman" w:cs="Times New Roman"/>
        </w:rPr>
        <w:t>0,0325 mol L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</w:t>
      </w:r>
    </w:p>
    <w:p w14:paraId="69AFA21E" w14:textId="77777777" w:rsidR="001C3226" w:rsidRDefault="001C3226" w:rsidP="00A10359">
      <w:pPr>
        <w:autoSpaceDE w:val="0"/>
        <w:autoSpaceDN w:val="0"/>
        <w:adjustRightInd w:val="0"/>
        <w:spacing w:after="0" w:line="240" w:lineRule="auto"/>
      </w:pPr>
    </w:p>
    <w:p w14:paraId="11EB56C8" w14:textId="77777777" w:rsidR="006610E8" w:rsidRDefault="001C3226" w:rsidP="001C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Uma amostra de 7,41 g de um formicida baseado em As foi decomposta através de uma digestão com H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z w:val="15"/>
          <w:szCs w:val="15"/>
        </w:rPr>
        <w:t xml:space="preserve">4 </w:t>
      </w:r>
      <w:r>
        <w:rPr>
          <w:rFonts w:ascii="Times New Roman" w:hAnsi="Times New Roman" w:cs="Times New Roman"/>
        </w:rPr>
        <w:t>e HNO</w:t>
      </w:r>
      <w:r>
        <w:rPr>
          <w:rFonts w:ascii="Times New Roman" w:hAnsi="Times New Roman" w:cs="Times New Roman"/>
          <w:sz w:val="15"/>
          <w:szCs w:val="15"/>
        </w:rPr>
        <w:t>3</w:t>
      </w:r>
      <w:r>
        <w:rPr>
          <w:rFonts w:ascii="Times New Roman" w:hAnsi="Times New Roman" w:cs="Times New Roman"/>
        </w:rPr>
        <w:t xml:space="preserve">. O As presente no resíduo foi </w:t>
      </w:r>
      <w:r w:rsidR="006610E8">
        <w:rPr>
          <w:rFonts w:ascii="Times New Roman" w:hAnsi="Times New Roman" w:cs="Times New Roman"/>
        </w:rPr>
        <w:t xml:space="preserve">tratado com excesso de cloridrato de </w:t>
      </w:r>
      <w:r>
        <w:rPr>
          <w:rFonts w:ascii="Times New Roman" w:hAnsi="Times New Roman" w:cs="Times New Roman"/>
        </w:rPr>
        <w:t>hidrazina</w:t>
      </w:r>
      <w:r w:rsidR="006610E8">
        <w:rPr>
          <w:rFonts w:ascii="Times New Roman" w:hAnsi="Times New Roman" w:cs="Times New Roman"/>
        </w:rPr>
        <w:t xml:space="preserve"> (N</w:t>
      </w:r>
      <w:r w:rsidR="006610E8">
        <w:rPr>
          <w:rFonts w:ascii="Times New Roman" w:hAnsi="Times New Roman" w:cs="Times New Roman"/>
          <w:vertAlign w:val="subscript"/>
        </w:rPr>
        <w:t>2</w:t>
      </w:r>
      <w:r w:rsidR="006610E8">
        <w:rPr>
          <w:rFonts w:ascii="Times New Roman" w:hAnsi="Times New Roman" w:cs="Times New Roman"/>
        </w:rPr>
        <w:t>H</w:t>
      </w:r>
      <w:r w:rsidR="006610E8">
        <w:rPr>
          <w:rFonts w:ascii="Times New Roman" w:hAnsi="Times New Roman" w:cs="Times New Roman"/>
          <w:vertAlign w:val="subscript"/>
        </w:rPr>
        <w:t>5</w:t>
      </w:r>
      <w:r w:rsidR="006610E8">
        <w:rPr>
          <w:rFonts w:ascii="Times New Roman" w:hAnsi="Times New Roman" w:cs="Times New Roman"/>
          <w:vertAlign w:val="superscript"/>
        </w:rPr>
        <w:t>+</w:t>
      </w:r>
      <w:r w:rsidR="006610E8">
        <w:rPr>
          <w:rFonts w:ascii="Times New Roman" w:hAnsi="Times New Roman" w:cs="Times New Roman"/>
        </w:rPr>
        <w:t>.Cl</w:t>
      </w:r>
      <w:r w:rsidR="006610E8">
        <w:rPr>
          <w:rFonts w:ascii="Times New Roman" w:hAnsi="Times New Roman" w:cs="Times New Roman"/>
          <w:vertAlign w:val="superscript"/>
        </w:rPr>
        <w:t>-</w:t>
      </w:r>
      <w:r w:rsidR="006610E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Após a remoção do excesso </w:t>
      </w:r>
      <w:r w:rsidR="006610E8">
        <w:rPr>
          <w:rFonts w:ascii="Times New Roman" w:hAnsi="Times New Roman" w:cs="Times New Roman"/>
        </w:rPr>
        <w:t>hidrazina</w:t>
      </w:r>
      <w:r>
        <w:rPr>
          <w:rFonts w:ascii="Times New Roman" w:hAnsi="Times New Roman" w:cs="Times New Roman"/>
        </w:rPr>
        <w:t xml:space="preserve">, o </w:t>
      </w:r>
      <w:proofErr w:type="gramStart"/>
      <w:r>
        <w:rPr>
          <w:rFonts w:ascii="Times New Roman" w:hAnsi="Times New Roman" w:cs="Times New Roman"/>
        </w:rPr>
        <w:t>As(</w:t>
      </w:r>
      <w:proofErr w:type="gramEnd"/>
      <w:r>
        <w:rPr>
          <w:rFonts w:ascii="Times New Roman" w:hAnsi="Times New Roman" w:cs="Times New Roman"/>
        </w:rPr>
        <w:t>III) consumiu 24,56 mL na titulação com I</w:t>
      </w:r>
      <w:r>
        <w:rPr>
          <w:rFonts w:ascii="Times New Roman" w:hAnsi="Times New Roman" w:cs="Times New Roman"/>
          <w:sz w:val="15"/>
          <w:szCs w:val="15"/>
        </w:rPr>
        <w:t xml:space="preserve">2 </w:t>
      </w:r>
      <w:r>
        <w:rPr>
          <w:rFonts w:ascii="Times New Roman" w:hAnsi="Times New Roman" w:cs="Times New Roman"/>
        </w:rPr>
        <w:t>0,01985 mol L</w:t>
      </w:r>
      <w:r w:rsidR="006610E8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</w:rPr>
        <w:t xml:space="preserve">em um meio fracamente alcalino. </w:t>
      </w:r>
    </w:p>
    <w:p w14:paraId="0C6CF021" w14:textId="77777777" w:rsidR="006610E8" w:rsidRDefault="006610E8" w:rsidP="001C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é a função do cloridrato de hidrazina (E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/N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.Cl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= -0,23 V)?</w:t>
      </w:r>
    </w:p>
    <w:p w14:paraId="4A44E1AD" w14:textId="77777777" w:rsidR="006610E8" w:rsidRDefault="006610E8" w:rsidP="001C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quê a titulação precisa ser realizada em meio alcalino?</w:t>
      </w:r>
    </w:p>
    <w:p w14:paraId="4F9292D2" w14:textId="77777777" w:rsidR="001C3226" w:rsidRDefault="001C3226" w:rsidP="001C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Expresse os resultados em termos da porcentagem de As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z w:val="15"/>
          <w:szCs w:val="15"/>
        </w:rPr>
        <w:t xml:space="preserve">3 </w:t>
      </w:r>
      <w:r>
        <w:rPr>
          <w:rFonts w:ascii="Times New Roman" w:hAnsi="Times New Roman" w:cs="Times New Roman"/>
        </w:rPr>
        <w:t>existente na amostra original.</w:t>
      </w:r>
    </w:p>
    <w:p w14:paraId="45176E7C" w14:textId="77777777" w:rsidR="006610E8" w:rsidRDefault="006610E8" w:rsidP="001C3226">
      <w:pPr>
        <w:autoSpaceDE w:val="0"/>
        <w:autoSpaceDN w:val="0"/>
        <w:adjustRightInd w:val="0"/>
        <w:spacing w:after="0" w:line="240" w:lineRule="auto"/>
      </w:pPr>
    </w:p>
    <w:p w14:paraId="2EF66FFA" w14:textId="77777777" w:rsidR="00D7556E" w:rsidRDefault="00D7556E" w:rsidP="00D7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7) </w:t>
      </w:r>
      <w:r>
        <w:rPr>
          <w:rFonts w:ascii="Times New Roman" w:hAnsi="Times New Roman" w:cs="Times New Roman"/>
        </w:rPr>
        <w:t>Um método seletivo para a determinação de I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MathematicalPi-One" w:hAnsi="MathematicalPi-One" w:cs="MathematicalPi-One"/>
          <w:sz w:val="15"/>
          <w:szCs w:val="15"/>
        </w:rPr>
        <w:t xml:space="preserve"> </w:t>
      </w:r>
      <w:r>
        <w:rPr>
          <w:rFonts w:ascii="Times New Roman" w:hAnsi="Times New Roman" w:cs="Times New Roman"/>
        </w:rPr>
        <w:t>na presença de Cl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MathematicalPi-One" w:hAnsi="MathematicalPi-One" w:cs="MathematicalPi-One"/>
          <w:sz w:val="15"/>
          <w:szCs w:val="15"/>
        </w:rPr>
        <w:t xml:space="preserve"> </w:t>
      </w:r>
      <w:r>
        <w:rPr>
          <w:rFonts w:ascii="Times New Roman" w:hAnsi="Times New Roman" w:cs="Times New Roman"/>
        </w:rPr>
        <w:t>e Br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MathematicalPi-One" w:hAnsi="MathematicalPi-One" w:cs="MathematicalPi-One"/>
          <w:sz w:val="15"/>
          <w:szCs w:val="15"/>
        </w:rPr>
        <w:t xml:space="preserve"> </w:t>
      </w:r>
      <w:r>
        <w:rPr>
          <w:rFonts w:ascii="Times New Roman" w:hAnsi="Times New Roman" w:cs="Times New Roman"/>
        </w:rPr>
        <w:t>demanda a oxidação do I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MathematicalPi-One" w:hAnsi="MathematicalPi-One" w:cs="MathematicalPi-One"/>
          <w:sz w:val="15"/>
          <w:szCs w:val="15"/>
        </w:rPr>
        <w:t xml:space="preserve"> </w:t>
      </w:r>
      <w:r>
        <w:rPr>
          <w:rFonts w:ascii="Times New Roman" w:hAnsi="Times New Roman" w:cs="Times New Roman"/>
        </w:rPr>
        <w:t>a 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- </w:t>
      </w:r>
      <w:r>
        <w:rPr>
          <w:rFonts w:ascii="Times New Roman" w:hAnsi="Times New Roman" w:cs="Times New Roman"/>
        </w:rPr>
        <w:t>com Br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</w:rPr>
        <w:t>. Então, o excesso de Br</w:t>
      </w:r>
      <w:r>
        <w:rPr>
          <w:rFonts w:ascii="Times New Roman" w:hAnsi="Times New Roman" w:cs="Times New Roman"/>
          <w:sz w:val="15"/>
          <w:szCs w:val="15"/>
        </w:rPr>
        <w:t xml:space="preserve">2 </w:t>
      </w:r>
      <w:r>
        <w:rPr>
          <w:rFonts w:ascii="Times New Roman" w:hAnsi="Times New Roman" w:cs="Times New Roman"/>
        </w:rPr>
        <w:t>é removido por fervura. O 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produzido é determinado pela adição de um excesso de I</w:t>
      </w:r>
      <w:r>
        <w:rPr>
          <w:rFonts w:ascii="MathematicalPi-One" w:hAnsi="MathematicalPi-One" w:cs="MathematicalPi-One"/>
          <w:sz w:val="15"/>
          <w:szCs w:val="15"/>
          <w:vertAlign w:val="superscript"/>
        </w:rPr>
        <w:t>-</w:t>
      </w:r>
      <w:r>
        <w:rPr>
          <w:rFonts w:ascii="MathematicalPi-One" w:hAnsi="MathematicalPi-One" w:cs="MathematicalPi-One"/>
          <w:sz w:val="15"/>
          <w:szCs w:val="15"/>
        </w:rPr>
        <w:t xml:space="preserve"> </w:t>
      </w:r>
      <w:r>
        <w:rPr>
          <w:rFonts w:ascii="Times New Roman" w:hAnsi="Times New Roman" w:cs="Times New Roman"/>
        </w:rPr>
        <w:t>e titulação do I</w:t>
      </w:r>
      <w:r>
        <w:rPr>
          <w:rFonts w:ascii="Times New Roman" w:hAnsi="Times New Roman" w:cs="Times New Roman"/>
          <w:sz w:val="15"/>
          <w:szCs w:val="15"/>
        </w:rPr>
        <w:t xml:space="preserve">2 </w:t>
      </w:r>
      <w:r>
        <w:rPr>
          <w:rFonts w:ascii="Times New Roman" w:hAnsi="Times New Roman" w:cs="Times New Roman"/>
        </w:rPr>
        <w:t>resultante. Uma amostra de uma mistura de haletos de 1,309 g foi dissolvida e analisada por meio do procedimento descrito anteriormente; 19,96 mL de tiossulfato 0,05982 mol L</w:t>
      </w:r>
      <w:r>
        <w:rPr>
          <w:rFonts w:ascii="MathematicalPi-One" w:hAnsi="MathematicalPi-One" w:cs="MathematicalPi-One"/>
          <w:sz w:val="15"/>
          <w:szCs w:val="15"/>
          <w:vertAlign w:val="superscript"/>
        </w:rPr>
        <w:t>-1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</w:rPr>
        <w:t>foram requeridos na titulação.</w:t>
      </w:r>
    </w:p>
    <w:p w14:paraId="3F3296FF" w14:textId="77777777" w:rsidR="00D7556E" w:rsidRDefault="00D7556E" w:rsidP="00D7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Escreva as reações envolvidas</w:t>
      </w:r>
    </w:p>
    <w:p w14:paraId="12D791ED" w14:textId="77777777" w:rsidR="006610E8" w:rsidRDefault="00D7556E" w:rsidP="00D7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 a porcentagem de KI na amostra.</w:t>
      </w:r>
    </w:p>
    <w:p w14:paraId="7305EA0A" w14:textId="77777777" w:rsidR="00D7556E" w:rsidRDefault="00D7556E" w:rsidP="00D7556E">
      <w:pPr>
        <w:autoSpaceDE w:val="0"/>
        <w:autoSpaceDN w:val="0"/>
        <w:adjustRightInd w:val="0"/>
        <w:spacing w:after="0" w:line="240" w:lineRule="auto"/>
      </w:pPr>
      <w:r>
        <w:t>Dados: E</w:t>
      </w:r>
      <w:r>
        <w:rPr>
          <w:vertAlign w:val="superscript"/>
        </w:rPr>
        <w:t>0</w:t>
      </w:r>
      <w:r>
        <w:t xml:space="preserve">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/I</w:t>
      </w:r>
      <w:r>
        <w:rPr>
          <w:vertAlign w:val="superscript"/>
        </w:rPr>
        <w:t>-</w:t>
      </w:r>
      <w:r>
        <w:t xml:space="preserve"> = 0,26 V</w:t>
      </w:r>
    </w:p>
    <w:p w14:paraId="44F083A2" w14:textId="77777777" w:rsidR="00FA1CF8" w:rsidRPr="00E256C8" w:rsidRDefault="00E256C8" w:rsidP="00D7556E">
      <w:pPr>
        <w:autoSpaceDE w:val="0"/>
        <w:autoSpaceDN w:val="0"/>
        <w:adjustRightInd w:val="0"/>
        <w:spacing w:after="0" w:line="240" w:lineRule="auto"/>
      </w:pPr>
      <w:r>
        <w:t>E</w:t>
      </w:r>
      <w:r>
        <w:rPr>
          <w:vertAlign w:val="superscript"/>
        </w:rPr>
        <w:t>0</w:t>
      </w:r>
      <w:r>
        <w:t xml:space="preserve">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/I</w:t>
      </w:r>
      <w:r>
        <w:rPr>
          <w:vertAlign w:val="subscript"/>
        </w:rPr>
        <w:t>2</w:t>
      </w:r>
      <w:r>
        <w:t xml:space="preserve"> = 1,195 V</w:t>
      </w:r>
    </w:p>
    <w:p w14:paraId="59F6BD62" w14:textId="77777777" w:rsidR="00D7556E" w:rsidRDefault="00D7556E" w:rsidP="00D7556E">
      <w:pPr>
        <w:autoSpaceDE w:val="0"/>
        <w:autoSpaceDN w:val="0"/>
        <w:adjustRightInd w:val="0"/>
        <w:spacing w:after="0" w:line="240" w:lineRule="auto"/>
      </w:pPr>
      <w:r>
        <w:t>E</w:t>
      </w:r>
      <w:r>
        <w:rPr>
          <w:vertAlign w:val="superscript"/>
        </w:rPr>
        <w:t>0</w:t>
      </w:r>
      <w:r>
        <w:t xml:space="preserve"> Br</w:t>
      </w:r>
      <w:r>
        <w:rPr>
          <w:vertAlign w:val="subscript"/>
        </w:rPr>
        <w:t>2</w:t>
      </w:r>
      <w:r>
        <w:t>/Br</w:t>
      </w:r>
      <w:r>
        <w:rPr>
          <w:vertAlign w:val="superscript"/>
        </w:rPr>
        <w:t>-</w:t>
      </w:r>
      <w:r>
        <w:t xml:space="preserve"> = 1,065 V</w:t>
      </w:r>
    </w:p>
    <w:p w14:paraId="69CC4924" w14:textId="77777777" w:rsidR="00D7556E" w:rsidRDefault="00D7556E" w:rsidP="00D7556E">
      <w:pPr>
        <w:autoSpaceDE w:val="0"/>
        <w:autoSpaceDN w:val="0"/>
        <w:adjustRightInd w:val="0"/>
        <w:spacing w:after="0" w:line="240" w:lineRule="auto"/>
      </w:pPr>
      <w:r>
        <w:t>E</w:t>
      </w:r>
      <w:r>
        <w:rPr>
          <w:vertAlign w:val="superscript"/>
        </w:rPr>
        <w:t>0</w:t>
      </w:r>
      <w:r>
        <w:t xml:space="preserve"> I</w:t>
      </w:r>
      <w:r>
        <w:rPr>
          <w:vertAlign w:val="subscript"/>
        </w:rPr>
        <w:t>2</w:t>
      </w:r>
      <w:r>
        <w:t>/I</w:t>
      </w:r>
      <w:r>
        <w:rPr>
          <w:vertAlign w:val="superscript"/>
        </w:rPr>
        <w:t>-</w:t>
      </w:r>
      <w:r>
        <w:t xml:space="preserve"> = 0,535 V</w:t>
      </w:r>
    </w:p>
    <w:p w14:paraId="5D1EE389" w14:textId="77777777" w:rsidR="00D7556E" w:rsidRPr="00D7556E" w:rsidRDefault="00D7556E" w:rsidP="00D7556E">
      <w:pPr>
        <w:autoSpaceDE w:val="0"/>
        <w:autoSpaceDN w:val="0"/>
        <w:adjustRightInd w:val="0"/>
        <w:spacing w:after="0" w:line="240" w:lineRule="auto"/>
      </w:pPr>
      <w:r>
        <w:t>E</w:t>
      </w:r>
      <w:r>
        <w:rPr>
          <w:vertAlign w:val="superscript"/>
        </w:rPr>
        <w:t>0</w:t>
      </w:r>
      <w:r>
        <w:t xml:space="preserve"> S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rPr>
          <w:vertAlign w:val="superscript"/>
        </w:rPr>
        <w:t>2-</w:t>
      </w:r>
      <w:r>
        <w:t>/S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= 0,08 V</w:t>
      </w:r>
    </w:p>
    <w:sectPr w:rsidR="00D7556E" w:rsidRPr="00D7556E">
      <w:head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C4BC" w14:textId="77777777" w:rsidR="0011082C" w:rsidRDefault="0011082C" w:rsidP="00F94EA6">
      <w:pPr>
        <w:spacing w:after="0" w:line="240" w:lineRule="auto"/>
      </w:pPr>
      <w:r>
        <w:separator/>
      </w:r>
    </w:p>
  </w:endnote>
  <w:endnote w:type="continuationSeparator" w:id="0">
    <w:p w14:paraId="341DAF52" w14:textId="77777777" w:rsidR="0011082C" w:rsidRDefault="0011082C" w:rsidP="00F9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lPi-On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FF03E" w14:textId="77777777" w:rsidR="0011082C" w:rsidRDefault="0011082C" w:rsidP="00F94EA6">
      <w:pPr>
        <w:spacing w:after="0" w:line="240" w:lineRule="auto"/>
      </w:pPr>
      <w:r>
        <w:separator/>
      </w:r>
    </w:p>
  </w:footnote>
  <w:footnote w:type="continuationSeparator" w:id="0">
    <w:p w14:paraId="2D929B63" w14:textId="77777777" w:rsidR="0011082C" w:rsidRDefault="0011082C" w:rsidP="00F9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7134" w14:textId="587546F2" w:rsidR="00F94EA6" w:rsidRDefault="00F94EA6">
    <w:pPr>
      <w:pStyle w:val="Cabealho"/>
    </w:pPr>
    <w:r>
      <w:t>QFL 1200 – 201</w:t>
    </w:r>
    <w:r w:rsidR="002B38B0">
      <w:t>9</w:t>
    </w:r>
    <w:r>
      <w:t xml:space="preserve"> – Lista de exercícios – volumetria redox</w:t>
    </w:r>
  </w:p>
  <w:p w14:paraId="40EFAE49" w14:textId="77777777" w:rsidR="00F94EA6" w:rsidRDefault="00F94E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46C"/>
    <w:multiLevelType w:val="hybridMultilevel"/>
    <w:tmpl w:val="5AA83E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DUwMbC0sLA0MDBT0lEKTi0uzszPAykwqgUAV06PXywAAAA="/>
  </w:docVars>
  <w:rsids>
    <w:rsidRoot w:val="00A10359"/>
    <w:rsid w:val="000C09B4"/>
    <w:rsid w:val="0011082C"/>
    <w:rsid w:val="001C3226"/>
    <w:rsid w:val="002B38B0"/>
    <w:rsid w:val="004C5C62"/>
    <w:rsid w:val="00597E7C"/>
    <w:rsid w:val="006610E8"/>
    <w:rsid w:val="006B29CA"/>
    <w:rsid w:val="00783831"/>
    <w:rsid w:val="007D56FB"/>
    <w:rsid w:val="007E6997"/>
    <w:rsid w:val="00831F22"/>
    <w:rsid w:val="008E547A"/>
    <w:rsid w:val="009A5D9A"/>
    <w:rsid w:val="00A10359"/>
    <w:rsid w:val="00D7556E"/>
    <w:rsid w:val="00DC2810"/>
    <w:rsid w:val="00E256C8"/>
    <w:rsid w:val="00F94EA6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BE2D"/>
  <w15:chartTrackingRefBased/>
  <w15:docId w15:val="{493DFE24-418C-403A-8832-68E37482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56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A6"/>
  </w:style>
  <w:style w:type="paragraph" w:styleId="Rodap">
    <w:name w:val="footer"/>
    <w:basedOn w:val="Normal"/>
    <w:link w:val="RodapChar"/>
    <w:uiPriority w:val="99"/>
    <w:unhideWhenUsed/>
    <w:rsid w:val="00F94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Masini</dc:creator>
  <cp:keywords/>
  <dc:description/>
  <cp:lastModifiedBy>Jorge Masini</cp:lastModifiedBy>
  <cp:revision>2</cp:revision>
  <dcterms:created xsi:type="dcterms:W3CDTF">2019-11-05T14:29:00Z</dcterms:created>
  <dcterms:modified xsi:type="dcterms:W3CDTF">2019-11-05T14:29:00Z</dcterms:modified>
</cp:coreProperties>
</file>