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67410" w14:textId="523278B3" w:rsidR="00E8692B" w:rsidRPr="00EF2349" w:rsidRDefault="00736227" w:rsidP="004914DA">
      <w:pPr>
        <w:pStyle w:val="normal0"/>
        <w:widowControl w:val="0"/>
        <w:spacing w:after="0" w:line="360" w:lineRule="auto"/>
        <w:jc w:val="center"/>
        <w:rPr>
          <w:rFonts w:asciiTheme="minorHAnsi" w:eastAsia="Arial" w:hAnsiTheme="minorHAnsi" w:cs="Arial"/>
          <w:sz w:val="24"/>
          <w:szCs w:val="24"/>
        </w:rPr>
      </w:pPr>
      <w:r w:rsidRPr="00EF2349">
        <w:rPr>
          <w:rFonts w:asciiTheme="minorHAnsi" w:eastAsia="Arial" w:hAnsiTheme="minorHAnsi" w:cs="Arial"/>
          <w:b/>
          <w:sz w:val="24"/>
          <w:szCs w:val="24"/>
        </w:rPr>
        <w:t>NUTRIÇÃO CLÍNICA II</w:t>
      </w:r>
      <w:r w:rsidR="004914DA" w:rsidRPr="004914DA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="004914DA">
        <w:rPr>
          <w:rFonts w:asciiTheme="minorHAnsi" w:eastAsia="Arial" w:hAnsiTheme="minorHAnsi" w:cs="Arial"/>
          <w:b/>
          <w:sz w:val="24"/>
          <w:szCs w:val="24"/>
        </w:rPr>
        <w:t xml:space="preserve">- </w:t>
      </w:r>
      <w:r w:rsidR="004914DA" w:rsidRPr="00EF2349">
        <w:rPr>
          <w:rFonts w:asciiTheme="minorHAnsi" w:eastAsia="Arial" w:hAnsiTheme="minorHAnsi" w:cs="Arial"/>
          <w:b/>
          <w:sz w:val="24"/>
          <w:szCs w:val="24"/>
        </w:rPr>
        <w:t>TURMA NOITE</w:t>
      </w:r>
    </w:p>
    <w:p w14:paraId="3DCBA48C" w14:textId="328E10D8" w:rsidR="004914DA" w:rsidRDefault="004914DA">
      <w:pPr>
        <w:pStyle w:val="normal0"/>
        <w:widowControl w:val="0"/>
        <w:spacing w:after="0" w:line="360" w:lineRule="auto"/>
        <w:jc w:val="center"/>
        <w:rPr>
          <w:rFonts w:asciiTheme="minorHAnsi" w:eastAsia="Arial" w:hAnsiTheme="minorHAnsi" w:cs="Arial"/>
          <w:b/>
          <w:sz w:val="24"/>
          <w:szCs w:val="24"/>
        </w:rPr>
      </w:pPr>
      <w:r>
        <w:rPr>
          <w:rFonts w:asciiTheme="minorHAnsi" w:eastAsia="Arial" w:hAnsiTheme="minorHAnsi" w:cs="Arial"/>
          <w:b/>
          <w:sz w:val="24"/>
          <w:szCs w:val="24"/>
        </w:rPr>
        <w:t>PROVA 4</w:t>
      </w:r>
      <w:r w:rsidR="00736227" w:rsidRPr="00EF2349">
        <w:rPr>
          <w:rFonts w:asciiTheme="minorHAnsi" w:eastAsia="Arial" w:hAnsiTheme="minorHAnsi" w:cs="Arial"/>
          <w:b/>
          <w:sz w:val="24"/>
          <w:szCs w:val="24"/>
        </w:rPr>
        <w:t xml:space="preserve"> – </w:t>
      </w:r>
      <w:r w:rsidR="00EF2349" w:rsidRPr="00EF2349">
        <w:rPr>
          <w:rFonts w:asciiTheme="minorHAnsi" w:eastAsia="Arial" w:hAnsiTheme="minorHAnsi" w:cs="Arial"/>
          <w:b/>
          <w:sz w:val="24"/>
          <w:szCs w:val="24"/>
        </w:rPr>
        <w:t>EM EQUIPE</w:t>
      </w:r>
      <w:r w:rsidR="00736227" w:rsidRPr="00EF2349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4D860195" w14:textId="48746A46" w:rsidR="004914DA" w:rsidRDefault="004914DA">
      <w:pPr>
        <w:pStyle w:val="normal0"/>
        <w:widowControl w:val="0"/>
        <w:spacing w:after="0" w:line="360" w:lineRule="auto"/>
        <w:jc w:val="center"/>
        <w:rPr>
          <w:rFonts w:asciiTheme="minorHAnsi" w:eastAsia="Arial" w:hAnsiTheme="minorHAnsi" w:cs="Arial"/>
          <w:b/>
          <w:sz w:val="24"/>
          <w:szCs w:val="24"/>
        </w:rPr>
      </w:pPr>
      <w:r>
        <w:rPr>
          <w:rFonts w:asciiTheme="minorHAnsi" w:eastAsia="Arial" w:hAnsiTheme="minorHAnsi" w:cs="Arial"/>
          <w:b/>
          <w:sz w:val="24"/>
          <w:szCs w:val="24"/>
        </w:rPr>
        <w:t>ATIVIDADE REALIZADA FORA DA SALA DE AULA</w:t>
      </w:r>
    </w:p>
    <w:p w14:paraId="52DA981F" w14:textId="22B8F8D4" w:rsidR="004914DA" w:rsidRDefault="004914DA">
      <w:pPr>
        <w:pStyle w:val="normal0"/>
        <w:widowControl w:val="0"/>
        <w:spacing w:after="0" w:line="360" w:lineRule="auto"/>
        <w:jc w:val="center"/>
        <w:rPr>
          <w:rFonts w:asciiTheme="minorHAnsi" w:eastAsia="Arial" w:hAnsiTheme="minorHAnsi" w:cs="Arial"/>
          <w:b/>
          <w:sz w:val="24"/>
          <w:szCs w:val="24"/>
        </w:rPr>
      </w:pPr>
      <w:r>
        <w:rPr>
          <w:rFonts w:asciiTheme="minorHAnsi" w:eastAsia="Arial" w:hAnsiTheme="minorHAnsi" w:cs="Arial"/>
          <w:b/>
          <w:sz w:val="24"/>
          <w:szCs w:val="24"/>
        </w:rPr>
        <w:t>MATERIAL ENTREGUE – FORMATO DIGITAL – VIA MOODLE</w:t>
      </w:r>
    </w:p>
    <w:p w14:paraId="5ADB2679" w14:textId="3C918393" w:rsidR="00E8692B" w:rsidRPr="00EF2349" w:rsidRDefault="00E8692B">
      <w:pPr>
        <w:pStyle w:val="normal0"/>
        <w:widowControl w:val="0"/>
        <w:spacing w:after="0" w:line="360" w:lineRule="auto"/>
        <w:jc w:val="center"/>
        <w:rPr>
          <w:rFonts w:asciiTheme="minorHAnsi" w:eastAsia="Arial" w:hAnsiTheme="minorHAnsi" w:cs="Arial"/>
          <w:sz w:val="24"/>
          <w:szCs w:val="24"/>
        </w:rPr>
      </w:pPr>
    </w:p>
    <w:p w14:paraId="245FCB72" w14:textId="77777777" w:rsidR="00E8692B" w:rsidRPr="00EF2349" w:rsidRDefault="00E8692B">
      <w:pPr>
        <w:pStyle w:val="normal0"/>
        <w:widowControl w:val="0"/>
        <w:spacing w:after="0" w:line="360" w:lineRule="auto"/>
        <w:jc w:val="center"/>
        <w:rPr>
          <w:rFonts w:asciiTheme="minorHAnsi" w:eastAsia="Arial" w:hAnsiTheme="minorHAnsi" w:cs="Arial"/>
          <w:sz w:val="24"/>
          <w:szCs w:val="24"/>
        </w:rPr>
      </w:pPr>
    </w:p>
    <w:p w14:paraId="0A0CA5F1" w14:textId="33339BC1" w:rsidR="00E8692B" w:rsidRPr="00EF2349" w:rsidRDefault="004914DA">
      <w:pPr>
        <w:pStyle w:val="normal0"/>
        <w:widowControl w:val="0"/>
        <w:spacing w:after="0" w:line="360" w:lineRule="auto"/>
        <w:jc w:val="center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b/>
          <w:sz w:val="24"/>
          <w:szCs w:val="24"/>
        </w:rPr>
        <w:t>Equipe</w:t>
      </w:r>
      <w:r w:rsidR="00736227" w:rsidRPr="00EF2349">
        <w:rPr>
          <w:rFonts w:asciiTheme="minorHAnsi" w:eastAsia="Arial" w:hAnsiTheme="minorHAnsi" w:cs="Arial"/>
          <w:b/>
          <w:sz w:val="24"/>
          <w:szCs w:val="24"/>
        </w:rPr>
        <w:t>: _______</w:t>
      </w:r>
      <w:r w:rsidR="00EF2349">
        <w:rPr>
          <w:rFonts w:asciiTheme="minorHAnsi" w:eastAsia="Arial" w:hAnsiTheme="minorHAnsi" w:cs="Arial"/>
          <w:b/>
          <w:sz w:val="24"/>
          <w:szCs w:val="24"/>
        </w:rPr>
        <w:t>____________________</w:t>
      </w:r>
      <w:r w:rsidR="00736227" w:rsidRPr="00EF2349">
        <w:rPr>
          <w:rFonts w:asciiTheme="minorHAnsi" w:eastAsia="Arial" w:hAnsiTheme="minorHAnsi" w:cs="Arial"/>
          <w:b/>
          <w:sz w:val="24"/>
          <w:szCs w:val="24"/>
        </w:rPr>
        <w:t>______________________________________________Data:________________</w:t>
      </w:r>
    </w:p>
    <w:p w14:paraId="504EAB7C" w14:textId="77777777" w:rsidR="00D01985" w:rsidRDefault="00D01985" w:rsidP="00EF2349">
      <w:pPr>
        <w:autoSpaceDE w:val="0"/>
        <w:autoSpaceDN w:val="0"/>
        <w:adjustRightInd w:val="0"/>
        <w:spacing w:before="120" w:after="0" w:line="240" w:lineRule="auto"/>
        <w:outlineLvl w:val="0"/>
        <w:rPr>
          <w:rFonts w:asciiTheme="minorHAnsi" w:hAnsiTheme="minorHAnsi" w:cstheme="minorHAnsi"/>
          <w:b/>
          <w:sz w:val="24"/>
          <w:szCs w:val="24"/>
          <w:u w:val="thick"/>
        </w:rPr>
      </w:pPr>
    </w:p>
    <w:p w14:paraId="5DEAFF85" w14:textId="26686D07" w:rsidR="004914DA" w:rsidRDefault="004914DA" w:rsidP="00EF2349">
      <w:pPr>
        <w:autoSpaceDE w:val="0"/>
        <w:autoSpaceDN w:val="0"/>
        <w:adjustRightInd w:val="0"/>
        <w:spacing w:before="120" w:after="0" w:line="240" w:lineRule="auto"/>
        <w:outlineLvl w:val="0"/>
        <w:rPr>
          <w:rFonts w:asciiTheme="minorHAnsi" w:hAnsiTheme="minorHAnsi" w:cstheme="minorHAnsi"/>
          <w:b/>
          <w:sz w:val="24"/>
          <w:szCs w:val="24"/>
          <w:u w:val="thick"/>
        </w:rPr>
      </w:pPr>
      <w:r>
        <w:rPr>
          <w:rFonts w:asciiTheme="minorHAnsi" w:hAnsiTheme="minorHAnsi" w:cstheme="minorHAnsi"/>
          <w:b/>
          <w:sz w:val="24"/>
          <w:szCs w:val="24"/>
          <w:u w:val="thick"/>
        </w:rPr>
        <w:t>Orie</w:t>
      </w:r>
      <w:r w:rsidR="003F48C5">
        <w:rPr>
          <w:rFonts w:asciiTheme="minorHAnsi" w:hAnsiTheme="minorHAnsi" w:cstheme="minorHAnsi"/>
          <w:b/>
          <w:sz w:val="24"/>
          <w:szCs w:val="24"/>
          <w:u w:val="thick"/>
        </w:rPr>
        <w:t>ntações gerais</w:t>
      </w:r>
      <w:r>
        <w:rPr>
          <w:rFonts w:asciiTheme="minorHAnsi" w:hAnsiTheme="minorHAnsi" w:cstheme="minorHAnsi"/>
          <w:b/>
          <w:sz w:val="24"/>
          <w:szCs w:val="24"/>
          <w:u w:val="thick"/>
        </w:rPr>
        <w:t>:</w:t>
      </w:r>
    </w:p>
    <w:p w14:paraId="42FACBA7" w14:textId="58114858" w:rsidR="004914DA" w:rsidRPr="004914DA" w:rsidRDefault="004914DA" w:rsidP="004914D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outlineLvl w:val="0"/>
        <w:rPr>
          <w:rFonts w:asciiTheme="minorHAnsi" w:hAnsiTheme="minorHAnsi" w:cstheme="minorHAnsi"/>
          <w:sz w:val="24"/>
          <w:szCs w:val="24"/>
          <w:lang w:val="pt-BR"/>
        </w:rPr>
      </w:pPr>
      <w:r w:rsidRPr="004914DA">
        <w:rPr>
          <w:rFonts w:asciiTheme="minorHAnsi" w:hAnsiTheme="minorHAnsi" w:cstheme="minorHAnsi"/>
          <w:sz w:val="24"/>
          <w:szCs w:val="24"/>
          <w:lang w:val="pt-BR"/>
        </w:rPr>
        <w:t>A equipe deverá recorrer aos materiais teóricos fornecidos na disciplina de Nutrição Clinica – II para auxiliar no desenvolvimento do estudo de caso proposto;</w:t>
      </w:r>
    </w:p>
    <w:p w14:paraId="06E7408A" w14:textId="77777777" w:rsidR="004914DA" w:rsidRPr="004914DA" w:rsidRDefault="004914DA" w:rsidP="004914D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outlineLvl w:val="0"/>
        <w:rPr>
          <w:rFonts w:asciiTheme="minorHAnsi" w:hAnsiTheme="minorHAnsi" w:cstheme="minorHAnsi"/>
          <w:sz w:val="24"/>
          <w:szCs w:val="24"/>
          <w:lang w:val="pt-BR"/>
        </w:rPr>
      </w:pPr>
      <w:r w:rsidRPr="004914DA">
        <w:rPr>
          <w:rFonts w:asciiTheme="minorHAnsi" w:hAnsiTheme="minorHAnsi" w:cstheme="minorHAnsi"/>
          <w:sz w:val="24"/>
          <w:szCs w:val="24"/>
          <w:lang w:val="pt-BR"/>
        </w:rPr>
        <w:t>A equipe deverá recorrer a todos os conhecimentos e materiais teóricos fornecidos em disciplinas que compõem a grade curricular do curso de Nutrição – USP para auxiliar nas discussões e desenvolvimento do estudo de caso proposto;</w:t>
      </w:r>
    </w:p>
    <w:p w14:paraId="7D545461" w14:textId="55E34BAF" w:rsidR="004914DA" w:rsidRPr="004914DA" w:rsidRDefault="004914DA" w:rsidP="004914D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outlineLvl w:val="0"/>
        <w:rPr>
          <w:rFonts w:asciiTheme="minorHAnsi" w:hAnsiTheme="minorHAnsi" w:cstheme="minorHAnsi"/>
          <w:sz w:val="24"/>
          <w:szCs w:val="24"/>
          <w:lang w:val="pt-BR"/>
        </w:rPr>
      </w:pPr>
      <w:r w:rsidRPr="004914DA">
        <w:rPr>
          <w:rFonts w:asciiTheme="minorHAnsi" w:hAnsiTheme="minorHAnsi" w:cstheme="minorHAnsi"/>
          <w:sz w:val="24"/>
          <w:szCs w:val="24"/>
          <w:lang w:val="pt-BR"/>
        </w:rPr>
        <w:t>A equipe dev</w:t>
      </w:r>
      <w:r w:rsidR="002B0F64">
        <w:rPr>
          <w:rFonts w:asciiTheme="minorHAnsi" w:hAnsiTheme="minorHAnsi" w:cstheme="minorHAnsi"/>
          <w:sz w:val="24"/>
          <w:szCs w:val="24"/>
          <w:lang w:val="pt-BR"/>
        </w:rPr>
        <w:t>erá adotar postura ética e profi</w:t>
      </w:r>
      <w:r w:rsidRPr="004914DA">
        <w:rPr>
          <w:rFonts w:asciiTheme="minorHAnsi" w:hAnsiTheme="minorHAnsi" w:cstheme="minorHAnsi"/>
          <w:sz w:val="24"/>
          <w:szCs w:val="24"/>
          <w:lang w:val="pt-BR"/>
        </w:rPr>
        <w:t>ssional que permita que o estudo de caso proposto seja analisado sob a perspectiva mais pró</w:t>
      </w:r>
      <w:r>
        <w:rPr>
          <w:rFonts w:asciiTheme="minorHAnsi" w:hAnsiTheme="minorHAnsi" w:cstheme="minorHAnsi"/>
          <w:sz w:val="24"/>
          <w:szCs w:val="24"/>
          <w:lang w:val="pt-BR"/>
        </w:rPr>
        <w:t>x</w:t>
      </w:r>
      <w:r w:rsidRPr="004914DA">
        <w:rPr>
          <w:rFonts w:asciiTheme="minorHAnsi" w:hAnsiTheme="minorHAnsi" w:cstheme="minorHAnsi"/>
          <w:sz w:val="24"/>
          <w:szCs w:val="24"/>
          <w:lang w:val="pt-BR"/>
        </w:rPr>
        <w:t>ima possível da realidade;</w:t>
      </w:r>
    </w:p>
    <w:p w14:paraId="358459A7" w14:textId="78F272CC" w:rsidR="004914DA" w:rsidRPr="004914DA" w:rsidRDefault="004914DA" w:rsidP="004914D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outlineLvl w:val="0"/>
        <w:rPr>
          <w:rFonts w:asciiTheme="minorHAnsi" w:hAnsiTheme="minorHAnsi" w:cstheme="minorHAnsi"/>
          <w:sz w:val="24"/>
          <w:szCs w:val="24"/>
          <w:lang w:val="pt-BR"/>
        </w:rPr>
      </w:pPr>
      <w:r w:rsidRPr="004914DA">
        <w:rPr>
          <w:rFonts w:asciiTheme="minorHAnsi" w:hAnsiTheme="minorHAnsi" w:cstheme="minorHAnsi"/>
          <w:sz w:val="24"/>
          <w:szCs w:val="24"/>
          <w:lang w:val="pt-BR"/>
        </w:rPr>
        <w:t>A equipe poderá desenvolver o estudo de caso livremente, mas o document</w:t>
      </w:r>
      <w:r>
        <w:rPr>
          <w:rFonts w:asciiTheme="minorHAnsi" w:hAnsiTheme="minorHAnsi" w:cstheme="minorHAnsi"/>
          <w:sz w:val="24"/>
          <w:szCs w:val="24"/>
          <w:lang w:val="pt-BR"/>
        </w:rPr>
        <w:t>o</w:t>
      </w:r>
      <w:r w:rsidRPr="004914DA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="002B0F64">
        <w:rPr>
          <w:rFonts w:asciiTheme="minorHAnsi" w:hAnsiTheme="minorHAnsi" w:cstheme="minorHAnsi"/>
          <w:sz w:val="24"/>
          <w:szCs w:val="24"/>
          <w:lang w:val="pt-BR"/>
        </w:rPr>
        <w:t xml:space="preserve">a ser </w:t>
      </w:r>
      <w:r w:rsidRPr="004914DA">
        <w:rPr>
          <w:rFonts w:asciiTheme="minorHAnsi" w:hAnsiTheme="minorHAnsi" w:cstheme="minorHAnsi"/>
          <w:sz w:val="24"/>
          <w:szCs w:val="24"/>
          <w:lang w:val="pt-BR"/>
        </w:rPr>
        <w:t xml:space="preserve">entregue deverá conter no máximo 5 páginas – pois esse deverá </w:t>
      </w:r>
      <w:r w:rsidR="002B0F64">
        <w:rPr>
          <w:rFonts w:asciiTheme="minorHAnsi" w:hAnsiTheme="minorHAnsi" w:cstheme="minorHAnsi"/>
          <w:sz w:val="24"/>
          <w:szCs w:val="24"/>
          <w:lang w:val="pt-BR"/>
        </w:rPr>
        <w:t xml:space="preserve">ser </w:t>
      </w:r>
      <w:r w:rsidRPr="004914DA">
        <w:rPr>
          <w:rFonts w:asciiTheme="minorHAnsi" w:hAnsiTheme="minorHAnsi" w:cstheme="minorHAnsi"/>
          <w:sz w:val="24"/>
          <w:szCs w:val="24"/>
          <w:lang w:val="pt-BR"/>
        </w:rPr>
        <w:t>similar a orientação nutricional que a equipe daria ao paciente do estudo de caso.</w:t>
      </w:r>
    </w:p>
    <w:p w14:paraId="2B44474D" w14:textId="276682CC" w:rsidR="004914DA" w:rsidRPr="004914DA" w:rsidRDefault="004914DA" w:rsidP="004914D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outlineLvl w:val="0"/>
        <w:rPr>
          <w:rFonts w:asciiTheme="minorHAnsi" w:hAnsiTheme="minorHAnsi" w:cstheme="minorHAnsi"/>
          <w:sz w:val="24"/>
          <w:szCs w:val="24"/>
          <w:lang w:val="pt-BR"/>
        </w:rPr>
      </w:pPr>
      <w:r w:rsidRPr="004914DA">
        <w:rPr>
          <w:rFonts w:asciiTheme="minorHAnsi" w:hAnsiTheme="minorHAnsi" w:cstheme="minorHAnsi"/>
          <w:sz w:val="24"/>
          <w:szCs w:val="24"/>
          <w:lang w:val="pt-BR"/>
        </w:rPr>
        <w:t>A equipe de professores responsáveis pela di</w:t>
      </w:r>
      <w:r w:rsidR="002B0F64">
        <w:rPr>
          <w:rFonts w:asciiTheme="minorHAnsi" w:hAnsiTheme="minorHAnsi" w:cstheme="minorHAnsi"/>
          <w:sz w:val="24"/>
          <w:szCs w:val="24"/>
          <w:lang w:val="pt-BR"/>
        </w:rPr>
        <w:t>sciplina, alunos PAE voluntárias</w:t>
      </w:r>
      <w:r w:rsidRPr="004914DA">
        <w:rPr>
          <w:rFonts w:asciiTheme="minorHAnsi" w:hAnsiTheme="minorHAnsi" w:cstheme="minorHAnsi"/>
          <w:sz w:val="24"/>
          <w:szCs w:val="24"/>
          <w:lang w:val="pt-BR"/>
        </w:rPr>
        <w:t xml:space="preserve"> e monitores estarão à disposição das equipes para auxiliar na resolução de dúvidas ao longo do desenvolvimento da prova;</w:t>
      </w:r>
    </w:p>
    <w:p w14:paraId="160C03A0" w14:textId="15E1341B" w:rsidR="004914DA" w:rsidRPr="004914DA" w:rsidRDefault="004914DA" w:rsidP="004914D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outlineLvl w:val="0"/>
        <w:rPr>
          <w:rFonts w:asciiTheme="minorHAnsi" w:hAnsiTheme="minorHAnsi" w:cstheme="minorHAnsi"/>
          <w:sz w:val="24"/>
          <w:szCs w:val="24"/>
          <w:lang w:val="pt-BR"/>
        </w:rPr>
      </w:pPr>
      <w:r w:rsidRPr="004914DA">
        <w:rPr>
          <w:rFonts w:asciiTheme="minorHAnsi" w:hAnsiTheme="minorHAnsi" w:cstheme="minorHAnsi"/>
          <w:sz w:val="24"/>
          <w:szCs w:val="24"/>
          <w:lang w:val="pt-BR"/>
        </w:rPr>
        <w:t xml:space="preserve">O prazo </w:t>
      </w:r>
      <w:r w:rsidR="00740610">
        <w:rPr>
          <w:rFonts w:asciiTheme="minorHAnsi" w:hAnsiTheme="minorHAnsi" w:cstheme="minorHAnsi"/>
          <w:sz w:val="24"/>
          <w:szCs w:val="24"/>
          <w:lang w:val="pt-BR"/>
        </w:rPr>
        <w:t xml:space="preserve">máximo </w:t>
      </w:r>
      <w:r w:rsidRPr="004914DA">
        <w:rPr>
          <w:rFonts w:asciiTheme="minorHAnsi" w:hAnsiTheme="minorHAnsi" w:cstheme="minorHAnsi"/>
          <w:sz w:val="24"/>
          <w:szCs w:val="24"/>
          <w:lang w:val="pt-BR"/>
        </w:rPr>
        <w:t xml:space="preserve">de entrega </w:t>
      </w:r>
      <w:r w:rsidR="00740610">
        <w:rPr>
          <w:rFonts w:asciiTheme="minorHAnsi" w:hAnsiTheme="minorHAnsi" w:cstheme="minorHAnsi"/>
          <w:sz w:val="24"/>
          <w:szCs w:val="24"/>
          <w:lang w:val="pt-BR"/>
        </w:rPr>
        <w:t xml:space="preserve">(10/12) </w:t>
      </w:r>
      <w:r w:rsidRPr="004914DA">
        <w:rPr>
          <w:rFonts w:asciiTheme="minorHAnsi" w:hAnsiTheme="minorHAnsi" w:cstheme="minorHAnsi"/>
          <w:sz w:val="24"/>
          <w:szCs w:val="24"/>
          <w:lang w:val="pt-BR"/>
        </w:rPr>
        <w:t>deverá ser rigorosamente cumprido.</w:t>
      </w:r>
      <w:r w:rsidR="00740610">
        <w:rPr>
          <w:rFonts w:asciiTheme="minorHAnsi" w:hAnsiTheme="minorHAnsi" w:cstheme="minorHAnsi"/>
          <w:sz w:val="24"/>
          <w:szCs w:val="24"/>
          <w:lang w:val="pt-BR"/>
        </w:rPr>
        <w:t xml:space="preserve"> Entretanto, todas as equipes têm a liberdade de entregarem assim que finalizarem a prova.</w:t>
      </w:r>
      <w:bookmarkStart w:id="0" w:name="_GoBack"/>
      <w:bookmarkEnd w:id="0"/>
      <w:r w:rsidR="00740610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Pr="004914DA">
        <w:rPr>
          <w:rFonts w:asciiTheme="minorHAnsi" w:hAnsiTheme="minorHAnsi" w:cstheme="minorHAnsi"/>
          <w:sz w:val="24"/>
          <w:szCs w:val="24"/>
          <w:lang w:val="pt-BR"/>
        </w:rPr>
        <w:t xml:space="preserve">  </w:t>
      </w:r>
    </w:p>
    <w:p w14:paraId="1B598B4D" w14:textId="77777777" w:rsidR="004914DA" w:rsidRPr="004914DA" w:rsidRDefault="004914DA" w:rsidP="00EF2349">
      <w:pPr>
        <w:autoSpaceDE w:val="0"/>
        <w:autoSpaceDN w:val="0"/>
        <w:adjustRightInd w:val="0"/>
        <w:spacing w:before="120" w:after="0" w:line="240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14:paraId="0D66710C" w14:textId="0460EEB5" w:rsidR="00EF2349" w:rsidRPr="004914DA" w:rsidRDefault="002B0F64" w:rsidP="004914DA">
      <w:pPr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Theme="minorHAnsi" w:hAnsiTheme="minorHAnsi" w:cstheme="minorHAnsi"/>
          <w:b/>
          <w:sz w:val="24"/>
          <w:szCs w:val="24"/>
          <w:u w:val="thick"/>
        </w:rPr>
      </w:pPr>
      <w:r>
        <w:rPr>
          <w:rFonts w:asciiTheme="minorHAnsi" w:hAnsiTheme="minorHAnsi" w:cstheme="minorHAnsi"/>
          <w:b/>
          <w:sz w:val="24"/>
          <w:szCs w:val="24"/>
          <w:u w:val="thick"/>
        </w:rPr>
        <w:t>CASO CLÍNICO</w:t>
      </w:r>
      <w:r w:rsidR="00EF2349" w:rsidRPr="004914DA">
        <w:rPr>
          <w:rFonts w:asciiTheme="minorHAnsi" w:hAnsiTheme="minorHAnsi" w:cstheme="minorHAnsi"/>
          <w:b/>
          <w:sz w:val="24"/>
          <w:szCs w:val="24"/>
          <w:u w:val="thick"/>
        </w:rPr>
        <w:t>:</w:t>
      </w:r>
    </w:p>
    <w:p w14:paraId="2E0BA45D" w14:textId="77777777" w:rsidR="00EF2349" w:rsidRPr="004914DA" w:rsidRDefault="00EF2349" w:rsidP="00EF2349">
      <w:pPr>
        <w:autoSpaceDE w:val="0"/>
        <w:autoSpaceDN w:val="0"/>
        <w:adjustRightInd w:val="0"/>
        <w:spacing w:before="120" w:after="0" w:line="240" w:lineRule="auto"/>
        <w:outlineLvl w:val="0"/>
        <w:rPr>
          <w:rFonts w:asciiTheme="minorHAnsi" w:hAnsiTheme="minorHAnsi" w:cstheme="minorHAnsi"/>
          <w:b/>
          <w:sz w:val="24"/>
          <w:szCs w:val="24"/>
          <w:u w:val="thick"/>
        </w:rPr>
      </w:pPr>
    </w:p>
    <w:p w14:paraId="0FAD56CF" w14:textId="73D58C6C" w:rsidR="00EF2349" w:rsidRPr="00EF2349" w:rsidRDefault="00EF2349" w:rsidP="00EF2349">
      <w:p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2349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Pr="00EF2349">
        <w:rPr>
          <w:rFonts w:asciiTheme="minorHAnsi" w:hAnsiTheme="minorHAnsi" w:cstheme="minorHAnsi"/>
          <w:b/>
          <w:bCs/>
          <w:sz w:val="24"/>
          <w:szCs w:val="24"/>
        </w:rPr>
        <w:t>Identificação</w:t>
      </w:r>
      <w:r w:rsidRPr="00EF2349">
        <w:rPr>
          <w:rFonts w:asciiTheme="minorHAnsi" w:hAnsiTheme="minorHAnsi" w:cstheme="minorHAnsi"/>
          <w:sz w:val="24"/>
          <w:szCs w:val="24"/>
        </w:rPr>
        <w:t xml:space="preserve">: </w:t>
      </w:r>
      <w:r w:rsidR="002B0F64">
        <w:rPr>
          <w:rFonts w:asciiTheme="minorHAnsi" w:hAnsiTheme="minorHAnsi" w:cstheme="minorHAnsi"/>
          <w:sz w:val="24"/>
          <w:szCs w:val="24"/>
        </w:rPr>
        <w:t>LDRR</w:t>
      </w:r>
      <w:r w:rsidR="00736227">
        <w:rPr>
          <w:rFonts w:asciiTheme="minorHAnsi" w:hAnsiTheme="minorHAnsi" w:cstheme="minorHAnsi"/>
          <w:sz w:val="24"/>
          <w:szCs w:val="24"/>
        </w:rPr>
        <w:t xml:space="preserve">, sexo </w:t>
      </w:r>
      <w:r w:rsidR="004914DA">
        <w:rPr>
          <w:rFonts w:asciiTheme="minorHAnsi" w:hAnsiTheme="minorHAnsi" w:cstheme="minorHAnsi"/>
          <w:sz w:val="24"/>
          <w:szCs w:val="24"/>
        </w:rPr>
        <w:t>feminino</w:t>
      </w:r>
      <w:r w:rsidRPr="00EF2349">
        <w:rPr>
          <w:rFonts w:asciiTheme="minorHAnsi" w:hAnsiTheme="minorHAnsi" w:cstheme="minorHAnsi"/>
          <w:sz w:val="24"/>
          <w:szCs w:val="24"/>
        </w:rPr>
        <w:t xml:space="preserve">, </w:t>
      </w:r>
      <w:r w:rsidR="004914DA">
        <w:rPr>
          <w:rFonts w:asciiTheme="minorHAnsi" w:hAnsiTheme="minorHAnsi" w:cstheme="minorHAnsi"/>
          <w:sz w:val="24"/>
          <w:szCs w:val="24"/>
        </w:rPr>
        <w:t>49</w:t>
      </w:r>
      <w:r w:rsidR="008C0C45">
        <w:rPr>
          <w:rFonts w:asciiTheme="minorHAnsi" w:hAnsiTheme="minorHAnsi" w:cstheme="minorHAnsi"/>
          <w:sz w:val="24"/>
          <w:szCs w:val="24"/>
        </w:rPr>
        <w:t xml:space="preserve"> anos</w:t>
      </w:r>
      <w:r w:rsidR="004914DA">
        <w:rPr>
          <w:rFonts w:asciiTheme="minorHAnsi" w:hAnsiTheme="minorHAnsi" w:cstheme="minorHAnsi"/>
          <w:sz w:val="24"/>
          <w:szCs w:val="24"/>
        </w:rPr>
        <w:t>, escritora</w:t>
      </w:r>
      <w:r w:rsidRPr="00EF234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37B6E2C" w14:textId="4F3052FC" w:rsidR="001F0E5A" w:rsidRPr="00EF2349" w:rsidRDefault="00EF2349" w:rsidP="00EF2349">
      <w:p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2349">
        <w:rPr>
          <w:rFonts w:asciiTheme="minorHAnsi" w:hAnsiTheme="minorHAnsi" w:cstheme="minorHAnsi"/>
          <w:b/>
          <w:bCs/>
          <w:sz w:val="24"/>
          <w:szCs w:val="24"/>
        </w:rPr>
        <w:t>- QD</w:t>
      </w:r>
      <w:r w:rsidRPr="00EF2349">
        <w:rPr>
          <w:rFonts w:asciiTheme="minorHAnsi" w:hAnsiTheme="minorHAnsi" w:cstheme="minorHAnsi"/>
          <w:sz w:val="24"/>
          <w:szCs w:val="24"/>
        </w:rPr>
        <w:t xml:space="preserve">: </w:t>
      </w:r>
      <w:r w:rsidR="004914DA">
        <w:rPr>
          <w:rFonts w:asciiTheme="minorHAnsi" w:hAnsiTheme="minorHAnsi" w:cstheme="minorHAnsi"/>
          <w:sz w:val="24"/>
          <w:szCs w:val="24"/>
        </w:rPr>
        <w:t>Apresenta obesidade e diversas morbidades associadas</w:t>
      </w:r>
      <w:r w:rsidRPr="00EF2349">
        <w:rPr>
          <w:rFonts w:asciiTheme="minorHAnsi" w:hAnsiTheme="minorHAnsi" w:cstheme="minorHAnsi"/>
          <w:sz w:val="24"/>
          <w:szCs w:val="24"/>
        </w:rPr>
        <w:t>.</w:t>
      </w:r>
      <w:r w:rsidR="00CC2D70">
        <w:rPr>
          <w:rFonts w:asciiTheme="minorHAnsi" w:hAnsiTheme="minorHAnsi" w:cstheme="minorHAnsi"/>
          <w:sz w:val="24"/>
          <w:szCs w:val="24"/>
        </w:rPr>
        <w:t xml:space="preserve"> Relata ter constipação.</w:t>
      </w:r>
    </w:p>
    <w:p w14:paraId="6A6A8B72" w14:textId="7BC03DB6" w:rsidR="00EF2349" w:rsidRPr="00EF2349" w:rsidRDefault="00EF2349" w:rsidP="00EF2349">
      <w:p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2349">
        <w:rPr>
          <w:rFonts w:asciiTheme="minorHAnsi" w:hAnsiTheme="minorHAnsi" w:cstheme="minorHAnsi"/>
          <w:b/>
          <w:bCs/>
          <w:sz w:val="24"/>
          <w:szCs w:val="24"/>
        </w:rPr>
        <w:t>- História</w:t>
      </w:r>
      <w:r w:rsidRPr="00EF2349">
        <w:rPr>
          <w:rFonts w:asciiTheme="minorHAnsi" w:hAnsiTheme="minorHAnsi" w:cstheme="minorHAnsi"/>
          <w:sz w:val="24"/>
          <w:szCs w:val="24"/>
        </w:rPr>
        <w:t xml:space="preserve">: </w:t>
      </w:r>
      <w:r w:rsidR="004914DA">
        <w:rPr>
          <w:rFonts w:asciiTheme="minorHAnsi" w:hAnsiTheme="minorHAnsi" w:cstheme="minorHAnsi"/>
          <w:sz w:val="24"/>
          <w:szCs w:val="24"/>
        </w:rPr>
        <w:t>Paciente relata “brigar” com a balança desde a adolescência e após o 2</w:t>
      </w:r>
      <w:r w:rsidR="004914DA" w:rsidRPr="004914DA"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 w:rsidR="004914DA">
        <w:rPr>
          <w:rFonts w:asciiTheme="minorHAnsi" w:hAnsiTheme="minorHAnsi" w:cstheme="minorHAnsi"/>
          <w:sz w:val="24"/>
          <w:szCs w:val="24"/>
        </w:rPr>
        <w:t xml:space="preserve"> filho passou a ter mais dificuldade no controle do peso. Pensa fazer cirurgia bariátrica, mas tem medo da intervenção. Não pratica atividade física regular, pois relata não ter tempo.</w:t>
      </w:r>
      <w:r w:rsidR="00CC2D70">
        <w:rPr>
          <w:rFonts w:asciiTheme="minorHAnsi" w:hAnsiTheme="minorHAnsi" w:cstheme="minorHAnsi"/>
          <w:sz w:val="24"/>
          <w:szCs w:val="24"/>
        </w:rPr>
        <w:t xml:space="preserve"> Possui família estruturada com pai e dois filhos (5 e 10 anos). Ela e o marido trabalham. A renda familiar varia entre 10 e 12 mil reais ao mês. </w:t>
      </w:r>
      <w:r w:rsidR="004914D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4748D47" w14:textId="19AC64A5" w:rsidR="00EF2349" w:rsidRPr="00EF2349" w:rsidRDefault="00EF2349" w:rsidP="00EF2349">
      <w:p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2349">
        <w:rPr>
          <w:rFonts w:asciiTheme="minorHAnsi" w:hAnsiTheme="minorHAnsi" w:cstheme="minorHAnsi"/>
          <w:b/>
          <w:bCs/>
          <w:sz w:val="24"/>
          <w:szCs w:val="24"/>
        </w:rPr>
        <w:t>- IC</w:t>
      </w:r>
      <w:r w:rsidRPr="00EF2349">
        <w:rPr>
          <w:rFonts w:asciiTheme="minorHAnsi" w:hAnsiTheme="minorHAnsi" w:cstheme="minorHAnsi"/>
          <w:sz w:val="24"/>
          <w:szCs w:val="24"/>
        </w:rPr>
        <w:t xml:space="preserve">: </w:t>
      </w:r>
      <w:r w:rsidR="00CC2D70">
        <w:rPr>
          <w:rFonts w:asciiTheme="minorHAnsi" w:hAnsiTheme="minorHAnsi" w:cstheme="minorHAnsi"/>
          <w:sz w:val="24"/>
          <w:szCs w:val="24"/>
        </w:rPr>
        <w:t>Unhas fracas, cabelos ralos</w:t>
      </w:r>
      <w:r w:rsidRPr="00EF2349">
        <w:rPr>
          <w:rFonts w:asciiTheme="minorHAnsi" w:hAnsiTheme="minorHAnsi" w:cstheme="minorHAnsi"/>
          <w:sz w:val="24"/>
          <w:szCs w:val="24"/>
        </w:rPr>
        <w:t>.</w:t>
      </w:r>
      <w:r w:rsidR="00CC2D70">
        <w:rPr>
          <w:rFonts w:asciiTheme="minorHAnsi" w:hAnsiTheme="minorHAnsi" w:cstheme="minorHAnsi"/>
          <w:sz w:val="24"/>
          <w:szCs w:val="24"/>
        </w:rPr>
        <w:t xml:space="preserve"> Paciente não está na menopausa.</w:t>
      </w:r>
      <w:r w:rsidRPr="00EF2349">
        <w:rPr>
          <w:rFonts w:asciiTheme="minorHAnsi" w:hAnsiTheme="minorHAnsi" w:cstheme="minorHAnsi"/>
          <w:sz w:val="24"/>
          <w:szCs w:val="24"/>
        </w:rPr>
        <w:t xml:space="preserve"> </w:t>
      </w:r>
      <w:r w:rsidR="008D119A">
        <w:rPr>
          <w:rFonts w:asciiTheme="minorHAnsi" w:hAnsiTheme="minorHAnsi" w:cstheme="minorHAnsi"/>
          <w:sz w:val="24"/>
          <w:szCs w:val="24"/>
        </w:rPr>
        <w:t>Fumante a 20 anos.</w:t>
      </w:r>
    </w:p>
    <w:p w14:paraId="565C8FBE" w14:textId="6278FBC6" w:rsidR="00EF2349" w:rsidRPr="00EF2349" w:rsidRDefault="00EF2349" w:rsidP="00EF2349">
      <w:p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2349">
        <w:rPr>
          <w:rFonts w:asciiTheme="minorHAnsi" w:hAnsiTheme="minorHAnsi" w:cstheme="minorHAnsi"/>
          <w:b/>
          <w:bCs/>
          <w:sz w:val="24"/>
          <w:szCs w:val="24"/>
        </w:rPr>
        <w:lastRenderedPageBreak/>
        <w:t>- AP</w:t>
      </w:r>
      <w:r w:rsidRPr="00EF2349">
        <w:rPr>
          <w:rFonts w:asciiTheme="minorHAnsi" w:hAnsiTheme="minorHAnsi" w:cstheme="minorHAnsi"/>
          <w:sz w:val="24"/>
          <w:szCs w:val="24"/>
        </w:rPr>
        <w:t xml:space="preserve">: </w:t>
      </w:r>
      <w:r w:rsidR="008D6CB1">
        <w:rPr>
          <w:rFonts w:asciiTheme="minorHAnsi" w:hAnsiTheme="minorHAnsi" w:cstheme="minorHAnsi"/>
          <w:sz w:val="24"/>
          <w:szCs w:val="24"/>
        </w:rPr>
        <w:t xml:space="preserve">Paciente faz uso diário de </w:t>
      </w:r>
      <w:r w:rsidR="008C0C45">
        <w:rPr>
          <w:rFonts w:asciiTheme="minorHAnsi" w:hAnsiTheme="minorHAnsi" w:cstheme="minorHAnsi"/>
          <w:sz w:val="24"/>
          <w:szCs w:val="24"/>
        </w:rPr>
        <w:t xml:space="preserve">suplemento </w:t>
      </w:r>
      <w:r w:rsidR="00CC2D70">
        <w:rPr>
          <w:rFonts w:asciiTheme="minorHAnsi" w:hAnsiTheme="minorHAnsi" w:cstheme="minorHAnsi"/>
          <w:sz w:val="24"/>
          <w:szCs w:val="24"/>
        </w:rPr>
        <w:t>de micronutrientes</w:t>
      </w:r>
      <w:r w:rsidRPr="00EF2349">
        <w:rPr>
          <w:rFonts w:asciiTheme="minorHAnsi" w:hAnsiTheme="minorHAnsi" w:cstheme="minorHAnsi"/>
          <w:sz w:val="24"/>
          <w:szCs w:val="24"/>
        </w:rPr>
        <w:t>.</w:t>
      </w:r>
      <w:r w:rsidR="00CC2D70">
        <w:rPr>
          <w:rFonts w:asciiTheme="minorHAnsi" w:hAnsiTheme="minorHAnsi" w:cstheme="minorHAnsi"/>
          <w:sz w:val="24"/>
          <w:szCs w:val="24"/>
        </w:rPr>
        <w:t xml:space="preserve"> Começou a tomar estatina a 2 meses, mas vem sentindo muitas dores musculares. Nesse mesmo período relata que os exames de glicemia começaram a “subir”</w:t>
      </w:r>
      <w:r w:rsidR="002B0F64">
        <w:rPr>
          <w:rFonts w:asciiTheme="minorHAnsi" w:hAnsiTheme="minorHAnsi" w:cstheme="minorHAnsi"/>
          <w:sz w:val="24"/>
          <w:szCs w:val="24"/>
        </w:rPr>
        <w:t>.</w:t>
      </w:r>
    </w:p>
    <w:p w14:paraId="380359A5" w14:textId="2C094E31" w:rsidR="00EF2349" w:rsidRPr="00EF2349" w:rsidRDefault="00EF2349" w:rsidP="00EF2349">
      <w:p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2349">
        <w:rPr>
          <w:rFonts w:asciiTheme="minorHAnsi" w:hAnsiTheme="minorHAnsi" w:cstheme="minorHAnsi"/>
          <w:b/>
          <w:bCs/>
          <w:sz w:val="24"/>
          <w:szCs w:val="24"/>
        </w:rPr>
        <w:t>- AF</w:t>
      </w:r>
      <w:r w:rsidRPr="00EF2349">
        <w:rPr>
          <w:rFonts w:asciiTheme="minorHAnsi" w:hAnsiTheme="minorHAnsi" w:cstheme="minorHAnsi"/>
          <w:sz w:val="24"/>
          <w:szCs w:val="24"/>
        </w:rPr>
        <w:t xml:space="preserve">: </w:t>
      </w:r>
      <w:r w:rsidR="00CC2D70">
        <w:rPr>
          <w:rFonts w:asciiTheme="minorHAnsi" w:hAnsiTheme="minorHAnsi" w:cstheme="minorHAnsi"/>
          <w:sz w:val="24"/>
          <w:szCs w:val="24"/>
        </w:rPr>
        <w:t>Mãe clinicamente saudável com 69 anos</w:t>
      </w:r>
      <w:r w:rsidR="008C0C45">
        <w:rPr>
          <w:rFonts w:asciiTheme="minorHAnsi" w:hAnsiTheme="minorHAnsi" w:cstheme="minorHAnsi"/>
          <w:sz w:val="24"/>
          <w:szCs w:val="24"/>
        </w:rPr>
        <w:t xml:space="preserve">, pai </w:t>
      </w:r>
      <w:r w:rsidR="00CC2D70">
        <w:rPr>
          <w:rFonts w:asciiTheme="minorHAnsi" w:hAnsiTheme="minorHAnsi" w:cstheme="minorHAnsi"/>
          <w:sz w:val="24"/>
          <w:szCs w:val="24"/>
        </w:rPr>
        <w:t>faleceu aos 56 anos de infarto agudo do miocárdio e dois irmãos (40 e 3</w:t>
      </w:r>
      <w:r w:rsidR="008C0C45">
        <w:rPr>
          <w:rFonts w:asciiTheme="minorHAnsi" w:hAnsiTheme="minorHAnsi" w:cstheme="minorHAnsi"/>
          <w:sz w:val="24"/>
          <w:szCs w:val="24"/>
        </w:rPr>
        <w:t>8 anos)</w:t>
      </w:r>
      <w:r w:rsidR="00CC2D70">
        <w:rPr>
          <w:rFonts w:asciiTheme="minorHAnsi" w:hAnsiTheme="minorHAnsi" w:cstheme="minorHAnsi"/>
          <w:sz w:val="24"/>
          <w:szCs w:val="24"/>
        </w:rPr>
        <w:t>, sendo que o mais velho fez cateterismo a 5 anos</w:t>
      </w:r>
      <w:r w:rsidRPr="00EF2349">
        <w:rPr>
          <w:rFonts w:asciiTheme="minorHAnsi" w:hAnsiTheme="minorHAnsi" w:cstheme="minorHAnsi"/>
          <w:sz w:val="24"/>
          <w:szCs w:val="24"/>
        </w:rPr>
        <w:t>.</w:t>
      </w:r>
      <w:r w:rsidR="00CC2D70">
        <w:rPr>
          <w:rFonts w:asciiTheme="minorHAnsi" w:hAnsiTheme="minorHAnsi" w:cstheme="minorHAnsi"/>
          <w:sz w:val="24"/>
          <w:szCs w:val="24"/>
        </w:rPr>
        <w:t xml:space="preserve"> Paciente relata que todos são “gordinhos</w:t>
      </w:r>
      <w:r w:rsidR="002B0F64">
        <w:rPr>
          <w:rFonts w:asciiTheme="minorHAnsi" w:hAnsiTheme="minorHAnsi" w:cstheme="minorHAnsi"/>
          <w:sz w:val="24"/>
          <w:szCs w:val="24"/>
        </w:rPr>
        <w:t>”</w:t>
      </w:r>
      <w:r w:rsidR="00CC2D70">
        <w:rPr>
          <w:rFonts w:asciiTheme="minorHAnsi" w:hAnsiTheme="minorHAnsi" w:cstheme="minorHAnsi"/>
          <w:sz w:val="24"/>
          <w:szCs w:val="24"/>
        </w:rPr>
        <w:t>.</w:t>
      </w:r>
    </w:p>
    <w:p w14:paraId="7392DED0" w14:textId="0987AAA5" w:rsidR="00EF2349" w:rsidRPr="00EF2349" w:rsidRDefault="00EF2349" w:rsidP="00EF2349">
      <w:p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2349">
        <w:rPr>
          <w:rFonts w:asciiTheme="minorHAnsi" w:hAnsiTheme="minorHAnsi" w:cstheme="minorHAnsi"/>
          <w:b/>
          <w:bCs/>
          <w:sz w:val="24"/>
          <w:szCs w:val="24"/>
        </w:rPr>
        <w:t>- Exame físico</w:t>
      </w:r>
      <w:r w:rsidRPr="00EF2349">
        <w:rPr>
          <w:rFonts w:asciiTheme="minorHAnsi" w:hAnsiTheme="minorHAnsi" w:cstheme="minorHAnsi"/>
          <w:sz w:val="24"/>
          <w:szCs w:val="24"/>
        </w:rPr>
        <w:t xml:space="preserve">: </w:t>
      </w:r>
      <w:r w:rsidR="008C0C45">
        <w:rPr>
          <w:rFonts w:asciiTheme="minorHAnsi" w:hAnsiTheme="minorHAnsi" w:cstheme="minorHAnsi"/>
          <w:sz w:val="24"/>
          <w:szCs w:val="24"/>
        </w:rPr>
        <w:t>A avaliação física</w:t>
      </w:r>
      <w:r w:rsidR="00CC2D70">
        <w:rPr>
          <w:rFonts w:asciiTheme="minorHAnsi" w:hAnsiTheme="minorHAnsi" w:cstheme="minorHAnsi"/>
          <w:sz w:val="24"/>
          <w:szCs w:val="24"/>
        </w:rPr>
        <w:t xml:space="preserve"> indicou peso de 89 quilos, estatura de 1,64 m, circ</w:t>
      </w:r>
      <w:r w:rsidR="008D119A">
        <w:rPr>
          <w:rFonts w:asciiTheme="minorHAnsi" w:hAnsiTheme="minorHAnsi" w:cstheme="minorHAnsi"/>
          <w:sz w:val="24"/>
          <w:szCs w:val="24"/>
        </w:rPr>
        <w:t xml:space="preserve">unferência da cintura de 98 cm. Após realizar </w:t>
      </w:r>
      <w:proofErr w:type="spellStart"/>
      <w:r w:rsidR="008D119A">
        <w:rPr>
          <w:rFonts w:asciiTheme="minorHAnsi" w:hAnsiTheme="minorHAnsi" w:cstheme="minorHAnsi"/>
          <w:sz w:val="24"/>
          <w:szCs w:val="24"/>
        </w:rPr>
        <w:t>impedência</w:t>
      </w:r>
      <w:proofErr w:type="spellEnd"/>
      <w:r w:rsidR="008D119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D119A">
        <w:rPr>
          <w:rFonts w:asciiTheme="minorHAnsi" w:hAnsiTheme="minorHAnsi" w:cstheme="minorHAnsi"/>
          <w:sz w:val="24"/>
          <w:szCs w:val="24"/>
        </w:rPr>
        <w:t>bioelétrica</w:t>
      </w:r>
      <w:proofErr w:type="spellEnd"/>
      <w:r w:rsidR="008D119A">
        <w:rPr>
          <w:rFonts w:asciiTheme="minorHAnsi" w:hAnsiTheme="minorHAnsi" w:cstheme="minorHAnsi"/>
          <w:sz w:val="24"/>
          <w:szCs w:val="24"/>
        </w:rPr>
        <w:t xml:space="preserve"> observou-se que a massa gorda era de 34%.</w:t>
      </w:r>
      <w:r w:rsidR="00F4240C">
        <w:rPr>
          <w:rFonts w:asciiTheme="minorHAnsi" w:hAnsiTheme="minorHAnsi" w:cstheme="minorHAnsi"/>
          <w:sz w:val="24"/>
          <w:szCs w:val="24"/>
        </w:rPr>
        <w:t xml:space="preserve"> </w:t>
      </w:r>
      <w:r w:rsidR="008D119A">
        <w:rPr>
          <w:rFonts w:asciiTheme="minorHAnsi" w:hAnsiTheme="minorHAnsi" w:cstheme="minorHAnsi"/>
          <w:sz w:val="24"/>
          <w:szCs w:val="24"/>
        </w:rPr>
        <w:t>PA 15</w:t>
      </w:r>
      <w:r w:rsidR="008C0C45">
        <w:rPr>
          <w:rFonts w:asciiTheme="minorHAnsi" w:hAnsiTheme="minorHAnsi" w:cstheme="minorHAnsi"/>
          <w:sz w:val="24"/>
          <w:szCs w:val="24"/>
        </w:rPr>
        <w:t>0/80 mmHg; FC 9</w:t>
      </w:r>
      <w:r w:rsidR="00FB74A9">
        <w:rPr>
          <w:rFonts w:asciiTheme="minorHAnsi" w:hAnsiTheme="minorHAnsi" w:cstheme="minorHAnsi"/>
          <w:sz w:val="24"/>
          <w:szCs w:val="24"/>
        </w:rPr>
        <w:t>0</w:t>
      </w:r>
      <w:r w:rsidRPr="00EF234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F2349">
        <w:rPr>
          <w:rFonts w:asciiTheme="minorHAnsi" w:hAnsiTheme="minorHAnsi" w:cstheme="minorHAnsi"/>
          <w:sz w:val="24"/>
          <w:szCs w:val="24"/>
        </w:rPr>
        <w:t>bpm</w:t>
      </w:r>
      <w:proofErr w:type="spellEnd"/>
      <w:r w:rsidRPr="00EF2349">
        <w:rPr>
          <w:rFonts w:asciiTheme="minorHAnsi" w:hAnsiTheme="minorHAnsi" w:cstheme="minorHAnsi"/>
          <w:sz w:val="24"/>
          <w:szCs w:val="24"/>
        </w:rPr>
        <w:t xml:space="preserve">. </w:t>
      </w:r>
      <w:r w:rsidR="008C0C45">
        <w:rPr>
          <w:rFonts w:asciiTheme="minorHAnsi" w:hAnsiTheme="minorHAnsi" w:cstheme="minorHAnsi"/>
          <w:sz w:val="24"/>
          <w:szCs w:val="24"/>
        </w:rPr>
        <w:t>Sem edema</w:t>
      </w:r>
      <w:r w:rsidRPr="00EF2349">
        <w:rPr>
          <w:rFonts w:asciiTheme="minorHAnsi" w:hAnsiTheme="minorHAnsi" w:cstheme="minorHAnsi"/>
          <w:sz w:val="24"/>
          <w:szCs w:val="24"/>
        </w:rPr>
        <w:t>. Restante: NDN</w:t>
      </w:r>
    </w:p>
    <w:p w14:paraId="55220678" w14:textId="27C67317" w:rsidR="000A225F" w:rsidRDefault="00FB74A9" w:rsidP="00EF2349">
      <w:p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74A9">
        <w:rPr>
          <w:rFonts w:asciiTheme="minorHAnsi" w:hAnsiTheme="minorHAnsi" w:cstheme="minorHAnsi"/>
          <w:b/>
          <w:sz w:val="24"/>
          <w:szCs w:val="24"/>
        </w:rPr>
        <w:t>-Comportamento alimentar: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D119A">
        <w:rPr>
          <w:rFonts w:asciiTheme="minorHAnsi" w:hAnsiTheme="minorHAnsi" w:cstheme="minorHAnsi"/>
          <w:sz w:val="24"/>
          <w:szCs w:val="24"/>
        </w:rPr>
        <w:t xml:space="preserve">Paciente relata fazer 4-5 refeições ao dia, muitas dessas em casa, onde trabalha escrevendo matérias para um jornal online. Não prepara suas refeições, pois tem uma auxiliar na casa que compra e prepara as refeições. Consome poucos alimentos industrializados, mas relata que come doces preparados em casa quase diariamente. Gosta de sucos naturais adoçados e 1-2 vezes por semana se encontra com amigas para </w:t>
      </w:r>
      <w:r w:rsidR="002B0F64">
        <w:rPr>
          <w:rFonts w:asciiTheme="minorHAnsi" w:hAnsiTheme="minorHAnsi" w:cstheme="minorHAnsi"/>
          <w:sz w:val="24"/>
          <w:szCs w:val="24"/>
        </w:rPr>
        <w:t xml:space="preserve">um </w:t>
      </w:r>
      <w:r w:rsidR="008D119A">
        <w:rPr>
          <w:rFonts w:asciiTheme="minorHAnsi" w:hAnsiTheme="minorHAnsi" w:cstheme="minorHAnsi"/>
          <w:sz w:val="24"/>
          <w:szCs w:val="24"/>
        </w:rPr>
        <w:t xml:space="preserve">café da tarde, onde “come de tudo”. Esses encontros sempre ocorrem em padarias ou </w:t>
      </w:r>
      <w:proofErr w:type="spellStart"/>
      <w:r w:rsidR="008D119A">
        <w:rPr>
          <w:rFonts w:asciiTheme="minorHAnsi" w:hAnsiTheme="minorHAnsi" w:cstheme="minorHAnsi"/>
          <w:sz w:val="24"/>
          <w:szCs w:val="24"/>
        </w:rPr>
        <w:t>docerias</w:t>
      </w:r>
      <w:proofErr w:type="spellEnd"/>
      <w:r w:rsidR="008D119A">
        <w:rPr>
          <w:rFonts w:asciiTheme="minorHAnsi" w:hAnsiTheme="minorHAnsi" w:cstheme="minorHAnsi"/>
          <w:sz w:val="24"/>
          <w:szCs w:val="24"/>
        </w:rPr>
        <w:t xml:space="preserve">. Não </w:t>
      </w:r>
      <w:r w:rsidR="002B0F64">
        <w:rPr>
          <w:rFonts w:asciiTheme="minorHAnsi" w:hAnsiTheme="minorHAnsi" w:cstheme="minorHAnsi"/>
          <w:sz w:val="24"/>
          <w:szCs w:val="24"/>
        </w:rPr>
        <w:t>como carne vermelha, mas consome</w:t>
      </w:r>
      <w:r w:rsidR="008D119A">
        <w:rPr>
          <w:rFonts w:asciiTheme="minorHAnsi" w:hAnsiTheme="minorHAnsi" w:cstheme="minorHAnsi"/>
          <w:sz w:val="24"/>
          <w:szCs w:val="24"/>
        </w:rPr>
        <w:t xml:space="preserve"> e gos</w:t>
      </w:r>
      <w:r w:rsidR="002B0F64">
        <w:rPr>
          <w:rFonts w:asciiTheme="minorHAnsi" w:hAnsiTheme="minorHAnsi" w:cstheme="minorHAnsi"/>
          <w:sz w:val="24"/>
          <w:szCs w:val="24"/>
        </w:rPr>
        <w:t>ta de preparações com ovos. Come</w:t>
      </w:r>
      <w:r w:rsidR="008D119A">
        <w:rPr>
          <w:rFonts w:asciiTheme="minorHAnsi" w:hAnsiTheme="minorHAnsi" w:cstheme="minorHAnsi"/>
          <w:sz w:val="24"/>
          <w:szCs w:val="24"/>
        </w:rPr>
        <w:t xml:space="preserve"> peixes variados 2-3 vezes por semana. Relata gostar muito de sentar à mesa para comer, conversar e interagir socialmente com familiar</w:t>
      </w:r>
      <w:r w:rsidR="002B0F64">
        <w:rPr>
          <w:rFonts w:asciiTheme="minorHAnsi" w:hAnsiTheme="minorHAnsi" w:cstheme="minorHAnsi"/>
          <w:sz w:val="24"/>
          <w:szCs w:val="24"/>
        </w:rPr>
        <w:t>es</w:t>
      </w:r>
      <w:r w:rsidR="008D119A">
        <w:rPr>
          <w:rFonts w:asciiTheme="minorHAnsi" w:hAnsiTheme="minorHAnsi" w:cstheme="minorHAnsi"/>
          <w:sz w:val="24"/>
          <w:szCs w:val="24"/>
        </w:rPr>
        <w:t xml:space="preserve"> e amigos. </w:t>
      </w:r>
      <w:r w:rsidR="00DD3779">
        <w:rPr>
          <w:rFonts w:asciiTheme="minorHAnsi" w:hAnsiTheme="minorHAnsi" w:cstheme="minorHAnsi"/>
          <w:sz w:val="24"/>
          <w:szCs w:val="24"/>
        </w:rPr>
        <w:t>Paciente acredita que o excesso de peso está mais associado</w:t>
      </w:r>
      <w:r w:rsidR="002B0F64">
        <w:rPr>
          <w:rFonts w:asciiTheme="minorHAnsi" w:hAnsiTheme="minorHAnsi" w:cstheme="minorHAnsi"/>
          <w:sz w:val="24"/>
          <w:szCs w:val="24"/>
        </w:rPr>
        <w:t xml:space="preserve"> à</w:t>
      </w:r>
      <w:r w:rsidR="00DD3779">
        <w:rPr>
          <w:rFonts w:asciiTheme="minorHAnsi" w:hAnsiTheme="minorHAnsi" w:cstheme="minorHAnsi"/>
          <w:sz w:val="24"/>
          <w:szCs w:val="24"/>
        </w:rPr>
        <w:t xml:space="preserve"> quantidade de alimentos consumidos, sobretudo no período noturno, quando se sente mais estimulada a escrever.</w:t>
      </w:r>
    </w:p>
    <w:p w14:paraId="155F0A2E" w14:textId="56135BF2" w:rsidR="000A225F" w:rsidRDefault="000A225F" w:rsidP="00EF2349">
      <w:p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225F">
        <w:rPr>
          <w:rFonts w:asciiTheme="minorHAnsi" w:hAnsiTheme="minorHAnsi" w:cstheme="minorHAnsi"/>
          <w:b/>
          <w:sz w:val="24"/>
          <w:szCs w:val="24"/>
        </w:rPr>
        <w:t>-</w:t>
      </w:r>
      <w:proofErr w:type="spellStart"/>
      <w:r w:rsidRPr="000A225F">
        <w:rPr>
          <w:rFonts w:asciiTheme="minorHAnsi" w:hAnsiTheme="minorHAnsi" w:cstheme="minorHAnsi"/>
          <w:b/>
          <w:sz w:val="24"/>
          <w:szCs w:val="24"/>
        </w:rPr>
        <w:t>Recordató</w:t>
      </w:r>
      <w:r>
        <w:rPr>
          <w:rFonts w:asciiTheme="minorHAnsi" w:hAnsiTheme="minorHAnsi" w:cstheme="minorHAnsi"/>
          <w:b/>
          <w:sz w:val="24"/>
          <w:szCs w:val="24"/>
        </w:rPr>
        <w:t>rio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alimentar de 24h: </w:t>
      </w:r>
      <w:r w:rsidR="002B0F64" w:rsidRPr="003165FB">
        <w:rPr>
          <w:rFonts w:asciiTheme="minorHAnsi" w:hAnsiTheme="minorHAnsi" w:cstheme="minorHAnsi"/>
          <w:sz w:val="24"/>
          <w:szCs w:val="24"/>
          <w:u w:val="thick"/>
        </w:rPr>
        <w:t>C</w:t>
      </w:r>
      <w:r w:rsidRPr="003165FB">
        <w:rPr>
          <w:rFonts w:asciiTheme="minorHAnsi" w:hAnsiTheme="minorHAnsi" w:cstheme="minorHAnsi"/>
          <w:sz w:val="24"/>
          <w:szCs w:val="24"/>
          <w:u w:val="thick"/>
        </w:rPr>
        <w:t>afé da manhã</w:t>
      </w:r>
      <w:r w:rsidR="000235B8" w:rsidRPr="003165FB">
        <w:rPr>
          <w:rFonts w:asciiTheme="minorHAnsi" w:hAnsiTheme="minorHAnsi" w:cstheme="minorHAnsi"/>
          <w:sz w:val="24"/>
          <w:szCs w:val="24"/>
          <w:u w:val="thick"/>
        </w:rPr>
        <w:t xml:space="preserve"> (7h)</w:t>
      </w:r>
      <w:r>
        <w:rPr>
          <w:rFonts w:asciiTheme="minorHAnsi" w:hAnsiTheme="minorHAnsi" w:cstheme="minorHAnsi"/>
          <w:sz w:val="24"/>
          <w:szCs w:val="24"/>
        </w:rPr>
        <w:t xml:space="preserve"> – 1 copo americano de leite integral, 1 ovo frito em 1 colher de chá de manteiga, 1 fatia </w:t>
      </w:r>
      <w:r w:rsidR="000235B8">
        <w:rPr>
          <w:rFonts w:asciiTheme="minorHAnsi" w:hAnsiTheme="minorHAnsi" w:cstheme="minorHAnsi"/>
          <w:sz w:val="24"/>
          <w:szCs w:val="24"/>
        </w:rPr>
        <w:t>média de queijo do Reino derretida na manteiga, ½ mamão papaia, 1 copo americano de suco de laranja natural</w:t>
      </w:r>
      <w:r w:rsidR="008860CA">
        <w:rPr>
          <w:rFonts w:asciiTheme="minorHAnsi" w:hAnsiTheme="minorHAnsi" w:cstheme="minorHAnsi"/>
          <w:sz w:val="24"/>
          <w:szCs w:val="24"/>
        </w:rPr>
        <w:t xml:space="preserve"> com 2 colheres de chá de açúcar</w:t>
      </w:r>
      <w:r w:rsidR="000235B8">
        <w:rPr>
          <w:rFonts w:asciiTheme="minorHAnsi" w:hAnsiTheme="minorHAnsi" w:cstheme="minorHAnsi"/>
          <w:sz w:val="24"/>
          <w:szCs w:val="24"/>
        </w:rPr>
        <w:t xml:space="preserve">. </w:t>
      </w:r>
      <w:r w:rsidR="000235B8" w:rsidRPr="003165FB">
        <w:rPr>
          <w:rFonts w:asciiTheme="minorHAnsi" w:hAnsiTheme="minorHAnsi" w:cstheme="minorHAnsi"/>
          <w:sz w:val="24"/>
          <w:szCs w:val="24"/>
          <w:u w:val="thick"/>
        </w:rPr>
        <w:t>Lanche da manhã (10h) –</w:t>
      </w:r>
      <w:r w:rsidR="000235B8">
        <w:rPr>
          <w:rFonts w:asciiTheme="minorHAnsi" w:hAnsiTheme="minorHAnsi" w:cstheme="minorHAnsi"/>
          <w:sz w:val="24"/>
          <w:szCs w:val="24"/>
        </w:rPr>
        <w:t xml:space="preserve"> 1 iogurte natural integral com 2 colheres de </w:t>
      </w:r>
      <w:proofErr w:type="spellStart"/>
      <w:r w:rsidR="000235B8">
        <w:rPr>
          <w:rFonts w:asciiTheme="minorHAnsi" w:hAnsiTheme="minorHAnsi" w:cstheme="minorHAnsi"/>
          <w:sz w:val="24"/>
          <w:szCs w:val="24"/>
        </w:rPr>
        <w:t>granola</w:t>
      </w:r>
      <w:proofErr w:type="spellEnd"/>
      <w:r w:rsidR="000235B8">
        <w:rPr>
          <w:rFonts w:asciiTheme="minorHAnsi" w:hAnsiTheme="minorHAnsi" w:cstheme="minorHAnsi"/>
          <w:sz w:val="24"/>
          <w:szCs w:val="24"/>
        </w:rPr>
        <w:t xml:space="preserve"> com frutas secas e coco e 2 torradas de pão italiano com 1 colher de so</w:t>
      </w:r>
      <w:r w:rsidR="002B0F64">
        <w:rPr>
          <w:rFonts w:asciiTheme="minorHAnsi" w:hAnsiTheme="minorHAnsi" w:cstheme="minorHAnsi"/>
          <w:sz w:val="24"/>
          <w:szCs w:val="24"/>
        </w:rPr>
        <w:t>pa de geleia caseira de acerola;</w:t>
      </w:r>
      <w:r w:rsidR="000235B8">
        <w:rPr>
          <w:rFonts w:asciiTheme="minorHAnsi" w:hAnsiTheme="minorHAnsi" w:cstheme="minorHAnsi"/>
          <w:sz w:val="24"/>
          <w:szCs w:val="24"/>
        </w:rPr>
        <w:t xml:space="preserve"> </w:t>
      </w:r>
      <w:r w:rsidR="000235B8" w:rsidRPr="003165FB">
        <w:rPr>
          <w:rFonts w:asciiTheme="minorHAnsi" w:hAnsiTheme="minorHAnsi" w:cstheme="minorHAnsi"/>
          <w:sz w:val="24"/>
          <w:szCs w:val="24"/>
          <w:u w:val="thick"/>
        </w:rPr>
        <w:t>Almoço (13h) –</w:t>
      </w:r>
      <w:r w:rsidR="000235B8">
        <w:rPr>
          <w:rFonts w:asciiTheme="minorHAnsi" w:hAnsiTheme="minorHAnsi" w:cstheme="minorHAnsi"/>
          <w:sz w:val="24"/>
          <w:szCs w:val="24"/>
        </w:rPr>
        <w:t xml:space="preserve"> Salada de folhas (alface, rúcula, agrião) com tomate cereja, palmito, manga, queijo parmesão ralado, crótons, regada com azeite extra virgem, 4 col</w:t>
      </w:r>
      <w:r w:rsidR="002B0F64">
        <w:rPr>
          <w:rFonts w:asciiTheme="minorHAnsi" w:hAnsiTheme="minorHAnsi" w:cstheme="minorHAnsi"/>
          <w:sz w:val="24"/>
          <w:szCs w:val="24"/>
        </w:rPr>
        <w:t>heres de sopa de arroz branco, 1</w:t>
      </w:r>
      <w:r w:rsidR="000235B8">
        <w:rPr>
          <w:rFonts w:asciiTheme="minorHAnsi" w:hAnsiTheme="minorHAnsi" w:cstheme="minorHAnsi"/>
          <w:sz w:val="24"/>
          <w:szCs w:val="24"/>
        </w:rPr>
        <w:t xml:space="preserve"> concha grande de feijão preto com caldo, 1 filé médio de salmão </w:t>
      </w:r>
      <w:r w:rsidR="008860CA">
        <w:rPr>
          <w:rFonts w:asciiTheme="minorHAnsi" w:hAnsiTheme="minorHAnsi" w:cstheme="minorHAnsi"/>
          <w:sz w:val="24"/>
          <w:szCs w:val="24"/>
        </w:rPr>
        <w:t>ao forno coberto</w:t>
      </w:r>
      <w:r w:rsidR="000235B8">
        <w:rPr>
          <w:rFonts w:asciiTheme="minorHAnsi" w:hAnsiTheme="minorHAnsi" w:cstheme="minorHAnsi"/>
          <w:sz w:val="24"/>
          <w:szCs w:val="24"/>
        </w:rPr>
        <w:t xml:space="preserve"> com alcaparras e 2 col</w:t>
      </w:r>
      <w:r w:rsidR="002B0F64">
        <w:rPr>
          <w:rFonts w:asciiTheme="minorHAnsi" w:hAnsiTheme="minorHAnsi" w:cstheme="minorHAnsi"/>
          <w:sz w:val="24"/>
          <w:szCs w:val="24"/>
        </w:rPr>
        <w:t>heres de sopa de creme de leite;</w:t>
      </w:r>
      <w:r w:rsidR="000235B8">
        <w:rPr>
          <w:rFonts w:asciiTheme="minorHAnsi" w:hAnsiTheme="minorHAnsi" w:cstheme="minorHAnsi"/>
          <w:sz w:val="24"/>
          <w:szCs w:val="24"/>
        </w:rPr>
        <w:t xml:space="preserve"> </w:t>
      </w:r>
      <w:r w:rsidR="000235B8" w:rsidRPr="003165FB">
        <w:rPr>
          <w:rFonts w:asciiTheme="minorHAnsi" w:hAnsiTheme="minorHAnsi" w:cstheme="minorHAnsi"/>
          <w:sz w:val="24"/>
          <w:szCs w:val="24"/>
          <w:u w:val="thick"/>
        </w:rPr>
        <w:t>Lanche da tarde (17h) –</w:t>
      </w:r>
      <w:r w:rsidR="000235B8">
        <w:rPr>
          <w:rFonts w:asciiTheme="minorHAnsi" w:hAnsiTheme="minorHAnsi" w:cstheme="minorHAnsi"/>
          <w:sz w:val="24"/>
          <w:szCs w:val="24"/>
        </w:rPr>
        <w:t xml:space="preserve"> 1 xícara grande de cappuccino</w:t>
      </w:r>
      <w:r w:rsidR="002B0F64">
        <w:rPr>
          <w:rFonts w:asciiTheme="minorHAnsi" w:hAnsiTheme="minorHAnsi" w:cstheme="minorHAnsi"/>
          <w:sz w:val="24"/>
          <w:szCs w:val="24"/>
        </w:rPr>
        <w:t xml:space="preserve"> com borda de chocolate amargo</w:t>
      </w:r>
      <w:r w:rsidR="008860CA">
        <w:rPr>
          <w:rFonts w:asciiTheme="minorHAnsi" w:hAnsiTheme="minorHAnsi" w:cstheme="minorHAnsi"/>
          <w:sz w:val="24"/>
          <w:szCs w:val="24"/>
        </w:rPr>
        <w:t xml:space="preserve"> e 2 colheres de chá de açúcar</w:t>
      </w:r>
      <w:r w:rsidR="002B0F64">
        <w:rPr>
          <w:rFonts w:asciiTheme="minorHAnsi" w:hAnsiTheme="minorHAnsi" w:cstheme="minorHAnsi"/>
          <w:sz w:val="24"/>
          <w:szCs w:val="24"/>
        </w:rPr>
        <w:t xml:space="preserve"> e </w:t>
      </w:r>
      <w:r w:rsidR="000235B8">
        <w:rPr>
          <w:rFonts w:asciiTheme="minorHAnsi" w:hAnsiTheme="minorHAnsi" w:cstheme="minorHAnsi"/>
          <w:sz w:val="24"/>
          <w:szCs w:val="24"/>
        </w:rPr>
        <w:t xml:space="preserve">1 fatia média de bolo de milho caseiro recheado com goiabada  e queijo meia cura, </w:t>
      </w:r>
      <w:r w:rsidR="003165FB">
        <w:rPr>
          <w:rFonts w:asciiTheme="minorHAnsi" w:hAnsiTheme="minorHAnsi" w:cstheme="minorHAnsi"/>
          <w:sz w:val="24"/>
          <w:szCs w:val="24"/>
          <w:u w:val="thick"/>
        </w:rPr>
        <w:t>Jantar</w:t>
      </w:r>
      <w:r w:rsidR="000235B8" w:rsidRPr="003165FB">
        <w:rPr>
          <w:rFonts w:asciiTheme="minorHAnsi" w:hAnsiTheme="minorHAnsi" w:cstheme="minorHAnsi"/>
          <w:sz w:val="24"/>
          <w:szCs w:val="24"/>
          <w:u w:val="thick"/>
        </w:rPr>
        <w:t xml:space="preserve"> </w:t>
      </w:r>
      <w:r w:rsidR="003165FB">
        <w:rPr>
          <w:rFonts w:asciiTheme="minorHAnsi" w:hAnsiTheme="minorHAnsi" w:cstheme="minorHAnsi"/>
          <w:sz w:val="24"/>
          <w:szCs w:val="24"/>
          <w:u w:val="thick"/>
        </w:rPr>
        <w:t xml:space="preserve">(20h) </w:t>
      </w:r>
      <w:r w:rsidR="000235B8" w:rsidRPr="003165FB">
        <w:rPr>
          <w:rFonts w:asciiTheme="minorHAnsi" w:hAnsiTheme="minorHAnsi" w:cstheme="minorHAnsi"/>
          <w:sz w:val="24"/>
          <w:szCs w:val="24"/>
          <w:u w:val="thick"/>
        </w:rPr>
        <w:t>-</w:t>
      </w:r>
      <w:r w:rsidR="000235B8">
        <w:rPr>
          <w:rFonts w:asciiTheme="minorHAnsi" w:hAnsiTheme="minorHAnsi" w:cstheme="minorHAnsi"/>
          <w:sz w:val="24"/>
          <w:szCs w:val="24"/>
        </w:rPr>
        <w:t xml:space="preserve"> </w:t>
      </w:r>
      <w:r w:rsidR="002B0F64">
        <w:rPr>
          <w:rFonts w:asciiTheme="minorHAnsi" w:hAnsiTheme="minorHAnsi" w:cstheme="minorHAnsi"/>
          <w:sz w:val="24"/>
          <w:szCs w:val="24"/>
        </w:rPr>
        <w:t xml:space="preserve">4 canelones recheados com ricota e nozes com molho </w:t>
      </w:r>
      <w:proofErr w:type="spellStart"/>
      <w:r w:rsidR="002B0F64">
        <w:rPr>
          <w:rFonts w:asciiTheme="minorHAnsi" w:hAnsiTheme="minorHAnsi" w:cstheme="minorHAnsi"/>
          <w:sz w:val="24"/>
          <w:szCs w:val="24"/>
        </w:rPr>
        <w:t>pesto</w:t>
      </w:r>
      <w:proofErr w:type="spellEnd"/>
      <w:r w:rsidR="002B0F64">
        <w:rPr>
          <w:rFonts w:asciiTheme="minorHAnsi" w:hAnsiTheme="minorHAnsi" w:cstheme="minorHAnsi"/>
          <w:sz w:val="24"/>
          <w:szCs w:val="24"/>
        </w:rPr>
        <w:t xml:space="preserve"> feito com azeite de oliva extra virgem, </w:t>
      </w:r>
      <w:proofErr w:type="spellStart"/>
      <w:r w:rsidR="002B0F64">
        <w:rPr>
          <w:rFonts w:asciiTheme="minorHAnsi" w:hAnsiTheme="minorHAnsi" w:cstheme="minorHAnsi"/>
          <w:sz w:val="24"/>
          <w:szCs w:val="24"/>
        </w:rPr>
        <w:t>pinholes</w:t>
      </w:r>
      <w:proofErr w:type="spellEnd"/>
      <w:r w:rsidR="002B0F64">
        <w:rPr>
          <w:rFonts w:asciiTheme="minorHAnsi" w:hAnsiTheme="minorHAnsi" w:cstheme="minorHAnsi"/>
          <w:sz w:val="24"/>
          <w:szCs w:val="24"/>
        </w:rPr>
        <w:t xml:space="preserve">, parmesão e manjericão da horta caseira </w:t>
      </w:r>
      <w:r w:rsidR="003165FB">
        <w:rPr>
          <w:rFonts w:asciiTheme="minorHAnsi" w:hAnsiTheme="minorHAnsi" w:cstheme="minorHAnsi"/>
          <w:sz w:val="24"/>
          <w:szCs w:val="24"/>
        </w:rPr>
        <w:t xml:space="preserve">e 1 </w:t>
      </w:r>
      <w:proofErr w:type="spellStart"/>
      <w:r w:rsidR="003165FB">
        <w:rPr>
          <w:rFonts w:asciiTheme="minorHAnsi" w:hAnsiTheme="minorHAnsi" w:cstheme="minorHAnsi"/>
          <w:sz w:val="24"/>
          <w:szCs w:val="24"/>
        </w:rPr>
        <w:t>brownie</w:t>
      </w:r>
      <w:proofErr w:type="spellEnd"/>
      <w:r w:rsidR="003165FB">
        <w:rPr>
          <w:rFonts w:asciiTheme="minorHAnsi" w:hAnsiTheme="minorHAnsi" w:cstheme="minorHAnsi"/>
          <w:sz w:val="24"/>
          <w:szCs w:val="24"/>
        </w:rPr>
        <w:t xml:space="preserve"> de chocolate com calda de caramelo caseira. </w:t>
      </w:r>
      <w:r w:rsidR="003165FB" w:rsidRPr="003165FB">
        <w:rPr>
          <w:rFonts w:asciiTheme="minorHAnsi" w:hAnsiTheme="minorHAnsi" w:cstheme="minorHAnsi"/>
          <w:sz w:val="24"/>
          <w:szCs w:val="24"/>
          <w:u w:val="thick"/>
        </w:rPr>
        <w:t>Ceia (1h) –</w:t>
      </w:r>
      <w:r w:rsidR="003165FB">
        <w:rPr>
          <w:rFonts w:asciiTheme="minorHAnsi" w:hAnsiTheme="minorHAnsi" w:cstheme="minorHAnsi"/>
          <w:sz w:val="24"/>
          <w:szCs w:val="24"/>
        </w:rPr>
        <w:t xml:space="preserve"> 1 xícara de chá de hibisco adoçado com 2 colheres de açúcar orgânico e 6 biscoitinho amanteigados pequenos de coco e raspas de limão feitos em casa.  </w:t>
      </w:r>
    </w:p>
    <w:p w14:paraId="20CD09EB" w14:textId="77777777" w:rsidR="00DD3779" w:rsidRDefault="00DD3779" w:rsidP="00EF2349">
      <w:p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5BF1463" w14:textId="31C9CD7F" w:rsidR="00D35912" w:rsidRPr="00EF2349" w:rsidRDefault="008D119A" w:rsidP="00EF2349">
      <w:p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Paciente</w:t>
      </w:r>
      <w:r w:rsidR="00D35912">
        <w:rPr>
          <w:rFonts w:asciiTheme="minorHAnsi" w:hAnsiTheme="minorHAnsi" w:cstheme="minorHAnsi"/>
          <w:sz w:val="24"/>
          <w:szCs w:val="24"/>
        </w:rPr>
        <w:t xml:space="preserve"> apresenta os seguintes exames realizados a </w:t>
      </w:r>
      <w:r>
        <w:rPr>
          <w:rFonts w:asciiTheme="minorHAnsi" w:hAnsiTheme="minorHAnsi" w:cstheme="minorHAnsi"/>
          <w:sz w:val="24"/>
          <w:szCs w:val="24"/>
        </w:rPr>
        <w:t>1 mês</w:t>
      </w:r>
      <w:r w:rsidR="00D35912">
        <w:rPr>
          <w:rFonts w:asciiTheme="minorHAnsi" w:hAnsiTheme="minorHAnsi" w:cstheme="minorHAnsi"/>
          <w:sz w:val="24"/>
          <w:szCs w:val="24"/>
        </w:rPr>
        <w:t>.</w:t>
      </w:r>
    </w:p>
    <w:p w14:paraId="54ABF685" w14:textId="77777777" w:rsidR="00EF2349" w:rsidRPr="00EF2349" w:rsidRDefault="00EF2349" w:rsidP="00EF2349">
      <w:p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1"/>
        <w:gridCol w:w="5245"/>
      </w:tblGrid>
      <w:tr w:rsidR="00EF2349" w:rsidRPr="00EF2349" w14:paraId="256BE3CF" w14:textId="77777777" w:rsidTr="00736227">
        <w:tc>
          <w:tcPr>
            <w:tcW w:w="3681" w:type="dxa"/>
          </w:tcPr>
          <w:p w14:paraId="641D3C68" w14:textId="77777777" w:rsidR="00EF2349" w:rsidRPr="00EF2349" w:rsidRDefault="00EF2349" w:rsidP="00736227">
            <w:pPr>
              <w:spacing w:before="40"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F234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Exames bioquímicos </w:t>
            </w:r>
          </w:p>
        </w:tc>
        <w:tc>
          <w:tcPr>
            <w:tcW w:w="5245" w:type="dxa"/>
          </w:tcPr>
          <w:p w14:paraId="50A357CB" w14:textId="77777777" w:rsidR="00EF2349" w:rsidRPr="00EF2349" w:rsidRDefault="00EF2349" w:rsidP="00736227">
            <w:pPr>
              <w:spacing w:before="40"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EF234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Valores de referência </w:t>
            </w:r>
          </w:p>
        </w:tc>
      </w:tr>
      <w:tr w:rsidR="00EF2349" w:rsidRPr="00EF2349" w14:paraId="204A44DA" w14:textId="77777777" w:rsidTr="00736227">
        <w:tc>
          <w:tcPr>
            <w:tcW w:w="3681" w:type="dxa"/>
          </w:tcPr>
          <w:p w14:paraId="370F469B" w14:textId="7367C1AB" w:rsidR="00EF2349" w:rsidRPr="00EF2349" w:rsidRDefault="00FB74A9" w:rsidP="00EB45C9">
            <w:pPr>
              <w:spacing w:before="4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Colesterol total sérico: </w:t>
            </w:r>
            <w:r w:rsidR="00DD377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  <w:r w:rsidR="00EB45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60</w:t>
            </w:r>
            <w:r w:rsidR="00EF2349" w:rsidRPr="00EF234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mg/</w:t>
            </w:r>
            <w:proofErr w:type="spellStart"/>
            <w:r w:rsidR="00EF2349" w:rsidRPr="00EF234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dL</w:t>
            </w:r>
            <w:proofErr w:type="spellEnd"/>
          </w:p>
        </w:tc>
        <w:tc>
          <w:tcPr>
            <w:tcW w:w="5245" w:type="dxa"/>
          </w:tcPr>
          <w:p w14:paraId="601469F2" w14:textId="77777777" w:rsidR="00EF2349" w:rsidRPr="00EF2349" w:rsidRDefault="00EF2349" w:rsidP="00736227">
            <w:pPr>
              <w:spacing w:before="4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F234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Desejável: inferior a 200 mg/</w:t>
            </w:r>
            <w:proofErr w:type="spellStart"/>
            <w:r w:rsidRPr="00EF234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dL</w:t>
            </w:r>
            <w:proofErr w:type="spellEnd"/>
            <w:r w:rsidRPr="00EF234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14:paraId="0A314741" w14:textId="77777777" w:rsidR="00EF2349" w:rsidRPr="00EF2349" w:rsidRDefault="00EF2349" w:rsidP="00736227">
            <w:pPr>
              <w:spacing w:before="4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F234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Limítrofe: de 200 a 239 mg/</w:t>
            </w:r>
            <w:proofErr w:type="spellStart"/>
            <w:r w:rsidRPr="00EF234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dL</w:t>
            </w:r>
            <w:proofErr w:type="spellEnd"/>
          </w:p>
          <w:p w14:paraId="1F873007" w14:textId="77777777" w:rsidR="00EF2349" w:rsidRPr="00EF2349" w:rsidRDefault="00EF2349" w:rsidP="00736227">
            <w:pPr>
              <w:spacing w:before="4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F234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Elevado: superior a 239 mg/</w:t>
            </w:r>
            <w:proofErr w:type="spellStart"/>
            <w:r w:rsidRPr="00EF234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dL</w:t>
            </w:r>
            <w:proofErr w:type="spellEnd"/>
          </w:p>
        </w:tc>
      </w:tr>
      <w:tr w:rsidR="00EF2349" w:rsidRPr="00EF2349" w14:paraId="52222C11" w14:textId="77777777" w:rsidTr="00736227">
        <w:tc>
          <w:tcPr>
            <w:tcW w:w="3681" w:type="dxa"/>
          </w:tcPr>
          <w:p w14:paraId="5C401D89" w14:textId="684AF11B" w:rsidR="00EF2349" w:rsidRPr="00EF2349" w:rsidRDefault="00FB74A9" w:rsidP="00EB45C9">
            <w:pPr>
              <w:spacing w:before="4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LDL-C: </w:t>
            </w:r>
            <w:r w:rsidR="00DD377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175</w:t>
            </w:r>
            <w:r w:rsidR="00EF2349" w:rsidRPr="00EF234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mg/</w:t>
            </w:r>
            <w:proofErr w:type="spellStart"/>
            <w:r w:rsidR="00EF2349" w:rsidRPr="00EF234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dL</w:t>
            </w:r>
            <w:proofErr w:type="spellEnd"/>
            <w:r w:rsidR="00EF2349" w:rsidRPr="00EF234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(maléfico)</w:t>
            </w:r>
          </w:p>
        </w:tc>
        <w:tc>
          <w:tcPr>
            <w:tcW w:w="5245" w:type="dxa"/>
          </w:tcPr>
          <w:p w14:paraId="22B9EF68" w14:textId="77777777" w:rsidR="00EF2349" w:rsidRPr="00EF2349" w:rsidRDefault="00EF2349" w:rsidP="00736227">
            <w:pPr>
              <w:spacing w:before="4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F234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Ótimo: inferior a 100 mg/</w:t>
            </w:r>
            <w:proofErr w:type="spellStart"/>
            <w:r w:rsidRPr="00EF234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dL</w:t>
            </w:r>
            <w:proofErr w:type="spellEnd"/>
            <w:r w:rsidRPr="00EF234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EF234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Sub-ótimo: de 100 a 129 mg/</w:t>
            </w:r>
            <w:proofErr w:type="spellStart"/>
            <w:r w:rsidRPr="00EF234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dL</w:t>
            </w:r>
            <w:proofErr w:type="spellEnd"/>
            <w:r w:rsidRPr="00EF234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Limítrofe: de 130 a 159 mg/</w:t>
            </w:r>
            <w:proofErr w:type="spellStart"/>
            <w:r w:rsidRPr="00EF234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dL</w:t>
            </w:r>
            <w:proofErr w:type="spellEnd"/>
            <w:r w:rsidRPr="00EF234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EF234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Elevado: de 160 a 189 mg/</w:t>
            </w:r>
            <w:proofErr w:type="spellStart"/>
            <w:r w:rsidRPr="00EF234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dL</w:t>
            </w:r>
            <w:proofErr w:type="spellEnd"/>
          </w:p>
        </w:tc>
      </w:tr>
      <w:tr w:rsidR="00EF2349" w:rsidRPr="00EF2349" w14:paraId="313773AD" w14:textId="77777777" w:rsidTr="00736227">
        <w:tc>
          <w:tcPr>
            <w:tcW w:w="3681" w:type="dxa"/>
          </w:tcPr>
          <w:p w14:paraId="0401665D" w14:textId="3B729CD7" w:rsidR="00EF2349" w:rsidRPr="00EF2349" w:rsidRDefault="00DD3779" w:rsidP="00736227">
            <w:pPr>
              <w:spacing w:before="4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HDL-C: 34</w:t>
            </w:r>
            <w:r w:rsidR="00EF2349" w:rsidRPr="00EF234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mg/</w:t>
            </w:r>
            <w:proofErr w:type="spellStart"/>
            <w:r w:rsidR="00EF2349" w:rsidRPr="00EF234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dL</w:t>
            </w:r>
            <w:proofErr w:type="spellEnd"/>
            <w:r w:rsidR="00EF2349" w:rsidRPr="00EF234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(benéfico)</w:t>
            </w:r>
          </w:p>
        </w:tc>
        <w:tc>
          <w:tcPr>
            <w:tcW w:w="5245" w:type="dxa"/>
          </w:tcPr>
          <w:p w14:paraId="44C0BDA0" w14:textId="77777777" w:rsidR="00EF2349" w:rsidRPr="00EF2349" w:rsidRDefault="00EF2349" w:rsidP="00736227">
            <w:pPr>
              <w:spacing w:before="4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F234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Maior ou igual a 50 mg/</w:t>
            </w:r>
            <w:proofErr w:type="spellStart"/>
            <w:r w:rsidRPr="00EF234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dL</w:t>
            </w:r>
            <w:proofErr w:type="spellEnd"/>
          </w:p>
        </w:tc>
      </w:tr>
      <w:tr w:rsidR="00EF2349" w:rsidRPr="00EF2349" w14:paraId="2081CB49" w14:textId="77777777" w:rsidTr="00736227">
        <w:tc>
          <w:tcPr>
            <w:tcW w:w="3681" w:type="dxa"/>
          </w:tcPr>
          <w:p w14:paraId="375D7171" w14:textId="5B32E815" w:rsidR="00EF2349" w:rsidRPr="00EF2349" w:rsidRDefault="00FB74A9" w:rsidP="00EB45C9">
            <w:pPr>
              <w:spacing w:before="4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VLDL-C: </w:t>
            </w:r>
            <w:r w:rsidR="00DD377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65</w:t>
            </w:r>
            <w:r w:rsidR="00EF2349" w:rsidRPr="00EF234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mg/</w:t>
            </w:r>
            <w:proofErr w:type="spellStart"/>
            <w:r w:rsidR="00EF2349" w:rsidRPr="00EF234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dL</w:t>
            </w:r>
            <w:proofErr w:type="spellEnd"/>
          </w:p>
        </w:tc>
        <w:tc>
          <w:tcPr>
            <w:tcW w:w="5245" w:type="dxa"/>
          </w:tcPr>
          <w:p w14:paraId="16D5BB5E" w14:textId="77777777" w:rsidR="00EF2349" w:rsidRPr="00EF2349" w:rsidRDefault="00EF2349" w:rsidP="00736227">
            <w:pPr>
              <w:spacing w:before="4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F234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Inferior a 30 mg/</w:t>
            </w:r>
            <w:proofErr w:type="spellStart"/>
            <w:r w:rsidRPr="00EF234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dL</w:t>
            </w:r>
            <w:proofErr w:type="spellEnd"/>
          </w:p>
        </w:tc>
      </w:tr>
      <w:tr w:rsidR="00EF2349" w:rsidRPr="00EF2349" w14:paraId="320CD937" w14:textId="77777777" w:rsidTr="00736227">
        <w:tc>
          <w:tcPr>
            <w:tcW w:w="3681" w:type="dxa"/>
          </w:tcPr>
          <w:p w14:paraId="2E606399" w14:textId="19BD849C" w:rsidR="00EF2349" w:rsidRPr="00EF2349" w:rsidRDefault="00FB74A9" w:rsidP="00EB45C9">
            <w:pPr>
              <w:spacing w:before="4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Triglicérides: </w:t>
            </w:r>
            <w:r w:rsidR="00DD377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310</w:t>
            </w:r>
            <w:r w:rsidR="00EF2349" w:rsidRPr="00EF234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mg/</w:t>
            </w:r>
            <w:proofErr w:type="spellStart"/>
            <w:r w:rsidR="00EF2349" w:rsidRPr="00EF234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dL</w:t>
            </w:r>
            <w:proofErr w:type="spellEnd"/>
          </w:p>
        </w:tc>
        <w:tc>
          <w:tcPr>
            <w:tcW w:w="5245" w:type="dxa"/>
          </w:tcPr>
          <w:p w14:paraId="42D9A146" w14:textId="77777777" w:rsidR="00EF2349" w:rsidRPr="00EF2349" w:rsidRDefault="00EF2349" w:rsidP="00736227">
            <w:pPr>
              <w:spacing w:before="4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F234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Normal: inferior a 150 mg/</w:t>
            </w:r>
            <w:proofErr w:type="spellStart"/>
            <w:r w:rsidRPr="00EF234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dL</w:t>
            </w:r>
            <w:proofErr w:type="spellEnd"/>
            <w:r w:rsidRPr="00EF234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EF234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Limítrofe: de 150 a 199 mg/</w:t>
            </w:r>
            <w:proofErr w:type="spellStart"/>
            <w:r w:rsidRPr="00EF234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dL</w:t>
            </w:r>
            <w:proofErr w:type="spellEnd"/>
            <w:r w:rsidRPr="00EF234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Elevado: de 200 a 499 mg/</w:t>
            </w:r>
            <w:proofErr w:type="spellStart"/>
            <w:r w:rsidRPr="00EF234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dL</w:t>
            </w:r>
            <w:proofErr w:type="spellEnd"/>
          </w:p>
        </w:tc>
      </w:tr>
      <w:tr w:rsidR="00EF2349" w:rsidRPr="00EF2349" w14:paraId="60CEF654" w14:textId="77777777" w:rsidTr="00736227">
        <w:tc>
          <w:tcPr>
            <w:tcW w:w="3681" w:type="dxa"/>
          </w:tcPr>
          <w:p w14:paraId="31F5E434" w14:textId="7231FFC3" w:rsidR="00EF2349" w:rsidRPr="00EF2349" w:rsidRDefault="00EF2349" w:rsidP="00736227">
            <w:pPr>
              <w:spacing w:before="4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F234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Glicose de jejum</w:t>
            </w:r>
            <w:r w:rsidR="00DD377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: 110</w:t>
            </w:r>
            <w:r w:rsidRPr="00EF234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mg/</w:t>
            </w:r>
            <w:proofErr w:type="spellStart"/>
            <w:r w:rsidRPr="00EF234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dL</w:t>
            </w:r>
            <w:proofErr w:type="spellEnd"/>
          </w:p>
        </w:tc>
        <w:tc>
          <w:tcPr>
            <w:tcW w:w="5245" w:type="dxa"/>
          </w:tcPr>
          <w:p w14:paraId="414074D5" w14:textId="77777777" w:rsidR="00EF2349" w:rsidRPr="00EF2349" w:rsidRDefault="00EF2349" w:rsidP="00736227">
            <w:pPr>
              <w:spacing w:before="4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F234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75 - 99 mg/</w:t>
            </w:r>
            <w:proofErr w:type="spellStart"/>
            <w:r w:rsidRPr="00EF234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dL</w:t>
            </w:r>
            <w:proofErr w:type="spellEnd"/>
          </w:p>
        </w:tc>
      </w:tr>
      <w:tr w:rsidR="008860CA" w:rsidRPr="00EF2349" w14:paraId="2B1DAD1F" w14:textId="77777777" w:rsidTr="00736227">
        <w:tc>
          <w:tcPr>
            <w:tcW w:w="3681" w:type="dxa"/>
          </w:tcPr>
          <w:p w14:paraId="4BF83327" w14:textId="1FAAAC8E" w:rsidR="008860CA" w:rsidRPr="00EF2349" w:rsidRDefault="008860CA" w:rsidP="00736227">
            <w:pPr>
              <w:spacing w:before="4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Insulina: 29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mU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/L</w:t>
            </w:r>
          </w:p>
        </w:tc>
        <w:tc>
          <w:tcPr>
            <w:tcW w:w="5245" w:type="dxa"/>
          </w:tcPr>
          <w:p w14:paraId="0BCF4F30" w14:textId="5AA5A4A8" w:rsidR="008860CA" w:rsidRPr="00EF2349" w:rsidRDefault="008860CA" w:rsidP="00736227">
            <w:pPr>
              <w:spacing w:before="4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&lt; 15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mU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/L</w:t>
            </w:r>
          </w:p>
        </w:tc>
      </w:tr>
      <w:tr w:rsidR="00EF2349" w:rsidRPr="00EF2349" w14:paraId="65288031" w14:textId="77777777" w:rsidTr="00736227">
        <w:tc>
          <w:tcPr>
            <w:tcW w:w="3681" w:type="dxa"/>
          </w:tcPr>
          <w:p w14:paraId="7ECCE461" w14:textId="77777777" w:rsidR="00EF2349" w:rsidRPr="00EF2349" w:rsidRDefault="00EF2349" w:rsidP="00736227">
            <w:pPr>
              <w:spacing w:before="4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F234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Creatinina sérica: 1,5 mg/</w:t>
            </w:r>
            <w:proofErr w:type="spellStart"/>
            <w:r w:rsidRPr="00EF234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dL</w:t>
            </w:r>
            <w:proofErr w:type="spellEnd"/>
          </w:p>
          <w:p w14:paraId="156264B6" w14:textId="77777777" w:rsidR="00EF2349" w:rsidRPr="00EF2349" w:rsidRDefault="00EF2349" w:rsidP="00736227">
            <w:pPr>
              <w:spacing w:before="4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F234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Sódio: 140 </w:t>
            </w:r>
            <w:proofErr w:type="spellStart"/>
            <w:r w:rsidRPr="00EF234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mmol</w:t>
            </w:r>
            <w:proofErr w:type="spellEnd"/>
            <w:r w:rsidRPr="00EF234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/L</w:t>
            </w:r>
          </w:p>
          <w:p w14:paraId="7ABE5D2D" w14:textId="77777777" w:rsidR="00EF2349" w:rsidRPr="00EF2349" w:rsidRDefault="00EF2349" w:rsidP="00736227">
            <w:pPr>
              <w:spacing w:before="4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F234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Potássio: 4,0 </w:t>
            </w:r>
            <w:proofErr w:type="spellStart"/>
            <w:r w:rsidRPr="00EF234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mmol</w:t>
            </w:r>
            <w:proofErr w:type="spellEnd"/>
            <w:r w:rsidRPr="00EF234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/L</w:t>
            </w:r>
          </w:p>
        </w:tc>
        <w:tc>
          <w:tcPr>
            <w:tcW w:w="5245" w:type="dxa"/>
          </w:tcPr>
          <w:p w14:paraId="740976FD" w14:textId="77777777" w:rsidR="00EF2349" w:rsidRPr="00EF2349" w:rsidRDefault="00EF2349" w:rsidP="00736227">
            <w:pPr>
              <w:spacing w:before="4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F234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Normal: 0,5 – 1,5 mg/</w:t>
            </w:r>
            <w:proofErr w:type="spellStart"/>
            <w:r w:rsidRPr="00EF234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dL</w:t>
            </w:r>
            <w:proofErr w:type="spellEnd"/>
          </w:p>
          <w:p w14:paraId="2A26BAA1" w14:textId="77777777" w:rsidR="00EF2349" w:rsidRPr="00EF2349" w:rsidRDefault="00EF2349" w:rsidP="00736227">
            <w:pPr>
              <w:spacing w:before="4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F234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Normal: 135 - 145 </w:t>
            </w:r>
            <w:proofErr w:type="spellStart"/>
            <w:r w:rsidRPr="00EF234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mmol</w:t>
            </w:r>
            <w:proofErr w:type="spellEnd"/>
            <w:r w:rsidRPr="00EF234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/L</w:t>
            </w:r>
          </w:p>
          <w:p w14:paraId="2AD26990" w14:textId="77777777" w:rsidR="00EF2349" w:rsidRPr="00EF2349" w:rsidRDefault="00EF2349" w:rsidP="00736227">
            <w:pPr>
              <w:spacing w:before="4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F234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Normal: 3,5 - 5,5 </w:t>
            </w:r>
            <w:proofErr w:type="spellStart"/>
            <w:r w:rsidRPr="00EF234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mmol</w:t>
            </w:r>
            <w:proofErr w:type="spellEnd"/>
            <w:r w:rsidRPr="00EF234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/L</w:t>
            </w:r>
          </w:p>
        </w:tc>
      </w:tr>
      <w:tr w:rsidR="00EF2349" w:rsidRPr="00EF2349" w14:paraId="5DA8500F" w14:textId="77777777" w:rsidTr="00736227">
        <w:tc>
          <w:tcPr>
            <w:tcW w:w="3681" w:type="dxa"/>
          </w:tcPr>
          <w:p w14:paraId="5DCAD18F" w14:textId="6E667A50" w:rsidR="00EF2349" w:rsidRPr="00EF2349" w:rsidRDefault="00EB45C9" w:rsidP="00736227">
            <w:pPr>
              <w:spacing w:before="4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Urina tipo 1: glicose ausente</w:t>
            </w:r>
            <w:r w:rsidR="00DD377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; proteína ausente</w:t>
            </w:r>
            <w:r w:rsidR="00EF2349" w:rsidRPr="00EF234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; </w:t>
            </w:r>
            <w:proofErr w:type="spellStart"/>
            <w:r w:rsidR="00EF2349" w:rsidRPr="00EF234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celularidade</w:t>
            </w:r>
            <w:proofErr w:type="spellEnd"/>
            <w:r w:rsidR="00EF2349" w:rsidRPr="00EF234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normal</w:t>
            </w:r>
          </w:p>
        </w:tc>
        <w:tc>
          <w:tcPr>
            <w:tcW w:w="5245" w:type="dxa"/>
          </w:tcPr>
          <w:p w14:paraId="48D63B28" w14:textId="77777777" w:rsidR="00EF2349" w:rsidRPr="00EF2349" w:rsidRDefault="00EF2349" w:rsidP="00736227">
            <w:pPr>
              <w:spacing w:before="4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F2349">
              <w:rPr>
                <w:rFonts w:asciiTheme="minorHAnsi" w:hAnsiTheme="minorHAnsi" w:cstheme="minorHAnsi"/>
                <w:sz w:val="24"/>
                <w:szCs w:val="24"/>
              </w:rPr>
              <w:t xml:space="preserve">Glicose ausente; proteína &lt; 0,01 g/L </w:t>
            </w:r>
          </w:p>
        </w:tc>
      </w:tr>
    </w:tbl>
    <w:p w14:paraId="1D144A2F" w14:textId="77777777" w:rsidR="00EF2349" w:rsidRPr="00EF2349" w:rsidRDefault="00EF2349" w:rsidP="00EF2349">
      <w:p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2349">
        <w:rPr>
          <w:rFonts w:asciiTheme="minorHAnsi" w:hAnsiTheme="minorHAnsi" w:cstheme="minorHAnsi"/>
          <w:sz w:val="24"/>
          <w:szCs w:val="24"/>
        </w:rPr>
        <w:t>Diante deste quadro clínico, pergunta-se:</w:t>
      </w:r>
    </w:p>
    <w:p w14:paraId="1A8B0E68" w14:textId="1473B2CC" w:rsidR="00FB74A9" w:rsidRDefault="00DD3779" w:rsidP="00EF234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outlineLvl w:val="0"/>
        <w:rPr>
          <w:rFonts w:asciiTheme="minorHAnsi" w:hAnsiTheme="minorHAnsi" w:cstheme="minorHAnsi"/>
          <w:sz w:val="24"/>
          <w:szCs w:val="24"/>
          <w:lang w:val="pt-BR" w:eastAsia="pt-BR"/>
        </w:rPr>
      </w:pPr>
      <w:r>
        <w:rPr>
          <w:rFonts w:asciiTheme="minorHAnsi" w:hAnsiTheme="minorHAnsi" w:cstheme="minorHAnsi"/>
          <w:sz w:val="24"/>
          <w:szCs w:val="24"/>
          <w:lang w:val="pt-BR"/>
        </w:rPr>
        <w:t>Como você classificaria o estado nutricional da paciente quanto ao IMC, CC e percentual de massa gorda?</w:t>
      </w:r>
    </w:p>
    <w:p w14:paraId="22899DB3" w14:textId="77777777" w:rsidR="00DD3779" w:rsidRDefault="00DD3779" w:rsidP="00DD3779">
      <w:pPr>
        <w:pStyle w:val="ListParagraph"/>
        <w:autoSpaceDE w:val="0"/>
        <w:autoSpaceDN w:val="0"/>
        <w:adjustRightInd w:val="0"/>
        <w:spacing w:before="120" w:after="0" w:line="240" w:lineRule="auto"/>
        <w:contextualSpacing w:val="0"/>
        <w:jc w:val="both"/>
        <w:outlineLvl w:val="0"/>
        <w:rPr>
          <w:rFonts w:asciiTheme="minorHAnsi" w:hAnsiTheme="minorHAnsi" w:cstheme="minorHAnsi"/>
          <w:sz w:val="24"/>
          <w:szCs w:val="24"/>
          <w:lang w:val="pt-BR" w:eastAsia="pt-BR"/>
        </w:rPr>
      </w:pPr>
    </w:p>
    <w:p w14:paraId="2E6EB4C8" w14:textId="5835706D" w:rsidR="00EF2349" w:rsidRDefault="00DD3779" w:rsidP="00EF234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outlineLvl w:val="0"/>
        <w:rPr>
          <w:rFonts w:asciiTheme="minorHAnsi" w:hAnsiTheme="minorHAnsi" w:cstheme="minorHAnsi"/>
          <w:sz w:val="24"/>
          <w:szCs w:val="24"/>
          <w:lang w:val="pt-BR" w:eastAsia="pt-BR"/>
        </w:rPr>
      </w:pPr>
      <w:r>
        <w:rPr>
          <w:rFonts w:asciiTheme="minorHAnsi" w:hAnsiTheme="minorHAnsi" w:cstheme="minorHAnsi"/>
          <w:sz w:val="24"/>
          <w:szCs w:val="24"/>
          <w:lang w:val="pt-BR"/>
        </w:rPr>
        <w:t>Qual seriam as necessidades calóricas, proteicas, carboidratos e lipídeos dessa paciente?</w:t>
      </w:r>
    </w:p>
    <w:p w14:paraId="1526FB50" w14:textId="77777777" w:rsidR="00DD3779" w:rsidRPr="00DD3779" w:rsidRDefault="00DD3779" w:rsidP="00DD3779">
      <w:pPr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Theme="minorHAnsi" w:hAnsiTheme="minorHAnsi" w:cstheme="minorHAnsi"/>
          <w:sz w:val="24"/>
          <w:szCs w:val="24"/>
          <w:lang w:eastAsia="pt-BR"/>
        </w:rPr>
      </w:pPr>
    </w:p>
    <w:p w14:paraId="197E41BD" w14:textId="53B8667F" w:rsidR="00145F2B" w:rsidRDefault="00DD3779" w:rsidP="00EF234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outlineLvl w:val="0"/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  <w:lang w:val="pt-BR"/>
        </w:rPr>
        <w:t>Quais micronutrientes você daria prioridade para essa paciente? Justifique quais e suas respectivas recomendações.</w:t>
      </w:r>
    </w:p>
    <w:p w14:paraId="38B55A7B" w14:textId="77777777" w:rsidR="00DD3779" w:rsidRPr="00DD3779" w:rsidRDefault="00DD3779" w:rsidP="00DD3779">
      <w:pPr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14:paraId="681A2FF9" w14:textId="2FF3FC0E" w:rsidR="00EF2349" w:rsidRDefault="00DD3779" w:rsidP="00EF234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outlineLvl w:val="0"/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  <w:lang w:val="pt-BR"/>
        </w:rPr>
        <w:t>Que parâmetros fisiopatológicos deveriam ser considerados no planejamento dietético dessa paciente? Justifique cada parâmetro.</w:t>
      </w:r>
    </w:p>
    <w:p w14:paraId="66ABA4DE" w14:textId="77777777" w:rsidR="00DD3779" w:rsidRPr="00DD3779" w:rsidRDefault="00DD3779" w:rsidP="00DD3779">
      <w:pPr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14:paraId="3CE3ACD8" w14:textId="54008542" w:rsidR="00DD3779" w:rsidRDefault="00DD3779" w:rsidP="00EF234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outlineLvl w:val="0"/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  <w:lang w:val="pt-BR"/>
        </w:rPr>
        <w:t xml:space="preserve">Proponha um plano alimentar de 1 dia para essa pacientes. Considere </w:t>
      </w:r>
      <w:r w:rsidR="003165FB">
        <w:rPr>
          <w:rFonts w:asciiTheme="minorHAnsi" w:hAnsiTheme="minorHAnsi" w:cstheme="minorHAnsi"/>
          <w:sz w:val="24"/>
          <w:szCs w:val="24"/>
          <w:lang w:val="pt-BR"/>
        </w:rPr>
        <w:t xml:space="preserve">o </w:t>
      </w:r>
      <w:r>
        <w:rPr>
          <w:rFonts w:asciiTheme="minorHAnsi" w:hAnsiTheme="minorHAnsi" w:cstheme="minorHAnsi"/>
          <w:sz w:val="24"/>
          <w:szCs w:val="24"/>
          <w:lang w:val="pt-BR"/>
        </w:rPr>
        <w:t xml:space="preserve">número de refeições,  harmonia dos alimentos (Lei de </w:t>
      </w:r>
      <w:proofErr w:type="spellStart"/>
      <w:r>
        <w:rPr>
          <w:rFonts w:asciiTheme="minorHAnsi" w:hAnsiTheme="minorHAnsi" w:cstheme="minorHAnsi"/>
          <w:sz w:val="24"/>
          <w:szCs w:val="24"/>
          <w:lang w:val="pt-BR"/>
        </w:rPr>
        <w:t>Escudero</w:t>
      </w:r>
      <w:proofErr w:type="spellEnd"/>
      <w:r>
        <w:rPr>
          <w:rFonts w:asciiTheme="minorHAnsi" w:hAnsiTheme="minorHAnsi" w:cstheme="minorHAnsi"/>
          <w:sz w:val="24"/>
          <w:szCs w:val="24"/>
          <w:lang w:val="pt-BR"/>
        </w:rPr>
        <w:t>), distribuição de nutrientes e possíveis interações, hábitos e comportamento alimentar, assim como necessidades nutricionais dessa paciente. Observe que a paciente não precisa receber os cálculos</w:t>
      </w:r>
      <w:r w:rsidR="003165FB">
        <w:rPr>
          <w:rFonts w:asciiTheme="minorHAnsi" w:hAnsiTheme="minorHAnsi" w:cstheme="minorHAnsi"/>
          <w:sz w:val="24"/>
          <w:szCs w:val="24"/>
          <w:lang w:val="pt-BR"/>
        </w:rPr>
        <w:t xml:space="preserve"> que a equipe fará</w:t>
      </w:r>
      <w:r>
        <w:rPr>
          <w:rFonts w:asciiTheme="minorHAnsi" w:hAnsiTheme="minorHAnsi" w:cstheme="minorHAnsi"/>
          <w:sz w:val="24"/>
          <w:szCs w:val="24"/>
          <w:lang w:val="pt-BR"/>
        </w:rPr>
        <w:t xml:space="preserve">, mas um resumo quantitativo </w:t>
      </w:r>
      <w:r w:rsidR="003165FB">
        <w:rPr>
          <w:rFonts w:asciiTheme="minorHAnsi" w:hAnsiTheme="minorHAnsi" w:cstheme="minorHAnsi"/>
          <w:sz w:val="24"/>
          <w:szCs w:val="24"/>
          <w:lang w:val="pt-BR"/>
        </w:rPr>
        <w:t xml:space="preserve">dos nutrientes e sua adequação frente as recomendações </w:t>
      </w:r>
      <w:r>
        <w:rPr>
          <w:rFonts w:asciiTheme="minorHAnsi" w:hAnsiTheme="minorHAnsi" w:cstheme="minorHAnsi"/>
          <w:sz w:val="24"/>
          <w:szCs w:val="24"/>
          <w:lang w:val="pt-BR"/>
        </w:rPr>
        <w:t>e qualitativo com medidas caseiras e substitutos alimentares.</w:t>
      </w:r>
    </w:p>
    <w:p w14:paraId="6494B3E8" w14:textId="77777777" w:rsidR="003165FB" w:rsidRPr="003165FB" w:rsidRDefault="003165FB" w:rsidP="003165FB">
      <w:pPr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14:paraId="3305121D" w14:textId="3E2F428E" w:rsidR="003165FB" w:rsidRPr="00EF2349" w:rsidRDefault="003165FB" w:rsidP="00EF234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outlineLvl w:val="0"/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  <w:lang w:val="pt-BR"/>
        </w:rPr>
        <w:t>Calcule as calorias, proteínas, carboidratos e lipídeos da dieta atual e compare com as necessidades nutricionais da paciente.</w:t>
      </w:r>
    </w:p>
    <w:p w14:paraId="709E6686" w14:textId="77777777" w:rsidR="00CE75A6" w:rsidRPr="00EF2349" w:rsidRDefault="00CE75A6" w:rsidP="00EF2349">
      <w:pPr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sectPr w:rsidR="00CE75A6" w:rsidRPr="00EF2349">
      <w:headerReference w:type="default" r:id="rId8"/>
      <w:footerReference w:type="default" r:id="rId9"/>
      <w:pgSz w:w="11906" w:h="16838"/>
      <w:pgMar w:top="1134" w:right="1106" w:bottom="1418" w:left="1260" w:header="89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D2FF9" w14:textId="77777777" w:rsidR="002B0F64" w:rsidRDefault="002B0F64">
      <w:pPr>
        <w:spacing w:after="0" w:line="240" w:lineRule="auto"/>
      </w:pPr>
      <w:r>
        <w:separator/>
      </w:r>
    </w:p>
  </w:endnote>
  <w:endnote w:type="continuationSeparator" w:id="0">
    <w:p w14:paraId="7EA5BE8D" w14:textId="77777777" w:rsidR="002B0F64" w:rsidRDefault="002B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Jim Nightshade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EA2FB" w14:textId="77777777" w:rsidR="002B0F64" w:rsidRDefault="002B0F64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-540" w:right="-316"/>
      <w:jc w:val="center"/>
      <w:rPr>
        <w:rFonts w:ascii="Jim Nightshade" w:eastAsia="Jim Nightshade" w:hAnsi="Jim Nightshade" w:cs="Jim Nightshade"/>
        <w:color w:val="330033"/>
        <w:sz w:val="15"/>
        <w:szCs w:val="15"/>
      </w:rPr>
    </w:pPr>
    <w:r>
      <w:rPr>
        <w:rFonts w:ascii="Rockwell" w:eastAsia="Rockwell" w:hAnsi="Rockwell" w:cs="Rockwell"/>
        <w:color w:val="330033"/>
        <w:sz w:val="18"/>
        <w:szCs w:val="18"/>
      </w:rPr>
      <w:t xml:space="preserve">   </w:t>
    </w:r>
    <w:r>
      <w:rPr>
        <w:rFonts w:ascii="Rockwell" w:eastAsia="Rockwell" w:hAnsi="Rockwell" w:cs="Rockwell"/>
        <w:color w:val="330033"/>
        <w:sz w:val="20"/>
        <w:szCs w:val="20"/>
      </w:rPr>
      <w:t>Av. Dr. Arnaldo nº. 715 - Cerqueira César - São Paulo/SP - CEP: 01246-904. Tel. (55) 11–</w:t>
    </w:r>
    <w:r>
      <w:rPr>
        <w:rFonts w:ascii="Rockwell" w:eastAsia="Rockwell" w:hAnsi="Rockwell" w:cs="Rockwell"/>
        <w:b/>
        <w:color w:val="330033"/>
        <w:sz w:val="20"/>
        <w:szCs w:val="20"/>
      </w:rPr>
      <w:t xml:space="preserve">3061-7705 </w:t>
    </w:r>
    <w:r>
      <w:rPr>
        <w:rFonts w:ascii="Rockwell" w:eastAsia="Rockwell" w:hAnsi="Rockwell" w:cs="Rockwell"/>
        <w:color w:val="330033"/>
        <w:sz w:val="20"/>
        <w:szCs w:val="20"/>
      </w:rPr>
      <w:t>Fax: (55)-11–</w:t>
    </w:r>
    <w:r>
      <w:rPr>
        <w:rFonts w:ascii="Rockwell" w:eastAsia="Rockwell" w:hAnsi="Rockwell" w:cs="Rockwell"/>
        <w:b/>
        <w:color w:val="330033"/>
        <w:sz w:val="20"/>
        <w:szCs w:val="20"/>
      </w:rPr>
      <w:t xml:space="preserve">3061-7130 </w:t>
    </w:r>
    <w:r>
      <w:rPr>
        <w:rFonts w:ascii="Rockwell" w:eastAsia="Rockwell" w:hAnsi="Rockwell" w:cs="Rockwell"/>
        <w:color w:val="330033"/>
        <w:sz w:val="20"/>
        <w:szCs w:val="20"/>
      </w:rPr>
      <w:t>E-mail: hnt@usp.br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E3EED" w14:textId="77777777" w:rsidR="002B0F64" w:rsidRDefault="002B0F64">
      <w:pPr>
        <w:spacing w:after="0" w:line="240" w:lineRule="auto"/>
      </w:pPr>
      <w:r>
        <w:separator/>
      </w:r>
    </w:p>
  </w:footnote>
  <w:footnote w:type="continuationSeparator" w:id="0">
    <w:p w14:paraId="324B26DC" w14:textId="77777777" w:rsidR="002B0F64" w:rsidRDefault="002B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C1950" w14:textId="77777777" w:rsidR="002B0F64" w:rsidRDefault="002B0F6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007699DF" wp14:editId="60F9A89F">
              <wp:simplePos x="0" y="0"/>
              <wp:positionH relativeFrom="column">
                <wp:posOffset>812800</wp:posOffset>
              </wp:positionH>
              <wp:positionV relativeFrom="paragraph">
                <wp:posOffset>-177799</wp:posOffset>
              </wp:positionV>
              <wp:extent cx="5448300" cy="1062990"/>
              <wp:effectExtent l="0" t="0" r="0" b="0"/>
              <wp:wrapSquare wrapText="bothSides" distT="0" distB="0" distL="0" distR="0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26613" y="3253268"/>
                        <a:ext cx="5438775" cy="1053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ECCC3DB" w14:textId="77777777" w:rsidR="002B0F64" w:rsidRDefault="002B0F64">
                          <w:pPr>
                            <w:pStyle w:val="normal0"/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Rockwell" w:eastAsia="Rockwell" w:hAnsi="Rockwell" w:cs="Rockwell"/>
                              <w:b/>
                              <w:color w:val="000000"/>
                              <w:sz w:val="40"/>
                            </w:rPr>
                            <w:t>UNIVERSIDADE DE SÃO PAULO</w:t>
                          </w:r>
                        </w:p>
                        <w:p w14:paraId="50826F84" w14:textId="77777777" w:rsidR="002B0F64" w:rsidRDefault="002B0F64">
                          <w:pPr>
                            <w:pStyle w:val="normal0"/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Rockwell" w:eastAsia="Rockwell" w:hAnsi="Rockwell" w:cs="Rockwell"/>
                              <w:b/>
                              <w:color w:val="000000"/>
                              <w:sz w:val="36"/>
                            </w:rPr>
                            <w:t xml:space="preserve">FACULDADE DE SAÚDE PÚBLICA </w:t>
                          </w:r>
                        </w:p>
                        <w:p w14:paraId="36FCF551" w14:textId="77777777" w:rsidR="002B0F64" w:rsidRDefault="002B0F64">
                          <w:pPr>
                            <w:pStyle w:val="normal0"/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Rockwell" w:eastAsia="Rockwell" w:hAnsi="Rockwell" w:cs="Rockwell"/>
                              <w:b/>
                              <w:color w:val="000000"/>
                              <w:sz w:val="32"/>
                            </w:rPr>
                            <w:t>Departamento de Nutrição</w:t>
                          </w:r>
                        </w:p>
                        <w:p w14:paraId="215C0084" w14:textId="77777777" w:rsidR="002B0F64" w:rsidRDefault="002B0F64">
                          <w:pPr>
                            <w:pStyle w:val="normal0"/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position:absolute;margin-left:64pt;margin-top:-13.95pt;width:429pt;height:83.7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" stroked="f">
              <v:textbox inset="91425emu,45700emu,91425emu,45700emu">
                <w:txbxContent>
                  <w:p w14:paraId="3ECCC3DB" w14:textId="77777777" w:rsidR="00645802" w:rsidRDefault="00645802">
                    <w:pPr>
                      <w:pStyle w:val="normal0"/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Rockwell" w:eastAsia="Rockwell" w:hAnsi="Rockwell" w:cs="Rockwell"/>
                        <w:b/>
                        <w:color w:val="000000"/>
                        <w:sz w:val="40"/>
                      </w:rPr>
                      <w:t>UNIVERSIDADE DE SÃO PAULO</w:t>
                    </w:r>
                  </w:p>
                  <w:p w14:paraId="50826F84" w14:textId="77777777" w:rsidR="00645802" w:rsidRDefault="00645802">
                    <w:pPr>
                      <w:pStyle w:val="normal0"/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Rockwell" w:eastAsia="Rockwell" w:hAnsi="Rockwell" w:cs="Rockwell"/>
                        <w:b/>
                        <w:color w:val="000000"/>
                        <w:sz w:val="36"/>
                      </w:rPr>
                      <w:t xml:space="preserve">FACULDADE DE SAÚDE PÚBLICA </w:t>
                    </w:r>
                  </w:p>
                  <w:p w14:paraId="36FCF551" w14:textId="77777777" w:rsidR="00645802" w:rsidRDefault="00645802">
                    <w:pPr>
                      <w:pStyle w:val="normal0"/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Rockwell" w:eastAsia="Rockwell" w:hAnsi="Rockwell" w:cs="Rockwell"/>
                        <w:b/>
                        <w:color w:val="000000"/>
                        <w:sz w:val="32"/>
                      </w:rPr>
                      <w:t>Departamento de Nutrição</w:t>
                    </w:r>
                  </w:p>
                  <w:p w14:paraId="215C0084" w14:textId="77777777" w:rsidR="00645802" w:rsidRDefault="00645802">
                    <w:pPr>
                      <w:pStyle w:val="normal0"/>
                      <w:spacing w:line="275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val="en-US"/>
      </w:rPr>
      <w:drawing>
        <wp:anchor distT="0" distB="0" distL="0" distR="0" simplePos="0" relativeHeight="251659264" behindDoc="0" locked="0" layoutInCell="1" hidden="0" allowOverlap="1" wp14:anchorId="64C6C6D5" wp14:editId="38C6D456">
          <wp:simplePos x="0" y="0"/>
          <wp:positionH relativeFrom="column">
            <wp:posOffset>-111759</wp:posOffset>
          </wp:positionH>
          <wp:positionV relativeFrom="paragraph">
            <wp:posOffset>-298449</wp:posOffset>
          </wp:positionV>
          <wp:extent cx="1053465" cy="105346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3465" cy="1053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A63CF5B" w14:textId="77777777" w:rsidR="002B0F64" w:rsidRDefault="002B0F6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02169FDE" w14:textId="77777777" w:rsidR="002B0F64" w:rsidRDefault="002B0F6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38FFB7E7" w14:textId="77777777" w:rsidR="002B0F64" w:rsidRDefault="002B0F6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453EF1DC" w14:textId="77777777" w:rsidR="002B0F64" w:rsidRDefault="002B0F6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1AD166B5" w14:textId="77777777" w:rsidR="002B0F64" w:rsidRDefault="002B0F6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6E5DE2CD" w14:textId="77777777" w:rsidR="002B0F64" w:rsidRDefault="002B0F6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2A41"/>
    <w:multiLevelType w:val="multilevel"/>
    <w:tmpl w:val="682E43C0"/>
    <w:lvl w:ilvl="0">
      <w:start w:val="8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>
    <w:nsid w:val="17AD044D"/>
    <w:multiLevelType w:val="hybridMultilevel"/>
    <w:tmpl w:val="93B277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1F2CBD"/>
    <w:multiLevelType w:val="multilevel"/>
    <w:tmpl w:val="11925C18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28504675"/>
    <w:multiLevelType w:val="hybridMultilevel"/>
    <w:tmpl w:val="93B277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107108"/>
    <w:multiLevelType w:val="hybridMultilevel"/>
    <w:tmpl w:val="74823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71479"/>
    <w:multiLevelType w:val="multilevel"/>
    <w:tmpl w:val="217C07C0"/>
    <w:lvl w:ilvl="0">
      <w:start w:val="1"/>
      <w:numFmt w:val="lowerLetter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3B6012D3"/>
    <w:multiLevelType w:val="multilevel"/>
    <w:tmpl w:val="B16AD3CA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48AF24F6"/>
    <w:multiLevelType w:val="multilevel"/>
    <w:tmpl w:val="31527BE4"/>
    <w:lvl w:ilvl="0">
      <w:start w:val="1"/>
      <w:numFmt w:val="upperRoman"/>
      <w:lvlText w:val="%1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56A251EB"/>
    <w:multiLevelType w:val="multilevel"/>
    <w:tmpl w:val="EBAE00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5734214D"/>
    <w:multiLevelType w:val="hybridMultilevel"/>
    <w:tmpl w:val="93B277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8692B"/>
    <w:rsid w:val="000235B8"/>
    <w:rsid w:val="000A225F"/>
    <w:rsid w:val="00145F2B"/>
    <w:rsid w:val="001F0E5A"/>
    <w:rsid w:val="00216048"/>
    <w:rsid w:val="002B0F64"/>
    <w:rsid w:val="003165FB"/>
    <w:rsid w:val="003F48C5"/>
    <w:rsid w:val="004914DA"/>
    <w:rsid w:val="004A0E19"/>
    <w:rsid w:val="006134C6"/>
    <w:rsid w:val="00645802"/>
    <w:rsid w:val="00736227"/>
    <w:rsid w:val="00740610"/>
    <w:rsid w:val="00807440"/>
    <w:rsid w:val="00810A2D"/>
    <w:rsid w:val="008860CA"/>
    <w:rsid w:val="008C0C45"/>
    <w:rsid w:val="008D119A"/>
    <w:rsid w:val="008D6CB1"/>
    <w:rsid w:val="00961045"/>
    <w:rsid w:val="00A21516"/>
    <w:rsid w:val="00AF4740"/>
    <w:rsid w:val="00B36AEA"/>
    <w:rsid w:val="00C53852"/>
    <w:rsid w:val="00C976EA"/>
    <w:rsid w:val="00CC2D70"/>
    <w:rsid w:val="00CE75A6"/>
    <w:rsid w:val="00D01985"/>
    <w:rsid w:val="00D35912"/>
    <w:rsid w:val="00D41221"/>
    <w:rsid w:val="00DD3779"/>
    <w:rsid w:val="00E8692B"/>
    <w:rsid w:val="00EB45C9"/>
    <w:rsid w:val="00EC714B"/>
    <w:rsid w:val="00EF2349"/>
    <w:rsid w:val="00F4240C"/>
    <w:rsid w:val="00FA0475"/>
    <w:rsid w:val="00FB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157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spacing w:before="240" w:after="60"/>
      <w:ind w:left="432" w:hanging="432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0"/>
    <w:next w:val="normal0"/>
    <w:pPr>
      <w:keepNext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0"/>
    <w:next w:val="normal0"/>
    <w:pPr>
      <w:keepNext/>
      <w:tabs>
        <w:tab w:val="left" w:pos="374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after="0" w:line="240" w:lineRule="auto"/>
      <w:ind w:left="3744"/>
      <w:jc w:val="both"/>
      <w:outlineLvl w:val="2"/>
    </w:pPr>
    <w:rPr>
      <w:rFonts w:ascii="Arial" w:eastAsia="Arial" w:hAnsi="Arial" w:cs="Arial"/>
      <w:b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40"/>
      <w:szCs w:val="40"/>
    </w:rPr>
  </w:style>
  <w:style w:type="paragraph" w:styleId="Subtitle">
    <w:name w:val="Subtitle"/>
    <w:basedOn w:val="normal0"/>
    <w:next w:val="normal0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styleId="ListParagraph">
    <w:name w:val="List Paragraph"/>
    <w:basedOn w:val="Normal"/>
    <w:uiPriority w:val="34"/>
    <w:qFormat/>
    <w:rsid w:val="00EF2349"/>
    <w:pPr>
      <w:ind w:left="720"/>
      <w:contextualSpacing/>
    </w:pPr>
    <w:rPr>
      <w:rFonts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34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34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spacing w:before="240" w:after="60"/>
      <w:ind w:left="432" w:hanging="432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0"/>
    <w:next w:val="normal0"/>
    <w:pPr>
      <w:keepNext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0"/>
    <w:next w:val="normal0"/>
    <w:pPr>
      <w:keepNext/>
      <w:tabs>
        <w:tab w:val="left" w:pos="374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after="0" w:line="240" w:lineRule="auto"/>
      <w:ind w:left="3744"/>
      <w:jc w:val="both"/>
      <w:outlineLvl w:val="2"/>
    </w:pPr>
    <w:rPr>
      <w:rFonts w:ascii="Arial" w:eastAsia="Arial" w:hAnsi="Arial" w:cs="Arial"/>
      <w:b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40"/>
      <w:szCs w:val="40"/>
    </w:rPr>
  </w:style>
  <w:style w:type="paragraph" w:styleId="Subtitle">
    <w:name w:val="Subtitle"/>
    <w:basedOn w:val="normal0"/>
    <w:next w:val="normal0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styleId="ListParagraph">
    <w:name w:val="List Paragraph"/>
    <w:basedOn w:val="Normal"/>
    <w:uiPriority w:val="34"/>
    <w:qFormat/>
    <w:rsid w:val="00EF2349"/>
    <w:pPr>
      <w:ind w:left="720"/>
      <w:contextualSpacing/>
    </w:pPr>
    <w:rPr>
      <w:rFonts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34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34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1054</Words>
  <Characters>6009</Characters>
  <Application>Microsoft Macintosh Word</Application>
  <DocSecurity>0</DocSecurity>
  <Lines>50</Lines>
  <Paragraphs>14</Paragraphs>
  <ScaleCrop>false</ScaleCrop>
  <Company/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Nagila Raquel Teixeira Damasceno</cp:lastModifiedBy>
  <cp:revision>4</cp:revision>
  <dcterms:created xsi:type="dcterms:W3CDTF">2019-10-20T17:06:00Z</dcterms:created>
  <dcterms:modified xsi:type="dcterms:W3CDTF">2019-10-24T11:06:00Z</dcterms:modified>
</cp:coreProperties>
</file>