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16194" w14:textId="000FFD50" w:rsidR="00587B6B" w:rsidRDefault="003D6E60" w:rsidP="00B642CC">
      <w:pPr>
        <w:jc w:val="both"/>
        <w:rPr>
          <w:lang w:val="en-US"/>
        </w:rPr>
      </w:pPr>
      <w:r>
        <w:rPr>
          <w:lang w:val="en-US"/>
        </w:rPr>
        <w:t xml:space="preserve">CAILLOSSE, Jacques (2000). Le droit como méthode? Réflexions depuis le cas français. </w:t>
      </w:r>
      <w:r w:rsidR="00B80496">
        <w:rPr>
          <w:lang w:val="en-US"/>
        </w:rPr>
        <w:t xml:space="preserve">In </w:t>
      </w:r>
      <w:bookmarkStart w:id="0" w:name="_GoBack"/>
      <w:bookmarkEnd w:id="0"/>
      <w:r>
        <w:rPr>
          <w:lang w:val="en-US"/>
        </w:rPr>
        <w:t>L’analyse des politiques publiques aux prises avec le droit. Didier Renard, Jacques Caillosse e Denys de Béchillon (orgs.). Paris: LGDJ, p. 27-68.</w:t>
      </w:r>
    </w:p>
    <w:p w14:paraId="32094D99" w14:textId="77777777" w:rsidR="003D6E60" w:rsidRDefault="003D6E60" w:rsidP="00B642CC">
      <w:pPr>
        <w:jc w:val="both"/>
        <w:rPr>
          <w:lang w:val="en-US"/>
        </w:rPr>
      </w:pPr>
    </w:p>
    <w:p w14:paraId="29F2B077" w14:textId="77777777" w:rsidR="003D6E60" w:rsidRDefault="003D6E60" w:rsidP="00B642CC">
      <w:pPr>
        <w:jc w:val="center"/>
        <w:rPr>
          <w:lang w:val="en-US"/>
        </w:rPr>
      </w:pPr>
      <w:r w:rsidRPr="003D6E60">
        <w:rPr>
          <w:b/>
          <w:lang w:val="en-US"/>
        </w:rPr>
        <w:t>Fichamento</w:t>
      </w:r>
    </w:p>
    <w:p w14:paraId="5E687C73" w14:textId="77777777" w:rsidR="003D6E60" w:rsidRDefault="003D6E60" w:rsidP="00B642CC">
      <w:pPr>
        <w:jc w:val="both"/>
        <w:rPr>
          <w:lang w:val="en-US"/>
        </w:rPr>
      </w:pPr>
    </w:p>
    <w:p w14:paraId="0707FBF1" w14:textId="506EF362" w:rsidR="005F3564" w:rsidRPr="005F3564" w:rsidRDefault="005F3564" w:rsidP="00B642CC">
      <w:pPr>
        <w:jc w:val="both"/>
        <w:rPr>
          <w:b/>
          <w:lang w:val="en-US"/>
        </w:rPr>
      </w:pPr>
      <w:r w:rsidRPr="005F3564">
        <w:rPr>
          <w:b/>
          <w:lang w:val="en-US"/>
        </w:rPr>
        <w:t>Introdução do livro</w:t>
      </w:r>
      <w:r>
        <w:rPr>
          <w:b/>
          <w:lang w:val="en-US"/>
        </w:rPr>
        <w:t xml:space="preserve"> (Didier Renard)</w:t>
      </w:r>
    </w:p>
    <w:p w14:paraId="17D98A60" w14:textId="77777777" w:rsidR="005F3564" w:rsidRDefault="005F3564" w:rsidP="00B642CC">
      <w:pPr>
        <w:jc w:val="both"/>
        <w:rPr>
          <w:lang w:val="en-US"/>
        </w:rPr>
      </w:pPr>
    </w:p>
    <w:p w14:paraId="4734A037" w14:textId="0142EBB0" w:rsidR="005F3564" w:rsidRDefault="005F3564" w:rsidP="00B642CC">
      <w:pPr>
        <w:jc w:val="both"/>
        <w:rPr>
          <w:lang w:val="en-US"/>
        </w:rPr>
      </w:pPr>
      <w:r>
        <w:rPr>
          <w:lang w:val="en-US"/>
        </w:rPr>
        <w:t>O tema das relações entre o jurídico e o polí</w:t>
      </w:r>
      <w:r w:rsidR="00D12AE6">
        <w:rPr>
          <w:lang w:val="en-US"/>
        </w:rPr>
        <w:t xml:space="preserve">tico, que havia ficado esquecido por um longo período (o autor cita o caso da demora na tradução da obra de Max Weber na França como expressão desse descaso), renasce com força a partir dos anos 1990. </w:t>
      </w:r>
    </w:p>
    <w:p w14:paraId="5858F409" w14:textId="77777777" w:rsidR="005F3564" w:rsidRDefault="005F3564" w:rsidP="00B642CC">
      <w:pPr>
        <w:jc w:val="both"/>
        <w:rPr>
          <w:lang w:val="en-US"/>
        </w:rPr>
      </w:pPr>
    </w:p>
    <w:p w14:paraId="578FC1C3" w14:textId="0C846B66" w:rsidR="004A5F39" w:rsidRDefault="004A5F39" w:rsidP="00B642CC">
      <w:pPr>
        <w:jc w:val="both"/>
        <w:rPr>
          <w:lang w:val="en-US"/>
        </w:rPr>
      </w:pPr>
      <w:r>
        <w:rPr>
          <w:lang w:val="en-US"/>
        </w:rPr>
        <w:t>[O artigo é publicado no final dos anos 1990, ainda como resposta aos efeitos da globalização sobre o direito público francês.]</w:t>
      </w:r>
    </w:p>
    <w:p w14:paraId="3DCA2C42" w14:textId="77777777" w:rsidR="00170EB0" w:rsidRDefault="00170EB0" w:rsidP="00170EB0">
      <w:pPr>
        <w:jc w:val="both"/>
        <w:rPr>
          <w:lang w:val="en-US"/>
        </w:rPr>
      </w:pPr>
    </w:p>
    <w:p w14:paraId="45D42AE6" w14:textId="1DA556AC" w:rsidR="00654029" w:rsidRDefault="00654029" w:rsidP="00170EB0">
      <w:pPr>
        <w:jc w:val="both"/>
        <w:rPr>
          <w:lang w:val="en-US"/>
        </w:rPr>
      </w:pPr>
      <w:r>
        <w:rPr>
          <w:lang w:val="en-US"/>
        </w:rPr>
        <w:t>[Assim como no texto de Morand, não há uma definição de política pública. Há alguma contextualização no tópico que trata das disputas disciplinares.]</w:t>
      </w:r>
    </w:p>
    <w:p w14:paraId="296293FD" w14:textId="77777777" w:rsidR="00654029" w:rsidRPr="00170EB0" w:rsidRDefault="00654029" w:rsidP="00170EB0">
      <w:pPr>
        <w:jc w:val="both"/>
        <w:rPr>
          <w:lang w:val="en-US"/>
        </w:rPr>
      </w:pPr>
    </w:p>
    <w:p w14:paraId="1010AAFC" w14:textId="77777777" w:rsidR="00170EB0" w:rsidRPr="00170EB0" w:rsidRDefault="00170EB0" w:rsidP="00170EB0">
      <w:pPr>
        <w:jc w:val="both"/>
        <w:rPr>
          <w:b/>
          <w:lang w:val="en-US"/>
        </w:rPr>
      </w:pPr>
      <w:r w:rsidRPr="00170EB0">
        <w:rPr>
          <w:b/>
          <w:lang w:val="en-US"/>
        </w:rPr>
        <w:t>Três constatações para uma questão</w:t>
      </w:r>
    </w:p>
    <w:p w14:paraId="6A7C3234" w14:textId="77777777" w:rsidR="00170EB0" w:rsidRPr="00170EB0" w:rsidRDefault="00170EB0" w:rsidP="00170EB0">
      <w:pPr>
        <w:jc w:val="both"/>
        <w:rPr>
          <w:lang w:val="en-US"/>
        </w:rPr>
      </w:pPr>
    </w:p>
    <w:p w14:paraId="5E00592F" w14:textId="0F35809E" w:rsidR="00170EB0" w:rsidRPr="00170EB0" w:rsidRDefault="00170EB0" w:rsidP="00170EB0">
      <w:pPr>
        <w:pStyle w:val="PargrafodaLista"/>
        <w:numPr>
          <w:ilvl w:val="0"/>
          <w:numId w:val="1"/>
        </w:numPr>
        <w:jc w:val="both"/>
        <w:rPr>
          <w:lang w:val="en-US"/>
        </w:rPr>
      </w:pPr>
      <w:r w:rsidRPr="00170EB0">
        <w:rPr>
          <w:b/>
          <w:lang w:val="en-US"/>
        </w:rPr>
        <w:t>tendência à juridicização das relações sociais</w:t>
      </w:r>
    </w:p>
    <w:p w14:paraId="399ED89F" w14:textId="4E6A4CCB" w:rsidR="00170EB0" w:rsidRPr="00170EB0" w:rsidRDefault="00170EB0" w:rsidP="00170EB0">
      <w:pPr>
        <w:ind w:left="60"/>
        <w:jc w:val="both"/>
        <w:rPr>
          <w:lang w:val="en-US"/>
        </w:rPr>
      </w:pPr>
      <w:r w:rsidRPr="00170EB0">
        <w:rPr>
          <w:lang w:val="en-US"/>
        </w:rPr>
        <w:t>recurso crescente, na sua definição e organização, ao direito (e esse se transforma significativamente)</w:t>
      </w:r>
    </w:p>
    <w:p w14:paraId="1DE91C89" w14:textId="10109289" w:rsidR="00170EB0" w:rsidRPr="00170EB0" w:rsidRDefault="00170EB0" w:rsidP="00170EB0">
      <w:pPr>
        <w:jc w:val="both"/>
        <w:rPr>
          <w:lang w:val="en-US"/>
        </w:rPr>
      </w:pPr>
      <w:r>
        <w:rPr>
          <w:lang w:val="en-US"/>
        </w:rPr>
        <w:t xml:space="preserve"> Alguns autores vê</w:t>
      </w:r>
      <w:r w:rsidRPr="00170EB0">
        <w:rPr>
          <w:lang w:val="en-US"/>
        </w:rPr>
        <w:t>em nesse movimento de processualização um elemento de renovação e aprofundamento da democracia, vista como um regime não ape</w:t>
      </w:r>
      <w:r>
        <w:rPr>
          <w:lang w:val="en-US"/>
        </w:rPr>
        <w:t>nas político, mas social, onde o</w:t>
      </w:r>
      <w:r w:rsidRPr="00170EB0">
        <w:rPr>
          <w:lang w:val="en-US"/>
        </w:rPr>
        <w:t xml:space="preserve"> acesso de todos a um direito que virou pluralista se torna possível. (P.  10)</w:t>
      </w:r>
    </w:p>
    <w:p w14:paraId="12F88645" w14:textId="77777777" w:rsidR="00170EB0" w:rsidRDefault="00170EB0" w:rsidP="00170EB0">
      <w:pPr>
        <w:jc w:val="both"/>
        <w:rPr>
          <w:lang w:val="en-US"/>
        </w:rPr>
      </w:pPr>
      <w:r w:rsidRPr="00170EB0">
        <w:rPr>
          <w:lang w:val="en-US"/>
        </w:rPr>
        <w:t xml:space="preserve"> (Teubner, Direito e reflexividade, 1996; Habermas, Direito e democracia: entre fatos e normas, 1997)</w:t>
      </w:r>
    </w:p>
    <w:p w14:paraId="35DCBDD9" w14:textId="77777777" w:rsidR="00170EB0" w:rsidRPr="00170EB0" w:rsidRDefault="00170EB0" w:rsidP="00170EB0">
      <w:pPr>
        <w:jc w:val="both"/>
        <w:rPr>
          <w:lang w:val="en-US"/>
        </w:rPr>
      </w:pPr>
    </w:p>
    <w:p w14:paraId="66D24970" w14:textId="5B531FA8" w:rsidR="00170EB0" w:rsidRPr="00170EB0" w:rsidRDefault="00170EB0" w:rsidP="00170EB0">
      <w:pPr>
        <w:pStyle w:val="PargrafodaLista"/>
        <w:numPr>
          <w:ilvl w:val="0"/>
          <w:numId w:val="1"/>
        </w:numPr>
        <w:jc w:val="both"/>
        <w:rPr>
          <w:lang w:val="en-US"/>
        </w:rPr>
      </w:pPr>
      <w:r w:rsidRPr="00170EB0">
        <w:rPr>
          <w:b/>
          <w:lang w:val="en-US"/>
        </w:rPr>
        <w:t>judicialização das relações sociais</w:t>
      </w:r>
      <w:r w:rsidRPr="00170EB0">
        <w:rPr>
          <w:lang w:val="en-US"/>
        </w:rPr>
        <w:t xml:space="preserve"> </w:t>
      </w:r>
    </w:p>
    <w:p w14:paraId="6343B804" w14:textId="6C5FD963" w:rsidR="00170EB0" w:rsidRDefault="00170EB0" w:rsidP="00170EB0">
      <w:pPr>
        <w:jc w:val="both"/>
        <w:rPr>
          <w:lang w:val="en-US"/>
        </w:rPr>
      </w:pPr>
      <w:r w:rsidRPr="00170EB0">
        <w:rPr>
          <w:lang w:val="en-US"/>
        </w:rPr>
        <w:t>(v</w:t>
      </w:r>
      <w:r>
        <w:rPr>
          <w:lang w:val="en-US"/>
        </w:rPr>
        <w:t>.</w:t>
      </w:r>
      <w:r w:rsidRPr="00170EB0">
        <w:rPr>
          <w:lang w:val="en-US"/>
        </w:rPr>
        <w:t xml:space="preserve"> casos emblemáticos, como a responsabilidade médica na França)</w:t>
      </w:r>
    </w:p>
    <w:p w14:paraId="706C0725" w14:textId="77777777" w:rsidR="00170EB0" w:rsidRPr="00170EB0" w:rsidRDefault="00170EB0" w:rsidP="00170EB0">
      <w:pPr>
        <w:jc w:val="both"/>
        <w:rPr>
          <w:lang w:val="en-US"/>
        </w:rPr>
      </w:pPr>
    </w:p>
    <w:p w14:paraId="1293DB2F" w14:textId="30B3BD7F" w:rsidR="00170EB0" w:rsidRPr="00170EB0" w:rsidRDefault="00170EB0" w:rsidP="00170EB0">
      <w:pPr>
        <w:pStyle w:val="PargrafodaLista"/>
        <w:numPr>
          <w:ilvl w:val="0"/>
          <w:numId w:val="1"/>
        </w:numPr>
        <w:jc w:val="both"/>
        <w:rPr>
          <w:lang w:val="en-US"/>
        </w:rPr>
      </w:pPr>
      <w:r w:rsidRPr="00170EB0">
        <w:rPr>
          <w:b/>
          <w:lang w:val="en-US"/>
        </w:rPr>
        <w:t>revestimento da vida política pelo direito</w:t>
      </w:r>
      <w:r w:rsidRPr="00170EB0">
        <w:rPr>
          <w:lang w:val="en-US"/>
        </w:rPr>
        <w:t xml:space="preserve"> </w:t>
      </w:r>
    </w:p>
    <w:p w14:paraId="43BAF0E7" w14:textId="77777777" w:rsidR="00170EB0" w:rsidRDefault="00170EB0" w:rsidP="00170EB0">
      <w:pPr>
        <w:ind w:left="60"/>
        <w:jc w:val="both"/>
        <w:rPr>
          <w:lang w:val="en-US"/>
        </w:rPr>
      </w:pPr>
      <w:r w:rsidRPr="00170EB0">
        <w:rPr>
          <w:lang w:val="en-US"/>
        </w:rPr>
        <w:t xml:space="preserve">(o tema mais áspero, confuso e mais debatido pela mídia). </w:t>
      </w:r>
    </w:p>
    <w:p w14:paraId="37F75F13" w14:textId="75B89F96" w:rsidR="00170EB0" w:rsidRPr="00170EB0" w:rsidRDefault="00170EB0" w:rsidP="00170EB0">
      <w:pPr>
        <w:ind w:left="60"/>
        <w:jc w:val="both"/>
        <w:rPr>
          <w:lang w:val="en-US"/>
        </w:rPr>
      </w:pPr>
      <w:r w:rsidRPr="00170EB0">
        <w:rPr>
          <w:lang w:val="en-US"/>
        </w:rPr>
        <w:t xml:space="preserve">Incursão do juiz penal nos mecanismos políticos (nota bibliográfica sobre a corrupção). Para além dos negócios, a natureza da responsabilidade dos governantes está em jogo, </w:t>
      </w:r>
      <w:r w:rsidRPr="00170EB0">
        <w:rPr>
          <w:highlight w:val="yellow"/>
          <w:lang w:val="en-US"/>
        </w:rPr>
        <w:t>à responsabilidade política se superpõe, quando não se substitui, uma responsabilidade sujeita à apreciação do juiz</w:t>
      </w:r>
      <w:r w:rsidRPr="00170EB0">
        <w:rPr>
          <w:lang w:val="en-US"/>
        </w:rPr>
        <w:t>.</w:t>
      </w:r>
    </w:p>
    <w:p w14:paraId="28072BC7" w14:textId="77777777" w:rsidR="00170EB0" w:rsidRPr="00170EB0" w:rsidRDefault="00170EB0" w:rsidP="00170EB0">
      <w:pPr>
        <w:jc w:val="both"/>
        <w:rPr>
          <w:lang w:val="en-US"/>
        </w:rPr>
      </w:pPr>
    </w:p>
    <w:p w14:paraId="3423A001" w14:textId="0781B429" w:rsidR="00170EB0" w:rsidRPr="00170EB0" w:rsidRDefault="00170EB0" w:rsidP="00170EB0">
      <w:pPr>
        <w:pStyle w:val="PargrafodaLista"/>
        <w:numPr>
          <w:ilvl w:val="0"/>
          <w:numId w:val="4"/>
        </w:numPr>
        <w:jc w:val="both"/>
        <w:rPr>
          <w:lang w:val="en-US"/>
        </w:rPr>
      </w:pPr>
      <w:r w:rsidRPr="00170EB0">
        <w:rPr>
          <w:lang w:val="en-US"/>
        </w:rPr>
        <w:t xml:space="preserve">Outro elemento na França foi a descentralização, (que segundo Thoenig, acabou favorecendo a concentração de poder sobre um indivíduo em nível local, e fez estender a eles as regras nacionais). Isso mudou o arranjo institucional, antes marcado por </w:t>
      </w:r>
      <w:r w:rsidRPr="00170EB0">
        <w:rPr>
          <w:highlight w:val="yellow"/>
          <w:lang w:val="en-US"/>
        </w:rPr>
        <w:t>injunção e decisão</w:t>
      </w:r>
      <w:r w:rsidRPr="00170EB0">
        <w:rPr>
          <w:lang w:val="en-US"/>
        </w:rPr>
        <w:t xml:space="preserve">, para </w:t>
      </w:r>
      <w:r w:rsidRPr="00170EB0">
        <w:rPr>
          <w:highlight w:val="yellow"/>
          <w:lang w:val="en-US"/>
        </w:rPr>
        <w:t>negociação e direito</w:t>
      </w:r>
      <w:r w:rsidRPr="00170EB0">
        <w:rPr>
          <w:lang w:val="en-US"/>
        </w:rPr>
        <w:t>.</w:t>
      </w:r>
    </w:p>
    <w:p w14:paraId="55BE15B6" w14:textId="40CC3B45" w:rsidR="00170EB0" w:rsidRPr="00170EB0" w:rsidRDefault="00170EB0" w:rsidP="00170EB0">
      <w:pPr>
        <w:pStyle w:val="PargrafodaLista"/>
        <w:numPr>
          <w:ilvl w:val="0"/>
          <w:numId w:val="4"/>
        </w:numPr>
        <w:jc w:val="both"/>
        <w:rPr>
          <w:lang w:val="en-US"/>
        </w:rPr>
      </w:pPr>
      <w:r w:rsidRPr="00170EB0">
        <w:rPr>
          <w:lang w:val="en-US"/>
        </w:rPr>
        <w:t xml:space="preserve">Há uma requalificação geral dos modos de ação do Estado, comum entre atores e analistas que acentua as ferramentas e mecanismos de intervenção pública tanto quanto suas finalidades. É o caso da governança. Em nota, ref ao </w:t>
      </w:r>
      <w:r w:rsidRPr="00170EB0">
        <w:rPr>
          <w:highlight w:val="yellow"/>
          <w:lang w:val="en-US"/>
        </w:rPr>
        <w:t>uso do contrato pela Administração</w:t>
      </w:r>
      <w:r w:rsidRPr="00170EB0">
        <w:rPr>
          <w:lang w:val="en-US"/>
        </w:rPr>
        <w:t xml:space="preserve">, com destaque para os </w:t>
      </w:r>
      <w:r w:rsidRPr="00170EB0">
        <w:rPr>
          <w:highlight w:val="yellow"/>
          <w:lang w:val="en-US"/>
        </w:rPr>
        <w:t>contratos privados no interior da Administração</w:t>
      </w:r>
      <w:r w:rsidRPr="00170EB0">
        <w:rPr>
          <w:lang w:val="en-US"/>
        </w:rPr>
        <w:t xml:space="preserve">. </w:t>
      </w:r>
    </w:p>
    <w:p w14:paraId="7853CEAA" w14:textId="15DB2844" w:rsidR="00170EB0" w:rsidRPr="00170EB0" w:rsidRDefault="00170EB0" w:rsidP="00170EB0">
      <w:pPr>
        <w:pStyle w:val="PargrafodaLista"/>
        <w:numPr>
          <w:ilvl w:val="0"/>
          <w:numId w:val="4"/>
        </w:numPr>
        <w:jc w:val="both"/>
        <w:rPr>
          <w:lang w:val="en-US"/>
        </w:rPr>
      </w:pPr>
      <w:r w:rsidRPr="00170EB0">
        <w:rPr>
          <w:lang w:val="en-US"/>
        </w:rPr>
        <w:t xml:space="preserve">É nesse contexto que se dá a </w:t>
      </w:r>
      <w:r w:rsidRPr="00170EB0">
        <w:rPr>
          <w:highlight w:val="yellow"/>
          <w:lang w:val="en-US"/>
        </w:rPr>
        <w:t>discussão sobre direito e políticas públicas</w:t>
      </w:r>
      <w:r w:rsidRPr="00170EB0">
        <w:rPr>
          <w:lang w:val="en-US"/>
        </w:rPr>
        <w:t xml:space="preserve">. </w:t>
      </w:r>
    </w:p>
    <w:p w14:paraId="2A06BCBE" w14:textId="77777777" w:rsidR="00170EB0" w:rsidRPr="00170EB0" w:rsidRDefault="00170EB0" w:rsidP="00170EB0">
      <w:pPr>
        <w:pStyle w:val="PargrafodaLista"/>
        <w:numPr>
          <w:ilvl w:val="0"/>
          <w:numId w:val="4"/>
        </w:numPr>
        <w:jc w:val="both"/>
        <w:rPr>
          <w:lang w:val="en-US"/>
        </w:rPr>
      </w:pPr>
      <w:r w:rsidRPr="00170EB0">
        <w:rPr>
          <w:lang w:val="en-US"/>
        </w:rPr>
        <w:lastRenderedPageBreak/>
        <w:t xml:space="preserve">A juridicização das relações sociais é acompanhada pela inflação legislativa e </w:t>
      </w:r>
      <w:r w:rsidRPr="00170EB0">
        <w:rPr>
          <w:highlight w:val="yellow"/>
          <w:lang w:val="en-US"/>
        </w:rPr>
        <w:t>proliferação regulamentar</w:t>
      </w:r>
      <w:r w:rsidRPr="00170EB0">
        <w:rPr>
          <w:lang w:val="en-US"/>
        </w:rPr>
        <w:t xml:space="preserve">, ou, alternativamente, por uma </w:t>
      </w:r>
      <w:r w:rsidRPr="00170EB0">
        <w:rPr>
          <w:highlight w:val="yellow"/>
          <w:lang w:val="en-US"/>
        </w:rPr>
        <w:t>multiplicação de fontes</w:t>
      </w:r>
      <w:r w:rsidRPr="00170EB0">
        <w:rPr>
          <w:b/>
          <w:lang w:val="en-US"/>
        </w:rPr>
        <w:t xml:space="preserve"> </w:t>
      </w:r>
      <w:r w:rsidRPr="00170EB0">
        <w:rPr>
          <w:highlight w:val="yellow"/>
          <w:lang w:val="en-US"/>
        </w:rPr>
        <w:t>do direito, incluindo fontes privadas</w:t>
      </w:r>
      <w:r w:rsidRPr="00170EB0">
        <w:rPr>
          <w:lang w:val="en-US"/>
        </w:rPr>
        <w:t xml:space="preserve">. Não é apenas um problema quantitativo, de mais direito, mas qualitativo, de um outro direito, em que se destacam a </w:t>
      </w:r>
      <w:r w:rsidRPr="00170EB0">
        <w:rPr>
          <w:highlight w:val="yellow"/>
          <w:lang w:val="en-US"/>
        </w:rPr>
        <w:t>inspiração anglo-saxã</w:t>
      </w:r>
      <w:r w:rsidRPr="00170EB0">
        <w:rPr>
          <w:lang w:val="en-US"/>
        </w:rPr>
        <w:t>, bem como o papel dos atores privados.</w:t>
      </w:r>
    </w:p>
    <w:p w14:paraId="5F837B58" w14:textId="77777777" w:rsidR="00170EB0" w:rsidRPr="00170EB0" w:rsidRDefault="00170EB0" w:rsidP="00170EB0">
      <w:pPr>
        <w:pStyle w:val="PargrafodaLista"/>
        <w:numPr>
          <w:ilvl w:val="0"/>
          <w:numId w:val="4"/>
        </w:numPr>
        <w:jc w:val="both"/>
        <w:rPr>
          <w:b/>
          <w:lang w:val="en-US"/>
        </w:rPr>
      </w:pPr>
      <w:r w:rsidRPr="00170EB0">
        <w:rPr>
          <w:lang w:val="en-US"/>
        </w:rPr>
        <w:t xml:space="preserve">Transformações do direito, para além da juridicização. Também com um </w:t>
      </w:r>
      <w:r w:rsidRPr="00170EB0">
        <w:rPr>
          <w:highlight w:val="yellow"/>
          <w:lang w:val="en-US"/>
        </w:rPr>
        <w:t>enfraquecimento do direito em favor da primazia de uma racionalidade econômica</w:t>
      </w:r>
      <w:r w:rsidRPr="00170EB0">
        <w:rPr>
          <w:b/>
          <w:lang w:val="en-US"/>
        </w:rPr>
        <w:t>.</w:t>
      </w:r>
    </w:p>
    <w:p w14:paraId="521FD342" w14:textId="77777777" w:rsidR="00170EB0" w:rsidRPr="00170EB0" w:rsidRDefault="00170EB0" w:rsidP="00170EB0">
      <w:pPr>
        <w:jc w:val="both"/>
        <w:rPr>
          <w:lang w:val="en-US"/>
        </w:rPr>
      </w:pPr>
    </w:p>
    <w:p w14:paraId="29F86138" w14:textId="2F42EF22" w:rsidR="00170EB0" w:rsidRDefault="00170EB0" w:rsidP="00170EB0">
      <w:pPr>
        <w:jc w:val="both"/>
        <w:rPr>
          <w:b/>
          <w:lang w:val="en-US"/>
        </w:rPr>
      </w:pPr>
      <w:r>
        <w:rPr>
          <w:b/>
          <w:lang w:val="en-US"/>
        </w:rPr>
        <w:t>Aná</w:t>
      </w:r>
      <w:r w:rsidRPr="00170EB0">
        <w:rPr>
          <w:b/>
          <w:lang w:val="en-US"/>
        </w:rPr>
        <w:t>lise das disputas disciplinares</w:t>
      </w:r>
    </w:p>
    <w:p w14:paraId="422C5102" w14:textId="77777777" w:rsidR="00170EB0" w:rsidRPr="00170EB0" w:rsidRDefault="00170EB0" w:rsidP="00170EB0">
      <w:pPr>
        <w:jc w:val="both"/>
        <w:rPr>
          <w:b/>
          <w:lang w:val="en-US"/>
        </w:rPr>
      </w:pPr>
    </w:p>
    <w:p w14:paraId="38B67DCE" w14:textId="4BB7C822" w:rsidR="00170EB0" w:rsidRPr="00170EB0" w:rsidRDefault="00170EB0" w:rsidP="00170EB0">
      <w:pPr>
        <w:jc w:val="both"/>
        <w:rPr>
          <w:lang w:val="en-US"/>
        </w:rPr>
      </w:pPr>
      <w:r w:rsidRPr="00170EB0">
        <w:rPr>
          <w:lang w:val="en-US"/>
        </w:rPr>
        <w:t>Interessante análise das relações entre direito, ci</w:t>
      </w:r>
      <w:r>
        <w:rPr>
          <w:lang w:val="en-US"/>
        </w:rPr>
        <w:t>ência política, Administração pú</w:t>
      </w:r>
      <w:r w:rsidRPr="00170EB0">
        <w:rPr>
          <w:lang w:val="en-US"/>
        </w:rPr>
        <w:t xml:space="preserve">blica e sociologia ao longo do século XX. A disputa termina com a primazia da ciência política americana. </w:t>
      </w:r>
    </w:p>
    <w:p w14:paraId="3B80A4CD" w14:textId="77777777" w:rsidR="00170EB0" w:rsidRDefault="00170EB0" w:rsidP="00170EB0">
      <w:pPr>
        <w:jc w:val="both"/>
        <w:rPr>
          <w:lang w:val="en-US"/>
        </w:rPr>
      </w:pPr>
    </w:p>
    <w:p w14:paraId="4C052738" w14:textId="77777777" w:rsidR="00170EB0" w:rsidRPr="00170EB0" w:rsidRDefault="00170EB0" w:rsidP="00170EB0">
      <w:pPr>
        <w:jc w:val="both"/>
        <w:rPr>
          <w:lang w:val="en-US"/>
        </w:rPr>
      </w:pPr>
      <w:r w:rsidRPr="00170EB0">
        <w:rPr>
          <w:lang w:val="en-US"/>
        </w:rPr>
        <w:t xml:space="preserve">Na nota 38 há uma explicação sobre o </w:t>
      </w:r>
      <w:r w:rsidRPr="00170EB0">
        <w:rPr>
          <w:highlight w:val="yellow"/>
          <w:lang w:val="en-US"/>
        </w:rPr>
        <w:t>interesse em judicialização</w:t>
      </w:r>
      <w:r w:rsidRPr="00170EB0">
        <w:rPr>
          <w:lang w:val="en-US"/>
        </w:rPr>
        <w:t xml:space="preserve">. A internacionalização favoreceu o alinhamento com </w:t>
      </w:r>
      <w:r w:rsidRPr="00170EB0">
        <w:rPr>
          <w:highlight w:val="yellow"/>
          <w:lang w:val="en-US"/>
        </w:rPr>
        <w:t>debates locais anglo-saxões, revestidos de um escopo geral pela estruturação internacional da disciplina</w:t>
      </w:r>
      <w:r w:rsidRPr="00170EB0">
        <w:rPr>
          <w:lang w:val="en-US"/>
        </w:rPr>
        <w:t xml:space="preserve">. </w:t>
      </w:r>
    </w:p>
    <w:p w14:paraId="76873171" w14:textId="77777777" w:rsidR="00170EB0" w:rsidRDefault="00170EB0" w:rsidP="00170EB0">
      <w:pPr>
        <w:jc w:val="both"/>
        <w:rPr>
          <w:lang w:val="en-US"/>
        </w:rPr>
      </w:pPr>
    </w:p>
    <w:p w14:paraId="7CBE71F2" w14:textId="2D67F516" w:rsidR="00170EB0" w:rsidRPr="00170EB0" w:rsidRDefault="00170EB0" w:rsidP="00170EB0">
      <w:pPr>
        <w:jc w:val="both"/>
        <w:rPr>
          <w:lang w:val="en-US"/>
        </w:rPr>
      </w:pPr>
      <w:r w:rsidRPr="00170EB0">
        <w:rPr>
          <w:lang w:val="en-US"/>
        </w:rPr>
        <w:t xml:space="preserve">Na França, a partir da sociologia das organizações se passa a estudar a dimensão institucional do processo de decisão. Um dos aspectos é a </w:t>
      </w:r>
      <w:r w:rsidRPr="00170EB0">
        <w:rPr>
          <w:highlight w:val="yellow"/>
          <w:lang w:val="en-US"/>
        </w:rPr>
        <w:t>negociação permanente entre atores na atuação das prerrogativas ligadas a suas posições institucionais</w:t>
      </w:r>
      <w:r>
        <w:rPr>
          <w:lang w:val="en-US"/>
        </w:rPr>
        <w:t>. (p</w:t>
      </w:r>
      <w:r w:rsidRPr="00170EB0">
        <w:rPr>
          <w:lang w:val="en-US"/>
        </w:rPr>
        <w:t>. 16)</w:t>
      </w:r>
    </w:p>
    <w:p w14:paraId="513F23EA" w14:textId="77777777" w:rsidR="00170EB0" w:rsidRDefault="00170EB0" w:rsidP="00170EB0">
      <w:pPr>
        <w:jc w:val="both"/>
        <w:rPr>
          <w:lang w:val="en-US"/>
        </w:rPr>
      </w:pPr>
      <w:r w:rsidRPr="00170EB0">
        <w:rPr>
          <w:lang w:val="en-US"/>
        </w:rPr>
        <w:t xml:space="preserve"> </w:t>
      </w:r>
    </w:p>
    <w:p w14:paraId="1845E32B" w14:textId="1BB9D482" w:rsidR="00170EB0" w:rsidRDefault="00170EB0" w:rsidP="00170EB0">
      <w:pPr>
        <w:jc w:val="both"/>
        <w:rPr>
          <w:lang w:val="en-US"/>
        </w:rPr>
      </w:pPr>
      <w:r w:rsidRPr="00170EB0">
        <w:rPr>
          <w:lang w:val="en-US"/>
        </w:rPr>
        <w:t>Depois dos anos 1970, com a internacionalização da disciplina, se migra em massa para trabalhos de língua inglesa, nos quais não se t</w:t>
      </w:r>
      <w:r>
        <w:rPr>
          <w:lang w:val="en-US"/>
        </w:rPr>
        <w:t>em o mesmo peso da dimensão jurí</w:t>
      </w:r>
      <w:r w:rsidRPr="00170EB0">
        <w:rPr>
          <w:lang w:val="en-US"/>
        </w:rPr>
        <w:t>dica, no sentido francês do termo. (</w:t>
      </w:r>
      <w:r w:rsidRPr="00170EB0">
        <w:rPr>
          <w:highlight w:val="yellow"/>
          <w:lang w:val="en-US"/>
        </w:rPr>
        <w:t>A norma jurídica tem para o jurista um estatuto único, a consequência e ao mesmo tempo a marca de sua juridicidade</w:t>
      </w:r>
      <w:r w:rsidRPr="00170EB0">
        <w:rPr>
          <w:lang w:val="en-US"/>
        </w:rPr>
        <w:t>).</w:t>
      </w:r>
    </w:p>
    <w:p w14:paraId="48F34349" w14:textId="77777777" w:rsidR="005F3564" w:rsidRDefault="005F3564" w:rsidP="00B642CC">
      <w:pPr>
        <w:jc w:val="both"/>
        <w:rPr>
          <w:lang w:val="en-US"/>
        </w:rPr>
      </w:pPr>
    </w:p>
    <w:p w14:paraId="3769112D" w14:textId="431A406B" w:rsidR="005F3564" w:rsidRPr="005F3564" w:rsidRDefault="005F3564" w:rsidP="00B642CC">
      <w:pPr>
        <w:jc w:val="both"/>
        <w:rPr>
          <w:b/>
          <w:lang w:val="en-US"/>
        </w:rPr>
      </w:pPr>
      <w:r w:rsidRPr="005F3564">
        <w:rPr>
          <w:b/>
          <w:lang w:val="en-US"/>
        </w:rPr>
        <w:t>Introdução do artigo</w:t>
      </w:r>
      <w:r w:rsidR="00170EB0">
        <w:rPr>
          <w:b/>
          <w:lang w:val="en-US"/>
        </w:rPr>
        <w:t xml:space="preserve"> (Jacques Caillosse)</w:t>
      </w:r>
    </w:p>
    <w:p w14:paraId="4109281D" w14:textId="77777777" w:rsidR="004A5F39" w:rsidRDefault="004A5F39" w:rsidP="00B642CC">
      <w:pPr>
        <w:jc w:val="both"/>
        <w:rPr>
          <w:lang w:val="en-US"/>
        </w:rPr>
      </w:pPr>
    </w:p>
    <w:p w14:paraId="697B42F5" w14:textId="3A92A612" w:rsidR="003D6E60" w:rsidRPr="00170EB0" w:rsidRDefault="003D6E60" w:rsidP="00170EB0">
      <w:pPr>
        <w:pStyle w:val="PargrafodaLista"/>
        <w:numPr>
          <w:ilvl w:val="0"/>
          <w:numId w:val="5"/>
        </w:numPr>
        <w:jc w:val="both"/>
        <w:rPr>
          <w:lang w:val="en-US"/>
        </w:rPr>
      </w:pPr>
      <w:r w:rsidRPr="00170EB0">
        <w:rPr>
          <w:lang w:val="en-US"/>
        </w:rPr>
        <w:t>Na intr</w:t>
      </w:r>
      <w:r w:rsidR="00AC3D38" w:rsidRPr="00170EB0">
        <w:rPr>
          <w:lang w:val="en-US"/>
        </w:rPr>
        <w:t xml:space="preserve">odução, </w:t>
      </w:r>
      <w:r w:rsidR="00AC3D38" w:rsidRPr="00170EB0">
        <w:rPr>
          <w:highlight w:val="yellow"/>
          <w:lang w:val="en-US"/>
        </w:rPr>
        <w:t>o autor critica o hábito profissional</w:t>
      </w:r>
      <w:r w:rsidRPr="00170EB0">
        <w:rPr>
          <w:highlight w:val="yellow"/>
          <w:lang w:val="en-US"/>
        </w:rPr>
        <w:t xml:space="preserve"> dos juristas de </w:t>
      </w:r>
      <w:r w:rsidR="00AC3D38" w:rsidRPr="00170EB0">
        <w:rPr>
          <w:highlight w:val="yellow"/>
          <w:lang w:val="en-US"/>
        </w:rPr>
        <w:t>identificar</w:t>
      </w:r>
      <w:r w:rsidRPr="00170EB0">
        <w:rPr>
          <w:highlight w:val="yellow"/>
          <w:lang w:val="en-US"/>
        </w:rPr>
        <w:t xml:space="preserve"> o direito </w:t>
      </w:r>
      <w:r w:rsidR="00AC3D38" w:rsidRPr="00170EB0">
        <w:rPr>
          <w:highlight w:val="yellow"/>
          <w:lang w:val="en-US"/>
        </w:rPr>
        <w:t>com</w:t>
      </w:r>
      <w:r w:rsidRPr="00170EB0">
        <w:rPr>
          <w:highlight w:val="yellow"/>
          <w:lang w:val="en-US"/>
        </w:rPr>
        <w:t xml:space="preserve"> sua dogmática</w:t>
      </w:r>
      <w:r w:rsidR="00AC3D38" w:rsidRPr="00170EB0">
        <w:rPr>
          <w:highlight w:val="yellow"/>
          <w:lang w:val="en-US"/>
        </w:rPr>
        <w:t>.</w:t>
      </w:r>
      <w:r w:rsidR="00AC3D38" w:rsidRPr="00170EB0">
        <w:rPr>
          <w:lang w:val="en-US"/>
        </w:rPr>
        <w:t xml:space="preserve"> Forma de fechamento voluntário.</w:t>
      </w:r>
      <w:r w:rsidRPr="00170EB0">
        <w:rPr>
          <w:lang w:val="en-US"/>
        </w:rPr>
        <w:t xml:space="preserve"> (p. 27)</w:t>
      </w:r>
    </w:p>
    <w:p w14:paraId="6B18E8C0" w14:textId="35006C36" w:rsidR="004E4A31" w:rsidRPr="00170EB0" w:rsidRDefault="00AC3D38" w:rsidP="00170EB0">
      <w:pPr>
        <w:pStyle w:val="PargrafodaLista"/>
        <w:numPr>
          <w:ilvl w:val="0"/>
          <w:numId w:val="5"/>
        </w:numPr>
        <w:jc w:val="both"/>
        <w:rPr>
          <w:lang w:val="en-US"/>
        </w:rPr>
      </w:pPr>
      <w:r w:rsidRPr="00170EB0">
        <w:rPr>
          <w:lang w:val="en-US"/>
        </w:rPr>
        <w:t>[O equívoco da sociologia do direito- perda do objeto da pesquisa jurídica]</w:t>
      </w:r>
    </w:p>
    <w:p w14:paraId="35A5F9F3" w14:textId="2D0F0A07" w:rsidR="004E4A31" w:rsidRPr="00170EB0" w:rsidRDefault="004E4A31" w:rsidP="00170EB0">
      <w:pPr>
        <w:pStyle w:val="PargrafodaLista"/>
        <w:numPr>
          <w:ilvl w:val="0"/>
          <w:numId w:val="5"/>
        </w:numPr>
        <w:jc w:val="both"/>
        <w:rPr>
          <w:lang w:val="en-US"/>
        </w:rPr>
      </w:pPr>
      <w:r w:rsidRPr="00170EB0">
        <w:rPr>
          <w:highlight w:val="yellow"/>
          <w:lang w:val="en-US"/>
        </w:rPr>
        <w:t xml:space="preserve">A teoria das políticas públicas está sendo feita ignorando-se </w:t>
      </w:r>
      <w:r w:rsidR="00EF0B9C" w:rsidRPr="00170EB0">
        <w:rPr>
          <w:highlight w:val="yellow"/>
          <w:lang w:val="en-US"/>
        </w:rPr>
        <w:t>praticamente a dimensão jurídica, uma vez que a sociologia resolveu dissolvê-la dentro do jogo de atores e que os juristas se recusam a se comprometer a introduzir essas impurezas no “seu” direito.</w:t>
      </w:r>
      <w:r w:rsidR="00EF0B9C" w:rsidRPr="00170EB0">
        <w:rPr>
          <w:lang w:val="en-US"/>
        </w:rPr>
        <w:t xml:space="preserve"> (p. 28)</w:t>
      </w:r>
    </w:p>
    <w:p w14:paraId="6C4419E6" w14:textId="5EB9C383" w:rsidR="00EF0B9C" w:rsidRPr="00170EB0" w:rsidRDefault="00EF0B9C" w:rsidP="00170EB0">
      <w:pPr>
        <w:pStyle w:val="PargrafodaLista"/>
        <w:numPr>
          <w:ilvl w:val="0"/>
          <w:numId w:val="5"/>
        </w:numPr>
        <w:jc w:val="both"/>
        <w:rPr>
          <w:lang w:val="en-US"/>
        </w:rPr>
      </w:pPr>
      <w:r w:rsidRPr="00170EB0">
        <w:rPr>
          <w:lang w:val="en-US"/>
        </w:rPr>
        <w:t>Propor uma abertura</w:t>
      </w:r>
      <w:r w:rsidR="002614D3" w:rsidRPr="00170EB0">
        <w:rPr>
          <w:lang w:val="en-US"/>
        </w:rPr>
        <w:t xml:space="preserve"> no direito para as políticas públicas supõe satisfazer certas exigências metodológicas. </w:t>
      </w:r>
      <w:r w:rsidRPr="00170EB0">
        <w:rPr>
          <w:lang w:val="en-US"/>
        </w:rPr>
        <w:t xml:space="preserve"> </w:t>
      </w:r>
    </w:p>
    <w:p w14:paraId="0BA274EF" w14:textId="77777777" w:rsidR="00EF0B9C" w:rsidRDefault="00EF0B9C" w:rsidP="00B642CC">
      <w:pPr>
        <w:jc w:val="both"/>
        <w:rPr>
          <w:lang w:val="en-US"/>
        </w:rPr>
      </w:pPr>
    </w:p>
    <w:p w14:paraId="410E319D" w14:textId="77777777" w:rsidR="00EF0B9C" w:rsidRDefault="00EF0B9C" w:rsidP="00B642CC">
      <w:pPr>
        <w:jc w:val="both"/>
        <w:rPr>
          <w:b/>
          <w:lang w:val="en-US"/>
        </w:rPr>
      </w:pPr>
      <w:r w:rsidRPr="00EF0B9C">
        <w:rPr>
          <w:b/>
          <w:lang w:val="en-US"/>
        </w:rPr>
        <w:t>O estatuto menor do direito no tratamento das políticas públicas</w:t>
      </w:r>
      <w:r>
        <w:rPr>
          <w:b/>
          <w:lang w:val="en-US"/>
        </w:rPr>
        <w:t xml:space="preserve">. </w:t>
      </w:r>
    </w:p>
    <w:p w14:paraId="7C6F4B1A" w14:textId="77777777" w:rsidR="00EF0B9C" w:rsidRDefault="00EF0B9C" w:rsidP="00B642CC">
      <w:pPr>
        <w:jc w:val="both"/>
        <w:rPr>
          <w:b/>
          <w:lang w:val="en-US"/>
        </w:rPr>
      </w:pPr>
    </w:p>
    <w:p w14:paraId="4DA9A1D5" w14:textId="589237B0" w:rsidR="00EF0B9C" w:rsidRPr="00EF0B9C" w:rsidRDefault="00EF0B9C" w:rsidP="00B642CC">
      <w:pPr>
        <w:ind w:firstLine="708"/>
        <w:jc w:val="both"/>
        <w:rPr>
          <w:b/>
          <w:lang w:val="en-US"/>
        </w:rPr>
      </w:pPr>
      <w:r>
        <w:rPr>
          <w:b/>
          <w:lang w:val="en-US"/>
        </w:rPr>
        <w:t>(Avertissement)</w:t>
      </w:r>
    </w:p>
    <w:p w14:paraId="04E13D95" w14:textId="51A4AB20" w:rsidR="00EF0B9C" w:rsidRDefault="00EF0B9C" w:rsidP="00B642CC">
      <w:pPr>
        <w:jc w:val="both"/>
        <w:rPr>
          <w:lang w:val="en-US"/>
        </w:rPr>
      </w:pPr>
      <w:r>
        <w:rPr>
          <w:lang w:val="en-US"/>
        </w:rPr>
        <w:t>…</w:t>
      </w:r>
    </w:p>
    <w:p w14:paraId="5D2344B0" w14:textId="77777777" w:rsidR="00EF0B9C" w:rsidRDefault="00EF0B9C" w:rsidP="00B642CC">
      <w:pPr>
        <w:jc w:val="both"/>
        <w:rPr>
          <w:lang w:val="en-US"/>
        </w:rPr>
      </w:pPr>
    </w:p>
    <w:p w14:paraId="15E4B184" w14:textId="71AA651C" w:rsidR="00EF0B9C" w:rsidRPr="00EF0B9C" w:rsidRDefault="00EF0B9C" w:rsidP="00B642CC">
      <w:pPr>
        <w:ind w:firstLine="708"/>
        <w:jc w:val="both"/>
        <w:rPr>
          <w:b/>
          <w:lang w:val="en-US"/>
        </w:rPr>
      </w:pPr>
      <w:r w:rsidRPr="00EF0B9C">
        <w:rPr>
          <w:b/>
          <w:lang w:val="en-US"/>
        </w:rPr>
        <w:t xml:space="preserve">Indiferença real das </w:t>
      </w:r>
      <w:r>
        <w:rPr>
          <w:b/>
          <w:lang w:val="en-US"/>
        </w:rPr>
        <w:t>c</w:t>
      </w:r>
      <w:r w:rsidRPr="00EF0B9C">
        <w:rPr>
          <w:b/>
          <w:lang w:val="en-US"/>
        </w:rPr>
        <w:t>iências da administração à questão do direito: constatações</w:t>
      </w:r>
    </w:p>
    <w:p w14:paraId="18CFCB56" w14:textId="5666CE89" w:rsidR="00EF0B9C" w:rsidRDefault="00EF0B9C" w:rsidP="00B642CC">
      <w:pPr>
        <w:jc w:val="both"/>
        <w:rPr>
          <w:lang w:val="en-US"/>
        </w:rPr>
      </w:pPr>
      <w:r>
        <w:rPr>
          <w:lang w:val="en-US"/>
        </w:rPr>
        <w:t>…</w:t>
      </w:r>
    </w:p>
    <w:p w14:paraId="38C4A285" w14:textId="77777777" w:rsidR="003D6E60" w:rsidRDefault="003D6E60" w:rsidP="00B642CC">
      <w:pPr>
        <w:jc w:val="both"/>
        <w:rPr>
          <w:lang w:val="en-US"/>
        </w:rPr>
      </w:pPr>
    </w:p>
    <w:p w14:paraId="54A1216D" w14:textId="5E548B97" w:rsidR="00EF0B9C" w:rsidRDefault="00EF0B9C" w:rsidP="00B642CC">
      <w:pPr>
        <w:ind w:firstLine="708"/>
        <w:jc w:val="both"/>
        <w:rPr>
          <w:b/>
          <w:lang w:val="en-US"/>
        </w:rPr>
      </w:pPr>
      <w:r w:rsidRPr="00EF0B9C">
        <w:rPr>
          <w:b/>
          <w:lang w:val="en-US"/>
        </w:rPr>
        <w:t xml:space="preserve">Indiferença real das </w:t>
      </w:r>
      <w:r w:rsidR="00F36BD7">
        <w:rPr>
          <w:b/>
          <w:lang w:val="en-US"/>
        </w:rPr>
        <w:t>c</w:t>
      </w:r>
      <w:r w:rsidRPr="00EF0B9C">
        <w:rPr>
          <w:b/>
          <w:lang w:val="en-US"/>
        </w:rPr>
        <w:t>iências da administração à questão do direito:</w:t>
      </w:r>
      <w:r>
        <w:rPr>
          <w:b/>
          <w:lang w:val="en-US"/>
        </w:rPr>
        <w:t xml:space="preserve"> elementos de explicação</w:t>
      </w:r>
    </w:p>
    <w:p w14:paraId="5E700742" w14:textId="701A53DF" w:rsidR="00EF0B9C" w:rsidRDefault="00EF0B9C" w:rsidP="00B642CC">
      <w:pPr>
        <w:jc w:val="both"/>
        <w:rPr>
          <w:lang w:val="en-US"/>
        </w:rPr>
      </w:pPr>
      <w:r w:rsidRPr="00EF0B9C">
        <w:rPr>
          <w:lang w:val="en-US"/>
        </w:rPr>
        <w:t>…</w:t>
      </w:r>
    </w:p>
    <w:p w14:paraId="3D1073CB" w14:textId="77777777" w:rsidR="00EF0B9C" w:rsidRDefault="00EF0B9C" w:rsidP="00B642CC">
      <w:pPr>
        <w:jc w:val="both"/>
        <w:rPr>
          <w:lang w:val="en-US"/>
        </w:rPr>
      </w:pPr>
    </w:p>
    <w:p w14:paraId="794E83CF" w14:textId="4075EEC3" w:rsidR="00EF0B9C" w:rsidRPr="00E95D67" w:rsidRDefault="00EF0B9C" w:rsidP="00B642CC">
      <w:pPr>
        <w:jc w:val="both"/>
        <w:rPr>
          <w:b/>
          <w:lang w:val="en-US"/>
        </w:rPr>
      </w:pPr>
      <w:r w:rsidRPr="00EF0B9C">
        <w:rPr>
          <w:b/>
          <w:lang w:val="en-US"/>
        </w:rPr>
        <w:t>De um eventual aporte do direito ao tratamento das políticas públicas</w:t>
      </w:r>
      <w:r w:rsidR="006E6B0C">
        <w:rPr>
          <w:b/>
          <w:lang w:val="en-US"/>
        </w:rPr>
        <w:t xml:space="preserve"> (p. 46)</w:t>
      </w:r>
    </w:p>
    <w:p w14:paraId="4C3C6B13" w14:textId="77777777" w:rsidR="00E95D67" w:rsidRDefault="00E95D67" w:rsidP="00B642CC">
      <w:pPr>
        <w:jc w:val="both"/>
        <w:rPr>
          <w:lang w:val="en-US"/>
        </w:rPr>
      </w:pPr>
    </w:p>
    <w:p w14:paraId="16198F2A" w14:textId="76C69F01" w:rsidR="00EF0B9C" w:rsidRPr="00170EB0" w:rsidRDefault="00C0653C" w:rsidP="00170EB0">
      <w:pPr>
        <w:pStyle w:val="PargrafodaLista"/>
        <w:numPr>
          <w:ilvl w:val="0"/>
          <w:numId w:val="5"/>
        </w:numPr>
        <w:jc w:val="both"/>
        <w:rPr>
          <w:lang w:val="en-US"/>
        </w:rPr>
      </w:pPr>
      <w:r>
        <w:rPr>
          <w:highlight w:val="yellow"/>
          <w:lang w:val="en-US"/>
        </w:rPr>
        <w:t xml:space="preserve">O </w:t>
      </w:r>
      <w:r w:rsidR="00E95D67" w:rsidRPr="00170EB0">
        <w:rPr>
          <w:highlight w:val="yellow"/>
          <w:lang w:val="en-US"/>
        </w:rPr>
        <w:t>direito constitui uma prática social.</w:t>
      </w:r>
      <w:r w:rsidR="00E95D67" w:rsidRPr="00170EB0">
        <w:rPr>
          <w:lang w:val="en-US"/>
        </w:rPr>
        <w:t xml:space="preserve"> </w:t>
      </w:r>
      <w:r w:rsidR="00023913" w:rsidRPr="00170EB0">
        <w:rPr>
          <w:lang w:val="en-US"/>
        </w:rPr>
        <w:t xml:space="preserve">Não basta dizer </w:t>
      </w:r>
      <w:r w:rsidR="00627C65" w:rsidRPr="00170EB0">
        <w:rPr>
          <w:lang w:val="en-US"/>
        </w:rPr>
        <w:t xml:space="preserve">por que e como </w:t>
      </w:r>
      <w:r w:rsidR="00023913" w:rsidRPr="00170EB0">
        <w:rPr>
          <w:lang w:val="en-US"/>
        </w:rPr>
        <w:t xml:space="preserve">ele deve ser </w:t>
      </w:r>
      <w:r w:rsidR="00627C65" w:rsidRPr="00170EB0">
        <w:rPr>
          <w:lang w:val="en-US"/>
        </w:rPr>
        <w:t>pensado fora da tradição tecnicista</w:t>
      </w:r>
      <w:r w:rsidR="00023913" w:rsidRPr="00170EB0">
        <w:rPr>
          <w:lang w:val="en-US"/>
        </w:rPr>
        <w:t xml:space="preserve"> do positivismo dominante. </w:t>
      </w:r>
    </w:p>
    <w:p w14:paraId="29387420" w14:textId="3F998965" w:rsidR="00C73AF6" w:rsidRPr="00170EB0" w:rsidRDefault="00627C65" w:rsidP="00170EB0">
      <w:pPr>
        <w:pStyle w:val="PargrafodaLista"/>
        <w:numPr>
          <w:ilvl w:val="0"/>
          <w:numId w:val="6"/>
        </w:numPr>
        <w:jc w:val="both"/>
        <w:rPr>
          <w:lang w:val="en-US"/>
        </w:rPr>
      </w:pPr>
      <w:r w:rsidRPr="00170EB0">
        <w:rPr>
          <w:lang w:val="en-US"/>
        </w:rPr>
        <w:t xml:space="preserve">Nota 67-  </w:t>
      </w:r>
      <w:r w:rsidRPr="00234174">
        <w:rPr>
          <w:highlight w:val="yellow"/>
          <w:lang w:val="en-US"/>
        </w:rPr>
        <w:t>Tecnologia jurídica</w:t>
      </w:r>
      <w:r w:rsidRPr="00170EB0">
        <w:rPr>
          <w:lang w:val="en-US"/>
        </w:rPr>
        <w:t xml:space="preserve"> (Amselek</w:t>
      </w:r>
      <w:r w:rsidR="00C73AF6" w:rsidRPr="00170EB0">
        <w:rPr>
          <w:lang w:val="en-US"/>
        </w:rPr>
        <w:t>, 1986</w:t>
      </w:r>
      <w:r w:rsidRPr="00170EB0">
        <w:rPr>
          <w:lang w:val="en-US"/>
        </w:rPr>
        <w:t xml:space="preserve">): </w:t>
      </w:r>
    </w:p>
    <w:p w14:paraId="7B40B74F" w14:textId="45644BFC" w:rsidR="00627C65" w:rsidRPr="00170EB0" w:rsidRDefault="00627C65" w:rsidP="00170EB0">
      <w:pPr>
        <w:pStyle w:val="PargrafodaLista"/>
        <w:numPr>
          <w:ilvl w:val="0"/>
          <w:numId w:val="6"/>
        </w:numPr>
        <w:jc w:val="both"/>
        <w:rPr>
          <w:lang w:val="en-US"/>
        </w:rPr>
      </w:pPr>
      <w:r w:rsidRPr="00170EB0">
        <w:rPr>
          <w:lang w:val="en-US"/>
        </w:rPr>
        <w:t>“Os teóricos do direito não desenvolveram até recentemente senão atividades de tecnologia jurídica, atividades de racionalização da técnica jurídica e mesmo, mais precisamente, atividades de dogmática jurídica que consistem em agenciar, à maneira de um dogma, as diferentes regras</w:t>
      </w:r>
      <w:r w:rsidR="009964FD" w:rsidRPr="00170EB0">
        <w:rPr>
          <w:lang w:val="en-US"/>
        </w:rPr>
        <w:t xml:space="preserve"> editadas pelos poderes públicos, se esforçando por estabelecer uma apresentação ordenada, sistemática e coerente, se ocupando de dar às disposições jurídicas em vigor comentários interpretativos judicioso</w:t>
      </w:r>
      <w:r w:rsidR="007272CE" w:rsidRPr="00170EB0">
        <w:rPr>
          <w:lang w:val="en-US"/>
        </w:rPr>
        <w:t>s e racionais, explicitando todo seu</w:t>
      </w:r>
      <w:r w:rsidR="009964FD" w:rsidRPr="00170EB0">
        <w:rPr>
          <w:lang w:val="en-US"/>
        </w:rPr>
        <w:t xml:space="preserve"> </w:t>
      </w:r>
      <w:r w:rsidR="007272CE" w:rsidRPr="00170EB0">
        <w:rPr>
          <w:lang w:val="en-US"/>
        </w:rPr>
        <w:t>escopo</w:t>
      </w:r>
      <w:r w:rsidR="00C73AF6" w:rsidRPr="00170EB0">
        <w:rPr>
          <w:lang w:val="en-US"/>
        </w:rPr>
        <w:t xml:space="preserve">, todas as suas potencialidades, eliminando ou reduzindo seus defeitos aparentes, suas obscuridades, suas lacunas, suas contradições etc. Essa atividade de ‘doutrina jurídica’ é largamente dominante ainda hoje, notadamente no plano universitário.” </w:t>
      </w:r>
    </w:p>
    <w:p w14:paraId="7CC5544C" w14:textId="77777777" w:rsidR="00627C65" w:rsidRDefault="00627C65" w:rsidP="00B642CC">
      <w:pPr>
        <w:jc w:val="both"/>
        <w:rPr>
          <w:lang w:val="en-US"/>
        </w:rPr>
      </w:pPr>
    </w:p>
    <w:p w14:paraId="2A5C99BD" w14:textId="36D0B72D" w:rsidR="00023913" w:rsidRPr="00170EB0" w:rsidRDefault="00023913" w:rsidP="00170EB0">
      <w:pPr>
        <w:pStyle w:val="PargrafodaLista"/>
        <w:numPr>
          <w:ilvl w:val="0"/>
          <w:numId w:val="6"/>
        </w:numPr>
        <w:jc w:val="both"/>
        <w:rPr>
          <w:lang w:val="en-US"/>
        </w:rPr>
      </w:pPr>
      <w:r w:rsidRPr="00170EB0">
        <w:rPr>
          <w:highlight w:val="yellow"/>
          <w:lang w:val="en-US"/>
        </w:rPr>
        <w:t>Pensar diferentemente o direito dev</w:t>
      </w:r>
      <w:r w:rsidR="00B80496">
        <w:rPr>
          <w:highlight w:val="yellow"/>
          <w:lang w:val="en-US"/>
        </w:rPr>
        <w:t>e favorecer uma “grade de inteli</w:t>
      </w:r>
      <w:r w:rsidRPr="00170EB0">
        <w:rPr>
          <w:highlight w:val="yellow"/>
          <w:lang w:val="en-US"/>
        </w:rPr>
        <w:t>gibilidade das políticas públicas”.</w:t>
      </w:r>
    </w:p>
    <w:p w14:paraId="01A56756" w14:textId="04FE78BE" w:rsidR="006E6B0C" w:rsidRPr="00170EB0" w:rsidRDefault="006E6B0C" w:rsidP="00170EB0">
      <w:pPr>
        <w:pStyle w:val="PargrafodaLista"/>
        <w:numPr>
          <w:ilvl w:val="0"/>
          <w:numId w:val="6"/>
        </w:numPr>
        <w:jc w:val="both"/>
        <w:rPr>
          <w:lang w:val="en-US"/>
        </w:rPr>
      </w:pPr>
      <w:r w:rsidRPr="00170EB0">
        <w:rPr>
          <w:highlight w:val="yellow"/>
          <w:lang w:val="en-US"/>
        </w:rPr>
        <w:t>Toda política pública, pela força das coisas, se acha implicada</w:t>
      </w:r>
      <w:r w:rsidR="00B642CC" w:rsidRPr="00170EB0">
        <w:rPr>
          <w:highlight w:val="yellow"/>
          <w:lang w:val="en-US"/>
        </w:rPr>
        <w:t xml:space="preserve"> no espaço do direito e carrega</w:t>
      </w:r>
      <w:r w:rsidRPr="00170EB0">
        <w:rPr>
          <w:highlight w:val="yellow"/>
          <w:lang w:val="en-US"/>
        </w:rPr>
        <w:t xml:space="preserve"> as marcas desse encontro. Os atores nunca deixam de contar o jurídico em seus cálculos estratégicos e</w:t>
      </w:r>
      <w:r w:rsidR="001A0BE3" w:rsidRPr="00170EB0">
        <w:rPr>
          <w:highlight w:val="yellow"/>
          <w:lang w:val="en-US"/>
        </w:rPr>
        <w:t xml:space="preserve"> além disso, as ações seguem trajetó</w:t>
      </w:r>
      <w:r w:rsidR="006B186C" w:rsidRPr="00170EB0">
        <w:rPr>
          <w:highlight w:val="yellow"/>
          <w:lang w:val="en-US"/>
        </w:rPr>
        <w:t>rias cujo desenho obedece também a considerações jurídicas. O direito ocupa um lugar na fábrica das políticas públicas, é um “material mobilizável”.</w:t>
      </w:r>
    </w:p>
    <w:p w14:paraId="607EB3C1" w14:textId="273FFECE" w:rsidR="006B186C" w:rsidRPr="00170EB0" w:rsidRDefault="006B186C" w:rsidP="00170EB0">
      <w:pPr>
        <w:pStyle w:val="PargrafodaLista"/>
        <w:numPr>
          <w:ilvl w:val="0"/>
          <w:numId w:val="6"/>
        </w:numPr>
        <w:jc w:val="both"/>
        <w:rPr>
          <w:lang w:val="en-US"/>
        </w:rPr>
      </w:pPr>
      <w:r w:rsidRPr="00170EB0">
        <w:rPr>
          <w:lang w:val="en-US"/>
        </w:rPr>
        <w:t xml:space="preserve">É </w:t>
      </w:r>
      <w:r w:rsidR="00067DBC" w:rsidRPr="00170EB0">
        <w:rPr>
          <w:lang w:val="en-US"/>
        </w:rPr>
        <w:t>certo</w:t>
      </w:r>
      <w:r w:rsidRPr="00170EB0">
        <w:rPr>
          <w:lang w:val="en-US"/>
        </w:rPr>
        <w:t xml:space="preserve"> que o direito sozinho não fará as polític</w:t>
      </w:r>
      <w:r w:rsidR="00067DBC" w:rsidRPr="00170EB0">
        <w:rPr>
          <w:lang w:val="en-US"/>
        </w:rPr>
        <w:t>as públicas inteligíveis: sua v</w:t>
      </w:r>
      <w:r w:rsidRPr="00170EB0">
        <w:rPr>
          <w:lang w:val="en-US"/>
        </w:rPr>
        <w:t>erdade não se enuncia nas categorias do pensamento jurídico, mas nada que tome forma e sentido de política pública escapará ao trabalho do direito.</w:t>
      </w:r>
    </w:p>
    <w:p w14:paraId="4CBA0467" w14:textId="01087388" w:rsidR="005B73D4" w:rsidRPr="00170EB0" w:rsidRDefault="006B186C" w:rsidP="00170EB0">
      <w:pPr>
        <w:pStyle w:val="PargrafodaLista"/>
        <w:numPr>
          <w:ilvl w:val="0"/>
          <w:numId w:val="6"/>
        </w:numPr>
        <w:jc w:val="both"/>
        <w:rPr>
          <w:lang w:val="en-US"/>
        </w:rPr>
      </w:pPr>
      <w:r w:rsidRPr="00170EB0">
        <w:rPr>
          <w:lang w:val="en-US"/>
        </w:rPr>
        <w:t xml:space="preserve">É necessário cruzar dois tipos de exigências complementares: combinar a constituição política do direito e a constituição jurídica das políticas públicas. </w:t>
      </w:r>
    </w:p>
    <w:p w14:paraId="44E49D48" w14:textId="77777777" w:rsidR="00E95D67" w:rsidRDefault="00E95D67" w:rsidP="00B642CC">
      <w:pPr>
        <w:jc w:val="both"/>
        <w:rPr>
          <w:lang w:val="en-US"/>
        </w:rPr>
      </w:pPr>
    </w:p>
    <w:p w14:paraId="6D95F614" w14:textId="06A99D43" w:rsidR="00EF0B9C" w:rsidRPr="00EF0B9C" w:rsidRDefault="00EF0B9C" w:rsidP="00B642CC">
      <w:pPr>
        <w:ind w:firstLine="708"/>
        <w:jc w:val="both"/>
        <w:rPr>
          <w:b/>
          <w:lang w:val="en-US"/>
        </w:rPr>
      </w:pPr>
      <w:r w:rsidRPr="00EF0B9C">
        <w:rPr>
          <w:b/>
          <w:lang w:val="en-US"/>
        </w:rPr>
        <w:t>Constituição política do direito?</w:t>
      </w:r>
    </w:p>
    <w:p w14:paraId="7D42CC6E" w14:textId="77777777" w:rsidR="00EF0B9C" w:rsidRDefault="00EF0B9C" w:rsidP="00B642CC">
      <w:pPr>
        <w:jc w:val="both"/>
        <w:rPr>
          <w:lang w:val="en-US"/>
        </w:rPr>
      </w:pPr>
    </w:p>
    <w:p w14:paraId="3402CC36" w14:textId="760D4DEC" w:rsidR="00EF0B9C" w:rsidRPr="00EF0B9C" w:rsidRDefault="00EF0B9C" w:rsidP="00B642CC">
      <w:pPr>
        <w:ind w:left="708" w:firstLine="708"/>
        <w:jc w:val="both"/>
        <w:rPr>
          <w:b/>
          <w:lang w:val="en-US"/>
        </w:rPr>
      </w:pPr>
      <w:r w:rsidRPr="00EF0B9C">
        <w:rPr>
          <w:b/>
          <w:lang w:val="en-US"/>
        </w:rPr>
        <w:t>Esboço de uma problemática geral</w:t>
      </w:r>
    </w:p>
    <w:p w14:paraId="5123346F" w14:textId="77777777" w:rsidR="00E81F73" w:rsidRDefault="00E81F73" w:rsidP="00B642CC">
      <w:pPr>
        <w:jc w:val="both"/>
        <w:rPr>
          <w:lang w:val="en-US"/>
        </w:rPr>
      </w:pPr>
    </w:p>
    <w:p w14:paraId="426D0507" w14:textId="77777777" w:rsidR="00C0653C" w:rsidRDefault="00E81F73" w:rsidP="00C0653C">
      <w:pPr>
        <w:pStyle w:val="PargrafodaLista"/>
        <w:numPr>
          <w:ilvl w:val="0"/>
          <w:numId w:val="9"/>
        </w:numPr>
        <w:jc w:val="both"/>
        <w:rPr>
          <w:lang w:val="en-US"/>
        </w:rPr>
      </w:pPr>
      <w:r w:rsidRPr="00C0653C">
        <w:rPr>
          <w:highlight w:val="yellow"/>
          <w:lang w:val="en-US"/>
        </w:rPr>
        <w:t xml:space="preserve">A desvalorização </w:t>
      </w:r>
      <w:r w:rsidR="00B37DFF" w:rsidRPr="00C0653C">
        <w:rPr>
          <w:highlight w:val="yellow"/>
          <w:lang w:val="en-US"/>
        </w:rPr>
        <w:t xml:space="preserve">política </w:t>
      </w:r>
      <w:r w:rsidRPr="00C0653C">
        <w:rPr>
          <w:highlight w:val="yellow"/>
          <w:lang w:val="en-US"/>
        </w:rPr>
        <w:t>[politiste]</w:t>
      </w:r>
      <w:r w:rsidR="00067DBC" w:rsidRPr="00C0653C">
        <w:rPr>
          <w:highlight w:val="yellow"/>
          <w:lang w:val="en-US"/>
        </w:rPr>
        <w:t xml:space="preserve"> do direito é paradoxal, na medida em que ela desvitaliza a realidade jurídica esvaziando</w:t>
      </w:r>
      <w:r w:rsidR="007B6327" w:rsidRPr="00C0653C">
        <w:rPr>
          <w:highlight w:val="yellow"/>
          <w:lang w:val="en-US"/>
        </w:rPr>
        <w:t>-a</w:t>
      </w:r>
      <w:r w:rsidR="00067DBC" w:rsidRPr="00C0653C">
        <w:rPr>
          <w:highlight w:val="yellow"/>
          <w:lang w:val="en-US"/>
        </w:rPr>
        <w:t xml:space="preserve"> de toda sua substância política.</w:t>
      </w:r>
      <w:r w:rsidR="00067DBC" w:rsidRPr="00C0653C">
        <w:rPr>
          <w:lang w:val="en-US"/>
        </w:rPr>
        <w:t xml:space="preserve"> </w:t>
      </w:r>
    </w:p>
    <w:p w14:paraId="5EF1F822" w14:textId="77777777" w:rsidR="00C0653C" w:rsidRDefault="00067DBC" w:rsidP="00C0653C">
      <w:pPr>
        <w:pStyle w:val="PargrafodaLista"/>
        <w:numPr>
          <w:ilvl w:val="0"/>
          <w:numId w:val="9"/>
        </w:numPr>
        <w:jc w:val="both"/>
        <w:rPr>
          <w:lang w:val="en-US"/>
        </w:rPr>
      </w:pPr>
      <w:r w:rsidRPr="00C0653C">
        <w:rPr>
          <w:lang w:val="en-US"/>
        </w:rPr>
        <w:t xml:space="preserve">Deixa-se de lado a ideia de que </w:t>
      </w:r>
      <w:r w:rsidRPr="00540FBE">
        <w:rPr>
          <w:highlight w:val="yellow"/>
          <w:lang w:val="en-US"/>
        </w:rPr>
        <w:t>o direito serve de vetor político, ideia privilegiada do discurso político</w:t>
      </w:r>
      <w:r w:rsidRPr="00C0653C">
        <w:rPr>
          <w:lang w:val="en-US"/>
        </w:rPr>
        <w:t xml:space="preserve"> (Lochak)</w:t>
      </w:r>
      <w:r w:rsidR="00A276C7" w:rsidRPr="00C0653C">
        <w:rPr>
          <w:lang w:val="en-US"/>
        </w:rPr>
        <w:t>,</w:t>
      </w:r>
      <w:r w:rsidRPr="00C0653C">
        <w:rPr>
          <w:lang w:val="en-US"/>
        </w:rPr>
        <w:t xml:space="preserve"> uma vez que ela não é a mais significativa dessa composição</w:t>
      </w:r>
      <w:r w:rsidR="00FC5D06" w:rsidRPr="00C0653C">
        <w:rPr>
          <w:lang w:val="en-US"/>
        </w:rPr>
        <w:t>.</w:t>
      </w:r>
      <w:r w:rsidR="00A276C7" w:rsidRPr="00C0653C">
        <w:rPr>
          <w:lang w:val="en-US"/>
        </w:rPr>
        <w:t xml:space="preserve"> </w:t>
      </w:r>
    </w:p>
    <w:p w14:paraId="1DC051C2" w14:textId="03C91F79" w:rsidR="00EF0B9C" w:rsidRPr="00C0653C" w:rsidRDefault="00A276C7" w:rsidP="00C0653C">
      <w:pPr>
        <w:pStyle w:val="PargrafodaLista"/>
        <w:numPr>
          <w:ilvl w:val="0"/>
          <w:numId w:val="9"/>
        </w:numPr>
        <w:jc w:val="both"/>
        <w:rPr>
          <w:lang w:val="en-US"/>
        </w:rPr>
      </w:pPr>
      <w:r w:rsidRPr="00C0653C">
        <w:rPr>
          <w:lang w:val="en-US"/>
        </w:rPr>
        <w:t>Para apreender o conteúdo político do direito, devem-se examinar três figuras maiores da experiência, ou melhor, da realização jurídica.</w:t>
      </w:r>
    </w:p>
    <w:p w14:paraId="7B3C7B2C" w14:textId="77777777" w:rsidR="00A276C7" w:rsidRDefault="00A276C7" w:rsidP="00B642CC">
      <w:pPr>
        <w:jc w:val="both"/>
        <w:rPr>
          <w:lang w:val="en-US"/>
        </w:rPr>
      </w:pPr>
    </w:p>
    <w:p w14:paraId="07F6CF39" w14:textId="59659CFA" w:rsidR="00A276C7" w:rsidRDefault="00A276C7" w:rsidP="00B642CC">
      <w:pPr>
        <w:jc w:val="both"/>
        <w:rPr>
          <w:lang w:val="en-US"/>
        </w:rPr>
      </w:pPr>
      <w:r>
        <w:rPr>
          <w:lang w:val="en-US"/>
        </w:rPr>
        <w:t xml:space="preserve">i) </w:t>
      </w:r>
      <w:r w:rsidRPr="00B37DFF">
        <w:rPr>
          <w:b/>
          <w:lang w:val="en-US"/>
        </w:rPr>
        <w:t>Aposta política</w:t>
      </w:r>
      <w:r>
        <w:rPr>
          <w:lang w:val="en-US"/>
        </w:rPr>
        <w:t>- jogadores que disputam um cenário prévio</w:t>
      </w:r>
    </w:p>
    <w:p w14:paraId="2D78CAB8" w14:textId="77777777" w:rsidR="00A276C7" w:rsidRPr="00C0653C" w:rsidRDefault="00A276C7" w:rsidP="00C0653C">
      <w:pPr>
        <w:pStyle w:val="PargrafodaLista"/>
        <w:numPr>
          <w:ilvl w:val="0"/>
          <w:numId w:val="8"/>
        </w:numPr>
        <w:jc w:val="both"/>
        <w:rPr>
          <w:lang w:val="en-US"/>
        </w:rPr>
      </w:pPr>
      <w:r w:rsidRPr="00C0653C">
        <w:rPr>
          <w:lang w:val="en-US"/>
        </w:rPr>
        <w:t xml:space="preserve">Um texto jurídico é algo por que ou contra o quê as pessoas se batem. </w:t>
      </w:r>
    </w:p>
    <w:p w14:paraId="4060B752" w14:textId="7F55CAAE" w:rsidR="00A276C7" w:rsidRPr="00C0653C" w:rsidRDefault="007B6327" w:rsidP="00C0653C">
      <w:pPr>
        <w:pStyle w:val="PargrafodaLista"/>
        <w:numPr>
          <w:ilvl w:val="0"/>
          <w:numId w:val="8"/>
        </w:numPr>
        <w:jc w:val="both"/>
        <w:rPr>
          <w:lang w:val="en-US"/>
        </w:rPr>
      </w:pPr>
      <w:r w:rsidRPr="00C0653C">
        <w:rPr>
          <w:lang w:val="en-US"/>
        </w:rPr>
        <w:t xml:space="preserve">Pode ser </w:t>
      </w:r>
      <w:r w:rsidR="00A276C7" w:rsidRPr="00C0653C">
        <w:rPr>
          <w:lang w:val="en-US"/>
        </w:rPr>
        <w:t>a elabor</w:t>
      </w:r>
      <w:r w:rsidRPr="00C0653C">
        <w:rPr>
          <w:lang w:val="en-US"/>
        </w:rPr>
        <w:t>ação ou abrogação de uma lei,</w:t>
      </w:r>
      <w:r w:rsidR="00A276C7" w:rsidRPr="00C0653C">
        <w:rPr>
          <w:lang w:val="en-US"/>
        </w:rPr>
        <w:t xml:space="preserve"> um regulamento ou uma circular</w:t>
      </w:r>
      <w:r w:rsidR="00DE3163" w:rsidRPr="00C0653C">
        <w:rPr>
          <w:lang w:val="en-US"/>
        </w:rPr>
        <w:t>. Nessas situações, os debates ou ação política encontram seu sentido</w:t>
      </w:r>
      <w:r w:rsidR="004F4D87" w:rsidRPr="00C0653C">
        <w:rPr>
          <w:lang w:val="en-US"/>
        </w:rPr>
        <w:t xml:space="preserve"> dentro </w:t>
      </w:r>
      <w:r w:rsidR="00C1785C" w:rsidRPr="00C0653C">
        <w:rPr>
          <w:lang w:val="en-US"/>
        </w:rPr>
        <w:t xml:space="preserve">do direito </w:t>
      </w:r>
      <w:r w:rsidR="004F4D87" w:rsidRPr="00C0653C">
        <w:rPr>
          <w:lang w:val="en-US"/>
        </w:rPr>
        <w:t xml:space="preserve">ou </w:t>
      </w:r>
      <w:r w:rsidR="00C1785C" w:rsidRPr="00C0653C">
        <w:rPr>
          <w:lang w:val="en-US"/>
        </w:rPr>
        <w:t>pelo</w:t>
      </w:r>
      <w:r w:rsidR="004F4D87" w:rsidRPr="00C0653C">
        <w:rPr>
          <w:lang w:val="en-US"/>
        </w:rPr>
        <w:t xml:space="preserve"> direito, que satura o horizonte político. </w:t>
      </w:r>
      <w:r w:rsidR="00EE63DD" w:rsidRPr="00C0653C">
        <w:rPr>
          <w:lang w:val="en-US"/>
        </w:rPr>
        <w:t>O jurídico é aquilo em função do quê o câmbio</w:t>
      </w:r>
      <w:r w:rsidRPr="00C0653C">
        <w:rPr>
          <w:lang w:val="en-US"/>
        </w:rPr>
        <w:t>/a troca</w:t>
      </w:r>
      <w:r w:rsidR="00EE63DD" w:rsidRPr="00C0653C">
        <w:rPr>
          <w:lang w:val="en-US"/>
        </w:rPr>
        <w:t xml:space="preserve"> político se estabelece. </w:t>
      </w:r>
    </w:p>
    <w:p w14:paraId="55C926BE" w14:textId="77777777" w:rsidR="00C0653C" w:rsidRPr="00C0653C" w:rsidRDefault="0065010B" w:rsidP="00C0653C">
      <w:pPr>
        <w:pStyle w:val="PargrafodaLista"/>
        <w:numPr>
          <w:ilvl w:val="0"/>
          <w:numId w:val="8"/>
        </w:numPr>
        <w:jc w:val="both"/>
        <w:rPr>
          <w:lang w:val="en-US"/>
        </w:rPr>
      </w:pPr>
      <w:r w:rsidRPr="00C0653C">
        <w:rPr>
          <w:highlight w:val="yellow"/>
          <w:lang w:val="en-US"/>
        </w:rPr>
        <w:t xml:space="preserve">Mas o direito aparece também de maneira mais difusa, </w:t>
      </w:r>
      <w:r w:rsidR="005714C9" w:rsidRPr="00C0653C">
        <w:rPr>
          <w:highlight w:val="yellow"/>
          <w:lang w:val="en-US"/>
        </w:rPr>
        <w:t xml:space="preserve">sem estar no princípio da ação política, como </w:t>
      </w:r>
      <w:r w:rsidR="005714C9" w:rsidRPr="00C0653C">
        <w:rPr>
          <w:b/>
          <w:highlight w:val="yellow"/>
          <w:lang w:val="en-US"/>
        </w:rPr>
        <w:t>meio suscetível de pesar na relação de forças</w:t>
      </w:r>
      <w:r w:rsidR="005714C9" w:rsidRPr="00C0653C">
        <w:rPr>
          <w:highlight w:val="yellow"/>
          <w:lang w:val="en-US"/>
        </w:rPr>
        <w:t xml:space="preserve">. Àquele que se mostra mais apto a mobilizá-lo, ele oferece recursos consideráveis, uma verdadeira reserva de legitimação. </w:t>
      </w:r>
    </w:p>
    <w:p w14:paraId="2E720F2C" w14:textId="19539B5A" w:rsidR="0065010B" w:rsidRPr="00C0653C" w:rsidRDefault="00AA5349" w:rsidP="00C0653C">
      <w:pPr>
        <w:pStyle w:val="PargrafodaLista"/>
        <w:numPr>
          <w:ilvl w:val="0"/>
          <w:numId w:val="8"/>
        </w:numPr>
        <w:jc w:val="both"/>
        <w:rPr>
          <w:lang w:val="en-US"/>
        </w:rPr>
      </w:pPr>
      <w:r w:rsidRPr="00C0653C">
        <w:rPr>
          <w:highlight w:val="yellow"/>
          <w:lang w:val="en-US"/>
        </w:rPr>
        <w:t xml:space="preserve">O ator cuja pretensão se transforme em expressão do direito vê sua posição se modificar no campo da luta política; </w:t>
      </w:r>
      <w:r w:rsidRPr="00C0653C">
        <w:rPr>
          <w:b/>
          <w:highlight w:val="yellow"/>
          <w:lang w:val="en-US"/>
        </w:rPr>
        <w:t>ele muda de estatuto assumindo a postura de sujeito universal</w:t>
      </w:r>
      <w:r w:rsidRPr="00C0653C">
        <w:rPr>
          <w:highlight w:val="yellow"/>
          <w:lang w:val="en-US"/>
        </w:rPr>
        <w:t xml:space="preserve">. </w:t>
      </w:r>
      <w:r w:rsidR="00667E12" w:rsidRPr="00C0653C">
        <w:rPr>
          <w:b/>
          <w:highlight w:val="yellow"/>
          <w:lang w:val="en-US"/>
        </w:rPr>
        <w:t>A apropriação do direito tem como efeito fazê-lo perder sua identidade partidária</w:t>
      </w:r>
      <w:r w:rsidR="00667E12" w:rsidRPr="00C0653C">
        <w:rPr>
          <w:highlight w:val="yellow"/>
          <w:lang w:val="en-US"/>
        </w:rPr>
        <w:t>: não há mais [contraditeurs</w:t>
      </w:r>
      <w:r w:rsidR="00234174" w:rsidRPr="00C0653C">
        <w:rPr>
          <w:highlight w:val="yellow"/>
          <w:lang w:val="en-US"/>
        </w:rPr>
        <w:t>/opositores</w:t>
      </w:r>
      <w:r w:rsidR="00667E12" w:rsidRPr="00C0653C">
        <w:rPr>
          <w:highlight w:val="yellow"/>
          <w:lang w:val="en-US"/>
        </w:rPr>
        <w:t>] legítimos; ele sai da disputa, detentor momentâneo, mas consagrado da verdade.</w:t>
      </w:r>
      <w:r w:rsidR="00667E12" w:rsidRPr="00C0653C">
        <w:rPr>
          <w:lang w:val="en-US"/>
        </w:rPr>
        <w:t xml:space="preserve"> Para todos os outros que não puderam ou souberam ter acesso a esse recurso, o jurídico será um</w:t>
      </w:r>
      <w:r w:rsidR="001C1B65" w:rsidRPr="00C0653C">
        <w:rPr>
          <w:lang w:val="en-US"/>
        </w:rPr>
        <w:t>a</w:t>
      </w:r>
      <w:r w:rsidR="00C0653C">
        <w:rPr>
          <w:lang w:val="en-US"/>
        </w:rPr>
        <w:t xml:space="preserve"> coerção </w:t>
      </w:r>
      <w:r w:rsidR="00667E12" w:rsidRPr="00C0653C">
        <w:rPr>
          <w:lang w:val="en-US"/>
        </w:rPr>
        <w:t>determinante.</w:t>
      </w:r>
    </w:p>
    <w:p w14:paraId="0E1555DE" w14:textId="2F50FBCC" w:rsidR="00667E12" w:rsidRPr="00C0653C" w:rsidRDefault="0062729F" w:rsidP="00C0653C">
      <w:pPr>
        <w:pStyle w:val="PargrafodaLista"/>
        <w:numPr>
          <w:ilvl w:val="0"/>
          <w:numId w:val="8"/>
        </w:numPr>
        <w:jc w:val="both"/>
        <w:rPr>
          <w:lang w:val="en-US"/>
        </w:rPr>
      </w:pPr>
      <w:r w:rsidRPr="00C0653C">
        <w:rPr>
          <w:lang w:val="en-US"/>
        </w:rPr>
        <w:t xml:space="preserve">Exemplo do passe-livre, de Bourdieu. O ator que dispõe do poder de derrogar ou fazer derrogar a norma conquista uma posição valorizada, senão dominante.  </w:t>
      </w:r>
    </w:p>
    <w:p w14:paraId="25265223" w14:textId="77777777" w:rsidR="00A276C7" w:rsidRDefault="00A276C7" w:rsidP="00B642CC">
      <w:pPr>
        <w:jc w:val="both"/>
        <w:rPr>
          <w:lang w:val="en-US"/>
        </w:rPr>
      </w:pPr>
    </w:p>
    <w:p w14:paraId="42FF549B" w14:textId="2E3C05D6" w:rsidR="00A276C7" w:rsidRDefault="00BC3C40" w:rsidP="00B642CC">
      <w:pPr>
        <w:jc w:val="both"/>
        <w:rPr>
          <w:lang w:val="en-US"/>
        </w:rPr>
      </w:pPr>
      <w:r>
        <w:rPr>
          <w:lang w:val="en-US"/>
        </w:rPr>
        <w:t xml:space="preserve">ii) </w:t>
      </w:r>
      <w:r w:rsidR="00A276C7" w:rsidRPr="00B37DFF">
        <w:rPr>
          <w:b/>
          <w:lang w:val="en-US"/>
        </w:rPr>
        <w:t>Cena política</w:t>
      </w:r>
      <w:r w:rsidR="00A276C7">
        <w:rPr>
          <w:lang w:val="en-US"/>
        </w:rPr>
        <w:t>-</w:t>
      </w:r>
    </w:p>
    <w:p w14:paraId="377BCC2E" w14:textId="77777777" w:rsidR="00C0653C" w:rsidRDefault="00C0653C" w:rsidP="00C0653C">
      <w:pPr>
        <w:pStyle w:val="Pargrafoda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O </w:t>
      </w:r>
      <w:r w:rsidR="00610FBD" w:rsidRPr="00C0653C">
        <w:rPr>
          <w:lang w:val="en-US"/>
        </w:rPr>
        <w:t>direito</w:t>
      </w:r>
      <w:r w:rsidR="001C1B65" w:rsidRPr="00C0653C">
        <w:rPr>
          <w:lang w:val="en-US"/>
        </w:rPr>
        <w:t xml:space="preserve"> joga também o papel de uma arena</w:t>
      </w:r>
      <w:r w:rsidR="00610FBD" w:rsidRPr="00C0653C">
        <w:rPr>
          <w:lang w:val="en-US"/>
        </w:rPr>
        <w:t xml:space="preserve"> política</w:t>
      </w:r>
      <w:r w:rsidR="00C14A96" w:rsidRPr="00C0653C">
        <w:rPr>
          <w:lang w:val="en-US"/>
        </w:rPr>
        <w:t>, onde ele faz os atores atuarem/desempenharem os papéis que ele distribuiu, depois d</w:t>
      </w:r>
      <w:r w:rsidR="008E5281" w:rsidRPr="00C0653C">
        <w:rPr>
          <w:lang w:val="en-US"/>
        </w:rPr>
        <w:t xml:space="preserve">e ter fixado as regras do jogo, em termos de recomendação ou obrigação. </w:t>
      </w:r>
    </w:p>
    <w:p w14:paraId="096823DD" w14:textId="77777777" w:rsidR="00C0653C" w:rsidRDefault="008E5281" w:rsidP="00C0653C">
      <w:pPr>
        <w:pStyle w:val="PargrafodaLista"/>
        <w:numPr>
          <w:ilvl w:val="0"/>
          <w:numId w:val="8"/>
        </w:numPr>
        <w:jc w:val="both"/>
        <w:rPr>
          <w:lang w:val="en-US"/>
        </w:rPr>
      </w:pPr>
      <w:r w:rsidRPr="00C0653C">
        <w:rPr>
          <w:lang w:val="en-US"/>
        </w:rPr>
        <w:t xml:space="preserve">Certo, o conhecimento da partição jurídica </w:t>
      </w:r>
      <w:r w:rsidR="00E4180B" w:rsidRPr="00C0653C">
        <w:rPr>
          <w:lang w:val="en-US"/>
        </w:rPr>
        <w:t xml:space="preserve">não dá acesso ao espetáculo na sua realidade empírica, mas, por aquilo que ela faz ver, oferece um terreno privilegiado de observação política. </w:t>
      </w:r>
      <w:r w:rsidR="00E4180B" w:rsidRPr="00C0653C">
        <w:rPr>
          <w:highlight w:val="yellow"/>
          <w:lang w:val="en-US"/>
        </w:rPr>
        <w:t>Nela se descobre uma parte do universo de significação no qual estamos imersos</w:t>
      </w:r>
      <w:r w:rsidR="00E4180B" w:rsidRPr="00C0653C">
        <w:rPr>
          <w:lang w:val="en-US"/>
        </w:rPr>
        <w:t xml:space="preserve">. </w:t>
      </w:r>
    </w:p>
    <w:p w14:paraId="04B39756" w14:textId="21B031C4" w:rsidR="00610FBD" w:rsidRPr="00C0653C" w:rsidRDefault="00E4180B" w:rsidP="00C0653C">
      <w:pPr>
        <w:pStyle w:val="PargrafodaLista"/>
        <w:numPr>
          <w:ilvl w:val="0"/>
          <w:numId w:val="8"/>
        </w:numPr>
        <w:jc w:val="both"/>
        <w:rPr>
          <w:lang w:val="en-US"/>
        </w:rPr>
      </w:pPr>
      <w:r w:rsidRPr="00C0653C">
        <w:rPr>
          <w:lang w:val="en-US"/>
        </w:rPr>
        <w:t xml:space="preserve">Mas essa dramaturgia jurídica é tanto menos inocente quanto ela está diretamente implicada na fabricação de normas, dogmas e outras representações das quais dependem as escolhas de ação ou inação. </w:t>
      </w:r>
      <w:r w:rsidR="00CF791A" w:rsidRPr="00C0653C">
        <w:rPr>
          <w:lang w:val="en-US"/>
        </w:rPr>
        <w:t xml:space="preserve">Pierre Legendre alerta </w:t>
      </w:r>
      <w:r w:rsidR="00C0653C">
        <w:rPr>
          <w:lang w:val="en-US"/>
        </w:rPr>
        <w:t xml:space="preserve">sobre </w:t>
      </w:r>
      <w:r w:rsidR="00CF791A" w:rsidRPr="00C0653C">
        <w:rPr>
          <w:lang w:val="en-US"/>
        </w:rPr>
        <w:t xml:space="preserve">a </w:t>
      </w:r>
      <w:r w:rsidR="00CF791A" w:rsidRPr="00C0653C">
        <w:rPr>
          <w:highlight w:val="yellow"/>
          <w:lang w:val="en-US"/>
        </w:rPr>
        <w:t>dimensão teatral</w:t>
      </w:r>
      <w:r w:rsidR="00CF791A" w:rsidRPr="00C0653C">
        <w:rPr>
          <w:lang w:val="en-US"/>
        </w:rPr>
        <w:t xml:space="preserve"> que reveste a construção social da legitimidade. Quando se confundem com o trabalho de </w:t>
      </w:r>
      <w:r w:rsidR="00CF791A" w:rsidRPr="00C0653C">
        <w:rPr>
          <w:i/>
          <w:lang w:val="en-US"/>
        </w:rPr>
        <w:t>mise en scène</w:t>
      </w:r>
      <w:r w:rsidR="00CF791A" w:rsidRPr="00C0653C">
        <w:rPr>
          <w:lang w:val="en-US"/>
        </w:rPr>
        <w:t xml:space="preserve">, </w:t>
      </w:r>
      <w:r w:rsidR="00CF791A" w:rsidRPr="00C0653C">
        <w:rPr>
          <w:highlight w:val="yellow"/>
          <w:lang w:val="en-US"/>
        </w:rPr>
        <w:t>os artifícios jurídicos desvelam toda a carga política de que estão investidos</w:t>
      </w:r>
      <w:r w:rsidR="00CF791A" w:rsidRPr="00C0653C">
        <w:rPr>
          <w:lang w:val="en-US"/>
        </w:rPr>
        <w:t xml:space="preserve">. </w:t>
      </w:r>
    </w:p>
    <w:p w14:paraId="51AE475B" w14:textId="77777777" w:rsidR="00A276C7" w:rsidRDefault="00A276C7" w:rsidP="00B642CC">
      <w:pPr>
        <w:jc w:val="both"/>
        <w:rPr>
          <w:lang w:val="en-US"/>
        </w:rPr>
      </w:pPr>
    </w:p>
    <w:p w14:paraId="29E9B809" w14:textId="4FB8A295" w:rsidR="00A276C7" w:rsidRDefault="00BC3C40" w:rsidP="00B642CC">
      <w:pPr>
        <w:jc w:val="both"/>
        <w:rPr>
          <w:lang w:val="en-US"/>
        </w:rPr>
      </w:pPr>
      <w:r>
        <w:rPr>
          <w:lang w:val="en-US"/>
        </w:rPr>
        <w:t xml:space="preserve">iii) </w:t>
      </w:r>
      <w:r w:rsidR="00A276C7" w:rsidRPr="00B37DFF">
        <w:rPr>
          <w:b/>
          <w:lang w:val="en-US"/>
        </w:rPr>
        <w:t>Objeto político</w:t>
      </w:r>
      <w:r w:rsidR="00A276C7">
        <w:rPr>
          <w:lang w:val="en-US"/>
        </w:rPr>
        <w:t xml:space="preserve">- </w:t>
      </w:r>
    </w:p>
    <w:p w14:paraId="53745A82" w14:textId="717C7634" w:rsidR="00CF791A" w:rsidRPr="00C0653C" w:rsidRDefault="00CF791A" w:rsidP="00C0653C">
      <w:pPr>
        <w:pStyle w:val="PargrafodaLista"/>
        <w:numPr>
          <w:ilvl w:val="0"/>
          <w:numId w:val="7"/>
        </w:numPr>
        <w:jc w:val="both"/>
        <w:rPr>
          <w:lang w:val="en-US"/>
        </w:rPr>
      </w:pPr>
      <w:r w:rsidRPr="00C0653C">
        <w:rPr>
          <w:lang w:val="en-US"/>
        </w:rPr>
        <w:t>Não seria melhor reconhecer no direito um objeto políti</w:t>
      </w:r>
      <w:r w:rsidR="00BB5BA0" w:rsidRPr="00C0653C">
        <w:rPr>
          <w:lang w:val="en-US"/>
        </w:rPr>
        <w:t xml:space="preserve">co por inteiro? </w:t>
      </w:r>
    </w:p>
    <w:p w14:paraId="74C90950" w14:textId="4B734812" w:rsidR="00C02984" w:rsidRPr="00C0653C" w:rsidRDefault="00CF791A" w:rsidP="00C0653C">
      <w:pPr>
        <w:pStyle w:val="PargrafodaLista"/>
        <w:numPr>
          <w:ilvl w:val="0"/>
          <w:numId w:val="7"/>
        </w:numPr>
        <w:jc w:val="both"/>
        <w:rPr>
          <w:lang w:val="en-US"/>
        </w:rPr>
      </w:pPr>
      <w:r w:rsidRPr="00C0653C">
        <w:rPr>
          <w:lang w:val="en-US"/>
        </w:rPr>
        <w:t>Alguns aut</w:t>
      </w:r>
      <w:r w:rsidR="00BB5BA0" w:rsidRPr="00C0653C">
        <w:rPr>
          <w:lang w:val="en-US"/>
        </w:rPr>
        <w:t>ores o fazem com verborragia, c</w:t>
      </w:r>
      <w:r w:rsidRPr="00C0653C">
        <w:rPr>
          <w:lang w:val="en-US"/>
        </w:rPr>
        <w:t>omo Dworkin, para quem a atitude do direito é construtiva</w:t>
      </w:r>
      <w:r w:rsidR="001008EC" w:rsidRPr="00C0653C">
        <w:rPr>
          <w:lang w:val="en-US"/>
        </w:rPr>
        <w:t xml:space="preserve"> (“lirismo jurídico”)</w:t>
      </w:r>
      <w:r w:rsidR="00C02984" w:rsidRPr="00C0653C">
        <w:rPr>
          <w:lang w:val="en-US"/>
        </w:rPr>
        <w:t>, o que representa uma banalização ou desvalorização da juridicidade.</w:t>
      </w:r>
    </w:p>
    <w:p w14:paraId="184A4E9B" w14:textId="2922DBCF" w:rsidR="00BB5BA0" w:rsidRPr="00C0653C" w:rsidRDefault="00C02984" w:rsidP="00C0653C">
      <w:pPr>
        <w:pStyle w:val="PargrafodaLista"/>
        <w:numPr>
          <w:ilvl w:val="0"/>
          <w:numId w:val="7"/>
        </w:numPr>
        <w:jc w:val="both"/>
        <w:rPr>
          <w:lang w:val="en-US"/>
        </w:rPr>
      </w:pPr>
      <w:r w:rsidRPr="00C0653C">
        <w:rPr>
          <w:highlight w:val="yellow"/>
          <w:lang w:val="en-US"/>
        </w:rPr>
        <w:t>direito é uma prática de regulação social</w:t>
      </w:r>
      <w:r w:rsidRPr="00C0653C">
        <w:rPr>
          <w:lang w:val="en-US"/>
        </w:rPr>
        <w:t xml:space="preserve"> e é importante examinar </w:t>
      </w:r>
      <w:r w:rsidRPr="00C0653C">
        <w:rPr>
          <w:highlight w:val="yellow"/>
          <w:lang w:val="en-US"/>
        </w:rPr>
        <w:t>de que maneira ele contribui para a estruturação de relações de força no espaço próprio de uma política pública</w:t>
      </w:r>
      <w:r w:rsidRPr="00C0653C">
        <w:rPr>
          <w:lang w:val="en-US"/>
        </w:rPr>
        <w:t xml:space="preserve">. </w:t>
      </w:r>
      <w:r w:rsidR="00BB5BA0" w:rsidRPr="00C0653C">
        <w:rPr>
          <w:lang w:val="en-US"/>
        </w:rPr>
        <w:t>Ele não é uma forma passiva, destinado a refletir vontades e realidades políticas.</w:t>
      </w:r>
    </w:p>
    <w:p w14:paraId="72BA6097" w14:textId="154AFB1C" w:rsidR="00BB5BA0" w:rsidRPr="00C0653C" w:rsidRDefault="00BB5BA0" w:rsidP="00C0653C">
      <w:pPr>
        <w:pStyle w:val="PargrafodaLista"/>
        <w:numPr>
          <w:ilvl w:val="0"/>
          <w:numId w:val="7"/>
        </w:numPr>
        <w:jc w:val="both"/>
        <w:rPr>
          <w:lang w:val="en-US"/>
        </w:rPr>
      </w:pPr>
      <w:r w:rsidRPr="00C0653C">
        <w:rPr>
          <w:lang w:val="en-US"/>
        </w:rPr>
        <w:t xml:space="preserve">Na verdade, </w:t>
      </w:r>
      <w:r w:rsidRPr="00C0653C">
        <w:rPr>
          <w:highlight w:val="yellow"/>
          <w:lang w:val="en-US"/>
        </w:rPr>
        <w:t>é como campo autônomo que o jurídico pode dar toda a medida de sua dimensão política</w:t>
      </w:r>
      <w:r w:rsidRPr="00C0653C">
        <w:rPr>
          <w:lang w:val="en-US"/>
        </w:rPr>
        <w:t xml:space="preserve">. </w:t>
      </w:r>
      <w:r w:rsidRPr="00216E30">
        <w:rPr>
          <w:highlight w:val="yellow"/>
          <w:lang w:val="en-US"/>
        </w:rPr>
        <w:t>É permanecendo politicamente indisponível que o direito pode cumprir seu papel na reprodução e evolução das formas de dominação política</w:t>
      </w:r>
      <w:r w:rsidRPr="00C0653C">
        <w:rPr>
          <w:lang w:val="en-US"/>
        </w:rPr>
        <w:t>.</w:t>
      </w:r>
    </w:p>
    <w:p w14:paraId="22321E13" w14:textId="75F00F0C" w:rsidR="00C210E9" w:rsidRPr="0036288F" w:rsidRDefault="00BB5BA0" w:rsidP="0036288F">
      <w:pPr>
        <w:pStyle w:val="PargrafodaLista"/>
        <w:numPr>
          <w:ilvl w:val="0"/>
          <w:numId w:val="7"/>
        </w:numPr>
        <w:jc w:val="both"/>
        <w:rPr>
          <w:lang w:val="en-US"/>
        </w:rPr>
      </w:pPr>
      <w:r w:rsidRPr="00C0653C">
        <w:rPr>
          <w:lang w:val="en-US"/>
        </w:rPr>
        <w:t>Segundo Habermas</w:t>
      </w:r>
      <w:r w:rsidR="00C0653C" w:rsidRPr="00C0653C">
        <w:rPr>
          <w:lang w:val="en-US"/>
        </w:rPr>
        <w:t xml:space="preserve">, a redução das normas a comandos do legislador significaria que na modernidade o direito </w:t>
      </w:r>
      <w:r w:rsidR="00C210E9">
        <w:rPr>
          <w:lang w:val="en-US"/>
        </w:rPr>
        <w:t>voltaria de qualquer maneira à</w:t>
      </w:r>
      <w:r w:rsidR="00C0653C" w:rsidRPr="00C0653C">
        <w:rPr>
          <w:lang w:val="en-US"/>
        </w:rPr>
        <w:t xml:space="preserve"> política.</w:t>
      </w:r>
      <w:r w:rsidR="00C0653C">
        <w:rPr>
          <w:lang w:val="en-US"/>
        </w:rPr>
        <w:t xml:space="preserve"> </w:t>
      </w:r>
      <w:r w:rsidR="00C210E9">
        <w:rPr>
          <w:lang w:val="en-US"/>
        </w:rPr>
        <w:t>O próprio conceito do político se desfaria. Se essa premissa fosse adotada, não seria possível compreender a dominação política como um poder legitimado pelo direito</w:t>
      </w:r>
      <w:r w:rsidR="00216E30">
        <w:rPr>
          <w:lang w:val="en-US"/>
        </w:rPr>
        <w:t>; um direito que estivesse totalmente à disposição da política perderia sua força de legitimação.</w:t>
      </w:r>
      <w:r w:rsidR="00C210E9">
        <w:rPr>
          <w:lang w:val="en-US"/>
        </w:rPr>
        <w:t xml:space="preserve">  </w:t>
      </w:r>
      <w:r w:rsidR="00C02984" w:rsidRPr="00C0653C">
        <w:rPr>
          <w:lang w:val="en-US"/>
        </w:rPr>
        <w:t>(p. 49)</w:t>
      </w:r>
      <w:r w:rsidR="00C210E9">
        <w:rPr>
          <w:lang w:val="en-US"/>
        </w:rPr>
        <w:t xml:space="preserve"> </w:t>
      </w:r>
    </w:p>
    <w:p w14:paraId="54EE57FD" w14:textId="5470EE74" w:rsidR="00C02984" w:rsidRDefault="00C210E9" w:rsidP="00B642CC">
      <w:pPr>
        <w:pStyle w:val="Pargrafoda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Nota 73 sobre Direito e moral, de Habermas, em que ele</w:t>
      </w:r>
      <w:r w:rsidR="0036288F">
        <w:rPr>
          <w:lang w:val="en-US"/>
        </w:rPr>
        <w:t xml:space="preserve"> elogia Dworkin e estabelece relações entre a política e a moral, para fins do direito. </w:t>
      </w:r>
    </w:p>
    <w:p w14:paraId="3D6A01D1" w14:textId="3A07FA77" w:rsidR="003254FD" w:rsidRDefault="003254FD" w:rsidP="00B642CC">
      <w:pPr>
        <w:pStyle w:val="Pargrafoda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“Enquanto as normas morais são seu próprio fim</w:t>
      </w:r>
      <w:r w:rsidR="000E6FF9">
        <w:rPr>
          <w:lang w:val="en-US"/>
        </w:rPr>
        <w:t>, as normas jurídicas servem também de meios para fins políticos. Elas existem, não somente como moral, para disciplinar de maneira imparcial sobre os conflitos práticos, mas também para permitir a execução de programas políticos.  É à forma jurídica que os programas coletivos e as medidas de implementação de uma política devem sua força obrigatória. […] os argumentos sobre a aplicação contidos nos comentários à lei são relacionados aos projetos políticos, ao mesmo tempo em que são argumentos de justificiação moral.”</w:t>
      </w:r>
    </w:p>
    <w:p w14:paraId="2EF32E35" w14:textId="0B78CC0F" w:rsidR="00016AD3" w:rsidRDefault="00216E30" w:rsidP="00B642CC">
      <w:pPr>
        <w:pStyle w:val="Pargrafoda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Essa consistência</w:t>
      </w:r>
      <w:r w:rsidR="00016AD3">
        <w:rPr>
          <w:lang w:val="en-US"/>
        </w:rPr>
        <w:t xml:space="preserve"> própria à matéria jurídica, que impede a juridicidade de se dissolver dentro da política, não é menos justiciável que</w:t>
      </w:r>
      <w:r>
        <w:rPr>
          <w:lang w:val="en-US"/>
        </w:rPr>
        <w:t xml:space="preserve"> passível de</w:t>
      </w:r>
      <w:r w:rsidR="00016AD3">
        <w:rPr>
          <w:lang w:val="en-US"/>
        </w:rPr>
        <w:t xml:space="preserve"> um tratamento político. </w:t>
      </w:r>
      <w:r>
        <w:rPr>
          <w:lang w:val="en-US"/>
        </w:rPr>
        <w:t>[n’est pas moins justiciable d’un traitement politique]</w:t>
      </w:r>
      <w:r w:rsidR="0036288F">
        <w:rPr>
          <w:lang w:val="en-US"/>
        </w:rPr>
        <w:t xml:space="preserve"> (p. 49)</w:t>
      </w:r>
    </w:p>
    <w:p w14:paraId="217717A1" w14:textId="33603544" w:rsidR="00E53F6B" w:rsidRDefault="00016AD3" w:rsidP="00B642CC">
      <w:pPr>
        <w:pStyle w:val="Pargrafoda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Até onde a interpretação de um texto jurídico pode ignorar</w:t>
      </w:r>
      <w:r w:rsidR="007F18C9">
        <w:rPr>
          <w:lang w:val="en-US"/>
        </w:rPr>
        <w:t xml:space="preserve"> que ele é também um objeto sócio-político singular, devendo ser considerado como tal?</w:t>
      </w:r>
    </w:p>
    <w:p w14:paraId="1ED4313B" w14:textId="766B70C8" w:rsidR="00B32EBF" w:rsidRDefault="00B32EBF" w:rsidP="00B642CC">
      <w:pPr>
        <w:pStyle w:val="Pargrafoda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Há um processo de acumulação de sentidos do texto, que não é estranho à ordem social. (p. 49)</w:t>
      </w:r>
    </w:p>
    <w:p w14:paraId="185C98D7" w14:textId="51BB611E" w:rsidR="007F18C9" w:rsidRPr="00C0653C" w:rsidRDefault="007F18C9" w:rsidP="00B642CC">
      <w:pPr>
        <w:pStyle w:val="Pargrafoda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 xml:space="preserve">“A escritura jurídica é bem mais que uma história banal de palavras.” </w:t>
      </w:r>
    </w:p>
    <w:p w14:paraId="1E750F32" w14:textId="20A0BA26" w:rsidR="00067DBC" w:rsidRDefault="00CF791A" w:rsidP="00B642CC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p w14:paraId="37D9A464" w14:textId="629B9AD5" w:rsidR="00EF0B9C" w:rsidRPr="00EF0B9C" w:rsidRDefault="00EF0B9C" w:rsidP="00B642CC">
      <w:pPr>
        <w:ind w:left="708" w:firstLine="708"/>
        <w:jc w:val="both"/>
        <w:rPr>
          <w:b/>
          <w:lang w:val="en-US"/>
        </w:rPr>
      </w:pPr>
      <w:r w:rsidRPr="00EF0B9C">
        <w:rPr>
          <w:b/>
          <w:lang w:val="en-US"/>
        </w:rPr>
        <w:t>Ilustração</w:t>
      </w:r>
    </w:p>
    <w:p w14:paraId="2288873E" w14:textId="77777777" w:rsidR="004C16C2" w:rsidRDefault="004C16C2" w:rsidP="00B642CC">
      <w:pPr>
        <w:jc w:val="both"/>
        <w:rPr>
          <w:lang w:val="en-US"/>
        </w:rPr>
      </w:pPr>
    </w:p>
    <w:p w14:paraId="33E63B95" w14:textId="2F3B382E" w:rsidR="004C16C2" w:rsidRPr="004C16C2" w:rsidRDefault="00102DBC" w:rsidP="00B642CC">
      <w:pPr>
        <w:pStyle w:val="Pargrafoda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 xml:space="preserve">O </w:t>
      </w:r>
      <w:r w:rsidR="00B06AB5" w:rsidRPr="004C16C2">
        <w:rPr>
          <w:lang w:val="en-US"/>
        </w:rPr>
        <w:t>direito administrativo como direito das políticas públicas, dado o seu peso na estrutura da ordem jurídica francesa; constituição do “imaginário estatal” francês, na produção do “composto jurídico” do modelo burocrático francês, na visão de Pierre Legendre. (p. 50)</w:t>
      </w:r>
      <w:r w:rsidR="00ED5CB4">
        <w:rPr>
          <w:lang w:val="en-US"/>
        </w:rPr>
        <w:t xml:space="preserve"> Alguns exemplos.</w:t>
      </w:r>
    </w:p>
    <w:p w14:paraId="58DF75D9" w14:textId="378A7699" w:rsidR="004C16C2" w:rsidRPr="004C16C2" w:rsidRDefault="00D24D70" w:rsidP="004C16C2">
      <w:pPr>
        <w:pStyle w:val="PargrafodaLista"/>
        <w:numPr>
          <w:ilvl w:val="0"/>
          <w:numId w:val="7"/>
        </w:numPr>
        <w:jc w:val="both"/>
        <w:rPr>
          <w:lang w:val="en-US"/>
        </w:rPr>
      </w:pPr>
      <w:r>
        <w:rPr>
          <w:b/>
          <w:lang w:val="en-US"/>
        </w:rPr>
        <w:t xml:space="preserve">a) </w:t>
      </w:r>
      <w:r w:rsidR="0092188A">
        <w:rPr>
          <w:b/>
          <w:lang w:val="en-US"/>
        </w:rPr>
        <w:t>O d</w:t>
      </w:r>
      <w:r w:rsidR="00B06AB5" w:rsidRPr="004C16C2">
        <w:rPr>
          <w:b/>
          <w:lang w:val="en-US"/>
        </w:rPr>
        <w:t>ireito administrativo francês seria nosso verdadeiro direito político</w:t>
      </w:r>
      <w:r w:rsidR="00B06AB5" w:rsidRPr="004C16C2">
        <w:rPr>
          <w:lang w:val="en-US"/>
        </w:rPr>
        <w:t xml:space="preserve"> (Legendre).</w:t>
      </w:r>
      <w:r w:rsidR="004C16C2">
        <w:rPr>
          <w:lang w:val="en-US"/>
        </w:rPr>
        <w:t xml:space="preserve"> </w:t>
      </w:r>
      <w:r w:rsidR="00B06AB5" w:rsidRPr="004C16C2">
        <w:rPr>
          <w:lang w:val="en-US"/>
        </w:rPr>
        <w:t>Empreendimento ancestral de construção do imaginário estatista, que passa pelos canonistas medievais processando a herança romana, depois colocada a serviço dos juristas do poder papal.</w:t>
      </w:r>
      <w:r w:rsidR="004C16C2">
        <w:rPr>
          <w:lang w:val="en-US"/>
        </w:rPr>
        <w:t xml:space="preserve"> </w:t>
      </w:r>
    </w:p>
    <w:p w14:paraId="1400BA82" w14:textId="756F255C" w:rsidR="00B06AB5" w:rsidRDefault="004C16C2" w:rsidP="00B642CC">
      <w:pPr>
        <w:pStyle w:val="Pargrafoda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 xml:space="preserve">Acumulação, sedimentação histórica do direito, que faz a demonstração prática de sua eficiência política. Corpo de regras, ideias e imagens cuja manobra é constitutiva de uma verdadeira ciência do poder. </w:t>
      </w:r>
    </w:p>
    <w:p w14:paraId="260CF181" w14:textId="3DDADCC3" w:rsidR="004C16C2" w:rsidRPr="00D24D70" w:rsidRDefault="004C16C2" w:rsidP="004C16C2">
      <w:pPr>
        <w:pStyle w:val="Pargrafoda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 xml:space="preserve">Os choques, para essa ordem, com o direito da Europa. Até o acórdão de 1989 do Conselho de Estado sobre o caso Nicolo, a postura da corte era nacionalista, comprometendo a eficácia prática do direito comunitário. </w:t>
      </w:r>
    </w:p>
    <w:p w14:paraId="181053FA" w14:textId="772FA393" w:rsidR="002E7754" w:rsidRPr="002E7754" w:rsidRDefault="00D24D70" w:rsidP="002E7754">
      <w:pPr>
        <w:pStyle w:val="PargrafodaLista"/>
        <w:numPr>
          <w:ilvl w:val="0"/>
          <w:numId w:val="7"/>
        </w:numPr>
        <w:jc w:val="both"/>
        <w:rPr>
          <w:lang w:val="en-US"/>
        </w:rPr>
      </w:pPr>
      <w:r w:rsidRPr="00D24D70">
        <w:rPr>
          <w:b/>
          <w:lang w:val="en-US"/>
        </w:rPr>
        <w:t>b)</w:t>
      </w:r>
      <w:r>
        <w:rPr>
          <w:lang w:val="en-US"/>
        </w:rPr>
        <w:t xml:space="preserve"> </w:t>
      </w:r>
      <w:r w:rsidR="00AC7C37" w:rsidRPr="0092188A">
        <w:rPr>
          <w:b/>
          <w:lang w:val="en-US"/>
        </w:rPr>
        <w:t>Direito dos</w:t>
      </w:r>
      <w:r w:rsidR="00AC7C37">
        <w:rPr>
          <w:lang w:val="en-US"/>
        </w:rPr>
        <w:t xml:space="preserve"> </w:t>
      </w:r>
      <w:r w:rsidR="00AC7C37" w:rsidRPr="00654029">
        <w:rPr>
          <w:b/>
          <w:lang w:val="en-US"/>
        </w:rPr>
        <w:t>funcionários públicos</w:t>
      </w:r>
      <w:r w:rsidR="00AC7C37">
        <w:rPr>
          <w:lang w:val="en-US"/>
        </w:rPr>
        <w:t xml:space="preserve">, repetição institucional, respostas jurídicas repetitivas. </w:t>
      </w:r>
    </w:p>
    <w:p w14:paraId="24ACD668" w14:textId="11BCEE58" w:rsidR="002E7754" w:rsidRPr="002E7754" w:rsidRDefault="00AC7C37" w:rsidP="002E7754">
      <w:pPr>
        <w:pStyle w:val="Pargrafoda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 xml:space="preserve">O estatuto regulado do funcionário público reflete a presença simbólica do velho pensamento pontifical. </w:t>
      </w:r>
      <w:r w:rsidR="00C64A88">
        <w:rPr>
          <w:lang w:val="en-US"/>
        </w:rPr>
        <w:t xml:space="preserve">O </w:t>
      </w:r>
      <w:r w:rsidR="00614BC4">
        <w:rPr>
          <w:lang w:val="en-US"/>
        </w:rPr>
        <w:t xml:space="preserve">Pai onisciente e todo-poderoso e a “mãe-nutridora/nutriz”, que liga os benefícios da instituição eclesiástica aos servidores de Estado nas carreiras. </w:t>
      </w:r>
    </w:p>
    <w:p w14:paraId="5738AB17" w14:textId="77777777" w:rsidR="00D24D70" w:rsidRPr="0092188A" w:rsidRDefault="00D24D70" w:rsidP="00B642CC">
      <w:pPr>
        <w:pStyle w:val="PargrafodaLista"/>
        <w:numPr>
          <w:ilvl w:val="0"/>
          <w:numId w:val="7"/>
        </w:numPr>
        <w:jc w:val="both"/>
        <w:rPr>
          <w:b/>
          <w:lang w:val="en-US"/>
        </w:rPr>
      </w:pPr>
      <w:r w:rsidRPr="00D24D70">
        <w:rPr>
          <w:b/>
          <w:lang w:val="en-US"/>
        </w:rPr>
        <w:t>c)</w:t>
      </w:r>
      <w:r>
        <w:rPr>
          <w:lang w:val="en-US"/>
        </w:rPr>
        <w:t xml:space="preserve"> </w:t>
      </w:r>
      <w:r w:rsidR="00654029" w:rsidRPr="0092188A">
        <w:rPr>
          <w:b/>
          <w:lang w:val="en-US"/>
        </w:rPr>
        <w:t>Partição da ordem jurídica entre público e privado.</w:t>
      </w:r>
    </w:p>
    <w:p w14:paraId="3E85975F" w14:textId="0C589933" w:rsidR="004C16C2" w:rsidRPr="00D24D70" w:rsidRDefault="0092188A" w:rsidP="00D24D70">
      <w:pPr>
        <w:pStyle w:val="PargrafodaLista"/>
        <w:jc w:val="both"/>
        <w:rPr>
          <w:lang w:val="en-US"/>
        </w:rPr>
      </w:pPr>
      <w:r w:rsidRPr="0092188A">
        <w:rPr>
          <w:lang w:val="en-US"/>
        </w:rPr>
        <w:t>Cr</w:t>
      </w:r>
      <w:r>
        <w:rPr>
          <w:lang w:val="en-US"/>
        </w:rPr>
        <w:t xml:space="preserve">itério de repartição de competências entre os tribunais na França. </w:t>
      </w:r>
      <w:r w:rsidR="00D24D70" w:rsidRPr="00D24D70">
        <w:rPr>
          <w:lang w:val="en-US"/>
        </w:rPr>
        <w:t>Alimenta conflitos jurídicos e políticos. Se adapta mal à cultura industrial e de administração privada (managerial)</w:t>
      </w:r>
      <w:r w:rsidR="00654029" w:rsidRPr="00D24D70">
        <w:rPr>
          <w:lang w:val="en-US"/>
        </w:rPr>
        <w:t xml:space="preserve"> </w:t>
      </w:r>
    </w:p>
    <w:p w14:paraId="51FB1F69" w14:textId="0E08832C" w:rsidR="00654029" w:rsidRDefault="00D24D70" w:rsidP="00B642CC">
      <w:pPr>
        <w:pStyle w:val="PargrafodaLista"/>
        <w:numPr>
          <w:ilvl w:val="0"/>
          <w:numId w:val="7"/>
        </w:numPr>
        <w:jc w:val="both"/>
        <w:rPr>
          <w:lang w:val="en-US"/>
        </w:rPr>
      </w:pPr>
      <w:r w:rsidRPr="00D24D70">
        <w:rPr>
          <w:b/>
          <w:lang w:val="en-US"/>
        </w:rPr>
        <w:t>d)</w:t>
      </w:r>
      <w:r>
        <w:rPr>
          <w:b/>
          <w:lang w:val="en-US"/>
        </w:rPr>
        <w:t xml:space="preserve"> </w:t>
      </w:r>
      <w:r w:rsidR="00654029" w:rsidRPr="0092188A">
        <w:rPr>
          <w:b/>
          <w:lang w:val="en-US"/>
        </w:rPr>
        <w:t>Centralismo à francesa</w:t>
      </w:r>
    </w:p>
    <w:p w14:paraId="25AFDA38" w14:textId="0FD85A91" w:rsidR="00654029" w:rsidRDefault="003B5632" w:rsidP="00B642CC">
      <w:pPr>
        <w:pStyle w:val="Pargrafoda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 xml:space="preserve">Vetor de uniformização pela ação estatal. </w:t>
      </w:r>
      <w:r w:rsidR="00656D0E">
        <w:rPr>
          <w:lang w:val="en-US"/>
        </w:rPr>
        <w:t xml:space="preserve">Unificação do Estado pela memória jurídica. </w:t>
      </w:r>
      <w:r w:rsidR="0042655A">
        <w:rPr>
          <w:lang w:val="en-US"/>
        </w:rPr>
        <w:t xml:space="preserve">Apesar das políticas de descentralização, ex. de 1982. </w:t>
      </w:r>
    </w:p>
    <w:p w14:paraId="111FE672" w14:textId="075C6137" w:rsidR="0042655A" w:rsidRPr="004C16C2" w:rsidRDefault="0042655A" w:rsidP="00B642CC">
      <w:pPr>
        <w:pStyle w:val="Pargrafoda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 xml:space="preserve">Essa visão de unidade era criticada em artigo de Legendre de 1997, que se refere à “re-feudalização” da França. </w:t>
      </w:r>
    </w:p>
    <w:p w14:paraId="07245D2A" w14:textId="77777777" w:rsidR="000F40C9" w:rsidRDefault="000F40C9" w:rsidP="00B642CC">
      <w:pPr>
        <w:jc w:val="both"/>
        <w:rPr>
          <w:lang w:val="en-US"/>
        </w:rPr>
      </w:pPr>
    </w:p>
    <w:p w14:paraId="76AF5C17" w14:textId="194A35B4" w:rsidR="00EF0B9C" w:rsidRPr="00B23A81" w:rsidRDefault="00EF0B9C" w:rsidP="00B642CC">
      <w:pPr>
        <w:ind w:firstLine="708"/>
        <w:jc w:val="both"/>
        <w:rPr>
          <w:b/>
          <w:lang w:val="en-US"/>
        </w:rPr>
      </w:pPr>
      <w:r w:rsidRPr="00B23A81">
        <w:rPr>
          <w:b/>
          <w:lang w:val="en-US"/>
        </w:rPr>
        <w:t>Constituição jurídica das políticas públicas</w:t>
      </w:r>
    </w:p>
    <w:p w14:paraId="5D920FEB" w14:textId="77777777" w:rsidR="00E00150" w:rsidRDefault="00E00150" w:rsidP="00B642CC">
      <w:pPr>
        <w:jc w:val="both"/>
        <w:rPr>
          <w:lang w:val="en-US"/>
        </w:rPr>
      </w:pPr>
    </w:p>
    <w:p w14:paraId="254BD56B" w14:textId="477981C6" w:rsidR="00B23A81" w:rsidRDefault="00E00150" w:rsidP="00B642CC">
      <w:pPr>
        <w:jc w:val="both"/>
        <w:rPr>
          <w:lang w:val="en-US"/>
        </w:rPr>
      </w:pPr>
      <w:r>
        <w:rPr>
          <w:lang w:val="en-US"/>
        </w:rPr>
        <w:t>Mireille Delmas Marty- nova epistemologia</w:t>
      </w:r>
    </w:p>
    <w:p w14:paraId="0F7C4DFC" w14:textId="77777777" w:rsidR="00E00150" w:rsidRDefault="00E00150" w:rsidP="00B642CC">
      <w:pPr>
        <w:jc w:val="both"/>
        <w:rPr>
          <w:lang w:val="en-US"/>
        </w:rPr>
      </w:pPr>
    </w:p>
    <w:p w14:paraId="17364D8F" w14:textId="46DB99DC" w:rsidR="00EF0B9C" w:rsidRPr="00B23A81" w:rsidRDefault="00EF0B9C" w:rsidP="00B642CC">
      <w:pPr>
        <w:ind w:left="708" w:firstLine="708"/>
        <w:jc w:val="both"/>
        <w:rPr>
          <w:b/>
          <w:lang w:val="en-US"/>
        </w:rPr>
      </w:pPr>
      <w:r w:rsidRPr="00B23A81">
        <w:rPr>
          <w:b/>
          <w:lang w:val="en-US"/>
        </w:rPr>
        <w:t>Políticas européias</w:t>
      </w:r>
    </w:p>
    <w:p w14:paraId="4D7704C6" w14:textId="2AFBF039" w:rsidR="00B23A81" w:rsidRDefault="00E00150" w:rsidP="00B642CC">
      <w:pPr>
        <w:jc w:val="both"/>
        <w:rPr>
          <w:lang w:val="en-US"/>
        </w:rPr>
      </w:pPr>
      <w:r>
        <w:rPr>
          <w:lang w:val="en-US"/>
        </w:rPr>
        <w:t>Perda de lugar do direito nacional pelo direito comunitário</w:t>
      </w:r>
    </w:p>
    <w:p w14:paraId="374C0703" w14:textId="77777777" w:rsidR="00E00150" w:rsidRDefault="00E00150" w:rsidP="00B642CC">
      <w:pPr>
        <w:jc w:val="both"/>
        <w:rPr>
          <w:lang w:val="en-US"/>
        </w:rPr>
      </w:pPr>
    </w:p>
    <w:p w14:paraId="22009769" w14:textId="3915DCA2" w:rsidR="00B82E19" w:rsidRPr="00B23A81" w:rsidRDefault="00B82E19" w:rsidP="00B642CC">
      <w:pPr>
        <w:ind w:left="708" w:firstLine="708"/>
        <w:jc w:val="both"/>
        <w:rPr>
          <w:b/>
          <w:lang w:val="en-US"/>
        </w:rPr>
      </w:pPr>
      <w:r w:rsidRPr="00B23A81">
        <w:rPr>
          <w:b/>
          <w:lang w:val="en-US"/>
        </w:rPr>
        <w:t>Modernização administrativa</w:t>
      </w:r>
    </w:p>
    <w:p w14:paraId="445B24F7" w14:textId="6DC19BE9" w:rsidR="00B23A81" w:rsidRDefault="00E00150" w:rsidP="00B642CC">
      <w:pPr>
        <w:jc w:val="both"/>
        <w:rPr>
          <w:lang w:val="en-US"/>
        </w:rPr>
      </w:pPr>
      <w:r>
        <w:rPr>
          <w:lang w:val="en-US"/>
        </w:rPr>
        <w:t>Perda de lugar do direito pelo managerialismo</w:t>
      </w:r>
    </w:p>
    <w:p w14:paraId="3787246B" w14:textId="77777777" w:rsidR="00E00150" w:rsidRDefault="00E00150" w:rsidP="00B642CC">
      <w:pPr>
        <w:jc w:val="both"/>
        <w:rPr>
          <w:lang w:val="en-US"/>
        </w:rPr>
      </w:pPr>
    </w:p>
    <w:p w14:paraId="1AE490B2" w14:textId="4AB1E285" w:rsidR="00B23A81" w:rsidRPr="00B23A81" w:rsidRDefault="00B23A81" w:rsidP="00B642CC">
      <w:pPr>
        <w:ind w:left="708" w:firstLine="708"/>
        <w:jc w:val="both"/>
        <w:rPr>
          <w:b/>
          <w:lang w:val="en-US"/>
        </w:rPr>
      </w:pPr>
      <w:r w:rsidRPr="00B23A81">
        <w:rPr>
          <w:b/>
          <w:lang w:val="en-US"/>
        </w:rPr>
        <w:t>Território em representação jurídica</w:t>
      </w:r>
    </w:p>
    <w:p w14:paraId="1E27B0D6" w14:textId="4381C9B3" w:rsidR="00B23A81" w:rsidRDefault="00B23A81" w:rsidP="00B642CC">
      <w:pPr>
        <w:jc w:val="both"/>
        <w:rPr>
          <w:lang w:val="en-US"/>
        </w:rPr>
      </w:pPr>
      <w:r>
        <w:rPr>
          <w:lang w:val="en-US"/>
        </w:rPr>
        <w:t>…</w:t>
      </w:r>
    </w:p>
    <w:p w14:paraId="568CF091" w14:textId="77777777" w:rsidR="00E00150" w:rsidRDefault="00E00150" w:rsidP="00B642CC">
      <w:pPr>
        <w:jc w:val="both"/>
        <w:rPr>
          <w:lang w:val="en-US"/>
        </w:rPr>
      </w:pPr>
    </w:p>
    <w:p w14:paraId="77F5C064" w14:textId="793C8C9A" w:rsidR="00E00150" w:rsidRDefault="00E00150" w:rsidP="00BC10FD">
      <w:pPr>
        <w:jc w:val="center"/>
        <w:rPr>
          <w:lang w:val="en-US"/>
        </w:rPr>
      </w:pPr>
      <w:r>
        <w:rPr>
          <w:lang w:val="en-US"/>
        </w:rPr>
        <w:t>-o-</w:t>
      </w:r>
    </w:p>
    <w:p w14:paraId="29E2B4BD" w14:textId="77777777" w:rsidR="00E00150" w:rsidRDefault="00E00150" w:rsidP="00B642CC">
      <w:pPr>
        <w:jc w:val="both"/>
        <w:rPr>
          <w:lang w:val="en-US"/>
        </w:rPr>
      </w:pPr>
    </w:p>
    <w:p w14:paraId="22EAD6E6" w14:textId="1D5EC4DA" w:rsidR="00E00150" w:rsidRPr="00BC10FD" w:rsidRDefault="00E00150" w:rsidP="00B642CC">
      <w:pPr>
        <w:jc w:val="both"/>
        <w:rPr>
          <w:b/>
          <w:lang w:val="en-US"/>
        </w:rPr>
      </w:pPr>
      <w:r w:rsidRPr="00BC10FD">
        <w:rPr>
          <w:b/>
          <w:lang w:val="en-US"/>
        </w:rPr>
        <w:t>Algumas reflexões a partir do texto</w:t>
      </w:r>
    </w:p>
    <w:p w14:paraId="4CCADBCA" w14:textId="77777777" w:rsidR="00E00150" w:rsidRDefault="00E00150" w:rsidP="00B642CC">
      <w:pPr>
        <w:jc w:val="both"/>
        <w:rPr>
          <w:lang w:val="en-US"/>
        </w:rPr>
      </w:pPr>
    </w:p>
    <w:p w14:paraId="57B2AB52" w14:textId="33C0F574" w:rsidR="00E00150" w:rsidRPr="0017625B" w:rsidRDefault="0017625B" w:rsidP="0017625B">
      <w:pPr>
        <w:pStyle w:val="PargrafodaLista"/>
        <w:numPr>
          <w:ilvl w:val="0"/>
          <w:numId w:val="12"/>
        </w:numPr>
        <w:jc w:val="both"/>
        <w:rPr>
          <w:lang w:val="en-US"/>
        </w:rPr>
      </w:pPr>
      <w:r w:rsidRPr="0017625B">
        <w:rPr>
          <w:lang w:val="en-US"/>
        </w:rPr>
        <w:t>Da parte intermediária do texto se extrai uma conclusão no sentido oposto.</w:t>
      </w:r>
    </w:p>
    <w:p w14:paraId="2D6D5B61" w14:textId="2EBC60F2" w:rsidR="0017625B" w:rsidRDefault="0017625B" w:rsidP="00BC10FD">
      <w:pPr>
        <w:pStyle w:val="PargrafodaLista"/>
        <w:jc w:val="both"/>
        <w:rPr>
          <w:lang w:val="en-US"/>
        </w:rPr>
      </w:pPr>
      <w:r>
        <w:rPr>
          <w:lang w:val="en-US"/>
        </w:rPr>
        <w:t>Não se trata de rejeitar a tecnologia, mas construir uma tecnologia jurídica afeita ao tratamento das políticas públicas. Ela seria até certo ponto paradoxal, na medida em que pretenderia incorporar ao direito aquilo que é essencialmente estranho a ele, como a economia (eficiência), a política (escolhas, decisões), a moral etc.</w:t>
      </w:r>
    </w:p>
    <w:p w14:paraId="2E9F4239" w14:textId="77777777" w:rsidR="0017625B" w:rsidRDefault="0017625B" w:rsidP="00B642CC">
      <w:pPr>
        <w:jc w:val="both"/>
        <w:rPr>
          <w:lang w:val="en-US"/>
        </w:rPr>
      </w:pPr>
    </w:p>
    <w:p w14:paraId="0BDFF9E6" w14:textId="215CB7E1" w:rsidR="0017625B" w:rsidRPr="0017625B" w:rsidRDefault="0017625B" w:rsidP="0017625B">
      <w:pPr>
        <w:pStyle w:val="PargrafodaLista"/>
        <w:numPr>
          <w:ilvl w:val="0"/>
          <w:numId w:val="12"/>
        </w:numPr>
        <w:jc w:val="both"/>
        <w:rPr>
          <w:lang w:val="en-US"/>
        </w:rPr>
      </w:pPr>
      <w:r w:rsidRPr="0017625B">
        <w:rPr>
          <w:lang w:val="en-US"/>
        </w:rPr>
        <w:t xml:space="preserve">Necessário refletir se houve algo como o impacto do direito europeu sobre o direito nacional francês. O nosso movimento é próprio. Se tomado depois da Constituição de 1988, colhe a desregulamentação e as transformações do direito no mundo, mas tem sua própria dinâmica. </w:t>
      </w:r>
    </w:p>
    <w:sectPr w:rsidR="0017625B" w:rsidRPr="0017625B" w:rsidSect="008A2DC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B0122"/>
    <w:multiLevelType w:val="hybridMultilevel"/>
    <w:tmpl w:val="48C8B8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E03F1"/>
    <w:multiLevelType w:val="hybridMultilevel"/>
    <w:tmpl w:val="3DE49EB0"/>
    <w:lvl w:ilvl="0" w:tplc="A704BA9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C95506B"/>
    <w:multiLevelType w:val="hybridMultilevel"/>
    <w:tmpl w:val="351E4E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52CBD"/>
    <w:multiLevelType w:val="hybridMultilevel"/>
    <w:tmpl w:val="4036C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A6FF7"/>
    <w:multiLevelType w:val="hybridMultilevel"/>
    <w:tmpl w:val="295868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B1AF4"/>
    <w:multiLevelType w:val="hybridMultilevel"/>
    <w:tmpl w:val="9424D4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26A66"/>
    <w:multiLevelType w:val="hybridMultilevel"/>
    <w:tmpl w:val="421EE1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03038"/>
    <w:multiLevelType w:val="hybridMultilevel"/>
    <w:tmpl w:val="4724C12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50CE9"/>
    <w:multiLevelType w:val="hybridMultilevel"/>
    <w:tmpl w:val="E34C6A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D5633E"/>
    <w:multiLevelType w:val="hybridMultilevel"/>
    <w:tmpl w:val="1102C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8583E"/>
    <w:multiLevelType w:val="hybridMultilevel"/>
    <w:tmpl w:val="02DE43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782099"/>
    <w:multiLevelType w:val="hybridMultilevel"/>
    <w:tmpl w:val="C8CE1BEA"/>
    <w:lvl w:ilvl="0" w:tplc="70A60AD4">
      <w:start w:val="3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304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60"/>
    <w:rsid w:val="00016AD3"/>
    <w:rsid w:val="00023913"/>
    <w:rsid w:val="00055B60"/>
    <w:rsid w:val="00067DBC"/>
    <w:rsid w:val="00070AF8"/>
    <w:rsid w:val="000E0F3B"/>
    <w:rsid w:val="000E6FF9"/>
    <w:rsid w:val="000F40C9"/>
    <w:rsid w:val="001008EC"/>
    <w:rsid w:val="00102DBC"/>
    <w:rsid w:val="00170EB0"/>
    <w:rsid w:val="0017625B"/>
    <w:rsid w:val="001A0BE3"/>
    <w:rsid w:val="001C1B65"/>
    <w:rsid w:val="00216E30"/>
    <w:rsid w:val="00234174"/>
    <w:rsid w:val="002614D3"/>
    <w:rsid w:val="002E7754"/>
    <w:rsid w:val="003254FD"/>
    <w:rsid w:val="0036288F"/>
    <w:rsid w:val="003B5632"/>
    <w:rsid w:val="003D6E60"/>
    <w:rsid w:val="0042655A"/>
    <w:rsid w:val="004A5F39"/>
    <w:rsid w:val="004C16C2"/>
    <w:rsid w:val="004E4A31"/>
    <w:rsid w:val="004F4D87"/>
    <w:rsid w:val="00540FBE"/>
    <w:rsid w:val="005714C9"/>
    <w:rsid w:val="00587B6B"/>
    <w:rsid w:val="005B73D4"/>
    <w:rsid w:val="005F3564"/>
    <w:rsid w:val="00610FBD"/>
    <w:rsid w:val="00614BC4"/>
    <w:rsid w:val="0062729F"/>
    <w:rsid w:val="00627C65"/>
    <w:rsid w:val="0065010B"/>
    <w:rsid w:val="00654029"/>
    <w:rsid w:val="00656D0E"/>
    <w:rsid w:val="00667E12"/>
    <w:rsid w:val="006B186C"/>
    <w:rsid w:val="006E6B0C"/>
    <w:rsid w:val="007272CE"/>
    <w:rsid w:val="007B6327"/>
    <w:rsid w:val="007F18C9"/>
    <w:rsid w:val="008A2DCD"/>
    <w:rsid w:val="008E5281"/>
    <w:rsid w:val="009146D6"/>
    <w:rsid w:val="0092188A"/>
    <w:rsid w:val="009918CC"/>
    <w:rsid w:val="009964FD"/>
    <w:rsid w:val="00A276C7"/>
    <w:rsid w:val="00AA39D4"/>
    <w:rsid w:val="00AA5349"/>
    <w:rsid w:val="00AC3D38"/>
    <w:rsid w:val="00AC7C37"/>
    <w:rsid w:val="00B06AB5"/>
    <w:rsid w:val="00B23A81"/>
    <w:rsid w:val="00B32EBF"/>
    <w:rsid w:val="00B37DFF"/>
    <w:rsid w:val="00B642CC"/>
    <w:rsid w:val="00B80496"/>
    <w:rsid w:val="00B82E19"/>
    <w:rsid w:val="00BB5BA0"/>
    <w:rsid w:val="00BC10FD"/>
    <w:rsid w:val="00BC3C40"/>
    <w:rsid w:val="00C02984"/>
    <w:rsid w:val="00C0653C"/>
    <w:rsid w:val="00C14A96"/>
    <w:rsid w:val="00C1785C"/>
    <w:rsid w:val="00C210E9"/>
    <w:rsid w:val="00C316DB"/>
    <w:rsid w:val="00C64A88"/>
    <w:rsid w:val="00C73AF6"/>
    <w:rsid w:val="00CF791A"/>
    <w:rsid w:val="00D12AE6"/>
    <w:rsid w:val="00D24D70"/>
    <w:rsid w:val="00D439BE"/>
    <w:rsid w:val="00DE3163"/>
    <w:rsid w:val="00E00150"/>
    <w:rsid w:val="00E4180B"/>
    <w:rsid w:val="00E53F6B"/>
    <w:rsid w:val="00E81F73"/>
    <w:rsid w:val="00E87AE6"/>
    <w:rsid w:val="00E95D67"/>
    <w:rsid w:val="00ED5CB4"/>
    <w:rsid w:val="00EE63DD"/>
    <w:rsid w:val="00EF0B9C"/>
    <w:rsid w:val="00F36BD7"/>
    <w:rsid w:val="00FA3AAD"/>
    <w:rsid w:val="00FC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41AC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F8"/>
    <w:rPr>
      <w:rFonts w:eastAsia="MS Mincho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unhideWhenUsed/>
    <w:qFormat/>
    <w:rsid w:val="00FA3AAD"/>
    <w:rPr>
      <w:rFonts w:ascii="Times New Roman" w:hAnsi="Times New Roman"/>
      <w:vertAlign w:val="superscript"/>
    </w:rPr>
  </w:style>
  <w:style w:type="paragraph" w:styleId="Textodenotaderodap">
    <w:name w:val="footnote text"/>
    <w:basedOn w:val="Normal"/>
    <w:link w:val="TextodenotaderodapChar"/>
    <w:autoRedefine/>
    <w:uiPriority w:val="99"/>
    <w:unhideWhenUsed/>
    <w:qFormat/>
    <w:rsid w:val="00E87AE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87AE6"/>
    <w:rPr>
      <w:rFonts w:eastAsia="MS Mincho"/>
      <w:sz w:val="20"/>
      <w:lang w:eastAsia="pt-BR"/>
    </w:rPr>
  </w:style>
  <w:style w:type="paragraph" w:styleId="PargrafodaLista">
    <w:name w:val="List Paragraph"/>
    <w:basedOn w:val="Normal"/>
    <w:uiPriority w:val="34"/>
    <w:qFormat/>
    <w:rsid w:val="00A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6</Pages>
  <Words>2358</Words>
  <Characters>12735</Characters>
  <Application>Microsoft Macintosh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dallari bucci</dc:creator>
  <cp:keywords/>
  <dc:description/>
  <cp:lastModifiedBy>maria paula dallari bucci</cp:lastModifiedBy>
  <cp:revision>59</cp:revision>
  <cp:lastPrinted>2019-09-19T12:18:00Z</cp:lastPrinted>
  <dcterms:created xsi:type="dcterms:W3CDTF">2019-05-22T12:33:00Z</dcterms:created>
  <dcterms:modified xsi:type="dcterms:W3CDTF">2019-09-21T08:25:00Z</dcterms:modified>
</cp:coreProperties>
</file>