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C12B" w14:textId="77777777" w:rsidR="0042445C" w:rsidRDefault="0042445C">
      <w:pPr>
        <w:rPr>
          <w:lang w:val="en-US"/>
        </w:rPr>
      </w:pPr>
    </w:p>
    <w:p w14:paraId="650172CC" w14:textId="77777777" w:rsidR="0042445C" w:rsidRDefault="0042445C">
      <w:pPr>
        <w:rPr>
          <w:lang w:val="en-US"/>
        </w:rPr>
      </w:pPr>
    </w:p>
    <w:p w14:paraId="039DF6B2" w14:textId="77777777" w:rsidR="0042445C" w:rsidRDefault="0042445C">
      <w:pPr>
        <w:rPr>
          <w:lang w:val="en-US"/>
        </w:rPr>
      </w:pPr>
    </w:p>
    <w:p w14:paraId="5B885283" w14:textId="77777777" w:rsidR="00587B6B" w:rsidRPr="007871F7" w:rsidRDefault="000D77A6">
      <w:pPr>
        <w:rPr>
          <w:b/>
          <w:lang w:val="en-US"/>
        </w:rPr>
      </w:pPr>
      <w:r w:rsidRPr="007871F7">
        <w:rPr>
          <w:b/>
          <w:lang w:val="en-US"/>
        </w:rPr>
        <w:t>Charles-Albert MORAND. Le droit neo moderne des politiques publiques</w:t>
      </w:r>
    </w:p>
    <w:p w14:paraId="5E0DC46F" w14:textId="3583B79F" w:rsidR="0042445C" w:rsidRPr="007871F7" w:rsidRDefault="0042445C">
      <w:pPr>
        <w:rPr>
          <w:b/>
          <w:lang w:val="en-US"/>
        </w:rPr>
      </w:pPr>
      <w:r w:rsidRPr="007871F7">
        <w:rPr>
          <w:b/>
          <w:lang w:val="en-US"/>
        </w:rPr>
        <w:t>Paris: LGDJ, 1999</w:t>
      </w:r>
      <w:r w:rsidR="007871F7">
        <w:rPr>
          <w:b/>
          <w:lang w:val="en-US"/>
        </w:rPr>
        <w:t>, 224 p.</w:t>
      </w:r>
    </w:p>
    <w:p w14:paraId="5135B1E3" w14:textId="77777777" w:rsidR="0042445C" w:rsidRDefault="0042445C">
      <w:pPr>
        <w:rPr>
          <w:lang w:val="en-US"/>
        </w:rPr>
      </w:pPr>
    </w:p>
    <w:p w14:paraId="4371DC7F" w14:textId="57CE0F33" w:rsidR="00F63123" w:rsidRDefault="00F63123" w:rsidP="00743E79">
      <w:pPr>
        <w:jc w:val="center"/>
        <w:rPr>
          <w:lang w:val="en-US"/>
        </w:rPr>
      </w:pPr>
      <w:r w:rsidRPr="00743E79">
        <w:rPr>
          <w:b/>
          <w:lang w:val="en-US"/>
        </w:rPr>
        <w:t>Índice</w:t>
      </w:r>
    </w:p>
    <w:p w14:paraId="65B46355" w14:textId="77777777" w:rsidR="0042445C" w:rsidRDefault="0042445C">
      <w:pPr>
        <w:rPr>
          <w:lang w:val="en-US"/>
        </w:rPr>
      </w:pPr>
    </w:p>
    <w:p w14:paraId="5453B115" w14:textId="1D3459FC" w:rsidR="0042445C" w:rsidRPr="007871F7" w:rsidRDefault="007871F7">
      <w:pPr>
        <w:rPr>
          <w:b/>
          <w:lang w:val="en-US"/>
        </w:rPr>
      </w:pPr>
      <w:r w:rsidRPr="007871F7">
        <w:rPr>
          <w:b/>
          <w:lang w:val="en-US"/>
        </w:rPr>
        <w:t xml:space="preserve">Direito do </w:t>
      </w:r>
      <w:r w:rsidR="0042445C" w:rsidRPr="007871F7">
        <w:rPr>
          <w:b/>
          <w:lang w:val="en-US"/>
        </w:rPr>
        <w:t>Estado reflexivo</w:t>
      </w:r>
    </w:p>
    <w:p w14:paraId="29BD607A" w14:textId="77777777" w:rsidR="0042445C" w:rsidRDefault="0042445C">
      <w:pPr>
        <w:rPr>
          <w:lang w:val="en-US"/>
        </w:rPr>
      </w:pPr>
    </w:p>
    <w:p w14:paraId="45E29FE6" w14:textId="472DDC80" w:rsidR="0042445C" w:rsidRDefault="007871F7" w:rsidP="0042445C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Os p</w:t>
      </w:r>
      <w:r w:rsidR="0042445C">
        <w:rPr>
          <w:lang w:val="en-US"/>
        </w:rPr>
        <w:t>rogramas relacionais</w:t>
      </w:r>
    </w:p>
    <w:p w14:paraId="6A04D2CE" w14:textId="77777777" w:rsidR="0042445C" w:rsidRDefault="0042445C" w:rsidP="0042445C">
      <w:pPr>
        <w:rPr>
          <w:lang w:val="en-US"/>
        </w:rPr>
      </w:pPr>
    </w:p>
    <w:p w14:paraId="701B4A8E" w14:textId="621CD403" w:rsidR="0042445C" w:rsidRDefault="0042445C" w:rsidP="0042445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Natureza dos objetivos</w:t>
      </w:r>
    </w:p>
    <w:p w14:paraId="3AE0EE25" w14:textId="474C7CBC" w:rsidR="0042445C" w:rsidRDefault="0042445C" w:rsidP="0042445C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Os meios de ação</w:t>
      </w:r>
    </w:p>
    <w:p w14:paraId="202BB1B0" w14:textId="61B2E0FC" w:rsidR="0042445C" w:rsidRDefault="0042445C" w:rsidP="0042445C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contratualização da formação, da implementação </w:t>
      </w:r>
      <w:r w:rsidRPr="007871F7">
        <w:rPr>
          <w:i/>
          <w:lang w:val="en-US"/>
        </w:rPr>
        <w:t>(mise en oeuvre)</w:t>
      </w:r>
      <w:r>
        <w:rPr>
          <w:lang w:val="en-US"/>
        </w:rPr>
        <w:t xml:space="preserve"> e da aplicação do direito</w:t>
      </w:r>
    </w:p>
    <w:p w14:paraId="4570FF21" w14:textId="07CE082A" w:rsidR="007871F7" w:rsidRDefault="007871F7" w:rsidP="007871F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contratualização da formação da legislação</w:t>
      </w:r>
    </w:p>
    <w:p w14:paraId="06A87646" w14:textId="00CEB5F2" w:rsidR="007871F7" w:rsidRDefault="007871F7" w:rsidP="007871F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participação dos grupos e a na implementação e aplicação da legislação</w:t>
      </w:r>
    </w:p>
    <w:p w14:paraId="1526A80F" w14:textId="36D83952" w:rsidR="007871F7" w:rsidRDefault="007871F7" w:rsidP="007871F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 negociação das decisões concretas</w:t>
      </w:r>
    </w:p>
    <w:p w14:paraId="060AA6EF" w14:textId="0DFA6C08" w:rsidR="0042445C" w:rsidRDefault="0042445C" w:rsidP="0042445C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 autorregulamentação dirigida</w:t>
      </w:r>
    </w:p>
    <w:p w14:paraId="1133DEE3" w14:textId="61090B87" w:rsidR="0042445C" w:rsidRDefault="0042445C" w:rsidP="0042445C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As regulamentações operando um acoplamento sobre os sistemas dirigidos</w:t>
      </w:r>
    </w:p>
    <w:p w14:paraId="201BD7E2" w14:textId="79ADDFD9" w:rsidR="007871F7" w:rsidRDefault="007871F7" w:rsidP="007871F7">
      <w:pPr>
        <w:pStyle w:val="Pargrafoda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As taxas de orientação</w:t>
      </w:r>
    </w:p>
    <w:p w14:paraId="3EF5E062" w14:textId="6A115200" w:rsidR="007871F7" w:rsidRDefault="007871F7" w:rsidP="007871F7">
      <w:pPr>
        <w:pStyle w:val="Pargrafoda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As licenças </w:t>
      </w:r>
      <w:r w:rsidRPr="007871F7">
        <w:rPr>
          <w:i/>
          <w:lang w:val="en-US"/>
        </w:rPr>
        <w:t>(permis)</w:t>
      </w:r>
      <w:r>
        <w:rPr>
          <w:lang w:val="en-US"/>
        </w:rPr>
        <w:t xml:space="preserve"> negociáveis </w:t>
      </w:r>
      <w:r w:rsidRPr="007871F7">
        <w:rPr>
          <w:i/>
          <w:lang w:val="en-US"/>
        </w:rPr>
        <w:t>(bons de pollution)</w:t>
      </w:r>
    </w:p>
    <w:p w14:paraId="724520D2" w14:textId="24918173" w:rsidR="0042445C" w:rsidRDefault="0042445C" w:rsidP="0042445C">
      <w:pPr>
        <w:pStyle w:val="Pargrafoda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 planificação reflexiva e emergente</w:t>
      </w:r>
    </w:p>
    <w:p w14:paraId="19281EA3" w14:textId="77777777" w:rsidR="007871F7" w:rsidRDefault="007871F7" w:rsidP="007871F7">
      <w:pPr>
        <w:pStyle w:val="PargrafodaLista"/>
        <w:ind w:left="1068"/>
        <w:rPr>
          <w:lang w:val="en-US"/>
        </w:rPr>
      </w:pPr>
    </w:p>
    <w:p w14:paraId="2C431536" w14:textId="637E6A35" w:rsidR="0042445C" w:rsidRDefault="0042445C" w:rsidP="0042445C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Os grandes traços do direito dos programas relacionais</w:t>
      </w:r>
    </w:p>
    <w:p w14:paraId="31499C36" w14:textId="77777777" w:rsidR="00743E79" w:rsidRDefault="00743E79" w:rsidP="00743E79">
      <w:pPr>
        <w:pStyle w:val="PargrafodaLista"/>
        <w:ind w:left="1080"/>
        <w:rPr>
          <w:lang w:val="en-US"/>
        </w:rPr>
      </w:pPr>
    </w:p>
    <w:p w14:paraId="52856B9E" w14:textId="0AF01C3D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operando uma mixagem entre os interesses públicos e privados</w:t>
      </w:r>
    </w:p>
    <w:p w14:paraId="69B2C9AF" w14:textId="6F7B1286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neocorporativo?</w:t>
      </w:r>
    </w:p>
    <w:p w14:paraId="38780596" w14:textId="5B58722A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pou</w:t>
      </w:r>
      <w:r w:rsidR="00591EB7">
        <w:rPr>
          <w:lang w:val="en-US"/>
        </w:rPr>
        <w:t>co transparente, com</w:t>
      </w:r>
      <w:r>
        <w:rPr>
          <w:lang w:val="en-US"/>
        </w:rPr>
        <w:t xml:space="preserve"> riscos </w:t>
      </w:r>
      <w:r w:rsidR="00591EB7">
        <w:rPr>
          <w:lang w:val="en-US"/>
        </w:rPr>
        <w:t>de arbitrariedade</w:t>
      </w:r>
    </w:p>
    <w:p w14:paraId="3DFE9B3D" w14:textId="5A9D34A0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de setorialização reforçada</w:t>
      </w:r>
    </w:p>
    <w:p w14:paraId="1463FAE7" w14:textId="72F50B06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seletivo e desigual</w:t>
      </w:r>
    </w:p>
    <w:p w14:paraId="5BF8CD9E" w14:textId="7A90632E" w:rsidR="0042445C" w:rsidRDefault="0042445C" w:rsidP="0042445C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Um direito implicando uma legística e uma avaliação reflexiva</w:t>
      </w:r>
    </w:p>
    <w:p w14:paraId="3DD4DA2A" w14:textId="77777777" w:rsidR="00F63123" w:rsidRDefault="00F63123" w:rsidP="00F63123">
      <w:pPr>
        <w:rPr>
          <w:lang w:val="en-US"/>
        </w:rPr>
      </w:pPr>
    </w:p>
    <w:p w14:paraId="431B38E6" w14:textId="2065B084" w:rsidR="00F63123" w:rsidRDefault="00F63123" w:rsidP="00F63123">
      <w:pPr>
        <w:rPr>
          <w:b/>
          <w:lang w:val="en-US"/>
        </w:rPr>
      </w:pPr>
      <w:r w:rsidRPr="007871F7">
        <w:rPr>
          <w:b/>
          <w:lang w:val="en-US"/>
        </w:rPr>
        <w:t xml:space="preserve">Direito do Estado </w:t>
      </w:r>
      <w:r w:rsidR="00063725">
        <w:rPr>
          <w:b/>
          <w:lang w:val="en-US"/>
        </w:rPr>
        <w:t>indutor</w:t>
      </w:r>
    </w:p>
    <w:p w14:paraId="118DBEED" w14:textId="77777777" w:rsidR="00F63123" w:rsidRDefault="00F63123" w:rsidP="00F63123">
      <w:pPr>
        <w:rPr>
          <w:b/>
          <w:lang w:val="en-US"/>
        </w:rPr>
      </w:pPr>
    </w:p>
    <w:p w14:paraId="56DEF9DA" w14:textId="1B57C81C" w:rsidR="00F63123" w:rsidRDefault="00063725" w:rsidP="00F63123">
      <w:pPr>
        <w:pStyle w:val="Pargrafoda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Os atos indutores</w:t>
      </w:r>
    </w:p>
    <w:p w14:paraId="35B5E9C8" w14:textId="77777777" w:rsidR="00F63123" w:rsidRDefault="00F63123" w:rsidP="00F63123">
      <w:pPr>
        <w:rPr>
          <w:lang w:val="en-US"/>
        </w:rPr>
      </w:pPr>
    </w:p>
    <w:p w14:paraId="108540BE" w14:textId="722E1BB7" w:rsidR="00F63123" w:rsidRDefault="00F63123" w:rsidP="00F63123">
      <w:pPr>
        <w:pStyle w:val="Pargrafoda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A função dos atos in</w:t>
      </w:r>
      <w:r w:rsidR="00063725">
        <w:rPr>
          <w:lang w:val="en-US"/>
        </w:rPr>
        <w:t>dutores</w:t>
      </w:r>
      <w:r>
        <w:rPr>
          <w:lang w:val="en-US"/>
        </w:rPr>
        <w:t xml:space="preserve"> em direito interno</w:t>
      </w:r>
    </w:p>
    <w:p w14:paraId="59BD9EAB" w14:textId="131C6596" w:rsidR="00F63123" w:rsidRDefault="00F63123" w:rsidP="00F63123">
      <w:pPr>
        <w:pStyle w:val="Pargrafoda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Exame de alguns atos</w:t>
      </w:r>
    </w:p>
    <w:p w14:paraId="0194E38A" w14:textId="44F50336" w:rsidR="00591EB7" w:rsidRDefault="00591EB7" w:rsidP="00591EB7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As recomendações</w:t>
      </w:r>
    </w:p>
    <w:p w14:paraId="2377C609" w14:textId="0996EE55" w:rsidR="00591EB7" w:rsidRDefault="00591EB7" w:rsidP="00591EB7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Os acordos amigáveis</w:t>
      </w:r>
    </w:p>
    <w:p w14:paraId="26F7C03F" w14:textId="2703C3EA" w:rsidR="00591EB7" w:rsidRDefault="00591EB7" w:rsidP="00591EB7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Os princípios diretores sem força obrigatória</w:t>
      </w:r>
    </w:p>
    <w:p w14:paraId="53B0218B" w14:textId="751DD672" w:rsidR="00591EB7" w:rsidRDefault="009A12FF" w:rsidP="00591EB7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Os atos indutores</w:t>
      </w:r>
      <w:r w:rsidR="00591EB7">
        <w:rPr>
          <w:lang w:val="en-US"/>
        </w:rPr>
        <w:t xml:space="preserve"> das autoridades administrativas independentes</w:t>
      </w:r>
    </w:p>
    <w:p w14:paraId="567FA97E" w14:textId="23DF9387" w:rsidR="00591EB7" w:rsidRDefault="00591EB7" w:rsidP="00591EB7">
      <w:pPr>
        <w:pStyle w:val="Pargrafoda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A criação de instituições sem poder de decisão</w:t>
      </w:r>
    </w:p>
    <w:p w14:paraId="0AC78901" w14:textId="4A0CA7D8" w:rsidR="00591EB7" w:rsidRDefault="00591EB7" w:rsidP="00591EB7">
      <w:pPr>
        <w:pStyle w:val="Pargrafoda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O val</w:t>
      </w:r>
      <w:r w:rsidR="00063725">
        <w:rPr>
          <w:lang w:val="en-US"/>
        </w:rPr>
        <w:t>or jurídico dos atos indutores</w:t>
      </w:r>
    </w:p>
    <w:p w14:paraId="46F63100" w14:textId="77777777" w:rsidR="00591EB7" w:rsidRDefault="00591EB7" w:rsidP="00591EB7">
      <w:pPr>
        <w:pStyle w:val="PargrafodaLista"/>
        <w:rPr>
          <w:lang w:val="en-US"/>
        </w:rPr>
      </w:pPr>
    </w:p>
    <w:p w14:paraId="6B208E92" w14:textId="1412A625" w:rsidR="00591EB7" w:rsidRDefault="00591EB7" w:rsidP="00591EB7">
      <w:pPr>
        <w:pStyle w:val="Pargrafoda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O exercício de influência: quando fazer é falar</w:t>
      </w:r>
    </w:p>
    <w:p w14:paraId="240B0F37" w14:textId="77777777" w:rsidR="00591EB7" w:rsidRDefault="00591EB7" w:rsidP="00591EB7">
      <w:pPr>
        <w:pStyle w:val="PargrafodaLista"/>
        <w:ind w:left="1080"/>
        <w:rPr>
          <w:lang w:val="en-US"/>
        </w:rPr>
      </w:pPr>
    </w:p>
    <w:p w14:paraId="57536A73" w14:textId="7E5E382F" w:rsidR="00591EB7" w:rsidRDefault="00591EB7" w:rsidP="00591EB7">
      <w:pPr>
        <w:pStyle w:val="Pargrafoda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A ação do Estado sobre ele mesmo e para os outros</w:t>
      </w:r>
    </w:p>
    <w:p w14:paraId="615E6BE6" w14:textId="6E2C06F1" w:rsidR="00591EB7" w:rsidRDefault="00591EB7" w:rsidP="00591EB7">
      <w:pPr>
        <w:pStyle w:val="Pargrafoda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A ação sobre o ambiente humano</w:t>
      </w:r>
    </w:p>
    <w:p w14:paraId="75B9A641" w14:textId="4136FDE5" w:rsidR="00591EB7" w:rsidRDefault="00591EB7" w:rsidP="00591EB7">
      <w:pPr>
        <w:pStyle w:val="Pargrafoda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</w:t>
      </w:r>
      <w:r w:rsidRPr="00591EB7">
        <w:rPr>
          <w:i/>
          <w:lang w:val="en-US"/>
        </w:rPr>
        <w:t>expertise</w:t>
      </w:r>
      <w:r>
        <w:rPr>
          <w:lang w:val="en-US"/>
        </w:rPr>
        <w:t xml:space="preserve"> com efeitos normativos</w:t>
      </w:r>
    </w:p>
    <w:p w14:paraId="2A134B28" w14:textId="77777777" w:rsidR="00591EB7" w:rsidRDefault="00591EB7" w:rsidP="00591EB7">
      <w:pPr>
        <w:pStyle w:val="PargrafodaLista"/>
        <w:ind w:left="1440"/>
        <w:rPr>
          <w:lang w:val="en-US"/>
        </w:rPr>
      </w:pPr>
    </w:p>
    <w:p w14:paraId="2BDB387C" w14:textId="44F92068" w:rsidR="00591EB7" w:rsidRDefault="00063725" w:rsidP="00591EB7">
      <w:pPr>
        <w:pStyle w:val="Pargrafoda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A ação indutora</w:t>
      </w:r>
      <w:r w:rsidR="00591EB7">
        <w:rPr>
          <w:lang w:val="en-US"/>
        </w:rPr>
        <w:t xml:space="preserve"> e o direito</w:t>
      </w:r>
    </w:p>
    <w:p w14:paraId="7A8DE9A7" w14:textId="77777777" w:rsidR="00743E79" w:rsidRDefault="00743E79" w:rsidP="00743E79">
      <w:pPr>
        <w:pStyle w:val="PargrafodaLista"/>
        <w:ind w:left="1080"/>
        <w:rPr>
          <w:lang w:val="en-US"/>
        </w:rPr>
      </w:pPr>
    </w:p>
    <w:p w14:paraId="56FE5EC5" w14:textId="76E383BE" w:rsidR="00591EB7" w:rsidRDefault="00591EB7" w:rsidP="00591EB7">
      <w:pPr>
        <w:pStyle w:val="Pargrafoda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Incerteza sobre as fronteiras do direito</w:t>
      </w:r>
    </w:p>
    <w:p w14:paraId="33D46997" w14:textId="5AA658E5" w:rsidR="00591EB7" w:rsidRDefault="00591EB7" w:rsidP="00591EB7">
      <w:pPr>
        <w:pStyle w:val="Pargrafoda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A mixagem entre o direito e a persuação</w:t>
      </w:r>
    </w:p>
    <w:p w14:paraId="0A96EA47" w14:textId="3AD1F75A" w:rsidR="00591EB7" w:rsidRDefault="00591EB7" w:rsidP="00591EB7">
      <w:pPr>
        <w:pStyle w:val="Pargrafoda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As exigências de legalidade de geometria variável</w:t>
      </w:r>
    </w:p>
    <w:p w14:paraId="2A177AD2" w14:textId="77777777" w:rsidR="003A04B8" w:rsidRDefault="003A04B8" w:rsidP="003A04B8">
      <w:pPr>
        <w:pStyle w:val="PargrafodaLista"/>
        <w:ind w:left="1440"/>
        <w:rPr>
          <w:lang w:val="en-US"/>
        </w:rPr>
      </w:pPr>
    </w:p>
    <w:p w14:paraId="22242268" w14:textId="77777777" w:rsidR="003A04B8" w:rsidRPr="001B34D6" w:rsidRDefault="003A04B8" w:rsidP="001B34D6">
      <w:pPr>
        <w:rPr>
          <w:b/>
          <w:lang w:val="en-US"/>
        </w:rPr>
      </w:pPr>
      <w:r w:rsidRPr="001B34D6">
        <w:rPr>
          <w:b/>
          <w:lang w:val="en-US"/>
        </w:rPr>
        <w:t>Epílogo</w:t>
      </w:r>
    </w:p>
    <w:p w14:paraId="017AE357" w14:textId="77777777" w:rsidR="003A04B8" w:rsidRDefault="003A04B8" w:rsidP="003A04B8">
      <w:pPr>
        <w:pStyle w:val="PargrafodaLista"/>
        <w:ind w:left="1440"/>
        <w:rPr>
          <w:lang w:val="en-US"/>
        </w:rPr>
      </w:pPr>
    </w:p>
    <w:p w14:paraId="3ACDC39D" w14:textId="6DC5EE15" w:rsidR="003A04B8" w:rsidRDefault="003A04B8" w:rsidP="003A04B8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O papel dos princípios diretores</w:t>
      </w:r>
    </w:p>
    <w:p w14:paraId="31771858" w14:textId="77777777" w:rsidR="003A04B8" w:rsidRDefault="003A04B8" w:rsidP="003A04B8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Um novo paradigma</w:t>
      </w:r>
    </w:p>
    <w:p w14:paraId="33D838A2" w14:textId="14CE3A86" w:rsidR="001B34D6" w:rsidRDefault="001B34D6" w:rsidP="001B34D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A flexibilidade</w:t>
      </w:r>
    </w:p>
    <w:p w14:paraId="42E86B7D" w14:textId="77777777" w:rsidR="001B34D6" w:rsidRDefault="001B34D6" w:rsidP="001B34D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O direito borrado</w:t>
      </w:r>
    </w:p>
    <w:p w14:paraId="1A7EC90B" w14:textId="77777777" w:rsidR="001B34D6" w:rsidRDefault="001B34D6" w:rsidP="001B34D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A complexidade</w:t>
      </w:r>
    </w:p>
    <w:p w14:paraId="3FA42846" w14:textId="6A885B78" w:rsidR="001B34D6" w:rsidRPr="001B34D6" w:rsidRDefault="001B34D6" w:rsidP="001B34D6">
      <w:pPr>
        <w:pStyle w:val="PargrafodaLista"/>
        <w:numPr>
          <w:ilvl w:val="0"/>
          <w:numId w:val="13"/>
        </w:numPr>
        <w:rPr>
          <w:lang w:val="en-US"/>
        </w:rPr>
      </w:pPr>
      <w:r w:rsidRPr="001B34D6">
        <w:rPr>
          <w:lang w:val="en-US"/>
        </w:rPr>
        <w:t>A complexidade intersistêmica</w:t>
      </w:r>
    </w:p>
    <w:p w14:paraId="61CFA58D" w14:textId="5F207801" w:rsidR="003A04B8" w:rsidRDefault="001B34D6" w:rsidP="001B34D6">
      <w:pPr>
        <w:pStyle w:val="Pargrafoda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A complexidade intrassistêmica</w:t>
      </w:r>
      <w:r w:rsidR="003A04B8" w:rsidRPr="001B34D6">
        <w:rPr>
          <w:lang w:val="en-US"/>
        </w:rPr>
        <w:t xml:space="preserve"> </w:t>
      </w:r>
    </w:p>
    <w:p w14:paraId="7BA8A802" w14:textId="1A0E7F6E" w:rsidR="001B34D6" w:rsidRDefault="001B34D6" w:rsidP="001B34D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A estruturação em rede</w:t>
      </w:r>
    </w:p>
    <w:p w14:paraId="7F24829A" w14:textId="2C032AEF" w:rsidR="001B34D6" w:rsidRPr="001B34D6" w:rsidRDefault="001B34D6" w:rsidP="001B34D6">
      <w:pPr>
        <w:ind w:left="708"/>
        <w:rPr>
          <w:lang w:val="en-US"/>
        </w:rPr>
      </w:pPr>
      <w:r>
        <w:rPr>
          <w:lang w:val="en-US"/>
        </w:rPr>
        <w:t xml:space="preserve">III. Um direito pós-moderno? </w:t>
      </w:r>
    </w:p>
    <w:p w14:paraId="37D009F8" w14:textId="77777777" w:rsidR="00F63123" w:rsidRDefault="00F63123" w:rsidP="00F63123">
      <w:pPr>
        <w:rPr>
          <w:lang w:val="en-US"/>
        </w:rPr>
      </w:pPr>
    </w:p>
    <w:p w14:paraId="19C341CD" w14:textId="4EC4C5B0" w:rsidR="00743E79" w:rsidRDefault="00743E79" w:rsidP="00B2021D">
      <w:pPr>
        <w:jc w:val="center"/>
        <w:rPr>
          <w:lang w:val="en-US"/>
        </w:rPr>
      </w:pPr>
      <w:r>
        <w:rPr>
          <w:lang w:val="en-US"/>
        </w:rPr>
        <w:t>-o-</w:t>
      </w:r>
    </w:p>
    <w:p w14:paraId="72C01A7B" w14:textId="77777777" w:rsidR="00743E79" w:rsidRDefault="00743E79" w:rsidP="00A82ED6">
      <w:pPr>
        <w:jc w:val="both"/>
        <w:rPr>
          <w:lang w:val="en-US"/>
        </w:rPr>
      </w:pPr>
    </w:p>
    <w:p w14:paraId="62F58FCB" w14:textId="47DBC9BE" w:rsidR="00743E79" w:rsidRPr="007871F7" w:rsidRDefault="00743E79" w:rsidP="00A82ED6">
      <w:pPr>
        <w:jc w:val="both"/>
        <w:rPr>
          <w:b/>
          <w:lang w:val="en-US"/>
        </w:rPr>
      </w:pPr>
      <w:r w:rsidRPr="007871F7">
        <w:rPr>
          <w:b/>
          <w:lang w:val="en-US"/>
        </w:rPr>
        <w:t>Direito do Estado reflexivo</w:t>
      </w:r>
      <w:r w:rsidR="00B2021D">
        <w:rPr>
          <w:b/>
          <w:lang w:val="en-US"/>
        </w:rPr>
        <w:t xml:space="preserve"> (pp. 127-155)</w:t>
      </w:r>
    </w:p>
    <w:p w14:paraId="019A3E95" w14:textId="77777777" w:rsidR="00743E79" w:rsidRDefault="00743E79" w:rsidP="00A82ED6">
      <w:pPr>
        <w:jc w:val="both"/>
        <w:rPr>
          <w:lang w:val="en-US"/>
        </w:rPr>
      </w:pPr>
    </w:p>
    <w:p w14:paraId="18F46B24" w14:textId="77600CD7" w:rsidR="007652C8" w:rsidRPr="00897756" w:rsidRDefault="007652C8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 xml:space="preserve">Segundo a autopoiese, devido ao fechamento do sistema jurídico, os programas finalísticos são incapazes de agir eficazmente, pela coerção sobre outros sistemas (cultura, economia etc.) </w:t>
      </w:r>
    </w:p>
    <w:p w14:paraId="025C668B" w14:textId="77777777" w:rsidR="007652C8" w:rsidRPr="00897756" w:rsidRDefault="007652C8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Três tipos de estruturas jurídicas: programas condicionais, finalísticos e relacionais (Willke, 1991).</w:t>
      </w:r>
    </w:p>
    <w:p w14:paraId="629F2103" w14:textId="77777777" w:rsidR="00B2021D" w:rsidRPr="00897756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 xml:space="preserve">Os programas finalísticos são substituídos pelos programas relacionais, engendrando um direito reflexivo. </w:t>
      </w:r>
    </w:p>
    <w:p w14:paraId="3AB54C1A" w14:textId="611EFD7B" w:rsidR="00B2021D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Estado reflexivo é o Estado propulsivo suavizado; Estado catalizador</w:t>
      </w:r>
      <w:r w:rsidR="00603809">
        <w:rPr>
          <w:lang w:val="en-US"/>
        </w:rPr>
        <w:t>, que considera as reações dos destinatários de seus comandos e que tenta se adaptar à lógica dos sistemas que ele tenta influenciar.</w:t>
      </w:r>
    </w:p>
    <w:p w14:paraId="25976C18" w14:textId="01A19875" w:rsidR="00603809" w:rsidRPr="00897756" w:rsidRDefault="00603809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 xml:space="preserve">Empatia sistêmica- a </w:t>
      </w:r>
      <w:r w:rsidRPr="00897756">
        <w:rPr>
          <w:lang w:val="en-US"/>
        </w:rPr>
        <w:t>compreen</w:t>
      </w:r>
      <w:r>
        <w:rPr>
          <w:lang w:val="en-US"/>
        </w:rPr>
        <w:t>são</w:t>
      </w:r>
      <w:r w:rsidRPr="00897756">
        <w:rPr>
          <w:lang w:val="en-US"/>
        </w:rPr>
        <w:t xml:space="preserve"> </w:t>
      </w:r>
      <w:r>
        <w:rPr>
          <w:lang w:val="en-US"/>
        </w:rPr>
        <w:t>d</w:t>
      </w:r>
      <w:r w:rsidRPr="00897756">
        <w:rPr>
          <w:lang w:val="en-US"/>
        </w:rPr>
        <w:t xml:space="preserve">o modo de operação de um sistema </w:t>
      </w:r>
      <w:r>
        <w:rPr>
          <w:lang w:val="en-US"/>
        </w:rPr>
        <w:t>permite</w:t>
      </w:r>
      <w:r w:rsidR="002E5B0A">
        <w:rPr>
          <w:lang w:val="en-US"/>
        </w:rPr>
        <w:t xml:space="preserve"> tirar consequências para o seu próprio sistema</w:t>
      </w:r>
      <w:r w:rsidRPr="00897756">
        <w:rPr>
          <w:lang w:val="en-US"/>
        </w:rPr>
        <w:t>.</w:t>
      </w:r>
      <w:r w:rsidR="00FA0345">
        <w:rPr>
          <w:lang w:val="en-US"/>
        </w:rPr>
        <w:t xml:space="preserve"> </w:t>
      </w:r>
      <w:r w:rsidR="00FA0345" w:rsidRPr="00897756">
        <w:rPr>
          <w:lang w:val="en-US"/>
        </w:rPr>
        <w:t>(p. 127)</w:t>
      </w:r>
    </w:p>
    <w:p w14:paraId="1318031E" w14:textId="7236C0C9" w:rsidR="00B2021D" w:rsidRPr="00897756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 xml:space="preserve">Ele assegura a mediação entre o Estado e a sociedade civil.  </w:t>
      </w:r>
    </w:p>
    <w:p w14:paraId="48436517" w14:textId="77777777" w:rsidR="00B2021D" w:rsidRPr="00897756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Programas relacionais- negociados</w:t>
      </w:r>
    </w:p>
    <w:p w14:paraId="32B250A2" w14:textId="5C7F6C8A" w:rsidR="00B2021D" w:rsidRPr="00897756" w:rsidRDefault="006446EB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Estado reflexivo</w:t>
      </w:r>
      <w:r w:rsidR="00B2021D" w:rsidRPr="00897756">
        <w:rPr>
          <w:lang w:val="en-US"/>
        </w:rPr>
        <w:t>- respeito às faculdades de autonegociação dos grupos que ele procura dirigir.</w:t>
      </w:r>
    </w:p>
    <w:p w14:paraId="32DB208B" w14:textId="48880793" w:rsidR="00603809" w:rsidRPr="00603809" w:rsidRDefault="00B2021D" w:rsidP="00603809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Mesmo que não haja negociação na elaboração da norma, "a necessidade de realizar um acoplamento sistêmico para favorecer o sucesso das políticas públicas é tão evidente e interiorizada, que a concertação se realiza no nível da implementação dos programas e aplicação das normas jurídicas." (p. 131)</w:t>
      </w:r>
    </w:p>
    <w:p w14:paraId="6DE61C62" w14:textId="77777777" w:rsidR="00B2021D" w:rsidRPr="00B2021D" w:rsidRDefault="00B2021D" w:rsidP="00A82ED6">
      <w:pPr>
        <w:jc w:val="both"/>
        <w:rPr>
          <w:lang w:val="en-US"/>
        </w:rPr>
      </w:pPr>
    </w:p>
    <w:p w14:paraId="6B0C0C5E" w14:textId="7DCC273F" w:rsidR="00B2021D" w:rsidRPr="00897756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Na democracia, aumenta a necessidade de concertação</w:t>
      </w:r>
    </w:p>
    <w:p w14:paraId="1F87FD83" w14:textId="6E7FAE9D" w:rsidR="00B2021D" w:rsidRPr="00897756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As políticas sociais dos Estados modernos consistem em atos de cooperação mais que de soberania (p. 128)</w:t>
      </w:r>
    </w:p>
    <w:p w14:paraId="335AA137" w14:textId="77777777" w:rsidR="00B2021D" w:rsidRDefault="00B2021D" w:rsidP="00A82ED6">
      <w:pPr>
        <w:jc w:val="both"/>
        <w:rPr>
          <w:lang w:val="en-US"/>
        </w:rPr>
      </w:pPr>
    </w:p>
    <w:p w14:paraId="2DD6A64F" w14:textId="30150E87" w:rsidR="007652C8" w:rsidRPr="00897756" w:rsidRDefault="004912DB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C</w:t>
      </w:r>
      <w:r w:rsidR="007652C8" w:rsidRPr="00897756">
        <w:rPr>
          <w:lang w:val="en-US"/>
        </w:rPr>
        <w:t>orporativismo societal, desenvolvido desde o fim do séc. XIX na Alemanha</w:t>
      </w:r>
      <w:r w:rsidR="001B34D6" w:rsidRPr="00897756">
        <w:rPr>
          <w:lang w:val="en-US"/>
        </w:rPr>
        <w:t xml:space="preserve">, Áustria, Países Baixos e </w:t>
      </w:r>
      <w:r>
        <w:rPr>
          <w:lang w:val="en-US"/>
        </w:rPr>
        <w:t>Suiça-</w:t>
      </w:r>
      <w:r w:rsidR="001B34D6" w:rsidRPr="00897756">
        <w:rPr>
          <w:lang w:val="en-US"/>
        </w:rPr>
        <w:t xml:space="preserve"> com a transformação das corporações em grupos de interesse</w:t>
      </w:r>
      <w:r>
        <w:rPr>
          <w:lang w:val="en-US"/>
        </w:rPr>
        <w:t>; o Estado renuncia a programas autoritários</w:t>
      </w:r>
      <w:r w:rsidR="00603809">
        <w:rPr>
          <w:lang w:val="en-US"/>
        </w:rPr>
        <w:t xml:space="preserve"> e os grupos abandonam uma parte da sua liberdade (uma vez que há incertezas de ambos os lados)</w:t>
      </w:r>
      <w:r>
        <w:rPr>
          <w:lang w:val="en-US"/>
        </w:rPr>
        <w:t xml:space="preserve"> e se introduz uma certa dose de reflexividade.</w:t>
      </w:r>
    </w:p>
    <w:p w14:paraId="4569EDC6" w14:textId="557FB0BD" w:rsidR="00B2021D" w:rsidRDefault="00B2021D" w:rsidP="00A30A29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>A Suiça constitui o Estado reflexivo por excelência, um Estado neo-corporativista (p. 129).</w:t>
      </w:r>
      <w:r w:rsidR="00FA0345">
        <w:rPr>
          <w:lang w:val="en-US"/>
        </w:rPr>
        <w:t xml:space="preserve"> As instituições da democracia direta tornam a concertação indispensável.</w:t>
      </w:r>
      <w:r w:rsidR="00A30A29">
        <w:rPr>
          <w:lang w:val="en-US"/>
        </w:rPr>
        <w:t xml:space="preserve"> </w:t>
      </w:r>
      <w:r w:rsidR="00A30A29" w:rsidRPr="00897756">
        <w:rPr>
          <w:lang w:val="en-US"/>
        </w:rPr>
        <w:t>A negociação e o compromisso atravessam de parte a parte o processo de formação e operação do direito.</w:t>
      </w:r>
    </w:p>
    <w:p w14:paraId="66A4F2F1" w14:textId="7C52AD1D" w:rsidR="00A7390D" w:rsidRPr="00A30A29" w:rsidRDefault="00A7390D" w:rsidP="00A30A29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 xml:space="preserve">Exemplo dos processos em matéria ambiental. A imposição de limites de emissão, assim como o saneamento das empresas é feito num quadro de procedimento de diálogo das empresas com a autoridade, sobre a base de um plano estabelecido pelas próprias empresas. </w:t>
      </w:r>
    </w:p>
    <w:p w14:paraId="7B3275F6" w14:textId="3C218B34" w:rsidR="007652C8" w:rsidRDefault="00B2021D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897756">
        <w:rPr>
          <w:lang w:val="en-US"/>
        </w:rPr>
        <w:t xml:space="preserve">Federalismo de execução </w:t>
      </w:r>
    </w:p>
    <w:p w14:paraId="6ED9496F" w14:textId="0EAE693D" w:rsidR="00DB4D1C" w:rsidRDefault="007D3017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França- abandono</w:t>
      </w:r>
      <w:r w:rsidR="00DB4D1C">
        <w:rPr>
          <w:lang w:val="en-US"/>
        </w:rPr>
        <w:t xml:space="preserve"> da</w:t>
      </w:r>
      <w:r>
        <w:rPr>
          <w:lang w:val="en-US"/>
        </w:rPr>
        <w:t xml:space="preserve"> concepção tradicional de igualdade</w:t>
      </w:r>
    </w:p>
    <w:p w14:paraId="1B159388" w14:textId="42F340C3" w:rsidR="003602B5" w:rsidRPr="00897756" w:rsidRDefault="003602B5" w:rsidP="00A82ED6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Na União Europeia há uma reflexividade fraca</w:t>
      </w:r>
      <w:r w:rsidR="00B21504">
        <w:rPr>
          <w:lang w:val="en-US"/>
        </w:rPr>
        <w:t>. O deficit democrático produz um desacoplamento da sociedade civil, um enfraquecimento do corporativismo e dos grupos de interesse [lembrar que o texto é de 1999, período inicial da UE]</w:t>
      </w:r>
    </w:p>
    <w:p w14:paraId="26FED061" w14:textId="77777777" w:rsidR="007652C8" w:rsidRDefault="007652C8" w:rsidP="00A82ED6">
      <w:pPr>
        <w:jc w:val="both"/>
        <w:rPr>
          <w:lang w:val="en-US"/>
        </w:rPr>
      </w:pPr>
    </w:p>
    <w:p w14:paraId="155F99D2" w14:textId="77777777" w:rsidR="00743E79" w:rsidRPr="005D77B3" w:rsidRDefault="00743E79" w:rsidP="00A82ED6">
      <w:pPr>
        <w:pStyle w:val="PargrafodaLista"/>
        <w:numPr>
          <w:ilvl w:val="0"/>
          <w:numId w:val="16"/>
        </w:numPr>
        <w:jc w:val="both"/>
        <w:rPr>
          <w:b/>
          <w:lang w:val="en-US"/>
        </w:rPr>
      </w:pPr>
      <w:r w:rsidRPr="005D77B3">
        <w:rPr>
          <w:b/>
          <w:lang w:val="en-US"/>
        </w:rPr>
        <w:t>Os programas relacionais</w:t>
      </w:r>
    </w:p>
    <w:p w14:paraId="0F9CCFE8" w14:textId="059AAD0E" w:rsidR="00743E79" w:rsidRDefault="0026147C" w:rsidP="00A82ED6">
      <w:p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ab/>
      </w:r>
    </w:p>
    <w:p w14:paraId="011D0444" w14:textId="1702D89E" w:rsidR="006F2C62" w:rsidRPr="006F2C62" w:rsidRDefault="006F2C62" w:rsidP="00A82ED6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 w:rsidRPr="006F2C62">
        <w:rPr>
          <w:b/>
          <w:lang w:val="en-US"/>
        </w:rPr>
        <w:t>Conciliação entre</w:t>
      </w:r>
      <w:r w:rsidR="0026147C" w:rsidRPr="006F2C62">
        <w:rPr>
          <w:b/>
          <w:lang w:val="en-US"/>
        </w:rPr>
        <w:t xml:space="preserve"> autonomia e direção </w:t>
      </w:r>
      <w:r w:rsidRPr="006F2C62">
        <w:rPr>
          <w:lang w:val="en-US"/>
        </w:rPr>
        <w:t>(</w:t>
      </w:r>
      <w:r>
        <w:rPr>
          <w:lang w:val="en-US"/>
        </w:rPr>
        <w:t>p. 132)</w:t>
      </w:r>
    </w:p>
    <w:p w14:paraId="19EDA2DE" w14:textId="1B0FE36C" w:rsidR="0026147C" w:rsidRDefault="0026147C" w:rsidP="006F2C62">
      <w:pPr>
        <w:pStyle w:val="PargrafodaLista"/>
        <w:tabs>
          <w:tab w:val="left" w:pos="2470"/>
        </w:tabs>
        <w:jc w:val="both"/>
        <w:rPr>
          <w:lang w:val="en-US"/>
        </w:rPr>
      </w:pPr>
      <w:r w:rsidRPr="0026147C">
        <w:rPr>
          <w:lang w:val="en-US"/>
        </w:rPr>
        <w:t>[paralelo com Clune</w:t>
      </w:r>
      <w:r w:rsidR="00A82ED6">
        <w:rPr>
          <w:lang w:val="en-US"/>
        </w:rPr>
        <w:t>; curiosamente os autores não leram um o outro</w:t>
      </w:r>
      <w:r w:rsidR="006F2C62">
        <w:rPr>
          <w:lang w:val="en-US"/>
        </w:rPr>
        <w:t>]</w:t>
      </w:r>
    </w:p>
    <w:p w14:paraId="633CE1B7" w14:textId="6AF50CE9" w:rsidR="006F2C62" w:rsidRDefault="006F2C62" w:rsidP="006F2C62">
      <w:pPr>
        <w:pStyle w:val="PargrafodaLista"/>
        <w:tabs>
          <w:tab w:val="left" w:pos="2470"/>
        </w:tabs>
        <w:jc w:val="both"/>
        <w:rPr>
          <w:lang w:val="en-US"/>
        </w:rPr>
      </w:pPr>
      <w:r w:rsidRPr="005F05B6">
        <w:rPr>
          <w:highlight w:val="yellow"/>
          <w:lang w:val="en-US"/>
        </w:rPr>
        <w:t>Acoplamento estrutural entre o sistema jurídico e o sistema regulado. Ao invés de intervir do exterior buscando impor autoritariamente suas soluções, o Estado, por meio de programas relacionais, busca criar estruturas interiores reflexivas</w:t>
      </w:r>
      <w:r w:rsidR="00B02A32" w:rsidRPr="005F05B6">
        <w:rPr>
          <w:highlight w:val="yellow"/>
          <w:lang w:val="en-US"/>
        </w:rPr>
        <w:t xml:space="preserve"> ao sistema que ele quer orientar</w:t>
      </w:r>
      <w:r w:rsidR="00B02A32">
        <w:rPr>
          <w:lang w:val="en-US"/>
        </w:rPr>
        <w:t>.</w:t>
      </w:r>
    </w:p>
    <w:p w14:paraId="6DB49D5C" w14:textId="77777777" w:rsidR="0026147C" w:rsidRPr="0026147C" w:rsidRDefault="0026147C" w:rsidP="00A82ED6">
      <w:pPr>
        <w:pStyle w:val="PargrafodaLista"/>
        <w:tabs>
          <w:tab w:val="left" w:pos="2470"/>
        </w:tabs>
        <w:jc w:val="both"/>
        <w:rPr>
          <w:lang w:val="en-US"/>
        </w:rPr>
      </w:pPr>
    </w:p>
    <w:p w14:paraId="0DE0A242" w14:textId="77777777" w:rsidR="00743E79" w:rsidRDefault="00743E79" w:rsidP="00A82ED6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Natureza dos objetivos</w:t>
      </w:r>
    </w:p>
    <w:p w14:paraId="5C623B6B" w14:textId="79BFA33F" w:rsidR="00A82ED6" w:rsidRDefault="00A82ED6" w:rsidP="00A82ED6">
      <w:pPr>
        <w:pStyle w:val="PargrafodaLista"/>
        <w:jc w:val="both"/>
        <w:rPr>
          <w:lang w:val="en-US"/>
        </w:rPr>
      </w:pPr>
      <w:r>
        <w:rPr>
          <w:lang w:val="en-US"/>
        </w:rPr>
        <w:t>[Descrição interessante e rica da nova arquitetura, mas, até aqui, despolitizada].</w:t>
      </w:r>
    </w:p>
    <w:p w14:paraId="40398567" w14:textId="77777777" w:rsidR="00A82ED6" w:rsidRDefault="00A82ED6" w:rsidP="00A82ED6">
      <w:pPr>
        <w:pStyle w:val="PargrafodaLista"/>
        <w:jc w:val="both"/>
        <w:rPr>
          <w:lang w:val="en-US"/>
        </w:rPr>
      </w:pPr>
    </w:p>
    <w:p w14:paraId="7DBD64D3" w14:textId="77777777" w:rsidR="00743E79" w:rsidRDefault="00743E79" w:rsidP="00A82ED6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Os meios de ação</w:t>
      </w:r>
    </w:p>
    <w:p w14:paraId="65D1E69A" w14:textId="77777777" w:rsidR="00743E79" w:rsidRDefault="00743E79" w:rsidP="00A82ED6">
      <w:pPr>
        <w:pStyle w:val="PargrafodaList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A contratualização da formação, da implementação </w:t>
      </w:r>
      <w:r w:rsidRPr="007871F7">
        <w:rPr>
          <w:i/>
          <w:lang w:val="en-US"/>
        </w:rPr>
        <w:t>(mise en oeuvre)</w:t>
      </w:r>
      <w:r>
        <w:rPr>
          <w:lang w:val="en-US"/>
        </w:rPr>
        <w:t xml:space="preserve"> e da aplicação do direito</w:t>
      </w:r>
    </w:p>
    <w:p w14:paraId="082C7595" w14:textId="6C5D7995" w:rsidR="00DC5FA0" w:rsidRDefault="004A5D3F" w:rsidP="00DC5FA0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 xml:space="preserve">A linha de demarcação entre formação da lei e implementação é borrada, na medida em que ela demanda normas de execução ou de substituição, em caso de delegação legislativa, e a adoção de estratégias de realização da política pública em questão. </w:t>
      </w:r>
    </w:p>
    <w:p w14:paraId="47E69821" w14:textId="72AB3F3D" w:rsidR="00A82ED6" w:rsidRDefault="00A82ED6" w:rsidP="00DC5FA0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 w:rsidRPr="005F05B6">
        <w:rPr>
          <w:highlight w:val="yellow"/>
          <w:lang w:val="en-US"/>
        </w:rPr>
        <w:t>Frequentemente, é no nível da implementação e não no da formação da legislação que se estabelece o essencial de uma política pública</w:t>
      </w:r>
      <w:r>
        <w:rPr>
          <w:lang w:val="en-US"/>
        </w:rPr>
        <w:t>.</w:t>
      </w:r>
    </w:p>
    <w:p w14:paraId="590E31CD" w14:textId="75A10B4F" w:rsidR="004A5D3F" w:rsidRPr="005F05B6" w:rsidRDefault="004A5D3F" w:rsidP="00DC5FA0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highlight w:val="yellow"/>
          <w:lang w:val="en-US"/>
        </w:rPr>
      </w:pPr>
      <w:r w:rsidRPr="005F05B6">
        <w:rPr>
          <w:highlight w:val="yellow"/>
          <w:lang w:val="en-US"/>
        </w:rPr>
        <w:t>A negociação e o contrato ganham uma importância enorme, uma vez que permitem minimizar o custo das divergências</w:t>
      </w:r>
    </w:p>
    <w:p w14:paraId="529DBB6F" w14:textId="77777777" w:rsidR="00DC5FA0" w:rsidRDefault="00DC5FA0" w:rsidP="00DC5FA0">
      <w:pPr>
        <w:pStyle w:val="PargrafodaLista"/>
        <w:tabs>
          <w:tab w:val="left" w:pos="2470"/>
        </w:tabs>
        <w:jc w:val="both"/>
        <w:rPr>
          <w:lang w:val="en-US"/>
        </w:rPr>
      </w:pPr>
    </w:p>
    <w:p w14:paraId="4088926A" w14:textId="77777777" w:rsidR="00743E79" w:rsidRDefault="00743E79" w:rsidP="00A82ED6">
      <w:pPr>
        <w:pStyle w:val="PargrafodaLista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>A contratualização da formação da legislação</w:t>
      </w:r>
    </w:p>
    <w:p w14:paraId="5E9B578B" w14:textId="2E0496E1" w:rsidR="006F2C62" w:rsidRDefault="006F2C62" w:rsidP="006F2C62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 xml:space="preserve">“O corporativismo repousa sobre um sistema de sanções invertido. A adoção de uma lei conforme o acordo corporativista passado é a condição posta pelos grupos privados para a manutenção da paz social ou à sua adesão aos projetos estatais. A </w:t>
      </w:r>
      <w:r w:rsidRPr="006F2C62">
        <w:rPr>
          <w:b/>
          <w:lang w:val="en-US"/>
        </w:rPr>
        <w:t>ameaça que pesa sobre o governo e o parlamento</w:t>
      </w:r>
      <w:r>
        <w:rPr>
          <w:lang w:val="en-US"/>
        </w:rPr>
        <w:t xml:space="preserve"> para que eles executem fielmente os tratados de paz (Bobbio, O Contrato Social, 1980)” é tão eficaz quanto qualquer sanção jurídica. (p. 135)</w:t>
      </w:r>
    </w:p>
    <w:p w14:paraId="4084CC1D" w14:textId="0CA25C40" w:rsidR="00B02A32" w:rsidRDefault="00B02A32" w:rsidP="006F2C62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>Ao contrário do que ocorre no nível da lei, o governo e os grupos privados podem aparecer como co-autores de um ato regulamentar.</w:t>
      </w:r>
    </w:p>
    <w:p w14:paraId="55FD23C8" w14:textId="48259B4D" w:rsidR="00B02A32" w:rsidRPr="0061131D" w:rsidRDefault="00B02A32" w:rsidP="006F2C62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 xml:space="preserve">Diversas técnicas de </w:t>
      </w:r>
      <w:r w:rsidRPr="00B02A32">
        <w:rPr>
          <w:b/>
          <w:lang w:val="en-US"/>
        </w:rPr>
        <w:t>reenvio</w:t>
      </w:r>
      <w:r w:rsidR="0061131D">
        <w:rPr>
          <w:b/>
          <w:lang w:val="en-US"/>
        </w:rPr>
        <w:t xml:space="preserve"> </w:t>
      </w:r>
      <w:r w:rsidR="0061131D" w:rsidRPr="0061131D">
        <w:rPr>
          <w:lang w:val="en-US"/>
        </w:rPr>
        <w:t>(p. 137)</w:t>
      </w:r>
      <w:r w:rsidR="0061131D">
        <w:rPr>
          <w:lang w:val="en-US"/>
        </w:rPr>
        <w:t>: i) reenvio direto a regras privadas; ii) reenvio estático a normas existentes; iii) reenvio dinâmico a normas existentes e futuras (ex. normas técnicas); iv) reenvio tácito, graças à utilização de normas indeterminadas</w:t>
      </w:r>
    </w:p>
    <w:p w14:paraId="06106FB6" w14:textId="2E27F746" w:rsidR="0061131D" w:rsidRDefault="0061131D" w:rsidP="0061131D">
      <w:pPr>
        <w:pStyle w:val="PargrafodaLista"/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>Ex. do acoplamento entre contratos de obras públicas e respeito às convenções coletivas do trabalho</w:t>
      </w:r>
    </w:p>
    <w:p w14:paraId="5265B8A2" w14:textId="77777777" w:rsidR="00743E79" w:rsidRDefault="00743E79" w:rsidP="00A82ED6">
      <w:pPr>
        <w:pStyle w:val="PargrafodaLista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>A participação dos grupos e a na implementação e aplicação da legislação</w:t>
      </w:r>
    </w:p>
    <w:p w14:paraId="23690DAC" w14:textId="77777777" w:rsidR="00743E79" w:rsidRDefault="00743E79" w:rsidP="00A82ED6">
      <w:pPr>
        <w:pStyle w:val="PargrafodaLista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>A negociação das decisões concretas</w:t>
      </w:r>
    </w:p>
    <w:p w14:paraId="103E4BC4" w14:textId="77777777" w:rsidR="00743E79" w:rsidRDefault="00743E79" w:rsidP="00A82ED6">
      <w:pPr>
        <w:pStyle w:val="PargrafodaList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 autorregulamentação dirigida</w:t>
      </w:r>
    </w:p>
    <w:p w14:paraId="40ED4E3C" w14:textId="77777777" w:rsidR="00743E79" w:rsidRDefault="00743E79" w:rsidP="00A82ED6">
      <w:pPr>
        <w:pStyle w:val="PargrafodaList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As regulamentações operando um acoplamento sobre os sistemas dirigidos</w:t>
      </w:r>
    </w:p>
    <w:p w14:paraId="6ADF17D4" w14:textId="77777777" w:rsidR="00743E79" w:rsidRDefault="00743E79" w:rsidP="00A82ED6">
      <w:pPr>
        <w:pStyle w:val="PargrafodaLista"/>
        <w:numPr>
          <w:ilvl w:val="1"/>
          <w:numId w:val="17"/>
        </w:numPr>
        <w:jc w:val="both"/>
        <w:rPr>
          <w:lang w:val="en-US"/>
        </w:rPr>
      </w:pPr>
      <w:r>
        <w:rPr>
          <w:lang w:val="en-US"/>
        </w:rPr>
        <w:t>As taxas de orientação</w:t>
      </w:r>
    </w:p>
    <w:p w14:paraId="0BA21D86" w14:textId="77777777" w:rsidR="00743E79" w:rsidRPr="007D3017" w:rsidRDefault="00743E79" w:rsidP="00A82ED6">
      <w:pPr>
        <w:pStyle w:val="PargrafodaLista"/>
        <w:numPr>
          <w:ilvl w:val="1"/>
          <w:numId w:val="17"/>
        </w:numPr>
        <w:jc w:val="both"/>
        <w:rPr>
          <w:lang w:val="en-US"/>
        </w:rPr>
      </w:pPr>
      <w:r>
        <w:rPr>
          <w:lang w:val="en-US"/>
        </w:rPr>
        <w:t xml:space="preserve">As licenças </w:t>
      </w:r>
      <w:r w:rsidRPr="007871F7">
        <w:rPr>
          <w:i/>
          <w:lang w:val="en-US"/>
        </w:rPr>
        <w:t>(permis)</w:t>
      </w:r>
      <w:r>
        <w:rPr>
          <w:lang w:val="en-US"/>
        </w:rPr>
        <w:t xml:space="preserve"> negociáveis </w:t>
      </w:r>
      <w:r w:rsidRPr="007871F7">
        <w:rPr>
          <w:i/>
          <w:lang w:val="en-US"/>
        </w:rPr>
        <w:t>(bons de pollution)</w:t>
      </w:r>
    </w:p>
    <w:p w14:paraId="54B4E5D0" w14:textId="4877CEA1" w:rsidR="007D3017" w:rsidRPr="007D3017" w:rsidRDefault="00206228" w:rsidP="00206228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 xml:space="preserve">O sucesso da </w:t>
      </w:r>
      <w:r w:rsidRPr="00206228">
        <w:rPr>
          <w:b/>
          <w:lang w:val="en-US"/>
        </w:rPr>
        <w:t>engenharia social</w:t>
      </w:r>
      <w:r>
        <w:rPr>
          <w:lang w:val="en-US"/>
        </w:rPr>
        <w:t xml:space="preserve"> depende da sinergia que os poderes públicos criam entre modos de ação muito diversos. (p. 143)</w:t>
      </w:r>
    </w:p>
    <w:p w14:paraId="65535ABF" w14:textId="77777777" w:rsidR="00743E79" w:rsidRDefault="00743E79" w:rsidP="00A82ED6">
      <w:pPr>
        <w:pStyle w:val="PargrafodaLista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 planificação reflexiva e emergente</w:t>
      </w:r>
    </w:p>
    <w:p w14:paraId="49CD2CA6" w14:textId="77777777" w:rsidR="00743E79" w:rsidRDefault="00743E79" w:rsidP="00A82ED6">
      <w:pPr>
        <w:pStyle w:val="PargrafodaLista"/>
        <w:ind w:left="1068"/>
        <w:jc w:val="both"/>
        <w:rPr>
          <w:lang w:val="en-US"/>
        </w:rPr>
      </w:pPr>
    </w:p>
    <w:p w14:paraId="5F36BF49" w14:textId="77777777" w:rsidR="00743E79" w:rsidRDefault="00743E79" w:rsidP="00A82ED6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Os grandes traços do direito dos programas relacionais</w:t>
      </w:r>
    </w:p>
    <w:p w14:paraId="52552B56" w14:textId="77777777" w:rsidR="00743E79" w:rsidRDefault="00743E79" w:rsidP="00A82ED6">
      <w:pPr>
        <w:pStyle w:val="PargrafodaLista"/>
        <w:ind w:left="1080"/>
        <w:jc w:val="both"/>
        <w:rPr>
          <w:lang w:val="en-US"/>
        </w:rPr>
      </w:pPr>
    </w:p>
    <w:p w14:paraId="286C5796" w14:textId="77777777" w:rsidR="00743E79" w:rsidRDefault="00743E79" w:rsidP="00A82ED6">
      <w:pPr>
        <w:pStyle w:val="PargrafodaLista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Um direito operando uma mixagem entre os interesses públicos e privados</w:t>
      </w:r>
    </w:p>
    <w:p w14:paraId="35DA8457" w14:textId="77777777" w:rsidR="007B0174" w:rsidRDefault="007B0174" w:rsidP="007B0174">
      <w:pPr>
        <w:pStyle w:val="PargrafodaLista"/>
        <w:ind w:left="1440"/>
        <w:jc w:val="both"/>
        <w:rPr>
          <w:lang w:val="en-US"/>
        </w:rPr>
      </w:pPr>
    </w:p>
    <w:p w14:paraId="5F68EB0F" w14:textId="77777777" w:rsidR="00743E79" w:rsidRPr="00F3100F" w:rsidRDefault="00743E79" w:rsidP="00A82ED6">
      <w:pPr>
        <w:pStyle w:val="PargrafodaLista"/>
        <w:numPr>
          <w:ilvl w:val="0"/>
          <w:numId w:val="18"/>
        </w:numPr>
        <w:jc w:val="both"/>
        <w:rPr>
          <w:b/>
          <w:lang w:val="en-US"/>
        </w:rPr>
      </w:pPr>
      <w:r w:rsidRPr="00F3100F">
        <w:rPr>
          <w:b/>
          <w:lang w:val="en-US"/>
        </w:rPr>
        <w:t>Um direito neocorporativo?</w:t>
      </w:r>
    </w:p>
    <w:p w14:paraId="4825BDF7" w14:textId="4CE5CC80" w:rsidR="00A026BF" w:rsidRDefault="00A026BF" w:rsidP="0041773B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>Na medida em que os interesses públicos e privados se entrecruzam e tendem a se confundir, a divisão (fictícia [</w:t>
      </w:r>
      <w:r w:rsidRPr="00A026BF">
        <w:rPr>
          <w:i/>
          <w:lang w:val="en-US"/>
        </w:rPr>
        <w:t>factice</w:t>
      </w:r>
      <w:r>
        <w:rPr>
          <w:lang w:val="en-US"/>
        </w:rPr>
        <w:t xml:space="preserve">] e contraprodutiva) entre d público e privado tende a ser ultrapassada por um </w:t>
      </w:r>
      <w:r w:rsidRPr="007B0174">
        <w:rPr>
          <w:b/>
          <w:lang w:val="en-US"/>
        </w:rPr>
        <w:t>direito comum</w:t>
      </w:r>
      <w:r>
        <w:rPr>
          <w:lang w:val="en-US"/>
        </w:rPr>
        <w:t xml:space="preserve"> que emerge. No entanto, iss</w:t>
      </w:r>
      <w:r w:rsidR="009A12FF">
        <w:rPr>
          <w:lang w:val="en-US"/>
        </w:rPr>
        <w:t>o é contrabalançado pela rigidez</w:t>
      </w:r>
      <w:r>
        <w:rPr>
          <w:lang w:val="en-US"/>
        </w:rPr>
        <w:t xml:space="preserve"> do direito de processo e da organização judiciária, que continua baseada naquela divisão.</w:t>
      </w:r>
    </w:p>
    <w:p w14:paraId="7E0DF14E" w14:textId="77777777" w:rsidR="007B0174" w:rsidRDefault="00A026BF" w:rsidP="00A026BF">
      <w:pPr>
        <w:pStyle w:val="PargrafodaLista"/>
        <w:tabs>
          <w:tab w:val="left" w:pos="2470"/>
        </w:tabs>
        <w:jc w:val="both"/>
        <w:rPr>
          <w:color w:val="92D050"/>
          <w:lang w:val="en-US"/>
        </w:rPr>
      </w:pPr>
      <w:r w:rsidRPr="00A026BF">
        <w:rPr>
          <w:color w:val="92D050"/>
          <w:lang w:val="en-US"/>
        </w:rPr>
        <w:t>[Embora no Brasil não se trate desse crit</w:t>
      </w:r>
      <w:r w:rsidR="00DD4542">
        <w:rPr>
          <w:color w:val="92D050"/>
          <w:lang w:val="en-US"/>
        </w:rPr>
        <w:t>ério, que leva em conta a organização judiciária baseada no contencioso administrativo (justiça comum/justiça administrativa), o critério dos recursos públicos até certo ponto faz o mesmo papel, justificando a permanência da dicotomia d. público/d. privado em situações problemáticas.]</w:t>
      </w:r>
    </w:p>
    <w:p w14:paraId="6ED0F606" w14:textId="5DB2F7D5" w:rsidR="0041773B" w:rsidRDefault="00A026BF" w:rsidP="007B0174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color w:val="000000" w:themeColor="text1"/>
          <w:lang w:val="en-US"/>
        </w:rPr>
      </w:pPr>
      <w:r w:rsidRPr="00A026BF">
        <w:rPr>
          <w:color w:val="92D050"/>
          <w:lang w:val="en-US"/>
        </w:rPr>
        <w:t xml:space="preserve"> </w:t>
      </w:r>
      <w:r w:rsidR="007B0174" w:rsidRPr="007B0174">
        <w:rPr>
          <w:color w:val="000000" w:themeColor="text1"/>
          <w:lang w:val="en-US"/>
        </w:rPr>
        <w:t xml:space="preserve">Desenvolve-se uma </w:t>
      </w:r>
      <w:r w:rsidR="007B0174" w:rsidRPr="007B0174">
        <w:rPr>
          <w:b/>
          <w:color w:val="000000" w:themeColor="text1"/>
          <w:lang w:val="en-US"/>
        </w:rPr>
        <w:t>conormatividade</w:t>
      </w:r>
      <w:r w:rsidR="007B0174">
        <w:rPr>
          <w:color w:val="000000" w:themeColor="text1"/>
          <w:lang w:val="en-US"/>
        </w:rPr>
        <w:t xml:space="preserve"> oriunda da negociação, que não se confunde com o </w:t>
      </w:r>
      <w:r w:rsidR="007B0174" w:rsidRPr="007B0174">
        <w:rPr>
          <w:b/>
          <w:color w:val="000000" w:themeColor="text1"/>
          <w:lang w:val="en-US"/>
        </w:rPr>
        <w:t>pluralismo normativo</w:t>
      </w:r>
      <w:r w:rsidR="007B0174">
        <w:rPr>
          <w:color w:val="000000" w:themeColor="text1"/>
          <w:lang w:val="en-US"/>
        </w:rPr>
        <w:t xml:space="preserve"> que resulta da aparição de ordens jurídicas privadas, que pouco a pouco vão cortando o cordão umbilical que as liga às ordens jurídicas estatais (ex. nova </w:t>
      </w:r>
      <w:r w:rsidR="007B0174" w:rsidRPr="00404888">
        <w:rPr>
          <w:i/>
          <w:color w:val="000000" w:themeColor="text1"/>
          <w:lang w:val="en-US"/>
        </w:rPr>
        <w:t>lex mercatoria</w:t>
      </w:r>
      <w:r w:rsidR="007B0174">
        <w:rPr>
          <w:color w:val="000000" w:themeColor="text1"/>
          <w:lang w:val="en-US"/>
        </w:rPr>
        <w:t xml:space="preserve">, </w:t>
      </w:r>
      <w:r w:rsidR="007B0174" w:rsidRPr="00404888">
        <w:rPr>
          <w:i/>
          <w:color w:val="000000" w:themeColor="text1"/>
          <w:lang w:val="en-US"/>
        </w:rPr>
        <w:t>lex informatica</w:t>
      </w:r>
      <w:r w:rsidR="007B0174">
        <w:rPr>
          <w:color w:val="000000" w:themeColor="text1"/>
          <w:lang w:val="en-US"/>
        </w:rPr>
        <w:t xml:space="preserve">, </w:t>
      </w:r>
      <w:r w:rsidR="007B0174" w:rsidRPr="00404888">
        <w:rPr>
          <w:i/>
          <w:color w:val="000000" w:themeColor="text1"/>
          <w:lang w:val="en-US"/>
        </w:rPr>
        <w:t>lex sportiva</w:t>
      </w:r>
      <w:r w:rsidR="007B0174">
        <w:rPr>
          <w:color w:val="000000" w:themeColor="text1"/>
          <w:lang w:val="en-US"/>
        </w:rPr>
        <w:t xml:space="preserve"> </w:t>
      </w:r>
      <w:r w:rsidR="007B0174" w:rsidRPr="00404888">
        <w:rPr>
          <w:i/>
          <w:color w:val="000000" w:themeColor="text1"/>
          <w:lang w:val="en-US"/>
        </w:rPr>
        <w:t>internat</w:t>
      </w:r>
      <w:bookmarkStart w:id="0" w:name="_GoBack"/>
      <w:bookmarkEnd w:id="0"/>
      <w:r w:rsidR="007B0174" w:rsidRPr="00404888">
        <w:rPr>
          <w:i/>
          <w:color w:val="000000" w:themeColor="text1"/>
          <w:lang w:val="en-US"/>
        </w:rPr>
        <w:t>ionalis</w:t>
      </w:r>
      <w:r w:rsidR="007B0174">
        <w:rPr>
          <w:color w:val="000000" w:themeColor="text1"/>
          <w:lang w:val="en-US"/>
        </w:rPr>
        <w:t xml:space="preserve">). </w:t>
      </w:r>
    </w:p>
    <w:p w14:paraId="1B13CEE8" w14:textId="421A3BE5" w:rsidR="007B0174" w:rsidRDefault="00DB1AD5" w:rsidP="007B0174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 plano jurídico-normativo, à primeira vista, essa conormatividade parece inexistente, pois pode ser descrita segundo o direito estatal.</w:t>
      </w:r>
    </w:p>
    <w:p w14:paraId="703F2924" w14:textId="44E06469" w:rsidR="00DB1AD5" w:rsidRDefault="00DB1AD5" w:rsidP="007B0174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No plano sociológico e político, a predominância dos grupos é considerável, na medida em que o Estado apõe o seu selo sobre os acordos corporativos. Isso aumenta os riscos de </w:t>
      </w:r>
      <w:r w:rsidRPr="00DB1AD5">
        <w:rPr>
          <w:b/>
          <w:color w:val="000000" w:themeColor="text1"/>
          <w:lang w:val="en-US"/>
        </w:rPr>
        <w:t>dissimetria</w:t>
      </w:r>
      <w:r>
        <w:rPr>
          <w:b/>
          <w:color w:val="000000" w:themeColor="text1"/>
          <w:lang w:val="en-US"/>
        </w:rPr>
        <w:t xml:space="preserve"> [assimetria?]</w:t>
      </w:r>
      <w:r>
        <w:rPr>
          <w:color w:val="000000" w:themeColor="text1"/>
          <w:lang w:val="en-US"/>
        </w:rPr>
        <w:t xml:space="preserve">, i) entre os grupos organizados e os que não o são; ii) entre os grupos organizados entre eles; iii) entre o </w:t>
      </w:r>
      <w:r w:rsidRPr="00DB1AD5">
        <w:rPr>
          <w:b/>
          <w:color w:val="000000" w:themeColor="text1"/>
          <w:lang w:val="en-US"/>
        </w:rPr>
        <w:t>capital e o trabalho</w:t>
      </w:r>
      <w:r>
        <w:rPr>
          <w:color w:val="000000" w:themeColor="text1"/>
          <w:lang w:val="en-US"/>
        </w:rPr>
        <w:t xml:space="preserve">, dado o desequilíbrio estrutural entre eles, e que se agravou com a globalização, especialmente em relação aos trabalhadores menos qualificados; iv) </w:t>
      </w:r>
      <w:r w:rsidR="00F3100F">
        <w:rPr>
          <w:color w:val="000000" w:themeColor="text1"/>
          <w:lang w:val="en-US"/>
        </w:rPr>
        <w:t xml:space="preserve">entre grupos econômicos e defensores do meio ambiente; v) entre grupos e o Estado, na medida em que se afirma a primazia da economia sobre a política  e o Estado perde sua posição já pouco gloriosa de </w:t>
      </w:r>
      <w:r w:rsidR="00F3100F" w:rsidRPr="00404888">
        <w:rPr>
          <w:i/>
          <w:color w:val="000000" w:themeColor="text1"/>
          <w:lang w:val="en-US"/>
        </w:rPr>
        <w:t>primus inter pares</w:t>
      </w:r>
      <w:r w:rsidR="00F3100F">
        <w:rPr>
          <w:color w:val="000000" w:themeColor="text1"/>
          <w:lang w:val="en-US"/>
        </w:rPr>
        <w:t>, para ser relegado a um papel secundário. (p. 149)</w:t>
      </w:r>
    </w:p>
    <w:p w14:paraId="6F78F7C5" w14:textId="77777777" w:rsidR="00F3100F" w:rsidRPr="007B0174" w:rsidRDefault="00F3100F" w:rsidP="00F3100F">
      <w:pPr>
        <w:pStyle w:val="PargrafodaLista"/>
        <w:tabs>
          <w:tab w:val="left" w:pos="2470"/>
        </w:tabs>
        <w:jc w:val="both"/>
        <w:rPr>
          <w:color w:val="000000" w:themeColor="text1"/>
          <w:lang w:val="en-US"/>
        </w:rPr>
      </w:pPr>
    </w:p>
    <w:p w14:paraId="570E88EC" w14:textId="77777777" w:rsidR="00743E79" w:rsidRDefault="00743E79" w:rsidP="00A82ED6">
      <w:pPr>
        <w:pStyle w:val="PargrafodaLista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Um direito pouco transparente, com riscos de arbitrariedade</w:t>
      </w:r>
    </w:p>
    <w:p w14:paraId="63A7A3D8" w14:textId="77777777" w:rsidR="00743E79" w:rsidRDefault="00743E79" w:rsidP="00A82ED6">
      <w:pPr>
        <w:pStyle w:val="PargrafodaLista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Um direito de setorialização reforçada</w:t>
      </w:r>
    </w:p>
    <w:p w14:paraId="314574B4" w14:textId="77777777" w:rsidR="00743E79" w:rsidRDefault="00743E79" w:rsidP="00A82ED6">
      <w:pPr>
        <w:pStyle w:val="PargrafodaLista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Um direito seletivo e desigual</w:t>
      </w:r>
    </w:p>
    <w:p w14:paraId="2C6CE104" w14:textId="62718B44" w:rsidR="00C7591E" w:rsidRDefault="002F0C2B" w:rsidP="00C7591E">
      <w:pPr>
        <w:pStyle w:val="PargrafodaLista"/>
        <w:numPr>
          <w:ilvl w:val="0"/>
          <w:numId w:val="25"/>
        </w:numPr>
        <w:tabs>
          <w:tab w:val="left" w:pos="2470"/>
        </w:tabs>
        <w:jc w:val="both"/>
        <w:rPr>
          <w:lang w:val="en-US"/>
        </w:rPr>
      </w:pPr>
      <w:r>
        <w:rPr>
          <w:lang w:val="en-US"/>
        </w:rPr>
        <w:t xml:space="preserve">Perigos do direito negociado com os grupos: i) privilegiar os grupos poderosos e organizados em detrimento dos interesses não organizados; ii) selecionar os grupos portadores de interesses imediatos, em prejuízo daqueles de longo prazo. Riscos inerentes à </w:t>
      </w:r>
      <w:r w:rsidRPr="002F0C2B">
        <w:rPr>
          <w:b/>
          <w:lang w:val="en-US"/>
        </w:rPr>
        <w:t>refeudalização</w:t>
      </w:r>
      <w:r>
        <w:rPr>
          <w:lang w:val="en-US"/>
        </w:rPr>
        <w:t xml:space="preserve"> do processo de decisão realizado pelo corporativismo societal. (p. 152) </w:t>
      </w:r>
    </w:p>
    <w:p w14:paraId="38F8AD82" w14:textId="17B848BF" w:rsidR="002F0C2B" w:rsidRPr="002F0C2B" w:rsidRDefault="002F0C2B" w:rsidP="002F0C2B">
      <w:pPr>
        <w:pStyle w:val="PargrafodaLista"/>
        <w:tabs>
          <w:tab w:val="left" w:pos="2470"/>
        </w:tabs>
        <w:jc w:val="both"/>
        <w:rPr>
          <w:color w:val="92D050"/>
          <w:lang w:val="en-US"/>
        </w:rPr>
      </w:pPr>
      <w:r w:rsidRPr="002F0C2B">
        <w:rPr>
          <w:color w:val="92D050"/>
          <w:lang w:val="en-US"/>
        </w:rPr>
        <w:t>[Aqui há um esboço de leitura política do fenômeno das políticas públicas.]</w:t>
      </w:r>
    </w:p>
    <w:p w14:paraId="509AF20F" w14:textId="77777777" w:rsidR="00743E79" w:rsidRDefault="00743E79" w:rsidP="00A82ED6">
      <w:pPr>
        <w:pStyle w:val="PargrafodaLista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Um direito implicando uma legística e uma avaliação reflexiva</w:t>
      </w:r>
    </w:p>
    <w:p w14:paraId="63450D07" w14:textId="77777777" w:rsidR="00743E79" w:rsidRDefault="00743E79" w:rsidP="00A82ED6">
      <w:pPr>
        <w:jc w:val="both"/>
        <w:rPr>
          <w:lang w:val="en-US"/>
        </w:rPr>
      </w:pPr>
    </w:p>
    <w:p w14:paraId="6B11AEBD" w14:textId="75962D68" w:rsidR="00743E79" w:rsidRDefault="00743E79" w:rsidP="00A82ED6">
      <w:pPr>
        <w:jc w:val="both"/>
        <w:rPr>
          <w:b/>
          <w:lang w:val="en-US"/>
        </w:rPr>
      </w:pPr>
      <w:r w:rsidRPr="007871F7">
        <w:rPr>
          <w:b/>
          <w:lang w:val="en-US"/>
        </w:rPr>
        <w:t xml:space="preserve">Direito do Estado </w:t>
      </w:r>
      <w:r>
        <w:rPr>
          <w:b/>
          <w:lang w:val="en-US"/>
        </w:rPr>
        <w:t>in</w:t>
      </w:r>
      <w:r w:rsidR="00B87F70">
        <w:rPr>
          <w:b/>
          <w:lang w:val="en-US"/>
        </w:rPr>
        <w:t>dutor</w:t>
      </w:r>
      <w:r w:rsidR="00B2021D">
        <w:rPr>
          <w:b/>
          <w:lang w:val="en-US"/>
        </w:rPr>
        <w:t xml:space="preserve"> (pp. 161-185)</w:t>
      </w:r>
      <w:r w:rsidR="00B87F70">
        <w:rPr>
          <w:b/>
          <w:lang w:val="en-US"/>
        </w:rPr>
        <w:t xml:space="preserve"> </w:t>
      </w:r>
    </w:p>
    <w:p w14:paraId="206989C4" w14:textId="77777777" w:rsidR="00743E79" w:rsidRDefault="00743E79" w:rsidP="00A82ED6">
      <w:pPr>
        <w:jc w:val="both"/>
        <w:rPr>
          <w:b/>
          <w:lang w:val="en-US"/>
        </w:rPr>
      </w:pPr>
    </w:p>
    <w:p w14:paraId="0BD6D67C" w14:textId="29B6ECFE" w:rsidR="00743E79" w:rsidRDefault="00B87F70" w:rsidP="00A82ED6">
      <w:pPr>
        <w:pStyle w:val="PargrafodaLista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Os atos indutores</w:t>
      </w:r>
    </w:p>
    <w:p w14:paraId="4BEF01F4" w14:textId="77777777" w:rsidR="00743E79" w:rsidRDefault="00743E79" w:rsidP="00A82ED6">
      <w:pPr>
        <w:jc w:val="both"/>
        <w:rPr>
          <w:lang w:val="en-US"/>
        </w:rPr>
      </w:pPr>
    </w:p>
    <w:p w14:paraId="2B2ABC3E" w14:textId="68C07F64" w:rsidR="00743E79" w:rsidRDefault="00743E79" w:rsidP="00A82ED6">
      <w:pPr>
        <w:pStyle w:val="PargrafodaLista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 xml:space="preserve">A função dos atos </w:t>
      </w:r>
      <w:r w:rsidR="00B87F70">
        <w:rPr>
          <w:lang w:val="en-US"/>
        </w:rPr>
        <w:t>indutores</w:t>
      </w:r>
      <w:r>
        <w:rPr>
          <w:lang w:val="en-US"/>
        </w:rPr>
        <w:t xml:space="preserve"> em direito interno</w:t>
      </w:r>
    </w:p>
    <w:p w14:paraId="21845EC2" w14:textId="77777777" w:rsidR="00743E79" w:rsidRDefault="00743E79" w:rsidP="00A82ED6">
      <w:pPr>
        <w:pStyle w:val="PargrafodaLista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Exame de alguns atos</w:t>
      </w:r>
    </w:p>
    <w:p w14:paraId="6E33EFD9" w14:textId="77777777" w:rsidR="00743E79" w:rsidRDefault="00743E79" w:rsidP="00A82ED6">
      <w:pPr>
        <w:pStyle w:val="PargrafodaLista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As recomendações</w:t>
      </w:r>
    </w:p>
    <w:p w14:paraId="59853A96" w14:textId="77777777" w:rsidR="00743E79" w:rsidRDefault="00743E79" w:rsidP="00A82ED6">
      <w:pPr>
        <w:pStyle w:val="PargrafodaLista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Os acordos amigáveis</w:t>
      </w:r>
    </w:p>
    <w:p w14:paraId="672575EA" w14:textId="77777777" w:rsidR="00743E79" w:rsidRDefault="00743E79" w:rsidP="00A82ED6">
      <w:pPr>
        <w:pStyle w:val="PargrafodaLista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Os princípios diretores sem força obrigatória</w:t>
      </w:r>
    </w:p>
    <w:p w14:paraId="232981A7" w14:textId="5E80AE91" w:rsidR="00743E79" w:rsidRDefault="00743E79" w:rsidP="00A82ED6">
      <w:pPr>
        <w:pStyle w:val="PargrafodaLista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 xml:space="preserve">Os atos </w:t>
      </w:r>
      <w:r w:rsidR="00B87F70">
        <w:rPr>
          <w:lang w:val="en-US"/>
        </w:rPr>
        <w:t>indutores</w:t>
      </w:r>
      <w:r>
        <w:rPr>
          <w:lang w:val="en-US"/>
        </w:rPr>
        <w:t xml:space="preserve"> das autoridades administrativas independentes</w:t>
      </w:r>
    </w:p>
    <w:p w14:paraId="0A5FAFE0" w14:textId="77777777" w:rsidR="00743E79" w:rsidRDefault="00743E79" w:rsidP="00A82ED6">
      <w:pPr>
        <w:pStyle w:val="PargrafodaLista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A criação de instituições sem poder de decisão</w:t>
      </w:r>
    </w:p>
    <w:p w14:paraId="13EACD70" w14:textId="205A6248" w:rsidR="00743E79" w:rsidRDefault="00743E79" w:rsidP="00A82ED6">
      <w:pPr>
        <w:pStyle w:val="PargrafodaLista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 xml:space="preserve">O valor jurídico dos atos </w:t>
      </w:r>
      <w:r w:rsidR="00B87F70">
        <w:rPr>
          <w:lang w:val="en-US"/>
        </w:rPr>
        <w:t>indutores</w:t>
      </w:r>
    </w:p>
    <w:p w14:paraId="31D809D8" w14:textId="77777777" w:rsidR="00743E79" w:rsidRDefault="00743E79" w:rsidP="00A82ED6">
      <w:pPr>
        <w:pStyle w:val="PargrafodaLista"/>
        <w:jc w:val="both"/>
        <w:rPr>
          <w:lang w:val="en-US"/>
        </w:rPr>
      </w:pPr>
    </w:p>
    <w:p w14:paraId="47FE7A3C" w14:textId="53BB3215" w:rsidR="00743E79" w:rsidRDefault="00743E79" w:rsidP="00A82ED6">
      <w:pPr>
        <w:pStyle w:val="PargrafodaLista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O exercício de influência: quando fazer é falar</w:t>
      </w:r>
    </w:p>
    <w:p w14:paraId="08A436AD" w14:textId="77777777" w:rsidR="00743E79" w:rsidRDefault="00743E79" w:rsidP="00A82ED6">
      <w:pPr>
        <w:pStyle w:val="PargrafodaLista"/>
        <w:ind w:left="1080"/>
        <w:jc w:val="both"/>
        <w:rPr>
          <w:lang w:val="en-US"/>
        </w:rPr>
      </w:pPr>
    </w:p>
    <w:p w14:paraId="1ED24D63" w14:textId="77777777" w:rsidR="00743E79" w:rsidRDefault="00743E79" w:rsidP="00A82ED6">
      <w:pPr>
        <w:pStyle w:val="PargrafodaLista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A ação do Estado sobre ele mesmo e para os outros</w:t>
      </w:r>
    </w:p>
    <w:p w14:paraId="04EF8DD5" w14:textId="77777777" w:rsidR="00743E79" w:rsidRDefault="00743E79" w:rsidP="00A82ED6">
      <w:pPr>
        <w:pStyle w:val="PargrafodaLista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A ação sobre o ambiente humano</w:t>
      </w:r>
    </w:p>
    <w:p w14:paraId="7520E710" w14:textId="77777777" w:rsidR="00743E79" w:rsidRDefault="00743E79" w:rsidP="00A82ED6">
      <w:pPr>
        <w:pStyle w:val="PargrafodaLista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 xml:space="preserve">A </w:t>
      </w:r>
      <w:r w:rsidRPr="00591EB7">
        <w:rPr>
          <w:i/>
          <w:lang w:val="en-US"/>
        </w:rPr>
        <w:t>expertise</w:t>
      </w:r>
      <w:r>
        <w:rPr>
          <w:lang w:val="en-US"/>
        </w:rPr>
        <w:t xml:space="preserve"> com efeitos normativos</w:t>
      </w:r>
    </w:p>
    <w:p w14:paraId="0A4D43FB" w14:textId="77777777" w:rsidR="00743E79" w:rsidRDefault="00743E79" w:rsidP="00A82ED6">
      <w:pPr>
        <w:pStyle w:val="PargrafodaLista"/>
        <w:ind w:left="1440"/>
        <w:jc w:val="both"/>
        <w:rPr>
          <w:lang w:val="en-US"/>
        </w:rPr>
      </w:pPr>
    </w:p>
    <w:p w14:paraId="5135AEB4" w14:textId="2E2AB7EC" w:rsidR="00743E79" w:rsidRDefault="00743E79" w:rsidP="00A82ED6">
      <w:pPr>
        <w:pStyle w:val="PargrafodaLista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A ação in</w:t>
      </w:r>
      <w:r w:rsidR="00B87F70">
        <w:rPr>
          <w:lang w:val="en-US"/>
        </w:rPr>
        <w:t>dutora</w:t>
      </w:r>
      <w:r>
        <w:rPr>
          <w:lang w:val="en-US"/>
        </w:rPr>
        <w:t xml:space="preserve"> e o direito</w:t>
      </w:r>
    </w:p>
    <w:p w14:paraId="137C03EA" w14:textId="77777777" w:rsidR="00743E79" w:rsidRDefault="00743E79" w:rsidP="00A82ED6">
      <w:pPr>
        <w:pStyle w:val="PargrafodaLista"/>
        <w:ind w:left="1080"/>
        <w:jc w:val="both"/>
        <w:rPr>
          <w:lang w:val="en-US"/>
        </w:rPr>
      </w:pPr>
    </w:p>
    <w:p w14:paraId="17AED74A" w14:textId="77777777" w:rsidR="00743E79" w:rsidRDefault="00743E79" w:rsidP="00A82ED6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Incerteza sobre as fronteiras do direito</w:t>
      </w:r>
    </w:p>
    <w:p w14:paraId="2985FCF6" w14:textId="77777777" w:rsidR="00743E79" w:rsidRDefault="00743E79" w:rsidP="00A82ED6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A mixagem entre o direito e a persuação</w:t>
      </w:r>
    </w:p>
    <w:p w14:paraId="1446435C" w14:textId="77777777" w:rsidR="00743E79" w:rsidRPr="00591EB7" w:rsidRDefault="00743E79" w:rsidP="00A82ED6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As exigências de legalidade de geometria variável</w:t>
      </w:r>
    </w:p>
    <w:p w14:paraId="6DE0C514" w14:textId="77777777" w:rsidR="00743E79" w:rsidRPr="00F63123" w:rsidRDefault="00743E79" w:rsidP="00A82ED6">
      <w:pPr>
        <w:jc w:val="both"/>
        <w:rPr>
          <w:lang w:val="en-US"/>
        </w:rPr>
      </w:pPr>
    </w:p>
    <w:sectPr w:rsidR="00743E79" w:rsidRPr="00F63123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C37"/>
    <w:multiLevelType w:val="hybridMultilevel"/>
    <w:tmpl w:val="711CA9AC"/>
    <w:lvl w:ilvl="0" w:tplc="5BCAA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A3971"/>
    <w:multiLevelType w:val="hybridMultilevel"/>
    <w:tmpl w:val="290043C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81FDC"/>
    <w:multiLevelType w:val="hybridMultilevel"/>
    <w:tmpl w:val="A7224E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5847"/>
    <w:multiLevelType w:val="hybridMultilevel"/>
    <w:tmpl w:val="290043C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294009"/>
    <w:multiLevelType w:val="hybridMultilevel"/>
    <w:tmpl w:val="6666CCCC"/>
    <w:lvl w:ilvl="0" w:tplc="C63691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E362998"/>
    <w:multiLevelType w:val="hybridMultilevel"/>
    <w:tmpl w:val="A7224E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E1"/>
    <w:multiLevelType w:val="hybridMultilevel"/>
    <w:tmpl w:val="2F7ABA0C"/>
    <w:lvl w:ilvl="0" w:tplc="0416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2EBD4654"/>
    <w:multiLevelType w:val="hybridMultilevel"/>
    <w:tmpl w:val="B598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5556"/>
    <w:multiLevelType w:val="hybridMultilevel"/>
    <w:tmpl w:val="C27CC976"/>
    <w:lvl w:ilvl="0" w:tplc="75D62F8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75CB3"/>
    <w:multiLevelType w:val="hybridMultilevel"/>
    <w:tmpl w:val="C27CC976"/>
    <w:lvl w:ilvl="0" w:tplc="75D62F8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13162C"/>
    <w:multiLevelType w:val="hybridMultilevel"/>
    <w:tmpl w:val="9512668E"/>
    <w:lvl w:ilvl="0" w:tplc="A67A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324E"/>
    <w:multiLevelType w:val="hybridMultilevel"/>
    <w:tmpl w:val="D5E2F6BE"/>
    <w:lvl w:ilvl="0" w:tplc="A2A28B4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F7C1258"/>
    <w:multiLevelType w:val="hybridMultilevel"/>
    <w:tmpl w:val="711CA9AC"/>
    <w:lvl w:ilvl="0" w:tplc="5BCAA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A64E94"/>
    <w:multiLevelType w:val="hybridMultilevel"/>
    <w:tmpl w:val="7812A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079F0"/>
    <w:multiLevelType w:val="hybridMultilevel"/>
    <w:tmpl w:val="D994BA64"/>
    <w:lvl w:ilvl="0" w:tplc="7942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73314"/>
    <w:multiLevelType w:val="hybridMultilevel"/>
    <w:tmpl w:val="C6D426C0"/>
    <w:lvl w:ilvl="0" w:tplc="E5324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A34AC"/>
    <w:multiLevelType w:val="hybridMultilevel"/>
    <w:tmpl w:val="10D657DE"/>
    <w:lvl w:ilvl="0" w:tplc="BBF4301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79588A"/>
    <w:multiLevelType w:val="hybridMultilevel"/>
    <w:tmpl w:val="9512668E"/>
    <w:lvl w:ilvl="0" w:tplc="A67A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A3A67"/>
    <w:multiLevelType w:val="hybridMultilevel"/>
    <w:tmpl w:val="0FA47A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D618B"/>
    <w:multiLevelType w:val="hybridMultilevel"/>
    <w:tmpl w:val="C6D426C0"/>
    <w:lvl w:ilvl="0" w:tplc="E5324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686D37"/>
    <w:multiLevelType w:val="hybridMultilevel"/>
    <w:tmpl w:val="6F78BF34"/>
    <w:lvl w:ilvl="0" w:tplc="E5A2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70D87"/>
    <w:multiLevelType w:val="hybridMultilevel"/>
    <w:tmpl w:val="D994BA64"/>
    <w:lvl w:ilvl="0" w:tplc="7942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FF2C2C"/>
    <w:multiLevelType w:val="hybridMultilevel"/>
    <w:tmpl w:val="DBC4A528"/>
    <w:lvl w:ilvl="0" w:tplc="9CEECA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7D91"/>
    <w:multiLevelType w:val="hybridMultilevel"/>
    <w:tmpl w:val="0FA47A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50ADF"/>
    <w:multiLevelType w:val="hybridMultilevel"/>
    <w:tmpl w:val="DBC4A528"/>
    <w:lvl w:ilvl="0" w:tplc="9CEECA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0690E"/>
    <w:multiLevelType w:val="hybridMultilevel"/>
    <w:tmpl w:val="6F78BF34"/>
    <w:lvl w:ilvl="0" w:tplc="E5A2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5"/>
  </w:num>
  <w:num w:numId="5">
    <w:abstractNumId w:val="9"/>
  </w:num>
  <w:num w:numId="6">
    <w:abstractNumId w:val="10"/>
  </w:num>
  <w:num w:numId="7">
    <w:abstractNumId w:val="18"/>
  </w:num>
  <w:num w:numId="8">
    <w:abstractNumId w:val="14"/>
  </w:num>
  <w:num w:numId="9">
    <w:abstractNumId w:val="22"/>
  </w:num>
  <w:num w:numId="10">
    <w:abstractNumId w:val="0"/>
  </w:num>
  <w:num w:numId="11">
    <w:abstractNumId w:val="16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25"/>
  </w:num>
  <w:num w:numId="17">
    <w:abstractNumId w:val="1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12"/>
  </w:num>
  <w:num w:numId="23">
    <w:abstractNumId w:val="24"/>
  </w:num>
  <w:num w:numId="24">
    <w:abstractNumId w:val="8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4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6"/>
    <w:rsid w:val="00063725"/>
    <w:rsid w:val="00070AF8"/>
    <w:rsid w:val="000D77A6"/>
    <w:rsid w:val="0019674C"/>
    <w:rsid w:val="001B34D6"/>
    <w:rsid w:val="00206228"/>
    <w:rsid w:val="0026147C"/>
    <w:rsid w:val="002E5B0A"/>
    <w:rsid w:val="002F0C2B"/>
    <w:rsid w:val="003602B5"/>
    <w:rsid w:val="003A04B8"/>
    <w:rsid w:val="00404888"/>
    <w:rsid w:val="0041773B"/>
    <w:rsid w:val="0042445C"/>
    <w:rsid w:val="004912DB"/>
    <w:rsid w:val="004A5D3F"/>
    <w:rsid w:val="00587B6B"/>
    <w:rsid w:val="00591EB7"/>
    <w:rsid w:val="005D77B3"/>
    <w:rsid w:val="005F05B6"/>
    <w:rsid w:val="00603809"/>
    <w:rsid w:val="0061131D"/>
    <w:rsid w:val="006446EB"/>
    <w:rsid w:val="006F2C62"/>
    <w:rsid w:val="00743E79"/>
    <w:rsid w:val="007652C8"/>
    <w:rsid w:val="007871F7"/>
    <w:rsid w:val="007B0174"/>
    <w:rsid w:val="007D3017"/>
    <w:rsid w:val="00897756"/>
    <w:rsid w:val="008A2DCD"/>
    <w:rsid w:val="009146D6"/>
    <w:rsid w:val="009918CC"/>
    <w:rsid w:val="009A12FF"/>
    <w:rsid w:val="00A026BF"/>
    <w:rsid w:val="00A30A29"/>
    <w:rsid w:val="00A7390D"/>
    <w:rsid w:val="00A82ED6"/>
    <w:rsid w:val="00AA39D4"/>
    <w:rsid w:val="00B01378"/>
    <w:rsid w:val="00B02A32"/>
    <w:rsid w:val="00B2021D"/>
    <w:rsid w:val="00B21504"/>
    <w:rsid w:val="00B87F70"/>
    <w:rsid w:val="00C068BE"/>
    <w:rsid w:val="00C7591E"/>
    <w:rsid w:val="00D17EB9"/>
    <w:rsid w:val="00DB1AD5"/>
    <w:rsid w:val="00DB4D1C"/>
    <w:rsid w:val="00DC5FA0"/>
    <w:rsid w:val="00DD4542"/>
    <w:rsid w:val="00E87AE6"/>
    <w:rsid w:val="00F3100F"/>
    <w:rsid w:val="00F63123"/>
    <w:rsid w:val="00FA0345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3F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87AE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7AE6"/>
    <w:rPr>
      <w:rFonts w:eastAsia="MS Mincho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2445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2021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21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21D"/>
    <w:rPr>
      <w:rFonts w:eastAsia="MS Mincho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21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21D"/>
    <w:rPr>
      <w:rFonts w:eastAsia="MS Mincho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21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1D"/>
    <w:rPr>
      <w:rFonts w:eastAsia="MS Mincho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1629</Words>
  <Characters>8797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32</cp:revision>
  <dcterms:created xsi:type="dcterms:W3CDTF">2019-09-12T18:33:00Z</dcterms:created>
  <dcterms:modified xsi:type="dcterms:W3CDTF">2019-10-07T18:19:00Z</dcterms:modified>
</cp:coreProperties>
</file>