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76"/>
      </w:tblGrid>
      <w:tr w:rsidR="00D70266" w:rsidRPr="00A25073" w:rsidTr="00331116">
        <w:tc>
          <w:tcPr>
            <w:tcW w:w="1418" w:type="dxa"/>
          </w:tcPr>
          <w:p w:rsidR="00D70266" w:rsidRPr="00A25073" w:rsidRDefault="002F561B" w:rsidP="00331116">
            <w:pPr>
              <w:jc w:val="both"/>
              <w:rPr>
                <w:sz w:val="25"/>
                <w:szCs w:val="25"/>
              </w:rPr>
            </w:pPr>
            <w:r w:rsidRPr="00A25073">
              <w:rPr>
                <w:noProof/>
                <w:sz w:val="25"/>
                <w:szCs w:val="25"/>
              </w:rPr>
              <w:drawing>
                <wp:inline distT="0" distB="0" distL="0" distR="0">
                  <wp:extent cx="666750" cy="6667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</w:tcPr>
          <w:p w:rsidR="00D70266" w:rsidRPr="00A25073" w:rsidRDefault="00D70266" w:rsidP="00331116">
            <w:pPr>
              <w:jc w:val="both"/>
              <w:rPr>
                <w:b/>
                <w:bCs/>
                <w:caps/>
                <w:sz w:val="25"/>
                <w:szCs w:val="25"/>
              </w:rPr>
            </w:pPr>
            <w:r w:rsidRPr="00A25073">
              <w:rPr>
                <w:b/>
                <w:bCs/>
                <w:caps/>
                <w:sz w:val="25"/>
                <w:szCs w:val="25"/>
              </w:rPr>
              <w:t>Faculdade de direito</w:t>
            </w:r>
            <w:r w:rsidR="002F561B" w:rsidRPr="00A25073">
              <w:rPr>
                <w:b/>
                <w:bCs/>
                <w:caps/>
                <w:sz w:val="25"/>
                <w:szCs w:val="25"/>
              </w:rPr>
              <w:t xml:space="preserve"> da </w:t>
            </w:r>
            <w:r w:rsidR="002F561B" w:rsidRPr="00A25073">
              <w:rPr>
                <w:b/>
                <w:bCs/>
                <w:caps/>
                <w:sz w:val="25"/>
                <w:szCs w:val="25"/>
              </w:rPr>
              <w:t>Universidade de sÃo Paulo</w:t>
            </w:r>
          </w:p>
          <w:p w:rsidR="00D70266" w:rsidRPr="00A25073" w:rsidRDefault="002F561B" w:rsidP="00331116">
            <w:pPr>
              <w:jc w:val="both"/>
              <w:rPr>
                <w:sz w:val="25"/>
                <w:szCs w:val="25"/>
              </w:rPr>
            </w:pPr>
            <w:r w:rsidRPr="00A25073">
              <w:rPr>
                <w:b/>
                <w:bCs/>
                <w:caps/>
                <w:sz w:val="25"/>
                <w:szCs w:val="25"/>
              </w:rPr>
              <w:t>Departamento de Direito econômico e financeiro</w:t>
            </w:r>
          </w:p>
        </w:tc>
      </w:tr>
    </w:tbl>
    <w:p w:rsidR="004410C2" w:rsidRPr="00A25073" w:rsidRDefault="004410C2" w:rsidP="00331116">
      <w:pPr>
        <w:jc w:val="both"/>
        <w:rPr>
          <w:sz w:val="25"/>
          <w:szCs w:val="25"/>
        </w:rPr>
      </w:pPr>
    </w:p>
    <w:p w:rsidR="002F561B" w:rsidRPr="00A25073" w:rsidRDefault="002F561B" w:rsidP="00331116">
      <w:pPr>
        <w:jc w:val="both"/>
        <w:rPr>
          <w:b/>
          <w:bCs/>
          <w:caps/>
          <w:sz w:val="25"/>
          <w:szCs w:val="25"/>
        </w:rPr>
      </w:pPr>
      <w:r w:rsidRPr="00A25073">
        <w:rPr>
          <w:b/>
          <w:bCs/>
          <w:caps/>
          <w:sz w:val="25"/>
          <w:szCs w:val="25"/>
        </w:rPr>
        <w:t>Direito Ambiental II – DEF0322</w:t>
      </w:r>
    </w:p>
    <w:p w:rsidR="002F561B" w:rsidRPr="00A25073" w:rsidRDefault="002F561B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>Profa. Dra. Ana Maria de Oliveira Nusdeo</w:t>
      </w:r>
    </w:p>
    <w:p w:rsidR="00D70266" w:rsidRPr="00A25073" w:rsidRDefault="002F561B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>Seminário</w:t>
      </w:r>
      <w:r w:rsidR="00331116" w:rsidRPr="00A25073">
        <w:rPr>
          <w:sz w:val="25"/>
          <w:szCs w:val="25"/>
        </w:rPr>
        <w:t xml:space="preserve"> III</w:t>
      </w:r>
      <w:r w:rsidRPr="00A25073">
        <w:rPr>
          <w:sz w:val="25"/>
          <w:szCs w:val="25"/>
        </w:rPr>
        <w:t>:</w:t>
      </w:r>
      <w:r w:rsidR="00331116" w:rsidRPr="00A25073">
        <w:rPr>
          <w:sz w:val="25"/>
          <w:szCs w:val="25"/>
        </w:rPr>
        <w:t xml:space="preserve"> proteção contra mudanças climáticas e empreendimentos emissores</w:t>
      </w:r>
    </w:p>
    <w:p w:rsidR="00D70266" w:rsidRPr="00A25073" w:rsidRDefault="00D70266" w:rsidP="00331116">
      <w:pPr>
        <w:jc w:val="both"/>
        <w:rPr>
          <w:sz w:val="25"/>
          <w:szCs w:val="25"/>
        </w:rPr>
      </w:pPr>
    </w:p>
    <w:p w:rsidR="00331116" w:rsidRPr="00A25073" w:rsidRDefault="0033111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 xml:space="preserve">Leia com atenção a situação-problema a seguir e </w:t>
      </w:r>
      <w:r w:rsidR="005B2639">
        <w:rPr>
          <w:sz w:val="25"/>
          <w:szCs w:val="25"/>
        </w:rPr>
        <w:t>apresente</w:t>
      </w:r>
      <w:r w:rsidRPr="00A25073">
        <w:rPr>
          <w:sz w:val="25"/>
          <w:szCs w:val="25"/>
        </w:rPr>
        <w:t xml:space="preserve"> a peça processual cabível conforme as instruções: </w:t>
      </w:r>
    </w:p>
    <w:p w:rsidR="00331116" w:rsidRPr="00A25073" w:rsidRDefault="00331116" w:rsidP="00331116">
      <w:pPr>
        <w:jc w:val="both"/>
        <w:rPr>
          <w:sz w:val="25"/>
          <w:szCs w:val="25"/>
        </w:rPr>
      </w:pP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 xml:space="preserve">As atividades emissoras de gases do efeito estufa representam uma preocupação para o clima e o bem estar das populações em todo o mundo. Um estudo da Embrapa descreve os impactos que o aquecimento global trará para a agropecuária (secas e chuvas extremas), ameaçando gravemente o potencial produtor e a própria subsistência das populações rurais. Além disso, estima-se que o aumento da temperatura afete a biodiversidade nos biomas nacionais. Por fim, são esperados prejuízos às cidades costeiras pela elevação do nível do mar e a formação de ciclones extratropicais, alagamentos, chuvas e secas intensas nas grandes cidades. </w:t>
      </w: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>Segundo as normas vigentes</w:t>
      </w:r>
      <w:r w:rsidR="002F561B" w:rsidRPr="00A25073">
        <w:rPr>
          <w:sz w:val="25"/>
          <w:szCs w:val="25"/>
        </w:rPr>
        <w:t xml:space="preserve"> </w:t>
      </w:r>
      <w:r w:rsidR="002F561B" w:rsidRPr="00A25073">
        <w:rPr>
          <w:sz w:val="25"/>
          <w:szCs w:val="25"/>
        </w:rPr>
        <w:t xml:space="preserve">- principalmente, Lei </w:t>
      </w:r>
      <w:r w:rsidR="007E6104" w:rsidRPr="00A25073">
        <w:rPr>
          <w:sz w:val="25"/>
          <w:szCs w:val="25"/>
        </w:rPr>
        <w:t xml:space="preserve">nº </w:t>
      </w:r>
      <w:r w:rsidR="002F561B" w:rsidRPr="00A25073">
        <w:rPr>
          <w:sz w:val="25"/>
          <w:szCs w:val="25"/>
        </w:rPr>
        <w:t>12</w:t>
      </w:r>
      <w:r w:rsidR="007E6104" w:rsidRPr="00A25073">
        <w:rPr>
          <w:sz w:val="25"/>
          <w:szCs w:val="25"/>
        </w:rPr>
        <w:t>.</w:t>
      </w:r>
      <w:r w:rsidR="002F561B" w:rsidRPr="00A25073">
        <w:rPr>
          <w:sz w:val="25"/>
          <w:szCs w:val="25"/>
        </w:rPr>
        <w:t>187/09 e Decreto</w:t>
      </w:r>
      <w:r w:rsidR="007E6104" w:rsidRPr="00A25073">
        <w:rPr>
          <w:sz w:val="25"/>
          <w:szCs w:val="25"/>
        </w:rPr>
        <w:t xml:space="preserve"> nº</w:t>
      </w:r>
      <w:r w:rsidR="002F561B" w:rsidRPr="00A25073">
        <w:rPr>
          <w:sz w:val="25"/>
          <w:szCs w:val="25"/>
        </w:rPr>
        <w:t xml:space="preserve"> 9</w:t>
      </w:r>
      <w:r w:rsidR="007E6104" w:rsidRPr="00A25073">
        <w:rPr>
          <w:sz w:val="25"/>
          <w:szCs w:val="25"/>
        </w:rPr>
        <w:t>.</w:t>
      </w:r>
      <w:r w:rsidR="002F561B" w:rsidRPr="00A25073">
        <w:rPr>
          <w:sz w:val="25"/>
          <w:szCs w:val="25"/>
        </w:rPr>
        <w:t>578/18 -</w:t>
      </w:r>
      <w:r w:rsidRPr="00A25073">
        <w:rPr>
          <w:sz w:val="25"/>
          <w:szCs w:val="25"/>
        </w:rPr>
        <w:t xml:space="preserve"> </w:t>
      </w:r>
      <w:r w:rsidRPr="00A25073">
        <w:rPr>
          <w:sz w:val="25"/>
          <w:szCs w:val="25"/>
        </w:rPr>
        <w:t xml:space="preserve">a meta do Brasil é contribuir com uma redução significativa na emissão desses gases. O documento Contribuição Nacionalmente Determinada relativo ao Acordo de Paris expressa que o Brasil pretende comprometer-se a reduzir em 37% as suas emissões com base nos dados de 2005, que foram de 316 GtCO2e para o setor de energia. Deve ainda haver um aumento significativo da participação de energias renováveis na matriz energética nacional, de modo a reduzir o uso de fontes fósseis. No entanto, para o setor referido, foi registrada no ano de 2018 a emissão de 600 GtCO2e. Houve portanto um aumento nas emissões. </w:t>
      </w: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 xml:space="preserve">A "Mundo Verde", associação civil de defesa do meio ambiente, decide ingressar com ação civil em face da União Federal e da Petrobras, empresa estatal, apontadas como as responsáveis, para obrigar ao cumprimento de ações e medidas visando atender com as metas climáticas, a diminuição das atividades econômicas de maior emissão em adequação às metas perseguidas, e a indenizar os eventuais prejuízos ambientais e coletivos decorrentes do aquecimento. O Ministério Público atuará na condição "custos legis". </w:t>
      </w:r>
    </w:p>
    <w:p w:rsidR="00331116" w:rsidRPr="00A25073" w:rsidRDefault="00331116" w:rsidP="00331116">
      <w:pPr>
        <w:jc w:val="both"/>
        <w:rPr>
          <w:sz w:val="25"/>
          <w:szCs w:val="25"/>
        </w:rPr>
      </w:pP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lastRenderedPageBreak/>
        <w:t>Cada grupo deverá interpretar um papel no julgamento da ação judicial, elaborando seus argumentos no formato de peça jurídica, apresentada tempestivamente</w:t>
      </w:r>
      <w:r w:rsidR="00331116" w:rsidRPr="00A25073">
        <w:rPr>
          <w:sz w:val="25"/>
          <w:szCs w:val="25"/>
        </w:rPr>
        <w:t>, e oralmente n</w:t>
      </w:r>
      <w:r w:rsidR="00A76CED">
        <w:rPr>
          <w:sz w:val="25"/>
          <w:szCs w:val="25"/>
        </w:rPr>
        <w:t>o</w:t>
      </w:r>
      <w:bookmarkStart w:id="0" w:name="_GoBack"/>
      <w:bookmarkEnd w:id="0"/>
      <w:r w:rsidR="00331116" w:rsidRPr="00A25073">
        <w:rPr>
          <w:sz w:val="25"/>
          <w:szCs w:val="25"/>
        </w:rPr>
        <w:t xml:space="preserve"> dia </w:t>
      </w:r>
      <w:r w:rsidR="00331116" w:rsidRPr="00A25073">
        <w:rPr>
          <w:b/>
          <w:bCs/>
          <w:sz w:val="25"/>
          <w:szCs w:val="25"/>
        </w:rPr>
        <w:t>05/11/19</w:t>
      </w:r>
      <w:r w:rsidR="00331116" w:rsidRPr="00A25073">
        <w:rPr>
          <w:sz w:val="25"/>
          <w:szCs w:val="25"/>
        </w:rPr>
        <w:t>.</w:t>
      </w:r>
    </w:p>
    <w:p w:rsidR="00331116" w:rsidRPr="00A25073" w:rsidRDefault="00331116" w:rsidP="00331116">
      <w:pPr>
        <w:jc w:val="both"/>
        <w:rPr>
          <w:sz w:val="25"/>
          <w:szCs w:val="25"/>
        </w:rPr>
      </w:pPr>
    </w:p>
    <w:p w:rsidR="00D70266" w:rsidRPr="00A25073" w:rsidRDefault="00D70266" w:rsidP="00331116">
      <w:pPr>
        <w:jc w:val="both"/>
        <w:rPr>
          <w:b/>
          <w:bCs/>
          <w:sz w:val="25"/>
          <w:szCs w:val="25"/>
        </w:rPr>
      </w:pPr>
      <w:r w:rsidRPr="00A25073">
        <w:rPr>
          <w:b/>
          <w:bCs/>
          <w:sz w:val="25"/>
          <w:szCs w:val="25"/>
        </w:rPr>
        <w:t>Grupos e prazos:</w:t>
      </w: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 xml:space="preserve">C – Mundo Verde – petição inicial até </w:t>
      </w:r>
      <w:r w:rsidRPr="00A25073">
        <w:rPr>
          <w:b/>
          <w:bCs/>
          <w:sz w:val="25"/>
          <w:szCs w:val="25"/>
        </w:rPr>
        <w:t>24/10</w:t>
      </w:r>
      <w:r w:rsidR="00331116" w:rsidRPr="00A25073">
        <w:rPr>
          <w:b/>
          <w:bCs/>
          <w:sz w:val="25"/>
          <w:szCs w:val="25"/>
        </w:rPr>
        <w:t>/19</w:t>
      </w:r>
      <w:r w:rsidRPr="00A25073">
        <w:rPr>
          <w:sz w:val="25"/>
          <w:szCs w:val="25"/>
        </w:rPr>
        <w:t>;</w:t>
      </w: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 xml:space="preserve">D – União Federal – contestação até </w:t>
      </w:r>
      <w:r w:rsidRPr="00A25073">
        <w:rPr>
          <w:b/>
          <w:bCs/>
          <w:sz w:val="25"/>
          <w:szCs w:val="25"/>
        </w:rPr>
        <w:t>29/10</w:t>
      </w:r>
      <w:r w:rsidR="00331116" w:rsidRPr="00A25073">
        <w:rPr>
          <w:b/>
          <w:bCs/>
          <w:sz w:val="25"/>
          <w:szCs w:val="25"/>
        </w:rPr>
        <w:t>/19</w:t>
      </w:r>
      <w:r w:rsidRPr="00A25073">
        <w:rPr>
          <w:sz w:val="25"/>
          <w:szCs w:val="25"/>
        </w:rPr>
        <w:t>;</w:t>
      </w: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 xml:space="preserve">A – Petrobras – contestação até </w:t>
      </w:r>
      <w:r w:rsidRPr="00A25073">
        <w:rPr>
          <w:b/>
          <w:bCs/>
          <w:sz w:val="25"/>
          <w:szCs w:val="25"/>
        </w:rPr>
        <w:t>29/10</w:t>
      </w:r>
      <w:r w:rsidR="00331116" w:rsidRPr="00A25073">
        <w:rPr>
          <w:b/>
          <w:bCs/>
          <w:sz w:val="25"/>
          <w:szCs w:val="25"/>
        </w:rPr>
        <w:t>/19</w:t>
      </w:r>
      <w:r w:rsidRPr="00A25073">
        <w:rPr>
          <w:sz w:val="25"/>
          <w:szCs w:val="25"/>
        </w:rPr>
        <w:t>;</w:t>
      </w: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 xml:space="preserve">E – Ministério Público – parecer até </w:t>
      </w:r>
      <w:r w:rsidRPr="00A25073">
        <w:rPr>
          <w:b/>
          <w:bCs/>
          <w:sz w:val="25"/>
          <w:szCs w:val="25"/>
        </w:rPr>
        <w:t>31/10</w:t>
      </w:r>
      <w:r w:rsidR="00331116" w:rsidRPr="00A25073">
        <w:rPr>
          <w:b/>
          <w:bCs/>
          <w:sz w:val="25"/>
          <w:szCs w:val="25"/>
        </w:rPr>
        <w:t>/19</w:t>
      </w:r>
      <w:r w:rsidRPr="00A25073">
        <w:rPr>
          <w:sz w:val="25"/>
          <w:szCs w:val="25"/>
        </w:rPr>
        <w:t>;</w:t>
      </w:r>
    </w:p>
    <w:p w:rsidR="00D70266" w:rsidRPr="00A25073" w:rsidRDefault="00D70266" w:rsidP="00331116">
      <w:pPr>
        <w:jc w:val="both"/>
        <w:rPr>
          <w:sz w:val="25"/>
          <w:szCs w:val="25"/>
        </w:rPr>
      </w:pPr>
      <w:r w:rsidRPr="00A25073">
        <w:rPr>
          <w:sz w:val="25"/>
          <w:szCs w:val="25"/>
        </w:rPr>
        <w:t xml:space="preserve">B – Juiz – sentença até </w:t>
      </w:r>
      <w:r w:rsidRPr="00A25073">
        <w:rPr>
          <w:b/>
          <w:bCs/>
          <w:sz w:val="25"/>
          <w:szCs w:val="25"/>
        </w:rPr>
        <w:t>04/11</w:t>
      </w:r>
      <w:r w:rsidR="00331116" w:rsidRPr="00A25073">
        <w:rPr>
          <w:b/>
          <w:bCs/>
          <w:sz w:val="25"/>
          <w:szCs w:val="25"/>
        </w:rPr>
        <w:t>/19</w:t>
      </w:r>
      <w:r w:rsidRPr="00A25073">
        <w:rPr>
          <w:sz w:val="25"/>
          <w:szCs w:val="25"/>
        </w:rPr>
        <w:t>.</w:t>
      </w:r>
    </w:p>
    <w:sectPr w:rsidR="00D70266" w:rsidRPr="00A2507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2C" w:rsidRDefault="00B3592C" w:rsidP="00331116">
      <w:pPr>
        <w:spacing w:after="0" w:line="240" w:lineRule="auto"/>
      </w:pPr>
      <w:r>
        <w:separator/>
      </w:r>
    </w:p>
  </w:endnote>
  <w:endnote w:type="continuationSeparator" w:id="0">
    <w:p w:rsidR="00B3592C" w:rsidRDefault="00B3592C" w:rsidP="0033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541177"/>
      <w:docPartObj>
        <w:docPartGallery w:val="Page Numbers (Bottom of Page)"/>
        <w:docPartUnique/>
      </w:docPartObj>
    </w:sdtPr>
    <w:sdtContent>
      <w:p w:rsidR="00331116" w:rsidRDefault="0033111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1116" w:rsidRDefault="00331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2C" w:rsidRDefault="00B3592C" w:rsidP="00331116">
      <w:pPr>
        <w:spacing w:after="0" w:line="240" w:lineRule="auto"/>
      </w:pPr>
      <w:r>
        <w:separator/>
      </w:r>
    </w:p>
  </w:footnote>
  <w:footnote w:type="continuationSeparator" w:id="0">
    <w:p w:rsidR="00B3592C" w:rsidRDefault="00B3592C" w:rsidP="0033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66"/>
    <w:rsid w:val="002F561B"/>
    <w:rsid w:val="00331116"/>
    <w:rsid w:val="004410C2"/>
    <w:rsid w:val="00596F81"/>
    <w:rsid w:val="005B2639"/>
    <w:rsid w:val="007E6104"/>
    <w:rsid w:val="00A25073"/>
    <w:rsid w:val="00A76CED"/>
    <w:rsid w:val="00B3592C"/>
    <w:rsid w:val="00D70266"/>
    <w:rsid w:val="00E967B3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BD72"/>
  <w15:chartTrackingRefBased/>
  <w15:docId w15:val="{990973F7-8F0E-4BAA-8B89-028DCA75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116"/>
  </w:style>
  <w:style w:type="paragraph" w:styleId="Rodap">
    <w:name w:val="footer"/>
    <w:basedOn w:val="Normal"/>
    <w:link w:val="RodapChar"/>
    <w:uiPriority w:val="99"/>
    <w:unhideWhenUsed/>
    <w:rsid w:val="0033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Carrari de Amorim</dc:creator>
  <cp:keywords/>
  <dc:description/>
  <cp:lastModifiedBy>Luis Felipe Carrari de Amorim</cp:lastModifiedBy>
  <cp:revision>7</cp:revision>
  <dcterms:created xsi:type="dcterms:W3CDTF">2019-10-18T12:47:00Z</dcterms:created>
  <dcterms:modified xsi:type="dcterms:W3CDTF">2019-10-18T13:25:00Z</dcterms:modified>
</cp:coreProperties>
</file>