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95" w:rsidRPr="006243EF" w:rsidRDefault="006243EF" w:rsidP="00166DF1">
      <w:pPr>
        <w:pStyle w:val="Cabealho"/>
        <w:tabs>
          <w:tab w:val="clear" w:pos="4419"/>
          <w:tab w:val="clear" w:pos="8838"/>
        </w:tabs>
        <w:outlineLvl w:val="0"/>
        <w:rPr>
          <w:b/>
          <w:bCs/>
        </w:rPr>
      </w:pPr>
      <w:r w:rsidRPr="006243EF">
        <w:rPr>
          <w:b/>
        </w:rPr>
        <w:t xml:space="preserve">Instruções para </w:t>
      </w:r>
      <w:r w:rsidR="00732BB9">
        <w:rPr>
          <w:b/>
        </w:rPr>
        <w:t>Trabalho 2 de PMR3503</w:t>
      </w:r>
      <w:r w:rsidR="00732BB9" w:rsidRPr="00732BB9">
        <w:rPr>
          <w:b/>
        </w:rPr>
        <w:t>-Controle</w:t>
      </w:r>
      <w:r w:rsidR="00732BB9">
        <w:rPr>
          <w:b/>
        </w:rPr>
        <w:t xml:space="preserve"> Moderno</w:t>
      </w:r>
    </w:p>
    <w:p w:rsidR="00481895" w:rsidRDefault="00481895" w:rsidP="008856CF">
      <w:pPr>
        <w:pStyle w:val="Cabealho"/>
        <w:tabs>
          <w:tab w:val="clear" w:pos="4419"/>
          <w:tab w:val="clear" w:pos="8838"/>
        </w:tabs>
        <w:jc w:val="center"/>
        <w:outlineLvl w:val="0"/>
        <w:rPr>
          <w:b/>
          <w:bCs/>
        </w:rPr>
      </w:pPr>
    </w:p>
    <w:p w:rsidR="006243EF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6243EF" w:rsidRPr="00732BB9" w:rsidRDefault="006243EF" w:rsidP="006243E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 w:rsidRPr="00732BB9">
        <w:rPr>
          <w:bCs/>
        </w:rPr>
        <w:t xml:space="preserve">Os trabalhos deverão ser </w:t>
      </w:r>
      <w:r w:rsidR="00732BB9">
        <w:rPr>
          <w:bCs/>
        </w:rPr>
        <w:t xml:space="preserve">apresentados pelos mesmos grupos do Trabalho 1 </w:t>
      </w:r>
    </w:p>
    <w:p w:rsidR="00732BB9" w:rsidRDefault="00732BB9" w:rsidP="008F78CB">
      <w:pPr>
        <w:pStyle w:val="Cabealho"/>
        <w:tabs>
          <w:tab w:val="clear" w:pos="4419"/>
          <w:tab w:val="clear" w:pos="8838"/>
        </w:tabs>
        <w:ind w:left="720"/>
        <w:jc w:val="both"/>
        <w:outlineLvl w:val="0"/>
        <w:rPr>
          <w:bCs/>
        </w:rPr>
      </w:pPr>
    </w:p>
    <w:p w:rsidR="006243EF" w:rsidRPr="00221759" w:rsidRDefault="006243EF" w:rsidP="006243E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 w:rsidRPr="00221759">
        <w:rPr>
          <w:bCs/>
        </w:rPr>
        <w:t>Cada grupo deverá entregar o trabalho escrito no dia</w:t>
      </w:r>
      <w:r w:rsidR="00341B53">
        <w:rPr>
          <w:bCs/>
        </w:rPr>
        <w:t xml:space="preserve"> </w:t>
      </w:r>
      <w:r w:rsidR="00341B53" w:rsidRPr="00341B53">
        <w:rPr>
          <w:bCs/>
          <w:highlight w:val="yellow"/>
        </w:rPr>
        <w:t>XXX</w:t>
      </w:r>
      <w:r w:rsidR="00221759">
        <w:rPr>
          <w:bCs/>
        </w:rPr>
        <w:t xml:space="preserve">. Ele deverá conter a base teórica das atividades aqui propostas, os resultados </w:t>
      </w:r>
      <w:r w:rsidR="008F78CB">
        <w:rPr>
          <w:bCs/>
        </w:rPr>
        <w:t>das</w:t>
      </w:r>
      <w:r w:rsidR="00221759">
        <w:rPr>
          <w:bCs/>
        </w:rPr>
        <w:t xml:space="preserve"> simulações e análises detalhadas dos resultados.</w:t>
      </w:r>
    </w:p>
    <w:p w:rsidR="006243EF" w:rsidRPr="00221759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6243EF" w:rsidRPr="00221759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732BB9" w:rsidRDefault="00732BB9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Projete um controlador por realimentação de estados </w:t>
      </w:r>
      <m:oMath>
        <m:r>
          <w:rPr>
            <w:rFonts w:ascii="Cambria Math" w:hAnsi="Cambria Math"/>
          </w:rPr>
          <m:t>u=-Gx</m:t>
        </m:r>
      </m:oMath>
      <w:r>
        <w:rPr>
          <w:bCs/>
        </w:rPr>
        <w:t xml:space="preserve"> (regulador) para que todos os polos apresentem tempo de assentamento 2% compatível com a dinâmica desejada e amortecimento da ordem de 0,5 a 0,9.</w:t>
      </w:r>
    </w:p>
    <w:p w:rsidR="00732BB9" w:rsidRDefault="00732BB9" w:rsidP="00732BB9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732BB9" w:rsidRDefault="00732BB9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>Faça simulações mostrando a resposta do sistema a uma condição inicial não nula e apresente todos os estados e as saídas.</w:t>
      </w:r>
      <w:r w:rsidR="006B3C42">
        <w:rPr>
          <w:bCs/>
        </w:rPr>
        <w:t xml:space="preserve"> Verifique que o tempo de assentamento dos estados está compatível com </w:t>
      </w:r>
      <m:oMath>
        <m:r>
          <w:rPr>
            <w:rFonts w:ascii="Cambria Math" w:hAnsi="Cambria Math"/>
          </w:rPr>
          <m:t>4/ζ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B3C42">
        <w:rPr>
          <w:bCs/>
        </w:rPr>
        <w:t>.</w:t>
      </w:r>
    </w:p>
    <w:p w:rsidR="006B3C42" w:rsidRDefault="006B3C42" w:rsidP="006B3C42">
      <w:pPr>
        <w:pStyle w:val="PargrafodaLista"/>
        <w:rPr>
          <w:bCs/>
        </w:rPr>
      </w:pPr>
    </w:p>
    <w:p w:rsidR="006B3C42" w:rsidRDefault="006B3C42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Verifique da ação de controle </w:t>
      </w:r>
      <m:oMath>
        <m:r>
          <w:rPr>
            <w:rFonts w:ascii="Cambria Math" w:hAnsi="Cambria Math"/>
          </w:rPr>
          <m:t>u</m:t>
        </m:r>
      </m:oMath>
      <w:r>
        <w:rPr>
          <w:bCs/>
        </w:rPr>
        <w:t xml:space="preserve"> (faça um gráfico)</w:t>
      </w:r>
    </w:p>
    <w:p w:rsidR="008F78CB" w:rsidRDefault="008F78CB" w:rsidP="008F78CB">
      <w:pPr>
        <w:pStyle w:val="PargrafodaLista"/>
        <w:rPr>
          <w:bCs/>
        </w:rPr>
      </w:pPr>
    </w:p>
    <w:p w:rsidR="008F78CB" w:rsidRDefault="008F78CB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Projeto um controlador por </w:t>
      </w:r>
      <w:proofErr w:type="spellStart"/>
      <w:r>
        <w:rPr>
          <w:bCs/>
        </w:rPr>
        <w:t>pré</w:t>
      </w:r>
      <w:proofErr w:type="spellEnd"/>
      <w:r>
        <w:rPr>
          <w:bCs/>
        </w:rPr>
        <w:t xml:space="preserve">-alimentação para garantir que as saídas </w:t>
      </w:r>
      <m:oMath>
        <m:r>
          <w:rPr>
            <w:rFonts w:ascii="Cambria Math" w:hAnsi="Cambria Math"/>
          </w:rPr>
          <m:t>y</m:t>
        </m:r>
      </m:oMath>
      <w:r>
        <w:rPr>
          <w:bCs/>
        </w:rPr>
        <w:t xml:space="preserve"> do sistema acompanhe uma referência (</w:t>
      </w:r>
      <w:r w:rsidRPr="008F78CB">
        <w:rPr>
          <w:bCs/>
          <w:i/>
        </w:rPr>
        <w:t>set-point</w:t>
      </w:r>
      <w:r>
        <w:rPr>
          <w:bCs/>
        </w:rPr>
        <w:t xml:space="preserve">). Imponha valores constantes ao </w:t>
      </w:r>
      <w:r w:rsidRPr="008F78CB">
        <w:rPr>
          <w:bCs/>
          <w:i/>
        </w:rPr>
        <w:t>set-point</w:t>
      </w:r>
      <w:r>
        <w:rPr>
          <w:bCs/>
        </w:rPr>
        <w:t xml:space="preserve"> e faça simulações para demonstrar que o controlador acompanha o </w:t>
      </w:r>
      <w:r w:rsidRPr="008F78CB">
        <w:rPr>
          <w:bCs/>
          <w:i/>
        </w:rPr>
        <w:t>set-point</w:t>
      </w:r>
      <w:r>
        <w:rPr>
          <w:bCs/>
        </w:rPr>
        <w:t>.</w:t>
      </w:r>
    </w:p>
    <w:p w:rsidR="008F78CB" w:rsidRDefault="008F78CB" w:rsidP="008F78CB">
      <w:pPr>
        <w:pStyle w:val="PargrafodaLista"/>
        <w:rPr>
          <w:bCs/>
        </w:rPr>
      </w:pPr>
    </w:p>
    <w:p w:rsidR="008F78CB" w:rsidRDefault="008F78CB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Suponha que haja uma incerteza no conhecimento da matriz </w:t>
      </w:r>
      <m:oMath>
        <m:r>
          <w:rPr>
            <w:rFonts w:ascii="Cambria Math" w:hAnsi="Cambria Math"/>
          </w:rPr>
          <m:t>A</m:t>
        </m:r>
      </m:oMath>
      <w:r>
        <w:rPr>
          <w:bCs/>
        </w:rPr>
        <w:t xml:space="preserve"> e </w:t>
      </w:r>
      <m:oMath>
        <m:r>
          <w:rPr>
            <w:rFonts w:ascii="Cambria Math" w:hAnsi="Cambria Math"/>
          </w:rPr>
          <m:t>B</m:t>
        </m:r>
      </m:oMath>
      <w:r>
        <w:rPr>
          <w:bCs/>
        </w:rPr>
        <w:t xml:space="preserve"> do sistema. Refaça o projeto do controlador por pré-alimentação do item (4) utilizando as matrizes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=1.2A</m:t>
        </m:r>
      </m:oMath>
      <w:r>
        <w:rPr>
          <w:bCs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=0.9B</m:t>
        </m:r>
      </m:oMath>
      <w:r>
        <w:rPr>
          <w:bCs/>
        </w:rPr>
        <w:t xml:space="preserve">. Mostre que o controlador não mais irá acompanhar o </w:t>
      </w:r>
      <w:r w:rsidRPr="008F78CB">
        <w:rPr>
          <w:bCs/>
          <w:i/>
        </w:rPr>
        <w:t>set-point</w:t>
      </w:r>
      <w:r>
        <w:rPr>
          <w:bCs/>
        </w:rPr>
        <w:t xml:space="preserve"> com erro nulo.</w:t>
      </w:r>
    </w:p>
    <w:p w:rsidR="008F78CB" w:rsidRDefault="008F78CB" w:rsidP="008F78CB">
      <w:pPr>
        <w:pStyle w:val="PargrafodaLista"/>
        <w:rPr>
          <w:bCs/>
        </w:rPr>
      </w:pPr>
    </w:p>
    <w:p w:rsidR="008F78CB" w:rsidRDefault="008F78CB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>Simule o sistema considerando um distúrbio aplicado de força</w:t>
      </w:r>
      <w:r w:rsidR="00EA29BF">
        <w:rPr>
          <w:bCs/>
        </w:rPr>
        <w:t xml:space="preserve"> não medidos</w:t>
      </w:r>
      <w:r>
        <w:rPr>
          <w:bCs/>
        </w:rPr>
        <w:t>. Mostre que o controlador projetado em (1) e (4) não garante mais que a saída atinja os valores de referência (erro em regime).</w:t>
      </w:r>
    </w:p>
    <w:p w:rsidR="008F78CB" w:rsidRDefault="008F78CB" w:rsidP="008F78CB">
      <w:pPr>
        <w:pStyle w:val="PargrafodaLista"/>
        <w:rPr>
          <w:bCs/>
        </w:rPr>
      </w:pPr>
    </w:p>
    <w:p w:rsidR="008F78CB" w:rsidRDefault="008F78CB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Expanda o sistema considerando </w:t>
      </w:r>
      <w:r w:rsidR="00EA29BF">
        <w:rPr>
          <w:bCs/>
        </w:rPr>
        <w:t>a implementação da ação integral. Calcule a nova matriz de ganhos considerando o estado estendido e mostre que o controle é capaz de garantir erro nulo para distúrbios aplicados na força e compensar a incerteza no conhecimento das matrizes</w:t>
      </w:r>
      <m:oMath>
        <m:r>
          <w:rPr>
            <w:rFonts w:ascii="Cambria Math" w:hAnsi="Cambria Math"/>
          </w:rPr>
          <m:t xml:space="preserve"> A</m:t>
        </m:r>
      </m:oMath>
      <w:r w:rsidR="00EA29BF">
        <w:rPr>
          <w:bCs/>
        </w:rPr>
        <w:t xml:space="preserve"> e </w:t>
      </w:r>
      <m:oMath>
        <m:r>
          <w:rPr>
            <w:rFonts w:ascii="Cambria Math" w:hAnsi="Cambria Math"/>
          </w:rPr>
          <m:t>B</m:t>
        </m:r>
      </m:oMath>
      <w:r w:rsidR="00EA29BF">
        <w:rPr>
          <w:bCs/>
        </w:rPr>
        <w:t>.</w:t>
      </w:r>
    </w:p>
    <w:p w:rsidR="00732BB9" w:rsidRDefault="00732BB9" w:rsidP="00732BB9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C5428F" w:rsidRDefault="00C5428F" w:rsidP="00C5428F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>Projete um observador de estados</w:t>
      </w:r>
      <w:r>
        <w:rPr>
          <w:bCs/>
        </w:rPr>
        <w:t>.</w:t>
      </w:r>
      <w:r>
        <w:rPr>
          <w:bCs/>
        </w:rPr>
        <w:t xml:space="preserve"> Inicie o sistema com condições iniciais não nulas e o observador com condições nulas, e verifique se o tempo demandado para que o erro de estimação tenda a zero está coerente com a posição dos polos da matriz </w:t>
      </w:r>
      <m:oMath>
        <m:r>
          <w:rPr>
            <w:rFonts w:ascii="Cambria Math" w:hAnsi="Cambria Math"/>
          </w:rPr>
          <m:t>A-KC</m:t>
        </m:r>
      </m:oMath>
      <w:r>
        <w:rPr>
          <w:bCs/>
        </w:rPr>
        <w:t>.</w:t>
      </w:r>
    </w:p>
    <w:p w:rsidR="00C5428F" w:rsidRDefault="00C5428F" w:rsidP="00C5428F">
      <w:pPr>
        <w:pStyle w:val="PargrafodaLista"/>
        <w:rPr>
          <w:bCs/>
        </w:rPr>
      </w:pPr>
    </w:p>
    <w:p w:rsidR="00C5428F" w:rsidRDefault="00C5428F" w:rsidP="00C5428F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Simule o sistema Controle + Observador e verifique o Princípio da Separação. </w:t>
      </w:r>
      <w:bookmarkStart w:id="0" w:name="_GoBack"/>
      <w:bookmarkEnd w:id="0"/>
    </w:p>
    <w:p w:rsidR="00C5428F" w:rsidRDefault="00C5428F" w:rsidP="00732BB9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sectPr w:rsidR="00C5428F" w:rsidSect="003F68A4">
      <w:headerReference w:type="default" r:id="rId7"/>
      <w:footerReference w:type="default" r:id="rId8"/>
      <w:pgSz w:w="11907" w:h="16840" w:code="9"/>
      <w:pgMar w:top="1418" w:right="747" w:bottom="124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28" w:rsidRDefault="000C7628">
      <w:r>
        <w:separator/>
      </w:r>
    </w:p>
  </w:endnote>
  <w:endnote w:type="continuationSeparator" w:id="0">
    <w:p w:rsidR="000C7628" w:rsidRDefault="000C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61" w:rsidRDefault="009E3061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Mello Moraes – 2231 – 05356-000 – São Paulo – SP – BRASIL</w:t>
    </w:r>
  </w:p>
  <w:p w:rsidR="009E3061" w:rsidRDefault="009E3061">
    <w:pPr>
      <w:pStyle w:val="Rodap"/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TEL.: 55 11 3091-5337 – FAX: 55 11 3091 5461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28" w:rsidRDefault="000C7628">
      <w:r>
        <w:separator/>
      </w:r>
    </w:p>
  </w:footnote>
  <w:footnote w:type="continuationSeparator" w:id="0">
    <w:p w:rsidR="000C7628" w:rsidRDefault="000C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61" w:rsidRDefault="00605772">
    <w:pPr>
      <w:pStyle w:val="Cabealho"/>
      <w:ind w:left="-180" w:right="-167" w:firstLine="180"/>
      <w:jc w:val="center"/>
    </w:pPr>
    <w:r>
      <w:rPr>
        <w:noProof/>
        <w:lang w:val="en-US" w:eastAsia="en-US"/>
      </w:rPr>
      <w:drawing>
        <wp:inline distT="0" distB="0" distL="0" distR="0">
          <wp:extent cx="838200" cy="904875"/>
          <wp:effectExtent l="19050" t="0" r="0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2"/>
    </w:tblGrid>
    <w:tr w:rsidR="009E3061">
      <w:trPr>
        <w:jc w:val="center"/>
      </w:trPr>
      <w:tc>
        <w:tcPr>
          <w:tcW w:w="9642" w:type="dxa"/>
        </w:tcPr>
        <w:p w:rsidR="009E3061" w:rsidRDefault="009E3061">
          <w:pPr>
            <w:pStyle w:val="Cabealho"/>
            <w:ind w:right="45"/>
            <w:jc w:val="center"/>
          </w:pPr>
          <w:r>
            <w:rPr>
              <w:rFonts w:ascii="CopprplGoth Hv BT" w:hAnsi="CopprplGoth Hv BT"/>
            </w:rPr>
            <w:t>ESCOLA POLITÉCNICA DA UNIVERSIDADE DE SÃO PAULO</w:t>
          </w:r>
        </w:p>
      </w:tc>
    </w:tr>
    <w:tr w:rsidR="009E3061">
      <w:trPr>
        <w:jc w:val="center"/>
      </w:trPr>
      <w:tc>
        <w:tcPr>
          <w:tcW w:w="9642" w:type="dxa"/>
        </w:tcPr>
        <w:p w:rsidR="009E3061" w:rsidRDefault="009E3061">
          <w:pPr>
            <w:pStyle w:val="Cabealho"/>
            <w:ind w:right="45"/>
            <w:jc w:val="center"/>
          </w:pPr>
          <w:r>
            <w:rPr>
              <w:rFonts w:ascii="CopprplGoth Hv BT" w:hAnsi="CopprplGoth Hv BT"/>
            </w:rPr>
            <w:t>Departamento de Engenharia Mecatrônica e de Sistemas Mecânicos</w:t>
          </w:r>
        </w:p>
      </w:tc>
    </w:tr>
  </w:tbl>
  <w:p w:rsidR="009E3061" w:rsidRDefault="009E3061">
    <w:pPr>
      <w:pStyle w:val="Cabealho"/>
      <w:pBdr>
        <w:top w:val="thickThinSmallGap" w:sz="24" w:space="1" w:color="auto"/>
      </w:pBdr>
      <w:ind w:right="-1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0D"/>
    <w:multiLevelType w:val="hybridMultilevel"/>
    <w:tmpl w:val="8690B3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30A18"/>
    <w:multiLevelType w:val="hybridMultilevel"/>
    <w:tmpl w:val="EF1211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69B1"/>
    <w:multiLevelType w:val="hybridMultilevel"/>
    <w:tmpl w:val="CDDCE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C00"/>
    <w:rsid w:val="00021555"/>
    <w:rsid w:val="00025264"/>
    <w:rsid w:val="00066F4D"/>
    <w:rsid w:val="000C6992"/>
    <w:rsid w:val="000C7628"/>
    <w:rsid w:val="00101892"/>
    <w:rsid w:val="00111613"/>
    <w:rsid w:val="00125B53"/>
    <w:rsid w:val="00146B45"/>
    <w:rsid w:val="00157B4E"/>
    <w:rsid w:val="00166DF1"/>
    <w:rsid w:val="001E7B21"/>
    <w:rsid w:val="002035C6"/>
    <w:rsid w:val="00207107"/>
    <w:rsid w:val="00221759"/>
    <w:rsid w:val="00262C9E"/>
    <w:rsid w:val="002827AC"/>
    <w:rsid w:val="00290889"/>
    <w:rsid w:val="00295BD1"/>
    <w:rsid w:val="002B708E"/>
    <w:rsid w:val="00341B53"/>
    <w:rsid w:val="003616D1"/>
    <w:rsid w:val="00370BAD"/>
    <w:rsid w:val="00397533"/>
    <w:rsid w:val="003D78CA"/>
    <w:rsid w:val="003F68A4"/>
    <w:rsid w:val="00481895"/>
    <w:rsid w:val="00496E53"/>
    <w:rsid w:val="004A19F9"/>
    <w:rsid w:val="004B5D8A"/>
    <w:rsid w:val="004E6379"/>
    <w:rsid w:val="004F1333"/>
    <w:rsid w:val="004F7E4D"/>
    <w:rsid w:val="00515C00"/>
    <w:rsid w:val="00543369"/>
    <w:rsid w:val="00563EFA"/>
    <w:rsid w:val="0057049F"/>
    <w:rsid w:val="005B0A4D"/>
    <w:rsid w:val="005C383B"/>
    <w:rsid w:val="005D23F7"/>
    <w:rsid w:val="00605772"/>
    <w:rsid w:val="00615669"/>
    <w:rsid w:val="006243EF"/>
    <w:rsid w:val="00624B44"/>
    <w:rsid w:val="006404B1"/>
    <w:rsid w:val="00665FF3"/>
    <w:rsid w:val="0068021D"/>
    <w:rsid w:val="00696D46"/>
    <w:rsid w:val="006B3C42"/>
    <w:rsid w:val="006C0BF3"/>
    <w:rsid w:val="006C0C28"/>
    <w:rsid w:val="006D0956"/>
    <w:rsid w:val="006E18E3"/>
    <w:rsid w:val="00706AD0"/>
    <w:rsid w:val="00732BB9"/>
    <w:rsid w:val="007C16A5"/>
    <w:rsid w:val="007E0A09"/>
    <w:rsid w:val="00802973"/>
    <w:rsid w:val="00844FA1"/>
    <w:rsid w:val="00860A45"/>
    <w:rsid w:val="008809A8"/>
    <w:rsid w:val="008856CF"/>
    <w:rsid w:val="008962BE"/>
    <w:rsid w:val="008C7273"/>
    <w:rsid w:val="008F78CB"/>
    <w:rsid w:val="009378A2"/>
    <w:rsid w:val="00950CE3"/>
    <w:rsid w:val="00960E5A"/>
    <w:rsid w:val="0096750B"/>
    <w:rsid w:val="00980C52"/>
    <w:rsid w:val="009E3061"/>
    <w:rsid w:val="00A11DC0"/>
    <w:rsid w:val="00A92372"/>
    <w:rsid w:val="00AA04FA"/>
    <w:rsid w:val="00AC72BE"/>
    <w:rsid w:val="00B138CD"/>
    <w:rsid w:val="00B22298"/>
    <w:rsid w:val="00B26793"/>
    <w:rsid w:val="00B3064B"/>
    <w:rsid w:val="00B47A34"/>
    <w:rsid w:val="00B5442C"/>
    <w:rsid w:val="00B708FB"/>
    <w:rsid w:val="00B72C45"/>
    <w:rsid w:val="00BC318E"/>
    <w:rsid w:val="00BD47C2"/>
    <w:rsid w:val="00BE1412"/>
    <w:rsid w:val="00BF1FA9"/>
    <w:rsid w:val="00BF348E"/>
    <w:rsid w:val="00BF398A"/>
    <w:rsid w:val="00C33280"/>
    <w:rsid w:val="00C361B6"/>
    <w:rsid w:val="00C5428F"/>
    <w:rsid w:val="00C6115E"/>
    <w:rsid w:val="00C917F2"/>
    <w:rsid w:val="00CF763D"/>
    <w:rsid w:val="00D02176"/>
    <w:rsid w:val="00D22EF5"/>
    <w:rsid w:val="00D3248E"/>
    <w:rsid w:val="00D348BA"/>
    <w:rsid w:val="00D43B62"/>
    <w:rsid w:val="00D773F1"/>
    <w:rsid w:val="00DB24E2"/>
    <w:rsid w:val="00E07FE5"/>
    <w:rsid w:val="00E137A5"/>
    <w:rsid w:val="00E425F9"/>
    <w:rsid w:val="00E46530"/>
    <w:rsid w:val="00E62587"/>
    <w:rsid w:val="00E6337B"/>
    <w:rsid w:val="00EA29BF"/>
    <w:rsid w:val="00EB15D0"/>
    <w:rsid w:val="00EE62B7"/>
    <w:rsid w:val="00F816F7"/>
    <w:rsid w:val="00F92F3B"/>
    <w:rsid w:val="00FA0B27"/>
    <w:rsid w:val="00FC2C27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C7F0E"/>
  <w15:docId w15:val="{C73842AF-2B6E-4150-90FD-104063D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A4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3F68A4"/>
    <w:pPr>
      <w:keepNext/>
      <w:jc w:val="right"/>
      <w:outlineLvl w:val="0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68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68A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F68A4"/>
    <w:rPr>
      <w:color w:val="0000FF"/>
      <w:u w:val="single"/>
    </w:rPr>
  </w:style>
  <w:style w:type="paragraph" w:styleId="Textodecomentrio">
    <w:name w:val="annotation text"/>
    <w:basedOn w:val="Normal"/>
    <w:semiHidden/>
    <w:rsid w:val="003F68A4"/>
    <w:rPr>
      <w:sz w:val="20"/>
      <w:szCs w:val="20"/>
    </w:rPr>
  </w:style>
  <w:style w:type="paragraph" w:customStyle="1" w:styleId="P0">
    <w:name w:val="P0"/>
    <w:rsid w:val="003F68A4"/>
    <w:pPr>
      <w:jc w:val="both"/>
    </w:pPr>
    <w:rPr>
      <w:lang w:eastAsia="pt-BR"/>
    </w:rPr>
  </w:style>
  <w:style w:type="paragraph" w:customStyle="1" w:styleId="PD">
    <w:name w:val="PD"/>
    <w:rsid w:val="003F68A4"/>
    <w:pPr>
      <w:spacing w:line="240" w:lineRule="exact"/>
      <w:jc w:val="right"/>
    </w:pPr>
    <w:rPr>
      <w:sz w:val="24"/>
      <w:lang w:eastAsia="pt-BR"/>
    </w:rPr>
  </w:style>
  <w:style w:type="paragraph" w:customStyle="1" w:styleId="PE">
    <w:name w:val="PE"/>
    <w:rsid w:val="003F68A4"/>
    <w:pPr>
      <w:spacing w:line="360" w:lineRule="exact"/>
    </w:pPr>
    <w:rPr>
      <w:rFonts w:ascii="Technical" w:hAnsi="Technical"/>
      <w:sz w:val="24"/>
      <w:lang w:eastAsia="pt-BR"/>
    </w:rPr>
  </w:style>
  <w:style w:type="paragraph" w:styleId="Corpodetexto">
    <w:name w:val="Body Text"/>
    <w:basedOn w:val="Normal"/>
    <w:rsid w:val="003F68A4"/>
    <w:pPr>
      <w:jc w:val="both"/>
    </w:pPr>
    <w:rPr>
      <w:szCs w:val="20"/>
    </w:rPr>
  </w:style>
  <w:style w:type="paragraph" w:styleId="Ttulo">
    <w:name w:val="Title"/>
    <w:basedOn w:val="Normal"/>
    <w:qFormat/>
    <w:rsid w:val="003F68A4"/>
    <w:pPr>
      <w:jc w:val="center"/>
    </w:pPr>
    <w:rPr>
      <w:szCs w:val="20"/>
    </w:rPr>
  </w:style>
  <w:style w:type="paragraph" w:styleId="MapadoDocumento">
    <w:name w:val="Document Map"/>
    <w:basedOn w:val="Normal"/>
    <w:semiHidden/>
    <w:rsid w:val="00515C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AA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156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5669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D23F7"/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B2229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7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MECATRON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MECATRONICA.dot</Template>
  <TotalTime>102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afastamento sem prejuízo de vencimentos e demais vantagens do cargo</vt:lpstr>
    </vt:vector>
  </TitlesOfParts>
  <Company>Escola Politécnica da USP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afastamento sem prejuízo de vencimentos e demais vantagens do cargo</dc:title>
  <dc:creator>RECAD</dc:creator>
  <cp:lastModifiedBy>Eduardo Aoun Tannuri</cp:lastModifiedBy>
  <cp:revision>9</cp:revision>
  <cp:lastPrinted>2014-04-21T20:31:00Z</cp:lastPrinted>
  <dcterms:created xsi:type="dcterms:W3CDTF">2017-05-11T23:06:00Z</dcterms:created>
  <dcterms:modified xsi:type="dcterms:W3CDTF">2018-10-14T20:53:00Z</dcterms:modified>
</cp:coreProperties>
</file>