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9E3C" w14:textId="77777777" w:rsidR="000311CC" w:rsidRPr="00741B87" w:rsidRDefault="000311CC" w:rsidP="00BA02A7">
      <w:pPr>
        <w:pStyle w:val="Ttulo"/>
        <w:spacing w:line="360" w:lineRule="auto"/>
        <w:ind w:right="424"/>
        <w:rPr>
          <w:rFonts w:ascii="Cambria" w:hAnsi="Cambria" w:cs="Calibri"/>
          <w:color w:val="548DD4" w:themeColor="text2" w:themeTint="99"/>
          <w:sz w:val="28"/>
          <w:szCs w:val="28"/>
        </w:rPr>
      </w:pPr>
      <w:r w:rsidRPr="00741B87">
        <w:rPr>
          <w:rFonts w:ascii="Cambria" w:hAnsi="Cambria" w:cs="Calibri"/>
          <w:color w:val="548DD4" w:themeColor="text2" w:themeTint="99"/>
          <w:sz w:val="28"/>
          <w:szCs w:val="28"/>
        </w:rPr>
        <w:t xml:space="preserve">LITERATURA </w:t>
      </w:r>
      <w:r w:rsidR="0004113D" w:rsidRPr="00741B87">
        <w:rPr>
          <w:rFonts w:ascii="Cambria" w:hAnsi="Cambria" w:cs="Calibri"/>
          <w:color w:val="548DD4" w:themeColor="text2" w:themeTint="99"/>
          <w:sz w:val="28"/>
          <w:szCs w:val="28"/>
        </w:rPr>
        <w:t>E EDUCAÇÃO</w:t>
      </w:r>
    </w:p>
    <w:p w14:paraId="05891867" w14:textId="77777777" w:rsidR="000311CC" w:rsidRPr="00653A7D" w:rsidRDefault="000311CC" w:rsidP="00386FCA">
      <w:pPr>
        <w:pStyle w:val="Ttulo"/>
        <w:ind w:right="424"/>
        <w:rPr>
          <w:rFonts w:ascii="Cambria" w:hAnsi="Cambria" w:cs="Calibri"/>
          <w:sz w:val="18"/>
          <w:szCs w:val="18"/>
        </w:rPr>
      </w:pPr>
      <w:r w:rsidRPr="00653A7D">
        <w:rPr>
          <w:rFonts w:ascii="Cambria" w:hAnsi="Cambria" w:cs="Calibri"/>
          <w:sz w:val="18"/>
          <w:szCs w:val="18"/>
        </w:rPr>
        <w:t xml:space="preserve">DEPARTAMENTO DE TEORIA LITERÁRIA E LITERATURA </w:t>
      </w:r>
      <w:proofErr w:type="gramStart"/>
      <w:r w:rsidRPr="00653A7D">
        <w:rPr>
          <w:rFonts w:ascii="Cambria" w:hAnsi="Cambria" w:cs="Calibri"/>
          <w:sz w:val="18"/>
          <w:szCs w:val="18"/>
        </w:rPr>
        <w:t>COMPARADA  (</w:t>
      </w:r>
      <w:proofErr w:type="gramEnd"/>
      <w:r w:rsidRPr="00653A7D">
        <w:rPr>
          <w:rFonts w:ascii="Cambria" w:hAnsi="Cambria" w:cs="Calibri"/>
          <w:sz w:val="18"/>
          <w:szCs w:val="18"/>
        </w:rPr>
        <w:t>FFLCH – USP)</w:t>
      </w:r>
    </w:p>
    <w:p w14:paraId="7779C829" w14:textId="77777777" w:rsidR="001D72D2" w:rsidRDefault="000311CC" w:rsidP="00386FCA">
      <w:pPr>
        <w:pStyle w:val="Ttulo"/>
        <w:ind w:right="424"/>
        <w:rPr>
          <w:rFonts w:ascii="Cambria" w:hAnsi="Cambria" w:cs="Calibri"/>
          <w:b w:val="0"/>
          <w:sz w:val="18"/>
          <w:szCs w:val="24"/>
        </w:rPr>
      </w:pPr>
      <w:r w:rsidRPr="007E734D">
        <w:rPr>
          <w:rFonts w:ascii="Cambria" w:hAnsi="Cambria" w:cs="Calibri"/>
          <w:b w:val="0"/>
          <w:sz w:val="18"/>
          <w:szCs w:val="24"/>
        </w:rPr>
        <w:t>Semestre 201</w:t>
      </w:r>
      <w:r w:rsidR="0004113D" w:rsidRPr="007E734D">
        <w:rPr>
          <w:rFonts w:ascii="Cambria" w:hAnsi="Cambria" w:cs="Calibri"/>
          <w:b w:val="0"/>
          <w:sz w:val="18"/>
          <w:szCs w:val="24"/>
        </w:rPr>
        <w:t>9</w:t>
      </w:r>
      <w:r w:rsidRPr="007E734D">
        <w:rPr>
          <w:rFonts w:ascii="Cambria" w:hAnsi="Cambria" w:cs="Calibri"/>
          <w:b w:val="0"/>
          <w:sz w:val="18"/>
          <w:szCs w:val="24"/>
        </w:rPr>
        <w:t>-</w:t>
      </w:r>
      <w:proofErr w:type="gramStart"/>
      <w:r w:rsidR="0004113D" w:rsidRPr="007E734D">
        <w:rPr>
          <w:rFonts w:ascii="Cambria" w:hAnsi="Cambria" w:cs="Calibri"/>
          <w:b w:val="0"/>
          <w:sz w:val="18"/>
          <w:szCs w:val="24"/>
        </w:rPr>
        <w:t>1</w:t>
      </w:r>
      <w:r w:rsidR="001D72D2" w:rsidRPr="007E734D">
        <w:rPr>
          <w:rFonts w:ascii="Cambria" w:hAnsi="Cambria" w:cs="Calibri"/>
          <w:b w:val="0"/>
          <w:sz w:val="18"/>
          <w:szCs w:val="24"/>
        </w:rPr>
        <w:t xml:space="preserve"> </w:t>
      </w:r>
      <w:r w:rsidR="007E092A" w:rsidRPr="007E734D">
        <w:rPr>
          <w:rFonts w:ascii="Cambria" w:hAnsi="Cambria" w:cs="Calibri"/>
          <w:b w:val="0"/>
          <w:sz w:val="18"/>
          <w:szCs w:val="24"/>
        </w:rPr>
        <w:t xml:space="preserve"> (</w:t>
      </w:r>
      <w:proofErr w:type="gramEnd"/>
      <w:r w:rsidR="007E092A" w:rsidRPr="007E734D">
        <w:rPr>
          <w:rFonts w:ascii="Cambria" w:hAnsi="Cambria" w:cs="Calibri"/>
          <w:b w:val="0"/>
          <w:sz w:val="18"/>
          <w:szCs w:val="24"/>
        </w:rPr>
        <w:t>sala 119 do prédio de Filosofia/C. Sociais)</w:t>
      </w:r>
    </w:p>
    <w:p w14:paraId="1600B533" w14:textId="77777777" w:rsidR="000311CC" w:rsidRPr="00653A7D" w:rsidRDefault="000311CC" w:rsidP="004654AE">
      <w:pPr>
        <w:pStyle w:val="Ttulo"/>
        <w:ind w:right="49"/>
        <w:jc w:val="right"/>
        <w:rPr>
          <w:rFonts w:ascii="Cambria" w:hAnsi="Cambria" w:cs="Calibri"/>
          <w:b w:val="0"/>
          <w:sz w:val="22"/>
        </w:rPr>
      </w:pPr>
      <w:r w:rsidRPr="00653A7D">
        <w:rPr>
          <w:rFonts w:ascii="Cambria" w:hAnsi="Cambria" w:cs="Calibri"/>
          <w:b w:val="0"/>
          <w:sz w:val="22"/>
        </w:rPr>
        <w:t>Prof. Marcos Natali</w:t>
      </w:r>
    </w:p>
    <w:p w14:paraId="34341303" w14:textId="77777777" w:rsidR="000311CC" w:rsidRPr="00653A7D" w:rsidRDefault="000311CC" w:rsidP="00BA02A7">
      <w:pPr>
        <w:ind w:right="424"/>
        <w:jc w:val="center"/>
        <w:rPr>
          <w:rFonts w:ascii="Cambria" w:hAnsi="Cambria" w:cs="Calibri"/>
          <w:b/>
          <w:sz w:val="22"/>
        </w:rPr>
      </w:pPr>
    </w:p>
    <w:p w14:paraId="4CCA1761" w14:textId="77777777" w:rsidR="000311CC" w:rsidRPr="00653A7D" w:rsidRDefault="000311CC" w:rsidP="00BA02A7">
      <w:pPr>
        <w:pStyle w:val="Ttulo"/>
        <w:jc w:val="left"/>
        <w:rPr>
          <w:rFonts w:ascii="Cambria" w:hAnsi="Cambria" w:cs="Calibri"/>
          <w:sz w:val="22"/>
        </w:rPr>
      </w:pPr>
      <w:r w:rsidRPr="00653A7D">
        <w:rPr>
          <w:rFonts w:ascii="Cambria" w:hAnsi="Cambria" w:cs="Calibri"/>
          <w:sz w:val="22"/>
        </w:rPr>
        <w:t>I –</w:t>
      </w:r>
      <w:r w:rsidRPr="007E64C4">
        <w:rPr>
          <w:rFonts w:ascii="Cambria" w:hAnsi="Cambria" w:cs="Calibri"/>
          <w:sz w:val="22"/>
        </w:rPr>
        <w:t xml:space="preserve"> </w:t>
      </w:r>
      <w:r w:rsidRPr="00653A7D">
        <w:rPr>
          <w:rFonts w:ascii="Cambria" w:hAnsi="Cambria" w:cs="Calibri"/>
          <w:sz w:val="22"/>
        </w:rPr>
        <w:t xml:space="preserve">OBJETIVOS E JUSTIFICATIVA </w:t>
      </w:r>
      <w:r w:rsidR="00AA1EA9">
        <w:rPr>
          <w:rFonts w:ascii="Cambria" w:hAnsi="Cambria" w:cs="Calibri"/>
          <w:sz w:val="22"/>
        </w:rPr>
        <w:t xml:space="preserve"> </w:t>
      </w:r>
    </w:p>
    <w:p w14:paraId="7FEFD467" w14:textId="2D0606AC" w:rsidR="009252B4" w:rsidRDefault="009252B4" w:rsidP="009252B4">
      <w:pPr>
        <w:pStyle w:val="Corpodetexto"/>
        <w:ind w:left="142"/>
        <w:rPr>
          <w:rFonts w:ascii="Cambria" w:hAnsi="Cambria" w:cs="Calibri"/>
          <w:bCs/>
          <w:sz w:val="22"/>
        </w:rPr>
      </w:pPr>
      <w:r w:rsidRPr="009252B4">
        <w:rPr>
          <w:rFonts w:ascii="Cambria" w:hAnsi="Cambria" w:cs="Calibri"/>
          <w:bCs/>
          <w:sz w:val="22"/>
        </w:rPr>
        <w:t xml:space="preserve">A disciplina buscará elaborar, ao longo do semestre e junto aos alunos, uma reflexão sobre </w:t>
      </w:r>
      <w:r w:rsidR="00E0777A">
        <w:rPr>
          <w:rFonts w:ascii="Cambria" w:hAnsi="Cambria" w:cs="Calibri"/>
          <w:bCs/>
          <w:sz w:val="22"/>
        </w:rPr>
        <w:t xml:space="preserve">o sentido </w:t>
      </w:r>
      <w:r w:rsidR="00F37C72">
        <w:rPr>
          <w:rFonts w:ascii="Cambria" w:hAnsi="Cambria" w:cs="Calibri"/>
          <w:bCs/>
          <w:sz w:val="22"/>
        </w:rPr>
        <w:t>e os efeitos d</w:t>
      </w:r>
      <w:r w:rsidRPr="009252B4">
        <w:rPr>
          <w:rFonts w:ascii="Cambria" w:hAnsi="Cambria" w:cs="Calibri"/>
          <w:bCs/>
          <w:sz w:val="22"/>
        </w:rPr>
        <w:t xml:space="preserve">a presença da literatura </w:t>
      </w:r>
      <w:r w:rsidR="00F37C72">
        <w:rPr>
          <w:rFonts w:ascii="Cambria" w:hAnsi="Cambria" w:cs="Calibri"/>
          <w:bCs/>
          <w:sz w:val="22"/>
        </w:rPr>
        <w:t>em</w:t>
      </w:r>
      <w:r w:rsidRPr="009252B4">
        <w:rPr>
          <w:rFonts w:ascii="Cambria" w:hAnsi="Cambria" w:cs="Calibri"/>
          <w:bCs/>
          <w:sz w:val="22"/>
        </w:rPr>
        <w:t xml:space="preserve"> sala de aula. Ao destacar as particularidades </w:t>
      </w:r>
      <w:r>
        <w:rPr>
          <w:rFonts w:ascii="Cambria" w:hAnsi="Cambria" w:cs="Calibri"/>
          <w:bCs/>
          <w:sz w:val="22"/>
        </w:rPr>
        <w:t xml:space="preserve">tanto </w:t>
      </w:r>
      <w:r w:rsidRPr="009252B4">
        <w:rPr>
          <w:rFonts w:ascii="Cambria" w:hAnsi="Cambria" w:cs="Calibri"/>
          <w:bCs/>
          <w:sz w:val="22"/>
        </w:rPr>
        <w:t xml:space="preserve">da sala de aula </w:t>
      </w:r>
      <w:r>
        <w:rPr>
          <w:rFonts w:ascii="Cambria" w:hAnsi="Cambria" w:cs="Calibri"/>
          <w:bCs/>
          <w:sz w:val="22"/>
        </w:rPr>
        <w:t>(</w:t>
      </w:r>
      <w:r w:rsidRPr="009252B4">
        <w:rPr>
          <w:rFonts w:ascii="Cambria" w:hAnsi="Cambria" w:cs="Calibri"/>
          <w:bCs/>
          <w:sz w:val="22"/>
        </w:rPr>
        <w:t>como espaço e ideia</w:t>
      </w:r>
      <w:r>
        <w:rPr>
          <w:rFonts w:ascii="Cambria" w:hAnsi="Cambria" w:cs="Calibri"/>
          <w:bCs/>
          <w:sz w:val="22"/>
        </w:rPr>
        <w:t xml:space="preserve">) quanto da literatura (como discurso e experiência), a disciplina abordará </w:t>
      </w:r>
      <w:r w:rsidRPr="009252B4">
        <w:rPr>
          <w:rFonts w:ascii="Cambria" w:hAnsi="Cambria" w:cs="Calibri"/>
          <w:bCs/>
          <w:sz w:val="22"/>
        </w:rPr>
        <w:t>aspectos fundamentais do ensino e do aprendizado da literatura</w:t>
      </w:r>
      <w:r w:rsidR="003552A8">
        <w:rPr>
          <w:rFonts w:ascii="Cambria" w:hAnsi="Cambria" w:cs="Calibri"/>
          <w:bCs/>
          <w:sz w:val="22"/>
        </w:rPr>
        <w:t xml:space="preserve">, discutindo </w:t>
      </w:r>
      <w:r w:rsidRPr="009252B4">
        <w:rPr>
          <w:rFonts w:ascii="Cambria" w:hAnsi="Cambria" w:cs="Calibri"/>
          <w:bCs/>
          <w:sz w:val="22"/>
        </w:rPr>
        <w:t xml:space="preserve">questões teóricas e políticas </w:t>
      </w:r>
      <w:r w:rsidR="00986E72">
        <w:rPr>
          <w:rFonts w:ascii="Cambria" w:hAnsi="Cambria" w:cs="Calibri"/>
          <w:bCs/>
          <w:sz w:val="22"/>
        </w:rPr>
        <w:t xml:space="preserve">que surgem </w:t>
      </w:r>
      <w:r w:rsidR="000041E5">
        <w:rPr>
          <w:rFonts w:ascii="Cambria" w:hAnsi="Cambria" w:cs="Calibri"/>
          <w:bCs/>
          <w:sz w:val="22"/>
        </w:rPr>
        <w:t xml:space="preserve">quando se procura </w:t>
      </w:r>
      <w:r w:rsidRPr="009252B4">
        <w:rPr>
          <w:rFonts w:ascii="Cambria" w:hAnsi="Cambria" w:cs="Calibri"/>
          <w:bCs/>
          <w:sz w:val="22"/>
        </w:rPr>
        <w:t>partilha</w:t>
      </w:r>
      <w:r w:rsidR="000041E5">
        <w:rPr>
          <w:rFonts w:ascii="Cambria" w:hAnsi="Cambria" w:cs="Calibri"/>
          <w:bCs/>
          <w:sz w:val="22"/>
        </w:rPr>
        <w:t>r</w:t>
      </w:r>
      <w:r w:rsidRPr="009252B4">
        <w:rPr>
          <w:rFonts w:ascii="Cambria" w:hAnsi="Cambria" w:cs="Calibri"/>
          <w:bCs/>
          <w:sz w:val="22"/>
        </w:rPr>
        <w:t xml:space="preserve"> obras literárias. </w:t>
      </w:r>
      <w:r w:rsidR="008927DA">
        <w:rPr>
          <w:rFonts w:ascii="Cambria" w:hAnsi="Cambria" w:cs="Calibri"/>
          <w:bCs/>
          <w:sz w:val="22"/>
        </w:rPr>
        <w:t>Buscando pensar t</w:t>
      </w:r>
      <w:r w:rsidR="008927DA" w:rsidRPr="009252B4">
        <w:rPr>
          <w:rFonts w:ascii="Cambria" w:hAnsi="Cambria" w:cs="Calibri"/>
          <w:bCs/>
          <w:sz w:val="22"/>
        </w:rPr>
        <w:t xml:space="preserve">eoria e prática </w:t>
      </w:r>
      <w:r w:rsidR="008927DA">
        <w:rPr>
          <w:rFonts w:ascii="Cambria" w:hAnsi="Cambria" w:cs="Calibri"/>
          <w:bCs/>
          <w:sz w:val="22"/>
        </w:rPr>
        <w:t xml:space="preserve">pedagógicas </w:t>
      </w:r>
      <w:r w:rsidR="008927DA" w:rsidRPr="009252B4">
        <w:rPr>
          <w:rFonts w:ascii="Cambria" w:hAnsi="Cambria" w:cs="Calibri"/>
          <w:bCs/>
          <w:sz w:val="22"/>
        </w:rPr>
        <w:t>como indissociáveis</w:t>
      </w:r>
      <w:r w:rsidR="008927DA">
        <w:rPr>
          <w:rFonts w:ascii="Cambria" w:hAnsi="Cambria" w:cs="Calibri"/>
          <w:bCs/>
          <w:sz w:val="22"/>
        </w:rPr>
        <w:t>, e</w:t>
      </w:r>
      <w:r w:rsidRPr="009252B4">
        <w:rPr>
          <w:rFonts w:ascii="Cambria" w:hAnsi="Cambria" w:cs="Calibri"/>
          <w:bCs/>
          <w:sz w:val="22"/>
        </w:rPr>
        <w:t>ss</w:t>
      </w:r>
      <w:r w:rsidR="008927DA">
        <w:rPr>
          <w:rFonts w:ascii="Cambria" w:hAnsi="Cambria" w:cs="Calibri"/>
          <w:bCs/>
          <w:sz w:val="22"/>
        </w:rPr>
        <w:t>e conjunto de</w:t>
      </w:r>
      <w:r w:rsidRPr="009252B4">
        <w:rPr>
          <w:rFonts w:ascii="Cambria" w:hAnsi="Cambria" w:cs="Calibri"/>
          <w:bCs/>
          <w:sz w:val="22"/>
        </w:rPr>
        <w:t xml:space="preserve"> </w:t>
      </w:r>
      <w:r w:rsidR="008927DA">
        <w:rPr>
          <w:rFonts w:ascii="Cambria" w:hAnsi="Cambria" w:cs="Calibri"/>
          <w:bCs/>
          <w:sz w:val="22"/>
        </w:rPr>
        <w:t>temas</w:t>
      </w:r>
      <w:r w:rsidRPr="009252B4">
        <w:rPr>
          <w:rFonts w:ascii="Cambria" w:hAnsi="Cambria" w:cs="Calibri"/>
          <w:bCs/>
          <w:sz w:val="22"/>
        </w:rPr>
        <w:t xml:space="preserve"> ser</w:t>
      </w:r>
      <w:r w:rsidR="008927DA">
        <w:rPr>
          <w:rFonts w:ascii="Cambria" w:hAnsi="Cambria" w:cs="Calibri"/>
          <w:bCs/>
          <w:sz w:val="22"/>
        </w:rPr>
        <w:t>á</w:t>
      </w:r>
      <w:r w:rsidRPr="009252B4">
        <w:rPr>
          <w:rFonts w:ascii="Cambria" w:hAnsi="Cambria" w:cs="Calibri"/>
          <w:bCs/>
          <w:sz w:val="22"/>
        </w:rPr>
        <w:t xml:space="preserve"> </w:t>
      </w:r>
      <w:r w:rsidR="008927DA">
        <w:rPr>
          <w:rFonts w:ascii="Cambria" w:hAnsi="Cambria" w:cs="Calibri"/>
          <w:bCs/>
          <w:sz w:val="22"/>
        </w:rPr>
        <w:t xml:space="preserve">associado a </w:t>
      </w:r>
      <w:r w:rsidRPr="009252B4">
        <w:rPr>
          <w:rFonts w:ascii="Cambria" w:hAnsi="Cambria" w:cs="Calibri"/>
          <w:bCs/>
          <w:sz w:val="22"/>
        </w:rPr>
        <w:t xml:space="preserve">aspectos </w:t>
      </w:r>
      <w:r w:rsidR="008927DA">
        <w:rPr>
          <w:rFonts w:ascii="Cambria" w:hAnsi="Cambria" w:cs="Calibri"/>
          <w:bCs/>
          <w:sz w:val="22"/>
        </w:rPr>
        <w:t xml:space="preserve">materiais </w:t>
      </w:r>
      <w:r w:rsidRPr="009252B4">
        <w:rPr>
          <w:rFonts w:ascii="Cambria" w:hAnsi="Cambria" w:cs="Calibri"/>
          <w:bCs/>
          <w:sz w:val="22"/>
        </w:rPr>
        <w:t xml:space="preserve">do ensino, </w:t>
      </w:r>
      <w:r w:rsidR="008927DA">
        <w:rPr>
          <w:rFonts w:ascii="Cambria" w:hAnsi="Cambria" w:cs="Calibri"/>
          <w:bCs/>
          <w:sz w:val="22"/>
        </w:rPr>
        <w:t>como</w:t>
      </w:r>
      <w:r w:rsidR="00ED2161">
        <w:rPr>
          <w:rFonts w:ascii="Cambria" w:hAnsi="Cambria" w:cs="Calibri"/>
          <w:bCs/>
          <w:sz w:val="22"/>
        </w:rPr>
        <w:t>:</w:t>
      </w:r>
      <w:r w:rsidR="008927DA">
        <w:rPr>
          <w:rFonts w:ascii="Cambria" w:hAnsi="Cambria" w:cs="Calibri"/>
          <w:bCs/>
          <w:sz w:val="22"/>
        </w:rPr>
        <w:t xml:space="preserve"> </w:t>
      </w:r>
      <w:r w:rsidR="00ED2161">
        <w:rPr>
          <w:rFonts w:ascii="Cambria" w:hAnsi="Cambria" w:cs="Calibri"/>
          <w:bCs/>
          <w:sz w:val="22"/>
        </w:rPr>
        <w:t xml:space="preserve">a preparação da aula; formas de organização do semestre (pensando a disciplina como uma </w:t>
      </w:r>
      <w:r w:rsidR="003817B8">
        <w:rPr>
          <w:rFonts w:ascii="Cambria" w:hAnsi="Cambria" w:cs="Calibri"/>
          <w:bCs/>
          <w:sz w:val="22"/>
        </w:rPr>
        <w:t xml:space="preserve">espécie de </w:t>
      </w:r>
      <w:r w:rsidR="00ED2161" w:rsidRPr="009252B4">
        <w:rPr>
          <w:rFonts w:ascii="Cambria" w:hAnsi="Cambria" w:cs="Calibri"/>
          <w:bCs/>
          <w:sz w:val="22"/>
        </w:rPr>
        <w:t>narrativa seriada</w:t>
      </w:r>
      <w:r w:rsidR="00ED2161">
        <w:rPr>
          <w:rFonts w:ascii="Cambria" w:hAnsi="Cambria" w:cs="Calibri"/>
          <w:bCs/>
          <w:sz w:val="22"/>
        </w:rPr>
        <w:t xml:space="preserve">); </w:t>
      </w:r>
      <w:r w:rsidR="003817B8">
        <w:rPr>
          <w:rFonts w:ascii="Cambria" w:hAnsi="Cambria" w:cs="Calibri"/>
          <w:bCs/>
          <w:sz w:val="22"/>
        </w:rPr>
        <w:t xml:space="preserve">o uso de diferentes gêneros discursivos em sala; </w:t>
      </w:r>
      <w:r w:rsidR="008927DA">
        <w:rPr>
          <w:rFonts w:ascii="Cambria" w:hAnsi="Cambria" w:cs="Calibri"/>
          <w:bCs/>
          <w:sz w:val="22"/>
        </w:rPr>
        <w:t>a</w:t>
      </w:r>
      <w:r w:rsidR="00986E72">
        <w:rPr>
          <w:rFonts w:ascii="Cambria" w:hAnsi="Cambria" w:cs="Calibri"/>
          <w:bCs/>
          <w:sz w:val="22"/>
        </w:rPr>
        <w:t>s</w:t>
      </w:r>
      <w:r w:rsidR="008927DA">
        <w:rPr>
          <w:rFonts w:ascii="Cambria" w:hAnsi="Cambria" w:cs="Calibri"/>
          <w:bCs/>
          <w:sz w:val="22"/>
        </w:rPr>
        <w:t xml:space="preserve"> relaç</w:t>
      </w:r>
      <w:r w:rsidR="00986E72">
        <w:rPr>
          <w:rFonts w:ascii="Cambria" w:hAnsi="Cambria" w:cs="Calibri"/>
          <w:bCs/>
          <w:sz w:val="22"/>
        </w:rPr>
        <w:t>ões</w:t>
      </w:r>
      <w:r w:rsidR="008927DA">
        <w:rPr>
          <w:rFonts w:ascii="Cambria" w:hAnsi="Cambria" w:cs="Calibri"/>
          <w:bCs/>
          <w:sz w:val="22"/>
        </w:rPr>
        <w:t xml:space="preserve"> entre escrita e oralidade</w:t>
      </w:r>
      <w:r w:rsidR="00ED2161">
        <w:rPr>
          <w:rFonts w:ascii="Cambria" w:hAnsi="Cambria" w:cs="Calibri"/>
          <w:bCs/>
          <w:sz w:val="22"/>
        </w:rPr>
        <w:t xml:space="preserve">, programa </w:t>
      </w:r>
      <w:r w:rsidR="008927DA">
        <w:rPr>
          <w:rFonts w:ascii="Cambria" w:hAnsi="Cambria" w:cs="Calibri"/>
          <w:bCs/>
          <w:sz w:val="22"/>
        </w:rPr>
        <w:t>e improviso</w:t>
      </w:r>
      <w:r w:rsidR="00ED2161">
        <w:rPr>
          <w:rFonts w:ascii="Cambria" w:hAnsi="Cambria" w:cs="Calibri"/>
          <w:bCs/>
          <w:sz w:val="22"/>
        </w:rPr>
        <w:t>, pensamento e voz</w:t>
      </w:r>
      <w:r w:rsidR="00986E72">
        <w:rPr>
          <w:rFonts w:ascii="Cambria" w:hAnsi="Cambria" w:cs="Calibri"/>
          <w:bCs/>
          <w:sz w:val="22"/>
        </w:rPr>
        <w:t>, literatura e identidade</w:t>
      </w:r>
      <w:r w:rsidR="00ED2161">
        <w:rPr>
          <w:rFonts w:ascii="Cambria" w:hAnsi="Cambria" w:cs="Calibri"/>
          <w:bCs/>
          <w:sz w:val="22"/>
        </w:rPr>
        <w:t>.</w:t>
      </w:r>
      <w:r w:rsidR="003817B8">
        <w:rPr>
          <w:rFonts w:ascii="Cambria" w:hAnsi="Cambria" w:cs="Calibri"/>
          <w:bCs/>
          <w:sz w:val="22"/>
        </w:rPr>
        <w:t xml:space="preserve"> </w:t>
      </w:r>
      <w:r w:rsidR="00ED2161">
        <w:rPr>
          <w:rFonts w:ascii="Cambria" w:hAnsi="Cambria" w:cs="Calibri"/>
          <w:bCs/>
          <w:sz w:val="22"/>
        </w:rPr>
        <w:t>Assim</w:t>
      </w:r>
      <w:r w:rsidR="003817B8">
        <w:rPr>
          <w:rFonts w:ascii="Cambria" w:hAnsi="Cambria" w:cs="Calibri"/>
          <w:bCs/>
          <w:sz w:val="22"/>
        </w:rPr>
        <w:t xml:space="preserve">, </w:t>
      </w:r>
      <w:r w:rsidRPr="009252B4">
        <w:rPr>
          <w:rFonts w:ascii="Cambria" w:hAnsi="Cambria" w:cs="Calibri"/>
          <w:bCs/>
          <w:sz w:val="22"/>
        </w:rPr>
        <w:t xml:space="preserve">a própria </w:t>
      </w:r>
      <w:r w:rsidR="003817B8">
        <w:rPr>
          <w:rFonts w:ascii="Cambria" w:hAnsi="Cambria" w:cs="Calibri"/>
          <w:bCs/>
          <w:sz w:val="22"/>
        </w:rPr>
        <w:t>aula</w:t>
      </w:r>
      <w:r w:rsidRPr="009252B4">
        <w:rPr>
          <w:rFonts w:ascii="Cambria" w:hAnsi="Cambria" w:cs="Calibri"/>
          <w:bCs/>
          <w:sz w:val="22"/>
        </w:rPr>
        <w:t xml:space="preserve"> acaba</w:t>
      </w:r>
      <w:r w:rsidR="008555F6">
        <w:rPr>
          <w:rFonts w:ascii="Cambria" w:hAnsi="Cambria" w:cs="Calibri"/>
          <w:bCs/>
          <w:sz w:val="22"/>
        </w:rPr>
        <w:t>rá</w:t>
      </w:r>
      <w:r w:rsidRPr="009252B4">
        <w:rPr>
          <w:rFonts w:ascii="Cambria" w:hAnsi="Cambria" w:cs="Calibri"/>
          <w:bCs/>
          <w:sz w:val="22"/>
        </w:rPr>
        <w:t xml:space="preserve"> sendo um laboratório para a experimentação de </w:t>
      </w:r>
      <w:r w:rsidR="003817B8">
        <w:rPr>
          <w:rFonts w:ascii="Cambria" w:hAnsi="Cambria" w:cs="Calibri"/>
          <w:bCs/>
          <w:sz w:val="22"/>
        </w:rPr>
        <w:t>formas</w:t>
      </w:r>
      <w:r w:rsidRPr="009252B4">
        <w:rPr>
          <w:rFonts w:ascii="Cambria" w:hAnsi="Cambria" w:cs="Calibri"/>
          <w:bCs/>
          <w:sz w:val="22"/>
        </w:rPr>
        <w:t xml:space="preserve"> de ensino e aprendizagem, ela </w:t>
      </w:r>
      <w:r w:rsidR="00D125C0">
        <w:rPr>
          <w:rFonts w:ascii="Cambria" w:hAnsi="Cambria" w:cs="Calibri"/>
          <w:bCs/>
          <w:sz w:val="22"/>
        </w:rPr>
        <w:t>mesma</w:t>
      </w:r>
      <w:r w:rsidRPr="009252B4">
        <w:rPr>
          <w:rFonts w:ascii="Cambria" w:hAnsi="Cambria" w:cs="Calibri"/>
          <w:bCs/>
          <w:sz w:val="22"/>
        </w:rPr>
        <w:t xml:space="preserve"> </w:t>
      </w:r>
      <w:r w:rsidR="003817B8" w:rsidRPr="009252B4">
        <w:rPr>
          <w:rFonts w:ascii="Cambria" w:hAnsi="Cambria" w:cs="Calibri"/>
          <w:bCs/>
          <w:sz w:val="22"/>
        </w:rPr>
        <w:t>um exercício</w:t>
      </w:r>
      <w:r w:rsidRPr="009252B4">
        <w:rPr>
          <w:rFonts w:ascii="Cambria" w:hAnsi="Cambria" w:cs="Calibri"/>
          <w:bCs/>
          <w:sz w:val="22"/>
        </w:rPr>
        <w:t xml:space="preserve"> de </w:t>
      </w:r>
      <w:r w:rsidR="003817B8">
        <w:rPr>
          <w:rFonts w:ascii="Cambria" w:hAnsi="Cambria" w:cs="Calibri"/>
          <w:bCs/>
          <w:sz w:val="22"/>
        </w:rPr>
        <w:t>experimentação de diferentes formas de vida (</w:t>
      </w:r>
      <w:r w:rsidRPr="009252B4">
        <w:rPr>
          <w:rFonts w:ascii="Cambria" w:hAnsi="Cambria" w:cs="Calibri"/>
          <w:bCs/>
          <w:sz w:val="22"/>
        </w:rPr>
        <w:t>se reconhecermos que não existe mudança n</w:t>
      </w:r>
      <w:r w:rsidR="008555F6">
        <w:rPr>
          <w:rFonts w:ascii="Cambria" w:hAnsi="Cambria" w:cs="Calibri"/>
          <w:bCs/>
          <w:sz w:val="22"/>
        </w:rPr>
        <w:t>a vida e n</w:t>
      </w:r>
      <w:r w:rsidRPr="009252B4">
        <w:rPr>
          <w:rFonts w:ascii="Cambria" w:hAnsi="Cambria" w:cs="Calibri"/>
          <w:bCs/>
          <w:sz w:val="22"/>
        </w:rPr>
        <w:t xml:space="preserve">o pensamento que não seja </w:t>
      </w:r>
      <w:r w:rsidR="00986E72">
        <w:rPr>
          <w:rFonts w:ascii="Cambria" w:hAnsi="Cambria" w:cs="Calibri"/>
          <w:bCs/>
          <w:sz w:val="22"/>
        </w:rPr>
        <w:t xml:space="preserve">também </w:t>
      </w:r>
      <w:r w:rsidRPr="009252B4">
        <w:rPr>
          <w:rFonts w:ascii="Cambria" w:hAnsi="Cambria" w:cs="Calibri"/>
          <w:bCs/>
          <w:sz w:val="22"/>
        </w:rPr>
        <w:t>uma mudança na língua</w:t>
      </w:r>
      <w:r w:rsidR="003817B8">
        <w:rPr>
          <w:rFonts w:ascii="Cambria" w:hAnsi="Cambria" w:cs="Calibri"/>
          <w:bCs/>
          <w:sz w:val="22"/>
        </w:rPr>
        <w:t xml:space="preserve">). </w:t>
      </w:r>
      <w:r w:rsidR="00ED2161">
        <w:rPr>
          <w:rFonts w:ascii="Cambria" w:hAnsi="Cambria" w:cs="Calibri"/>
          <w:bCs/>
          <w:sz w:val="22"/>
        </w:rPr>
        <w:t>F</w:t>
      </w:r>
      <w:r w:rsidRPr="009252B4">
        <w:rPr>
          <w:rFonts w:ascii="Cambria" w:hAnsi="Cambria" w:cs="Calibri"/>
          <w:bCs/>
          <w:sz w:val="22"/>
        </w:rPr>
        <w:t xml:space="preserve">inalmente, como se trata de uma disciplina especificamente sobre o ensino de literatura, haverá oportunidade para </w:t>
      </w:r>
      <w:r w:rsidR="003817B8">
        <w:rPr>
          <w:rFonts w:ascii="Cambria" w:hAnsi="Cambria" w:cs="Calibri"/>
          <w:bCs/>
          <w:sz w:val="22"/>
        </w:rPr>
        <w:t xml:space="preserve">explorar semelhanças entre o ensino e a ficção, </w:t>
      </w:r>
      <w:r w:rsidR="00ED2161">
        <w:rPr>
          <w:rFonts w:ascii="Cambria" w:hAnsi="Cambria" w:cs="Calibri"/>
          <w:bCs/>
          <w:sz w:val="22"/>
        </w:rPr>
        <w:t xml:space="preserve">não só </w:t>
      </w:r>
      <w:r w:rsidR="003817B8">
        <w:rPr>
          <w:rFonts w:ascii="Cambria" w:hAnsi="Cambria" w:cs="Calibri"/>
          <w:bCs/>
          <w:sz w:val="22"/>
        </w:rPr>
        <w:t>pela</w:t>
      </w:r>
      <w:r w:rsidRPr="009252B4">
        <w:rPr>
          <w:rFonts w:ascii="Cambria" w:hAnsi="Cambria" w:cs="Calibri"/>
          <w:bCs/>
          <w:sz w:val="22"/>
        </w:rPr>
        <w:t xml:space="preserve"> estrutura seriada</w:t>
      </w:r>
      <w:r w:rsidR="003817B8">
        <w:rPr>
          <w:rFonts w:ascii="Cambria" w:hAnsi="Cambria" w:cs="Calibri"/>
          <w:bCs/>
          <w:sz w:val="22"/>
        </w:rPr>
        <w:t xml:space="preserve"> das aulas</w:t>
      </w:r>
      <w:r w:rsidRPr="009252B4">
        <w:rPr>
          <w:rFonts w:ascii="Cambria" w:hAnsi="Cambria" w:cs="Calibri"/>
          <w:bCs/>
          <w:sz w:val="22"/>
        </w:rPr>
        <w:t xml:space="preserve">, </w:t>
      </w:r>
      <w:r w:rsidR="00ED2161">
        <w:rPr>
          <w:rFonts w:ascii="Cambria" w:hAnsi="Cambria" w:cs="Calibri"/>
          <w:bCs/>
          <w:sz w:val="22"/>
        </w:rPr>
        <w:t xml:space="preserve">mas também por uma possível </w:t>
      </w:r>
      <w:r w:rsidR="003817B8">
        <w:rPr>
          <w:rFonts w:ascii="Cambria" w:hAnsi="Cambria" w:cs="Calibri"/>
          <w:bCs/>
          <w:sz w:val="22"/>
        </w:rPr>
        <w:t>proximidade entre o gesto de ensinar e</w:t>
      </w:r>
      <w:r w:rsidRPr="009252B4">
        <w:rPr>
          <w:rFonts w:ascii="Cambria" w:hAnsi="Cambria" w:cs="Calibri"/>
          <w:bCs/>
          <w:sz w:val="22"/>
        </w:rPr>
        <w:t xml:space="preserve"> o teatro e outras </w:t>
      </w:r>
      <w:r w:rsidR="003817B8">
        <w:rPr>
          <w:rFonts w:ascii="Cambria" w:hAnsi="Cambria" w:cs="Calibri"/>
          <w:bCs/>
          <w:sz w:val="22"/>
        </w:rPr>
        <w:t>práticas</w:t>
      </w:r>
      <w:r w:rsidRPr="009252B4">
        <w:rPr>
          <w:rFonts w:ascii="Cambria" w:hAnsi="Cambria" w:cs="Calibri"/>
          <w:bCs/>
          <w:sz w:val="22"/>
        </w:rPr>
        <w:t xml:space="preserve"> </w:t>
      </w:r>
      <w:r w:rsidR="00D125C0">
        <w:rPr>
          <w:rFonts w:ascii="Cambria" w:hAnsi="Cambria" w:cs="Calibri"/>
          <w:bCs/>
          <w:sz w:val="22"/>
        </w:rPr>
        <w:t>performáticas</w:t>
      </w:r>
      <w:r w:rsidR="003817B8">
        <w:rPr>
          <w:rFonts w:ascii="Cambria" w:hAnsi="Cambria" w:cs="Calibri"/>
          <w:bCs/>
          <w:sz w:val="22"/>
        </w:rPr>
        <w:t>.</w:t>
      </w:r>
    </w:p>
    <w:p w14:paraId="2EB47066" w14:textId="77777777" w:rsidR="009252B4" w:rsidRDefault="009252B4" w:rsidP="00934DCD">
      <w:pPr>
        <w:pStyle w:val="Corpodetexto"/>
        <w:ind w:left="142"/>
        <w:rPr>
          <w:rFonts w:ascii="Cambria" w:hAnsi="Cambria" w:cs="Calibri"/>
          <w:bCs/>
          <w:sz w:val="22"/>
        </w:rPr>
      </w:pPr>
    </w:p>
    <w:p w14:paraId="5B48D1FE" w14:textId="77777777" w:rsidR="000311CC" w:rsidRPr="009A0424" w:rsidRDefault="000311CC" w:rsidP="005727F0">
      <w:pPr>
        <w:pStyle w:val="Ttulo"/>
        <w:jc w:val="left"/>
        <w:rPr>
          <w:rFonts w:ascii="Cambria" w:hAnsi="Cambria" w:cs="Calibri"/>
          <w:sz w:val="22"/>
          <w:szCs w:val="28"/>
        </w:rPr>
      </w:pPr>
      <w:bookmarkStart w:id="0" w:name="_Hlk485223671"/>
      <w:bookmarkStart w:id="1" w:name="_Hlk1380725"/>
      <w:r w:rsidRPr="009A0424">
        <w:rPr>
          <w:rFonts w:ascii="Cambria" w:hAnsi="Cambria" w:cs="Calibri"/>
          <w:sz w:val="22"/>
          <w:szCs w:val="28"/>
        </w:rPr>
        <w:t xml:space="preserve">II - </w:t>
      </w:r>
      <w:r w:rsidRPr="009A0424">
        <w:rPr>
          <w:rFonts w:ascii="Cambria" w:hAnsi="Cambria" w:cs="Calibri"/>
          <w:bCs/>
          <w:sz w:val="22"/>
          <w:szCs w:val="28"/>
        </w:rPr>
        <w:t>ITENS PROGRAMÁTICOS</w:t>
      </w:r>
    </w:p>
    <w:p w14:paraId="13ACEE6B" w14:textId="77777777" w:rsidR="004F614D" w:rsidRPr="006E4D2E" w:rsidRDefault="002B40AD" w:rsidP="00986E72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bookmarkStart w:id="2" w:name="_Hlk485223244"/>
      <w:bookmarkEnd w:id="0"/>
      <w:r w:rsidRPr="006E4D2E">
        <w:rPr>
          <w:rFonts w:ascii="Cambria" w:hAnsi="Cambria" w:cs="Calibri"/>
          <w:noProof/>
          <w:sz w:val="22"/>
        </w:rPr>
        <w:t xml:space="preserve">O que é </w:t>
      </w:r>
      <w:r w:rsidR="003817B8" w:rsidRPr="006E4D2E">
        <w:rPr>
          <w:rFonts w:ascii="Cambria" w:hAnsi="Cambria" w:cs="Calibri"/>
          <w:noProof/>
          <w:sz w:val="22"/>
        </w:rPr>
        <w:t>um</w:t>
      </w:r>
      <w:r w:rsidRPr="006E4D2E">
        <w:rPr>
          <w:rFonts w:ascii="Cambria" w:hAnsi="Cambria" w:cs="Calibri"/>
          <w:noProof/>
          <w:sz w:val="22"/>
        </w:rPr>
        <w:t>a aula?</w:t>
      </w:r>
      <w:r w:rsidR="003817B8" w:rsidRPr="006E4D2E">
        <w:rPr>
          <w:rFonts w:ascii="Cambria" w:hAnsi="Cambria" w:cs="Calibri"/>
          <w:noProof/>
          <w:sz w:val="22"/>
        </w:rPr>
        <w:t xml:space="preserve"> O que é a literatura?</w:t>
      </w:r>
      <w:r w:rsidR="00986E72" w:rsidRPr="006E4D2E">
        <w:rPr>
          <w:rFonts w:ascii="Cambria" w:hAnsi="Cambria" w:cs="Calibri"/>
          <w:noProof/>
          <w:sz w:val="22"/>
        </w:rPr>
        <w:t xml:space="preserve"> (</w:t>
      </w:r>
      <w:r w:rsidR="004F614D" w:rsidRPr="006E4D2E">
        <w:rPr>
          <w:rFonts w:ascii="Cambria" w:hAnsi="Cambria" w:cs="Calibri"/>
          <w:noProof/>
          <w:sz w:val="22"/>
        </w:rPr>
        <w:t>A estranha instituição da literatura na estranha instituição da escola</w:t>
      </w:r>
      <w:r w:rsidR="00986E72" w:rsidRPr="006E4D2E">
        <w:rPr>
          <w:rFonts w:ascii="Cambria" w:hAnsi="Cambria" w:cs="Calibri"/>
          <w:noProof/>
          <w:sz w:val="22"/>
        </w:rPr>
        <w:t>)</w:t>
      </w:r>
    </w:p>
    <w:p w14:paraId="6C433CFC" w14:textId="77777777" w:rsidR="00F20414" w:rsidRPr="006E4D2E" w:rsidRDefault="007357C3" w:rsidP="00FC7296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Gêneros discursivos na sala de aula (</w:t>
      </w:r>
      <w:r w:rsidR="00F20414" w:rsidRPr="006E4D2E">
        <w:rPr>
          <w:rFonts w:ascii="Cambria" w:hAnsi="Cambria" w:cs="Calibri"/>
          <w:noProof/>
          <w:sz w:val="22"/>
        </w:rPr>
        <w:t>explicação, anedota, autobiogr</w:t>
      </w:r>
      <w:r w:rsidR="007E50C3" w:rsidRPr="006E4D2E">
        <w:rPr>
          <w:rFonts w:ascii="Cambria" w:hAnsi="Cambria" w:cs="Calibri"/>
          <w:noProof/>
          <w:sz w:val="22"/>
        </w:rPr>
        <w:t>a</w:t>
      </w:r>
      <w:r w:rsidR="00F20414" w:rsidRPr="006E4D2E">
        <w:rPr>
          <w:rFonts w:ascii="Cambria" w:hAnsi="Cambria" w:cs="Calibri"/>
          <w:noProof/>
          <w:sz w:val="22"/>
        </w:rPr>
        <w:t>fi</w:t>
      </w:r>
      <w:r w:rsidR="007E50C3" w:rsidRPr="006E4D2E">
        <w:rPr>
          <w:rFonts w:ascii="Cambria" w:hAnsi="Cambria" w:cs="Calibri"/>
          <w:noProof/>
          <w:sz w:val="22"/>
        </w:rPr>
        <w:t>a</w:t>
      </w:r>
      <w:r w:rsidR="00F20414" w:rsidRPr="006E4D2E">
        <w:rPr>
          <w:rFonts w:ascii="Cambria" w:hAnsi="Cambria" w:cs="Calibri"/>
          <w:noProof/>
          <w:sz w:val="22"/>
        </w:rPr>
        <w:t>, piada, pergunta</w:t>
      </w:r>
      <w:r w:rsidR="00931CB8" w:rsidRPr="006E4D2E">
        <w:rPr>
          <w:rFonts w:ascii="Cambria" w:hAnsi="Cambria" w:cs="Calibri"/>
          <w:noProof/>
          <w:sz w:val="22"/>
        </w:rPr>
        <w:t xml:space="preserve"> e resposta, resumo</w:t>
      </w:r>
      <w:r w:rsidR="00F20414" w:rsidRPr="006E4D2E">
        <w:rPr>
          <w:rFonts w:ascii="Cambria" w:hAnsi="Cambria" w:cs="Calibri"/>
          <w:noProof/>
          <w:sz w:val="22"/>
        </w:rPr>
        <w:t xml:space="preserve">, interrupção, </w:t>
      </w:r>
      <w:r w:rsidR="00986E72" w:rsidRPr="006E4D2E">
        <w:rPr>
          <w:rFonts w:ascii="Cambria" w:hAnsi="Cambria" w:cs="Calibri"/>
          <w:noProof/>
          <w:sz w:val="22"/>
        </w:rPr>
        <w:t xml:space="preserve">silêncio, </w:t>
      </w:r>
      <w:r w:rsidR="003E4A03" w:rsidRPr="006E4D2E">
        <w:rPr>
          <w:rFonts w:ascii="Cambria" w:hAnsi="Cambria" w:cs="Calibri"/>
          <w:noProof/>
          <w:sz w:val="22"/>
        </w:rPr>
        <w:t>a estrutura seriada</w:t>
      </w:r>
      <w:r w:rsidR="007E50C3" w:rsidRPr="006E4D2E">
        <w:rPr>
          <w:rFonts w:ascii="Cambria" w:hAnsi="Cambria" w:cs="Calibri"/>
          <w:noProof/>
          <w:sz w:val="22"/>
        </w:rPr>
        <w:t>, a</w:t>
      </w:r>
      <w:r w:rsidR="00F20414" w:rsidRPr="006E4D2E">
        <w:rPr>
          <w:rFonts w:ascii="Cambria" w:hAnsi="Cambria" w:cs="Calibri"/>
          <w:noProof/>
          <w:sz w:val="22"/>
        </w:rPr>
        <w:t xml:space="preserve"> escuta</w:t>
      </w:r>
      <w:r w:rsidR="007E50C3" w:rsidRPr="006E4D2E">
        <w:rPr>
          <w:rFonts w:ascii="Cambria" w:hAnsi="Cambria" w:cs="Calibri"/>
          <w:noProof/>
          <w:sz w:val="22"/>
        </w:rPr>
        <w:t>)</w:t>
      </w:r>
    </w:p>
    <w:p w14:paraId="6A877FA3" w14:textId="77777777" w:rsidR="00F20414" w:rsidRPr="006E4D2E" w:rsidRDefault="004F29BB" w:rsidP="009962A6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Concepções de leitura</w:t>
      </w:r>
    </w:p>
    <w:p w14:paraId="6B388639" w14:textId="77777777" w:rsidR="00633645" w:rsidRPr="006E4D2E" w:rsidRDefault="00633645" w:rsidP="00EA465C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Como começar uma aula</w:t>
      </w:r>
      <w:r w:rsidR="00986E72" w:rsidRPr="006E4D2E">
        <w:rPr>
          <w:rFonts w:ascii="Cambria" w:hAnsi="Cambria" w:cs="Calibri"/>
          <w:noProof/>
          <w:sz w:val="22"/>
        </w:rPr>
        <w:t>; c</w:t>
      </w:r>
      <w:r w:rsidRPr="006E4D2E">
        <w:rPr>
          <w:rFonts w:ascii="Cambria" w:hAnsi="Cambria" w:cs="Calibri"/>
          <w:noProof/>
          <w:sz w:val="22"/>
        </w:rPr>
        <w:t>omo terminar uma aula (e uma disciplina)</w:t>
      </w:r>
    </w:p>
    <w:p w14:paraId="72823C21" w14:textId="77777777" w:rsidR="00F20414" w:rsidRPr="006E4D2E" w:rsidRDefault="00F20414" w:rsidP="00F20414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O inantecipável: programa e improviso</w:t>
      </w:r>
      <w:r w:rsidR="00172B10" w:rsidRPr="006E4D2E">
        <w:rPr>
          <w:rFonts w:ascii="Cambria" w:hAnsi="Cambria" w:cs="Calibri"/>
          <w:noProof/>
          <w:sz w:val="22"/>
        </w:rPr>
        <w:t>; e</w:t>
      </w:r>
      <w:r w:rsidRPr="006E4D2E">
        <w:rPr>
          <w:rFonts w:ascii="Cambria" w:hAnsi="Cambria" w:cs="Calibri"/>
          <w:noProof/>
          <w:sz w:val="22"/>
        </w:rPr>
        <w:t>scrita e oralidade</w:t>
      </w:r>
    </w:p>
    <w:p w14:paraId="0949AEE9" w14:textId="77777777" w:rsidR="00633645" w:rsidRPr="006E4D2E" w:rsidRDefault="00F86FE7" w:rsidP="009962A6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Questões de forma e de estilo</w:t>
      </w:r>
      <w:r w:rsidR="008555F6">
        <w:rPr>
          <w:rFonts w:ascii="Cambria" w:hAnsi="Cambria" w:cs="Calibri"/>
          <w:noProof/>
          <w:sz w:val="22"/>
        </w:rPr>
        <w:t xml:space="preserve"> </w:t>
      </w:r>
    </w:p>
    <w:p w14:paraId="6AC7C9EE" w14:textId="77777777" w:rsidR="00640425" w:rsidRPr="006E4D2E" w:rsidRDefault="00640425" w:rsidP="00640425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Noções de infância e desenvolvimento</w:t>
      </w:r>
    </w:p>
    <w:p w14:paraId="0D9A8C86" w14:textId="77777777" w:rsidR="008555F6" w:rsidRPr="006E4D2E" w:rsidRDefault="008555F6" w:rsidP="008555F6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Cognição (vieses cognitivos, conhecimento e afeto, “pós-verdade”)</w:t>
      </w:r>
    </w:p>
    <w:p w14:paraId="7D0DBB3B" w14:textId="77777777" w:rsidR="00986E72" w:rsidRPr="006E4D2E" w:rsidRDefault="00986E72" w:rsidP="00986E72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Modos de entender a transformação (formação, conversão, metamorfose</w:t>
      </w:r>
      <w:r w:rsidR="007E50C3" w:rsidRPr="006E4D2E">
        <w:rPr>
          <w:rFonts w:ascii="Cambria" w:hAnsi="Cambria" w:cs="Calibri"/>
          <w:noProof/>
          <w:sz w:val="22"/>
        </w:rPr>
        <w:t>, coloni</w:t>
      </w:r>
      <w:r w:rsidR="008555F6">
        <w:rPr>
          <w:rFonts w:ascii="Cambria" w:hAnsi="Cambria" w:cs="Calibri"/>
          <w:noProof/>
          <w:sz w:val="22"/>
        </w:rPr>
        <w:t>zação</w:t>
      </w:r>
      <w:r w:rsidRPr="006E4D2E">
        <w:rPr>
          <w:rFonts w:ascii="Cambria" w:hAnsi="Cambria" w:cs="Calibri"/>
          <w:noProof/>
          <w:sz w:val="22"/>
        </w:rPr>
        <w:t>)</w:t>
      </w:r>
    </w:p>
    <w:p w14:paraId="12D4BC60" w14:textId="77777777" w:rsidR="00986E72" w:rsidRPr="006E4D2E" w:rsidRDefault="00986E72" w:rsidP="009962A6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Educação e política (feminismo</w:t>
      </w:r>
      <w:r w:rsidR="00CF50CC" w:rsidRPr="006E4D2E">
        <w:rPr>
          <w:rFonts w:ascii="Cambria" w:hAnsi="Cambria" w:cs="Calibri"/>
          <w:noProof/>
          <w:sz w:val="22"/>
        </w:rPr>
        <w:t xml:space="preserve">; </w:t>
      </w:r>
      <w:r w:rsidRPr="006E4D2E">
        <w:rPr>
          <w:rFonts w:ascii="Cambria" w:hAnsi="Cambria" w:cs="Calibri"/>
          <w:noProof/>
          <w:sz w:val="22"/>
        </w:rPr>
        <w:t>consumo</w:t>
      </w:r>
      <w:r w:rsidR="00CF50CC" w:rsidRPr="006E4D2E">
        <w:rPr>
          <w:rFonts w:ascii="Cambria" w:hAnsi="Cambria" w:cs="Calibri"/>
          <w:noProof/>
          <w:sz w:val="22"/>
        </w:rPr>
        <w:t xml:space="preserve"> e</w:t>
      </w:r>
      <w:r w:rsidR="00172B10" w:rsidRPr="006E4D2E">
        <w:rPr>
          <w:rFonts w:ascii="Cambria" w:hAnsi="Cambria" w:cs="Calibri"/>
          <w:noProof/>
          <w:sz w:val="22"/>
        </w:rPr>
        <w:t xml:space="preserve"> entretenimento</w:t>
      </w:r>
      <w:r w:rsidRPr="006E4D2E">
        <w:rPr>
          <w:rFonts w:ascii="Cambria" w:hAnsi="Cambria" w:cs="Calibri"/>
          <w:noProof/>
          <w:sz w:val="22"/>
        </w:rPr>
        <w:t xml:space="preserve">) </w:t>
      </w:r>
    </w:p>
    <w:p w14:paraId="064B5EC2" w14:textId="77777777" w:rsidR="00554CB6" w:rsidRPr="006E4D2E" w:rsidRDefault="00554CB6" w:rsidP="009962A6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Educação e discursos de ódio (machismo, racismo, homofobia)</w:t>
      </w:r>
    </w:p>
    <w:p w14:paraId="147EEE94" w14:textId="77777777" w:rsidR="00633645" w:rsidRPr="006E4D2E" w:rsidRDefault="00633645" w:rsidP="00633645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Literatura e antifascismo</w:t>
      </w:r>
    </w:p>
    <w:p w14:paraId="64935CC9" w14:textId="77777777" w:rsidR="00633645" w:rsidRPr="006E4D2E" w:rsidRDefault="008927DA" w:rsidP="009962A6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 xml:space="preserve">Desafios atuais </w:t>
      </w:r>
      <w:r w:rsidR="00034876">
        <w:rPr>
          <w:rFonts w:ascii="Cambria" w:hAnsi="Cambria" w:cs="Calibri"/>
          <w:noProof/>
          <w:sz w:val="22"/>
        </w:rPr>
        <w:t>n</w:t>
      </w:r>
      <w:r w:rsidRPr="006E4D2E">
        <w:rPr>
          <w:rFonts w:ascii="Cambria" w:hAnsi="Cambria" w:cs="Calibri"/>
          <w:noProof/>
          <w:sz w:val="22"/>
        </w:rPr>
        <w:t xml:space="preserve">a educação: </w:t>
      </w:r>
      <w:r w:rsidR="00633645" w:rsidRPr="006E4D2E">
        <w:rPr>
          <w:rFonts w:ascii="Cambria" w:hAnsi="Cambria" w:cs="Calibri"/>
          <w:noProof/>
          <w:sz w:val="22"/>
        </w:rPr>
        <w:t xml:space="preserve">Escola Sem Partido; </w:t>
      </w:r>
      <w:r w:rsidRPr="006E4D2E">
        <w:rPr>
          <w:rFonts w:ascii="Cambria" w:hAnsi="Cambria" w:cs="Calibri"/>
          <w:noProof/>
          <w:sz w:val="22"/>
        </w:rPr>
        <w:t>“</w:t>
      </w:r>
      <w:r w:rsidR="00633645" w:rsidRPr="006E4D2E">
        <w:rPr>
          <w:rFonts w:ascii="Cambria" w:hAnsi="Cambria" w:cs="Calibri"/>
          <w:noProof/>
          <w:sz w:val="22"/>
        </w:rPr>
        <w:t>ideologia de gênero</w:t>
      </w:r>
      <w:r w:rsidRPr="006E4D2E">
        <w:rPr>
          <w:rFonts w:ascii="Cambria" w:hAnsi="Cambria" w:cs="Calibri"/>
          <w:noProof/>
          <w:sz w:val="22"/>
        </w:rPr>
        <w:t>”</w:t>
      </w:r>
      <w:r w:rsidR="00633645" w:rsidRPr="006E4D2E">
        <w:rPr>
          <w:rFonts w:ascii="Cambria" w:hAnsi="Cambria" w:cs="Calibri"/>
          <w:noProof/>
          <w:sz w:val="22"/>
        </w:rPr>
        <w:t xml:space="preserve">; </w:t>
      </w:r>
      <w:r w:rsidRPr="006E4D2E">
        <w:rPr>
          <w:rFonts w:ascii="Cambria" w:hAnsi="Cambria" w:cs="Calibri"/>
          <w:noProof/>
          <w:sz w:val="22"/>
        </w:rPr>
        <w:t>“</w:t>
      </w:r>
      <w:r w:rsidR="00633645" w:rsidRPr="006E4D2E">
        <w:rPr>
          <w:rFonts w:ascii="Cambria" w:hAnsi="Cambria" w:cs="Calibri"/>
          <w:noProof/>
          <w:sz w:val="22"/>
        </w:rPr>
        <w:t>doutrinação</w:t>
      </w:r>
      <w:r w:rsidRPr="006E4D2E">
        <w:rPr>
          <w:rFonts w:ascii="Cambria" w:hAnsi="Cambria" w:cs="Calibri"/>
          <w:noProof/>
          <w:sz w:val="22"/>
        </w:rPr>
        <w:t>”</w:t>
      </w:r>
    </w:p>
    <w:p w14:paraId="045B6DA1" w14:textId="77777777" w:rsidR="008927DA" w:rsidRPr="006E4D2E" w:rsidRDefault="009E5B5F" w:rsidP="00220B81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>Antes da aula (</w:t>
      </w:r>
      <w:r w:rsidR="00F831CE" w:rsidRPr="006E4D2E">
        <w:rPr>
          <w:rFonts w:ascii="Cambria" w:hAnsi="Cambria" w:cs="Calibri"/>
          <w:noProof/>
          <w:sz w:val="22"/>
        </w:rPr>
        <w:t>modos</w:t>
      </w:r>
      <w:r w:rsidRPr="006E4D2E">
        <w:rPr>
          <w:rFonts w:ascii="Cambria" w:hAnsi="Cambria" w:cs="Calibri"/>
          <w:noProof/>
          <w:sz w:val="22"/>
        </w:rPr>
        <w:t xml:space="preserve"> de </w:t>
      </w:r>
      <w:r w:rsidR="008927DA" w:rsidRPr="006E4D2E">
        <w:rPr>
          <w:rFonts w:ascii="Cambria" w:hAnsi="Cambria" w:cs="Calibri"/>
          <w:noProof/>
          <w:sz w:val="22"/>
        </w:rPr>
        <w:t>preparação</w:t>
      </w:r>
      <w:r w:rsidRPr="006E4D2E">
        <w:rPr>
          <w:rFonts w:ascii="Cambria" w:hAnsi="Cambria" w:cs="Calibri"/>
          <w:noProof/>
          <w:sz w:val="22"/>
        </w:rPr>
        <w:t>); d</w:t>
      </w:r>
      <w:r w:rsidR="008927DA" w:rsidRPr="006E4D2E">
        <w:rPr>
          <w:rFonts w:ascii="Cambria" w:hAnsi="Cambria" w:cs="Calibri"/>
          <w:noProof/>
          <w:sz w:val="22"/>
        </w:rPr>
        <w:t>epois da aula</w:t>
      </w:r>
      <w:r w:rsidR="00862C7F">
        <w:rPr>
          <w:rFonts w:ascii="Cambria" w:hAnsi="Cambria" w:cs="Calibri"/>
          <w:noProof/>
          <w:sz w:val="22"/>
        </w:rPr>
        <w:t xml:space="preserve"> (como avaliar o ensino)</w:t>
      </w:r>
    </w:p>
    <w:bookmarkEnd w:id="2"/>
    <w:p w14:paraId="42896E76" w14:textId="77777777" w:rsidR="00B218D0" w:rsidRPr="006E4D2E" w:rsidRDefault="00B218D0" w:rsidP="00B218D0">
      <w:pPr>
        <w:pStyle w:val="PargrafodaLista"/>
        <w:numPr>
          <w:ilvl w:val="0"/>
          <w:numId w:val="8"/>
        </w:numPr>
        <w:rPr>
          <w:rFonts w:ascii="Cambria" w:hAnsi="Cambria" w:cs="Calibri"/>
          <w:noProof/>
          <w:sz w:val="22"/>
        </w:rPr>
      </w:pPr>
      <w:r w:rsidRPr="006E4D2E">
        <w:rPr>
          <w:rFonts w:ascii="Cambria" w:hAnsi="Cambria" w:cs="Calibri"/>
          <w:noProof/>
          <w:sz w:val="22"/>
        </w:rPr>
        <w:t xml:space="preserve">Concepções de avaliação (ou: </w:t>
      </w:r>
      <w:r>
        <w:rPr>
          <w:rFonts w:ascii="Cambria" w:hAnsi="Cambria" w:cs="Calibri"/>
          <w:noProof/>
          <w:sz w:val="22"/>
        </w:rPr>
        <w:t>A</w:t>
      </w:r>
      <w:r w:rsidRPr="006E4D2E">
        <w:rPr>
          <w:rFonts w:ascii="Cambria" w:hAnsi="Cambria" w:cs="Calibri"/>
          <w:noProof/>
          <w:sz w:val="22"/>
        </w:rPr>
        <w:t xml:space="preserve"> escola e o poema)</w:t>
      </w:r>
    </w:p>
    <w:p w14:paraId="2D5F8ED1" w14:textId="77777777" w:rsidR="00986E72" w:rsidRPr="00A44E4F" w:rsidRDefault="00986E72" w:rsidP="005727F0">
      <w:pPr>
        <w:rPr>
          <w:rFonts w:ascii="Cambria" w:hAnsi="Cambria" w:cs="Calibri"/>
        </w:rPr>
      </w:pPr>
    </w:p>
    <w:bookmarkEnd w:id="1"/>
    <w:p w14:paraId="45F6BB9F" w14:textId="77777777" w:rsidR="000311CC" w:rsidRPr="00653A7D" w:rsidRDefault="000311CC" w:rsidP="00BA02A7">
      <w:pPr>
        <w:pStyle w:val="Ttulo1"/>
        <w:rPr>
          <w:rFonts w:ascii="Cambria" w:hAnsi="Cambria" w:cs="Calibri"/>
          <w:sz w:val="22"/>
          <w:u w:val="none"/>
        </w:rPr>
      </w:pPr>
      <w:r w:rsidRPr="00A44E4F">
        <w:rPr>
          <w:rFonts w:ascii="Cambria" w:hAnsi="Cambria" w:cs="Calibri"/>
          <w:sz w:val="22"/>
          <w:u w:val="none"/>
        </w:rPr>
        <w:t>I</w:t>
      </w:r>
      <w:r w:rsidRPr="00653A7D">
        <w:rPr>
          <w:rFonts w:ascii="Cambria" w:hAnsi="Cambria" w:cs="Calibri"/>
          <w:sz w:val="22"/>
          <w:u w:val="none"/>
        </w:rPr>
        <w:t>II - METODOLOGIA</w:t>
      </w:r>
      <w:r w:rsidRPr="00653A7D">
        <w:rPr>
          <w:rFonts w:ascii="Cambria" w:hAnsi="Cambria" w:cs="Calibri"/>
          <w:sz w:val="22"/>
          <w:u w:val="none"/>
        </w:rPr>
        <w:tab/>
      </w:r>
    </w:p>
    <w:p w14:paraId="2588987B" w14:textId="77777777" w:rsidR="000311CC" w:rsidRPr="00653A7D" w:rsidRDefault="000311CC" w:rsidP="00026EA3">
      <w:pPr>
        <w:ind w:left="142"/>
        <w:jc w:val="both"/>
        <w:rPr>
          <w:rFonts w:ascii="Cambria" w:hAnsi="Cambria" w:cs="Calibri"/>
          <w:sz w:val="22"/>
          <w:szCs w:val="22"/>
        </w:rPr>
      </w:pPr>
      <w:r w:rsidRPr="00653A7D">
        <w:rPr>
          <w:rFonts w:ascii="Cambria" w:hAnsi="Cambria" w:cs="Calibri"/>
          <w:sz w:val="22"/>
          <w:szCs w:val="22"/>
        </w:rPr>
        <w:t>Aulas expositivas</w:t>
      </w:r>
      <w:r>
        <w:rPr>
          <w:rFonts w:ascii="Cambria" w:hAnsi="Cambria" w:cs="Calibri"/>
          <w:sz w:val="22"/>
          <w:szCs w:val="22"/>
        </w:rPr>
        <w:t xml:space="preserve"> e dialógicas</w:t>
      </w:r>
      <w:r w:rsidR="00A7278A">
        <w:rPr>
          <w:rFonts w:ascii="Cambria" w:hAnsi="Cambria" w:cs="Calibri"/>
          <w:sz w:val="22"/>
          <w:szCs w:val="22"/>
        </w:rPr>
        <w:t>, com partipação dos alunos,</w:t>
      </w:r>
      <w:r>
        <w:rPr>
          <w:rFonts w:ascii="Cambria" w:hAnsi="Cambria" w:cs="Calibri"/>
          <w:sz w:val="22"/>
          <w:szCs w:val="22"/>
        </w:rPr>
        <w:t xml:space="preserve"> sobre</w:t>
      </w:r>
      <w:r w:rsidRPr="00653A7D">
        <w:rPr>
          <w:rFonts w:ascii="Cambria" w:hAnsi="Cambria" w:cs="Calibri"/>
          <w:sz w:val="22"/>
          <w:szCs w:val="22"/>
        </w:rPr>
        <w:t xml:space="preserve"> </w:t>
      </w:r>
      <w:r w:rsidR="0024793C">
        <w:rPr>
          <w:rFonts w:ascii="Cambria" w:hAnsi="Cambria" w:cs="Calibri"/>
          <w:sz w:val="22"/>
          <w:szCs w:val="22"/>
        </w:rPr>
        <w:t xml:space="preserve">as </w:t>
      </w:r>
      <w:r>
        <w:rPr>
          <w:rFonts w:ascii="Cambria" w:hAnsi="Cambria" w:cs="Calibri"/>
          <w:sz w:val="22"/>
          <w:szCs w:val="22"/>
        </w:rPr>
        <w:t xml:space="preserve">leituras </w:t>
      </w:r>
      <w:r w:rsidR="0024793C">
        <w:rPr>
          <w:rFonts w:ascii="Cambria" w:hAnsi="Cambria" w:cs="Calibri"/>
          <w:sz w:val="22"/>
          <w:szCs w:val="22"/>
        </w:rPr>
        <w:t>indicadas</w:t>
      </w:r>
      <w:r w:rsidRPr="00653A7D">
        <w:rPr>
          <w:rFonts w:ascii="Cambria" w:hAnsi="Cambria" w:cs="Calibri"/>
          <w:sz w:val="22"/>
          <w:szCs w:val="22"/>
        </w:rPr>
        <w:t>.</w:t>
      </w:r>
      <w:r w:rsidR="00026EA3">
        <w:rPr>
          <w:rFonts w:ascii="Cambria" w:hAnsi="Cambria" w:cs="Calibri"/>
          <w:sz w:val="22"/>
          <w:szCs w:val="22"/>
        </w:rPr>
        <w:t xml:space="preserve"> Cada aluno terá que apresentar uma resposta a um dos textos indicados no início de uma </w:t>
      </w:r>
      <w:r w:rsidR="0024793C">
        <w:rPr>
          <w:rFonts w:ascii="Cambria" w:hAnsi="Cambria" w:cs="Calibri"/>
          <w:sz w:val="22"/>
          <w:szCs w:val="22"/>
        </w:rPr>
        <w:t xml:space="preserve">das </w:t>
      </w:r>
      <w:r w:rsidR="00026EA3">
        <w:rPr>
          <w:rFonts w:ascii="Cambria" w:hAnsi="Cambria" w:cs="Calibri"/>
          <w:sz w:val="22"/>
          <w:szCs w:val="22"/>
        </w:rPr>
        <w:t>aula</w:t>
      </w:r>
      <w:r w:rsidR="0024793C">
        <w:rPr>
          <w:rFonts w:ascii="Cambria" w:hAnsi="Cambria" w:cs="Calibri"/>
          <w:sz w:val="22"/>
          <w:szCs w:val="22"/>
        </w:rPr>
        <w:t>s</w:t>
      </w:r>
      <w:r w:rsidR="00026EA3">
        <w:rPr>
          <w:rFonts w:ascii="Cambria" w:hAnsi="Cambria" w:cs="Calibri"/>
          <w:sz w:val="22"/>
          <w:szCs w:val="22"/>
        </w:rPr>
        <w:t>.</w:t>
      </w:r>
    </w:p>
    <w:p w14:paraId="044E78BC" w14:textId="77777777" w:rsidR="000311CC" w:rsidRPr="00653A7D" w:rsidRDefault="000311CC" w:rsidP="00F02270">
      <w:pPr>
        <w:ind w:left="170" w:right="424"/>
        <w:jc w:val="center"/>
        <w:rPr>
          <w:rFonts w:ascii="Cambria" w:hAnsi="Cambria" w:cs="Calibri"/>
          <w:sz w:val="22"/>
        </w:rPr>
      </w:pPr>
    </w:p>
    <w:p w14:paraId="517A73CD" w14:textId="77777777" w:rsidR="000311CC" w:rsidRPr="00653A7D" w:rsidRDefault="000311CC" w:rsidP="00BA02A7">
      <w:pPr>
        <w:pStyle w:val="Ttulo1"/>
        <w:ind w:right="424"/>
        <w:rPr>
          <w:rFonts w:ascii="Cambria" w:hAnsi="Cambria" w:cs="Calibri"/>
          <w:sz w:val="22"/>
          <w:u w:val="none"/>
        </w:rPr>
      </w:pPr>
      <w:r w:rsidRPr="00653A7D">
        <w:rPr>
          <w:rFonts w:ascii="Cambria" w:hAnsi="Cambria" w:cs="Calibri"/>
          <w:sz w:val="22"/>
          <w:u w:val="none"/>
        </w:rPr>
        <w:t>IV - ATIVIDADE DISCENTE</w:t>
      </w:r>
    </w:p>
    <w:p w14:paraId="61B95F74" w14:textId="77777777" w:rsidR="000311CC" w:rsidRPr="00034876" w:rsidRDefault="000311CC" w:rsidP="00BA02A7">
      <w:pPr>
        <w:numPr>
          <w:ilvl w:val="0"/>
          <w:numId w:val="2"/>
        </w:numPr>
        <w:ind w:right="424"/>
        <w:jc w:val="both"/>
        <w:rPr>
          <w:rFonts w:ascii="Cambria" w:hAnsi="Cambria" w:cs="Calibri"/>
          <w:sz w:val="22"/>
          <w:szCs w:val="20"/>
        </w:rPr>
      </w:pPr>
      <w:r w:rsidRPr="00034876">
        <w:rPr>
          <w:rFonts w:ascii="Cambria" w:hAnsi="Cambria" w:cs="Calibri"/>
          <w:i/>
          <w:iCs/>
          <w:sz w:val="22"/>
          <w:szCs w:val="20"/>
        </w:rPr>
        <w:t xml:space="preserve">Leitura dos textos indicados </w:t>
      </w:r>
      <w:r w:rsidRPr="00034876">
        <w:rPr>
          <w:rFonts w:ascii="Cambria" w:hAnsi="Cambria" w:cs="Calibri"/>
          <w:iCs/>
          <w:sz w:val="22"/>
          <w:szCs w:val="20"/>
        </w:rPr>
        <w:t>antes de cada aula.</w:t>
      </w:r>
      <w:r w:rsidRPr="00034876">
        <w:rPr>
          <w:rFonts w:ascii="Cambria" w:hAnsi="Cambria" w:cs="Calibri"/>
          <w:sz w:val="22"/>
          <w:szCs w:val="20"/>
        </w:rPr>
        <w:t xml:space="preserve"> </w:t>
      </w:r>
    </w:p>
    <w:p w14:paraId="1F8FD922" w14:textId="77777777" w:rsidR="0004113D" w:rsidRPr="00034876" w:rsidRDefault="0004113D" w:rsidP="00BA02A7">
      <w:pPr>
        <w:numPr>
          <w:ilvl w:val="0"/>
          <w:numId w:val="2"/>
        </w:numPr>
        <w:ind w:right="424"/>
        <w:jc w:val="both"/>
        <w:rPr>
          <w:rFonts w:ascii="Cambria" w:hAnsi="Cambria" w:cs="Calibri"/>
          <w:sz w:val="22"/>
          <w:szCs w:val="20"/>
        </w:rPr>
      </w:pPr>
      <w:r w:rsidRPr="00034876">
        <w:rPr>
          <w:rFonts w:ascii="Cambria" w:hAnsi="Cambria" w:cs="Calibri"/>
          <w:i/>
          <w:iCs/>
          <w:sz w:val="22"/>
          <w:szCs w:val="20"/>
        </w:rPr>
        <w:t xml:space="preserve">Preparação de </w:t>
      </w:r>
      <w:r w:rsidRPr="00026EA3">
        <w:rPr>
          <w:rFonts w:ascii="Cambria" w:hAnsi="Cambria" w:cs="Calibri"/>
          <w:b/>
          <w:i/>
          <w:iCs/>
          <w:sz w:val="22"/>
          <w:szCs w:val="20"/>
        </w:rPr>
        <w:t>um texto de uma página</w:t>
      </w:r>
      <w:r w:rsidRPr="00034876">
        <w:rPr>
          <w:rFonts w:ascii="Cambria" w:hAnsi="Cambria" w:cs="Calibri"/>
          <w:i/>
          <w:iCs/>
          <w:sz w:val="22"/>
          <w:szCs w:val="20"/>
        </w:rPr>
        <w:t xml:space="preserve"> em resposta a uma das </w:t>
      </w:r>
      <w:r w:rsidR="00AE1BF7" w:rsidRPr="00034876">
        <w:rPr>
          <w:rFonts w:ascii="Cambria" w:hAnsi="Cambria" w:cs="Calibri"/>
          <w:i/>
          <w:iCs/>
          <w:sz w:val="22"/>
          <w:szCs w:val="20"/>
        </w:rPr>
        <w:t>leituras</w:t>
      </w:r>
      <w:r w:rsidRPr="00034876">
        <w:rPr>
          <w:rFonts w:ascii="Cambria" w:hAnsi="Cambria" w:cs="Calibri"/>
          <w:i/>
          <w:iCs/>
          <w:sz w:val="22"/>
          <w:szCs w:val="20"/>
        </w:rPr>
        <w:t xml:space="preserve"> do semestre</w:t>
      </w:r>
      <w:r w:rsidR="004471DB" w:rsidRPr="00034876">
        <w:rPr>
          <w:rFonts w:ascii="Cambria" w:hAnsi="Cambria" w:cs="Calibri"/>
          <w:i/>
          <w:iCs/>
          <w:sz w:val="22"/>
          <w:szCs w:val="20"/>
        </w:rPr>
        <w:t xml:space="preserve">. </w:t>
      </w:r>
    </w:p>
    <w:p w14:paraId="6C89A7B8" w14:textId="77777777" w:rsidR="000311CC" w:rsidRPr="00034876" w:rsidRDefault="000311CC" w:rsidP="00BA02A7">
      <w:pPr>
        <w:numPr>
          <w:ilvl w:val="0"/>
          <w:numId w:val="2"/>
        </w:numPr>
        <w:ind w:right="424"/>
        <w:jc w:val="both"/>
        <w:rPr>
          <w:rFonts w:ascii="Cambria" w:hAnsi="Cambria" w:cs="Calibri"/>
          <w:sz w:val="22"/>
          <w:szCs w:val="20"/>
        </w:rPr>
      </w:pPr>
      <w:r w:rsidRPr="00026EA3">
        <w:rPr>
          <w:rFonts w:ascii="Cambria" w:hAnsi="Cambria" w:cs="Calibri"/>
          <w:b/>
          <w:i/>
          <w:sz w:val="22"/>
          <w:szCs w:val="20"/>
        </w:rPr>
        <w:t>Trabalho final</w:t>
      </w:r>
      <w:r w:rsidRPr="00034876">
        <w:rPr>
          <w:rFonts w:ascii="Cambria" w:hAnsi="Cambria" w:cs="Calibri"/>
          <w:sz w:val="22"/>
          <w:szCs w:val="20"/>
        </w:rPr>
        <w:t xml:space="preserve"> sobre um tema </w:t>
      </w:r>
      <w:r w:rsidR="00026EA3">
        <w:rPr>
          <w:rFonts w:ascii="Cambria" w:hAnsi="Cambria" w:cs="Calibri"/>
          <w:sz w:val="22"/>
          <w:szCs w:val="20"/>
        </w:rPr>
        <w:t>indicado durante o semestre</w:t>
      </w:r>
      <w:r w:rsidRPr="00034876">
        <w:rPr>
          <w:rFonts w:ascii="Cambria" w:hAnsi="Cambria" w:cs="Calibri"/>
          <w:sz w:val="22"/>
          <w:szCs w:val="20"/>
        </w:rPr>
        <w:t xml:space="preserve">.  </w:t>
      </w:r>
    </w:p>
    <w:p w14:paraId="77F42AC9" w14:textId="77777777" w:rsidR="003C5CE5" w:rsidRPr="00034876" w:rsidRDefault="003C5CE5" w:rsidP="00BA02A7">
      <w:pPr>
        <w:numPr>
          <w:ilvl w:val="0"/>
          <w:numId w:val="2"/>
        </w:numPr>
        <w:ind w:right="424"/>
        <w:jc w:val="both"/>
        <w:rPr>
          <w:rFonts w:ascii="Cambria" w:hAnsi="Cambria" w:cs="Calibri"/>
          <w:sz w:val="22"/>
          <w:szCs w:val="20"/>
        </w:rPr>
      </w:pPr>
      <w:r w:rsidRPr="00034876">
        <w:rPr>
          <w:rFonts w:ascii="Cambria" w:hAnsi="Cambria" w:cs="Calibri"/>
          <w:sz w:val="22"/>
          <w:szCs w:val="20"/>
        </w:rPr>
        <w:t>O periodo de recuperação será entre os dias 2 e 12 de julho.</w:t>
      </w:r>
    </w:p>
    <w:p w14:paraId="6D1A656A" w14:textId="77777777" w:rsidR="000311CC" w:rsidRPr="00653A7D" w:rsidRDefault="000311CC" w:rsidP="004E5A40">
      <w:pPr>
        <w:rPr>
          <w:rFonts w:ascii="Cambria" w:hAnsi="Cambria" w:cs="Calibri"/>
          <w:b/>
          <w:bCs/>
          <w:sz w:val="22"/>
        </w:rPr>
      </w:pPr>
      <w:r w:rsidRPr="00653A7D">
        <w:rPr>
          <w:rFonts w:ascii="Cambria" w:hAnsi="Cambria" w:cs="Calibri"/>
          <w:b/>
          <w:bCs/>
          <w:sz w:val="22"/>
        </w:rPr>
        <w:lastRenderedPageBreak/>
        <w:t>V – CRITÉRIOS DE AVALIAÇÃO</w:t>
      </w:r>
    </w:p>
    <w:p w14:paraId="28B19237" w14:textId="77777777" w:rsidR="000311CC" w:rsidRDefault="000311CC" w:rsidP="00FE5D2C">
      <w:pPr>
        <w:ind w:left="142"/>
        <w:jc w:val="both"/>
        <w:rPr>
          <w:rFonts w:ascii="Cambria" w:hAnsi="Cambria" w:cs="Calibri"/>
          <w:sz w:val="22"/>
          <w:szCs w:val="20"/>
        </w:rPr>
      </w:pPr>
      <w:r w:rsidRPr="004D6FC2">
        <w:rPr>
          <w:rFonts w:ascii="Cambria" w:hAnsi="Cambria" w:cs="Calibri"/>
          <w:sz w:val="22"/>
          <w:szCs w:val="20"/>
        </w:rPr>
        <w:t>Os trabalhos serão avaliados levando-se em conta os seguintes critérios: a) capacidade analítica e de síntese; b) originalidade da reflexão teórica;</w:t>
      </w:r>
      <w:r w:rsidR="00CC61F3" w:rsidRPr="004D6FC2">
        <w:rPr>
          <w:rFonts w:ascii="Cambria" w:hAnsi="Cambria" w:cs="Calibri"/>
          <w:sz w:val="22"/>
          <w:szCs w:val="20"/>
        </w:rPr>
        <w:t xml:space="preserve"> </w:t>
      </w:r>
      <w:r w:rsidRPr="004D6FC2">
        <w:rPr>
          <w:rFonts w:ascii="Cambria" w:hAnsi="Cambria" w:cs="Calibri"/>
          <w:sz w:val="22"/>
          <w:szCs w:val="20"/>
        </w:rPr>
        <w:t xml:space="preserve"> c) consistência da argumentação; d) aproveitamento dos textos; e) qualidade formal; f) citação correta das fontes utilizadas.</w:t>
      </w:r>
    </w:p>
    <w:p w14:paraId="3F430173" w14:textId="77777777" w:rsidR="00AE1BF7" w:rsidRPr="00E86AE3" w:rsidRDefault="00AE1BF7" w:rsidP="00AE1BF7">
      <w:pPr>
        <w:jc w:val="both"/>
        <w:rPr>
          <w:rFonts w:asciiTheme="majorHAnsi" w:hAnsiTheme="majorHAnsi" w:cs="Calibri"/>
          <w:sz w:val="22"/>
          <w:szCs w:val="20"/>
        </w:rPr>
      </w:pPr>
    </w:p>
    <w:p w14:paraId="089B7ED5" w14:textId="77777777" w:rsidR="00AE1BF7" w:rsidRPr="00E86AE3" w:rsidRDefault="00AE1BF7" w:rsidP="00AE1BF7">
      <w:pPr>
        <w:pStyle w:val="Ttulo"/>
        <w:ind w:left="-284" w:right="424"/>
        <w:rPr>
          <w:rFonts w:asciiTheme="majorHAnsi" w:hAnsiTheme="majorHAnsi"/>
        </w:rPr>
      </w:pPr>
      <w:r w:rsidRPr="00E86AE3">
        <w:rPr>
          <w:rFonts w:asciiTheme="majorHAnsi" w:hAnsiTheme="majorHAnsi" w:cs="Calibri"/>
          <w:u w:val="single"/>
        </w:rPr>
        <w:t>VI - PROGRAMA</w:t>
      </w:r>
    </w:p>
    <w:p w14:paraId="505D73FD" w14:textId="77777777" w:rsidR="00AE1BF7" w:rsidRPr="00D125C0" w:rsidRDefault="00FB40E4" w:rsidP="00552132">
      <w:pPr>
        <w:pStyle w:val="Standard"/>
        <w:spacing w:after="240"/>
        <w:ind w:left="-567" w:right="-93"/>
        <w:jc w:val="center"/>
        <w:rPr>
          <w:rFonts w:asciiTheme="majorHAnsi" w:hAnsiTheme="majorHAnsi" w:cs="Calibri"/>
          <w:bCs/>
          <w:i/>
          <w:sz w:val="22"/>
        </w:rPr>
      </w:pPr>
      <w:r w:rsidRPr="00D125C0">
        <w:rPr>
          <w:rFonts w:asciiTheme="majorHAnsi" w:hAnsiTheme="majorHAnsi" w:cs="Calibri"/>
          <w:bCs/>
          <w:i/>
          <w:sz w:val="22"/>
        </w:rPr>
        <w:t xml:space="preserve">A informação </w:t>
      </w:r>
      <w:r w:rsidR="00AE1BF7" w:rsidRPr="00D125C0">
        <w:rPr>
          <w:rFonts w:asciiTheme="majorHAnsi" w:hAnsiTheme="majorHAnsi" w:cs="Calibri"/>
          <w:bCs/>
          <w:i/>
          <w:sz w:val="22"/>
        </w:rPr>
        <w:t>bibliográfic</w:t>
      </w:r>
      <w:r w:rsidRPr="00D125C0">
        <w:rPr>
          <w:rFonts w:asciiTheme="majorHAnsi" w:hAnsiTheme="majorHAnsi" w:cs="Calibri"/>
          <w:bCs/>
          <w:i/>
          <w:sz w:val="22"/>
        </w:rPr>
        <w:t>a</w:t>
      </w:r>
      <w:r w:rsidR="00AE1BF7" w:rsidRPr="00D125C0">
        <w:rPr>
          <w:rFonts w:asciiTheme="majorHAnsi" w:hAnsiTheme="majorHAnsi" w:cs="Calibri"/>
          <w:bCs/>
          <w:i/>
          <w:sz w:val="22"/>
        </w:rPr>
        <w:t xml:space="preserve"> complet</w:t>
      </w:r>
      <w:r w:rsidRPr="00D125C0">
        <w:rPr>
          <w:rFonts w:asciiTheme="majorHAnsi" w:hAnsiTheme="majorHAnsi" w:cs="Calibri"/>
          <w:bCs/>
          <w:i/>
          <w:sz w:val="22"/>
        </w:rPr>
        <w:t>a</w:t>
      </w:r>
      <w:r w:rsidR="00AE1BF7" w:rsidRPr="00D125C0">
        <w:rPr>
          <w:rFonts w:asciiTheme="majorHAnsi" w:hAnsiTheme="majorHAnsi" w:cs="Calibri"/>
          <w:bCs/>
          <w:i/>
          <w:sz w:val="22"/>
        </w:rPr>
        <w:t xml:space="preserve"> </w:t>
      </w:r>
      <w:r w:rsidR="00552132" w:rsidRPr="00D125C0">
        <w:rPr>
          <w:rFonts w:asciiTheme="majorHAnsi" w:hAnsiTheme="majorHAnsi" w:cs="Calibri"/>
          <w:bCs/>
          <w:i/>
          <w:sz w:val="22"/>
        </w:rPr>
        <w:t>sobre</w:t>
      </w:r>
      <w:r w:rsidR="00AE1BF7" w:rsidRPr="00D125C0">
        <w:rPr>
          <w:rFonts w:asciiTheme="majorHAnsi" w:hAnsiTheme="majorHAnsi" w:cs="Calibri"/>
          <w:bCs/>
          <w:i/>
          <w:sz w:val="22"/>
        </w:rPr>
        <w:t xml:space="preserve"> cada texto est</w:t>
      </w:r>
      <w:r w:rsidRPr="00D125C0">
        <w:rPr>
          <w:rFonts w:asciiTheme="majorHAnsi" w:hAnsiTheme="majorHAnsi" w:cs="Calibri"/>
          <w:bCs/>
          <w:i/>
          <w:sz w:val="22"/>
        </w:rPr>
        <w:t>á</w:t>
      </w:r>
      <w:r w:rsidR="00AE1BF7" w:rsidRPr="00D125C0">
        <w:rPr>
          <w:rFonts w:asciiTheme="majorHAnsi" w:hAnsiTheme="majorHAnsi" w:cs="Calibri"/>
          <w:bCs/>
          <w:i/>
          <w:sz w:val="22"/>
        </w:rPr>
        <w:t xml:space="preserve"> na Bibliografia Básica ao final</w:t>
      </w:r>
      <w:r w:rsidR="00552132" w:rsidRPr="00D125C0">
        <w:rPr>
          <w:rFonts w:asciiTheme="majorHAnsi" w:hAnsiTheme="majorHAnsi" w:cs="Calibri"/>
          <w:bCs/>
          <w:i/>
          <w:sz w:val="22"/>
        </w:rPr>
        <w:t xml:space="preserve"> do programa</w:t>
      </w:r>
      <w:r w:rsidR="00AE1BF7" w:rsidRPr="00D125C0">
        <w:rPr>
          <w:rFonts w:asciiTheme="majorHAnsi" w:hAnsiTheme="majorHAnsi" w:cs="Calibri"/>
          <w:bCs/>
          <w:i/>
          <w:sz w:val="22"/>
        </w:rPr>
        <w:t>.</w:t>
      </w:r>
    </w:p>
    <w:p w14:paraId="2C379D1C" w14:textId="77777777" w:rsidR="00E86AE3" w:rsidRPr="00E86AE3" w:rsidRDefault="00E86AE3" w:rsidP="00352CFD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19</w:t>
      </w:r>
      <w:r w:rsidRPr="00E86AE3">
        <w:rPr>
          <w:rFonts w:asciiTheme="majorHAnsi" w:hAnsiTheme="majorHAnsi" w:cs="Calibri"/>
          <w:sz w:val="22"/>
          <w:szCs w:val="22"/>
        </w:rPr>
        <w:t xml:space="preserve"> de fevereiro</w:t>
      </w:r>
      <w:r w:rsidRPr="00E86AE3">
        <w:rPr>
          <w:rFonts w:asciiTheme="majorHAnsi" w:hAnsiTheme="majorHAnsi" w:cs="Calibri"/>
          <w:b/>
          <w:sz w:val="22"/>
          <w:szCs w:val="22"/>
        </w:rPr>
        <w:tab/>
      </w:r>
      <w:r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Apresentação da disciplina</w:t>
      </w:r>
    </w:p>
    <w:p w14:paraId="6C92F9BC" w14:textId="77777777" w:rsidR="00E86AE3" w:rsidRPr="00E86AE3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r w:rsidRPr="00FC4795">
        <w:rPr>
          <w:rFonts w:asciiTheme="majorHAnsi" w:hAnsiTheme="majorHAnsi" w:cs="Calibri"/>
          <w:sz w:val="22"/>
          <w:szCs w:val="22"/>
        </w:rPr>
        <w:t>26 de fevereiro</w:t>
      </w:r>
      <w:r w:rsidRPr="00FC4795">
        <w:rPr>
          <w:rFonts w:asciiTheme="majorHAnsi" w:hAnsiTheme="majorHAnsi" w:cs="Calibri"/>
          <w:b/>
          <w:sz w:val="22"/>
          <w:szCs w:val="22"/>
        </w:rPr>
        <w:tab/>
      </w:r>
      <w:r w:rsidR="006E35D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Plano, roteiro, programa</w:t>
      </w:r>
      <w:r w:rsidR="00097A5E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</w:t>
      </w:r>
      <w:proofErr w:type="gramStart"/>
      <w:r w:rsidR="00097A5E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 (</w:t>
      </w:r>
      <w:proofErr w:type="gramEnd"/>
      <w:r w:rsidR="00097A5E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O ponto de exclamação)</w:t>
      </w:r>
    </w:p>
    <w:p w14:paraId="5D8394D6" w14:textId="77777777" w:rsidR="00E86AE3" w:rsidRPr="00E86AE3" w:rsidRDefault="00E86AE3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E86AE3">
        <w:rPr>
          <w:rFonts w:asciiTheme="majorHAnsi" w:hAnsiTheme="majorHAnsi" w:cs="Calibri"/>
          <w:sz w:val="22"/>
          <w:szCs w:val="22"/>
        </w:rPr>
        <w:t xml:space="preserve">: </w:t>
      </w:r>
      <w:r w:rsidR="00395ACD">
        <w:rPr>
          <w:rFonts w:ascii="Cambria" w:hAnsi="Cambria" w:cs="Calibri"/>
          <w:color w:val="000000"/>
          <w:sz w:val="22"/>
          <w:szCs w:val="22"/>
        </w:rPr>
        <w:t xml:space="preserve">Larissa </w:t>
      </w:r>
      <w:proofErr w:type="spellStart"/>
      <w:r w:rsidR="00395ACD">
        <w:rPr>
          <w:rFonts w:ascii="Cambria" w:hAnsi="Cambria" w:cs="Calibri"/>
          <w:color w:val="000000"/>
          <w:sz w:val="22"/>
          <w:szCs w:val="22"/>
        </w:rPr>
        <w:t>Drigo</w:t>
      </w:r>
      <w:proofErr w:type="spellEnd"/>
      <w:r w:rsidR="00395ACD" w:rsidRPr="00395ACD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395ACD">
        <w:rPr>
          <w:rFonts w:ascii="Cambria" w:hAnsi="Cambria" w:cs="Calibri"/>
          <w:color w:val="000000"/>
          <w:sz w:val="22"/>
          <w:szCs w:val="22"/>
        </w:rPr>
        <w:t xml:space="preserve">Agostinho, </w:t>
      </w:r>
      <w:r w:rsidR="00395ACD">
        <w:rPr>
          <w:rFonts w:ascii="Cambria" w:hAnsi="Cambria" w:cs="Calibri"/>
          <w:i/>
          <w:color w:val="000000"/>
          <w:sz w:val="22"/>
          <w:szCs w:val="22"/>
        </w:rPr>
        <w:t>Chega de melancolia!</w:t>
      </w:r>
    </w:p>
    <w:p w14:paraId="1BF1B32E" w14:textId="77777777" w:rsidR="00E86AE3" w:rsidRPr="00E86AE3" w:rsidRDefault="00E86AE3" w:rsidP="00FC4795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5</w:t>
      </w:r>
      <w:r w:rsidRPr="00E86AE3">
        <w:rPr>
          <w:rFonts w:asciiTheme="majorHAnsi" w:hAnsiTheme="majorHAnsi" w:cs="Calibri"/>
          <w:sz w:val="22"/>
          <w:szCs w:val="22"/>
        </w:rPr>
        <w:t xml:space="preserve"> de </w:t>
      </w:r>
      <w:r>
        <w:rPr>
          <w:rFonts w:asciiTheme="majorHAnsi" w:hAnsiTheme="majorHAnsi" w:cs="Calibri"/>
          <w:sz w:val="22"/>
          <w:szCs w:val="22"/>
        </w:rPr>
        <w:t>março</w:t>
      </w:r>
      <w:r w:rsidRPr="00E86AE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>Recesso escolar</w:t>
      </w:r>
      <w:r w:rsidR="00081C3C">
        <w:rPr>
          <w:rFonts w:asciiTheme="majorHAnsi" w:hAnsiTheme="majorHAnsi" w:cs="Calibri"/>
          <w:i/>
          <w:sz w:val="22"/>
          <w:szCs w:val="22"/>
        </w:rPr>
        <w:t>. Não haverá aula.</w:t>
      </w:r>
    </w:p>
    <w:p w14:paraId="2273B298" w14:textId="77777777" w:rsidR="00E86AE3" w:rsidRPr="000C6789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color w:val="1F497D" w:themeColor="text2"/>
          <w:sz w:val="22"/>
          <w:szCs w:val="22"/>
        </w:rPr>
      </w:pPr>
      <w:r w:rsidRPr="00FC4795">
        <w:rPr>
          <w:rFonts w:asciiTheme="majorHAnsi" w:hAnsiTheme="majorHAnsi" w:cs="Calibri"/>
          <w:sz w:val="22"/>
          <w:szCs w:val="22"/>
        </w:rPr>
        <w:t>12 de março</w:t>
      </w:r>
      <w:r w:rsidRPr="00FC4795">
        <w:rPr>
          <w:rFonts w:asciiTheme="majorHAnsi" w:hAnsiTheme="majorHAnsi" w:cs="Calibri"/>
          <w:b/>
          <w:sz w:val="22"/>
          <w:szCs w:val="22"/>
        </w:rPr>
        <w:tab/>
      </w:r>
      <w:r w:rsidR="008F07D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“</w:t>
      </w:r>
      <w:r w:rsidR="008F07DC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>De que cor é o deserto à noite?”</w:t>
      </w:r>
      <w:r w:rsidR="006E35D2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 xml:space="preserve">   (</w:t>
      </w:r>
      <w:r w:rsidR="00552132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>P</w:t>
      </w:r>
      <w:r w:rsidR="006E35D2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>ergunta</w:t>
      </w:r>
      <w:r w:rsidR="00FC4795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>s</w:t>
      </w:r>
      <w:r w:rsidR="006E35D2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 xml:space="preserve"> </w:t>
      </w:r>
      <w:r w:rsidR="00552132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>e resposta</w:t>
      </w:r>
      <w:r w:rsidR="00FC4795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>s</w:t>
      </w:r>
      <w:r w:rsidR="00552132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 xml:space="preserve"> em</w:t>
      </w:r>
      <w:r w:rsidR="006E35D2" w:rsidRPr="000C6789">
        <w:rPr>
          <w:rFonts w:asciiTheme="majorHAnsi" w:hAnsiTheme="majorHAnsi" w:cs="Calibri"/>
          <w:b/>
          <w:bCs/>
          <w:color w:val="1F497D" w:themeColor="text2"/>
          <w:sz w:val="22"/>
          <w:szCs w:val="22"/>
        </w:rPr>
        <w:t xml:space="preserve"> sala de aula)</w:t>
      </w:r>
    </w:p>
    <w:p w14:paraId="4B97449D" w14:textId="77777777" w:rsidR="00395ACD" w:rsidRPr="00FC4795" w:rsidRDefault="00E86AE3" w:rsidP="00395ACD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bCs/>
          <w:iCs/>
          <w:sz w:val="22"/>
          <w:szCs w:val="22"/>
        </w:rPr>
      </w:pPr>
      <w:r w:rsidRPr="00FC4795">
        <w:rPr>
          <w:rFonts w:asciiTheme="majorHAnsi" w:hAnsiTheme="majorHAnsi" w:cs="Calibri"/>
          <w:sz w:val="22"/>
          <w:szCs w:val="22"/>
        </w:rPr>
        <w:tab/>
      </w:r>
      <w:r w:rsidRPr="00FC4795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FC4795">
        <w:rPr>
          <w:rFonts w:asciiTheme="majorHAnsi" w:hAnsiTheme="majorHAnsi" w:cs="Calibri"/>
          <w:sz w:val="22"/>
          <w:szCs w:val="22"/>
        </w:rPr>
        <w:t>:</w:t>
      </w:r>
      <w:r w:rsidR="00395ACD" w:rsidRPr="00FC4795">
        <w:rPr>
          <w:rFonts w:asciiTheme="majorHAnsi" w:hAnsiTheme="majorHAnsi" w:cs="Calibri"/>
          <w:b/>
          <w:bCs/>
          <w:iCs/>
          <w:sz w:val="22"/>
          <w:szCs w:val="22"/>
          <w:lang w:val="fr-FR"/>
        </w:rPr>
        <w:t xml:space="preserve"> </w:t>
      </w:r>
      <w:r w:rsidR="00395ACD" w:rsidRPr="00FC4795">
        <w:rPr>
          <w:rFonts w:asciiTheme="majorHAnsi" w:hAnsiTheme="majorHAnsi" w:cs="Calibri"/>
          <w:bCs/>
          <w:iCs/>
          <w:sz w:val="22"/>
          <w:szCs w:val="22"/>
          <w:lang w:val="fr-FR"/>
        </w:rPr>
        <w:t xml:space="preserve">Roberto Bolaño, </w:t>
      </w:r>
      <w:r w:rsidR="00395ACD" w:rsidRPr="00FC4795">
        <w:rPr>
          <w:rFonts w:asciiTheme="majorHAnsi" w:hAnsiTheme="majorHAnsi" w:cs="Calibri"/>
          <w:bCs/>
          <w:iCs/>
          <w:sz w:val="22"/>
          <w:szCs w:val="22"/>
        </w:rPr>
        <w:t>“</w:t>
      </w:r>
      <w:r w:rsidR="00395ACD" w:rsidRPr="00FC4795">
        <w:rPr>
          <w:rFonts w:asciiTheme="majorHAnsi" w:hAnsiTheme="majorHAnsi" w:cs="Calibri"/>
          <w:bCs/>
          <w:iCs/>
          <w:sz w:val="22"/>
          <w:szCs w:val="22"/>
          <w:lang w:val="fr-FR"/>
        </w:rPr>
        <w:t>Gómez Palacio</w:t>
      </w:r>
      <w:r w:rsidR="00395ACD" w:rsidRPr="00FC4795">
        <w:rPr>
          <w:rFonts w:asciiTheme="majorHAnsi" w:hAnsiTheme="majorHAnsi" w:cs="Calibri"/>
          <w:bCs/>
          <w:iCs/>
          <w:sz w:val="22"/>
          <w:szCs w:val="22"/>
        </w:rPr>
        <w:t xml:space="preserve">” (em </w:t>
      </w:r>
      <w:r w:rsidR="00395ACD" w:rsidRPr="00FC4795">
        <w:rPr>
          <w:rFonts w:asciiTheme="majorHAnsi" w:hAnsiTheme="majorHAnsi" w:cs="Calibri"/>
          <w:bCs/>
          <w:i/>
          <w:iCs/>
          <w:sz w:val="22"/>
          <w:szCs w:val="22"/>
        </w:rPr>
        <w:t>Putas assassinas</w:t>
      </w:r>
      <w:r w:rsidR="00395ACD" w:rsidRPr="00FC4795">
        <w:rPr>
          <w:rFonts w:asciiTheme="majorHAnsi" w:hAnsiTheme="majorHAnsi" w:cs="Calibri"/>
          <w:bCs/>
          <w:iCs/>
          <w:sz w:val="22"/>
          <w:szCs w:val="22"/>
        </w:rPr>
        <w:t>)</w:t>
      </w:r>
    </w:p>
    <w:p w14:paraId="05301B3F" w14:textId="77777777" w:rsidR="00E86AE3" w:rsidRPr="000C6789" w:rsidRDefault="00E86AE3" w:rsidP="0026446A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color w:val="1F497D" w:themeColor="text2"/>
          <w:sz w:val="22"/>
          <w:szCs w:val="22"/>
        </w:rPr>
      </w:pPr>
      <w:r w:rsidRPr="00FC4795">
        <w:rPr>
          <w:rFonts w:asciiTheme="majorHAnsi" w:hAnsiTheme="majorHAnsi" w:cs="Calibri"/>
          <w:sz w:val="22"/>
          <w:szCs w:val="22"/>
        </w:rPr>
        <w:t>19 de março</w:t>
      </w:r>
      <w:r w:rsidRPr="00FC4795">
        <w:rPr>
          <w:rFonts w:asciiTheme="majorHAnsi" w:hAnsiTheme="majorHAnsi" w:cs="Calibri"/>
          <w:b/>
          <w:sz w:val="22"/>
          <w:szCs w:val="22"/>
        </w:rPr>
        <w:tab/>
      </w:r>
      <w:r w:rsidR="0053050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A matéria da aula</w:t>
      </w:r>
      <w:proofErr w:type="gramStart"/>
      <w:r w:rsidR="006E35D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</w:t>
      </w:r>
      <w:r w:rsidR="0026446A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</w:t>
      </w:r>
      <w:r w:rsidR="006E35D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(</w:t>
      </w:r>
      <w:proofErr w:type="gramEnd"/>
      <w:r w:rsidR="006E35D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Oralidade e escrita. Gêneros discursivos</w:t>
      </w:r>
      <w:r w:rsidR="007A0DE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.</w:t>
      </w:r>
      <w:r w:rsidR="00FC4795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Infância.</w:t>
      </w:r>
      <w:r w:rsidR="006E35D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)</w:t>
      </w:r>
    </w:p>
    <w:p w14:paraId="2191FC0E" w14:textId="77777777" w:rsidR="00E86AE3" w:rsidRPr="000C6789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color w:val="1F497D" w:themeColor="text2"/>
          <w:sz w:val="22"/>
          <w:szCs w:val="22"/>
        </w:rPr>
      </w:pPr>
      <w:r w:rsidRPr="00FC4795">
        <w:rPr>
          <w:rFonts w:asciiTheme="majorHAnsi" w:hAnsiTheme="majorHAnsi" w:cs="Calibri"/>
          <w:sz w:val="22"/>
          <w:szCs w:val="22"/>
        </w:rPr>
        <w:t>26 de março</w:t>
      </w:r>
      <w:r w:rsidRPr="00FC4795">
        <w:rPr>
          <w:rFonts w:asciiTheme="majorHAnsi" w:hAnsiTheme="majorHAnsi" w:cs="Calibri"/>
          <w:b/>
          <w:sz w:val="22"/>
          <w:szCs w:val="22"/>
        </w:rPr>
        <w:tab/>
      </w:r>
      <w:r w:rsidR="0053050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O tempo da </w:t>
      </w:r>
      <w:proofErr w:type="gramStart"/>
      <w:r w:rsidR="0053050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aula</w:t>
      </w:r>
      <w:r w:rsidR="006E35D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(</w:t>
      </w:r>
      <w:proofErr w:type="gramEnd"/>
      <w:r w:rsidR="00FC4795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P</w:t>
      </w:r>
      <w:r w:rsidR="0026446A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ausa. </w:t>
      </w:r>
      <w:r w:rsidR="006E35D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Rigor e </w:t>
      </w:r>
      <w:r w:rsidR="0026446A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desvio. A estrutura seriada</w:t>
      </w:r>
      <w:r w:rsidR="006E35D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)</w:t>
      </w:r>
    </w:p>
    <w:p w14:paraId="787F7974" w14:textId="77777777" w:rsidR="00E86AE3" w:rsidRPr="00E86AE3" w:rsidRDefault="00E86AE3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E86AE3">
        <w:rPr>
          <w:rFonts w:asciiTheme="majorHAnsi" w:hAnsiTheme="majorHAnsi" w:cs="Calibri"/>
          <w:sz w:val="22"/>
          <w:szCs w:val="22"/>
        </w:rPr>
        <w:t xml:space="preserve">: </w:t>
      </w:r>
      <w:r w:rsidR="0053050C" w:rsidRPr="00DF6292">
        <w:rPr>
          <w:rFonts w:ascii="Cambria" w:hAnsi="Cambria" w:cs="Calibri"/>
          <w:color w:val="000000"/>
          <w:sz w:val="22"/>
          <w:szCs w:val="22"/>
        </w:rPr>
        <w:t>Jeanne Marie</w:t>
      </w:r>
      <w:r w:rsidR="0053050C" w:rsidRPr="0053050C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="0053050C" w:rsidRPr="00B04682">
        <w:rPr>
          <w:rFonts w:ascii="Cambria" w:hAnsi="Cambria" w:cs="Calibri"/>
          <w:color w:val="000000"/>
          <w:sz w:val="22"/>
          <w:szCs w:val="22"/>
        </w:rPr>
        <w:t>Gagnebin</w:t>
      </w:r>
      <w:proofErr w:type="spellEnd"/>
      <w:r w:rsidR="0053050C" w:rsidRPr="00B04682">
        <w:rPr>
          <w:rFonts w:ascii="Cambria" w:hAnsi="Cambria" w:cs="Calibri"/>
          <w:color w:val="000000"/>
          <w:sz w:val="22"/>
          <w:szCs w:val="22"/>
        </w:rPr>
        <w:t xml:space="preserve">, </w:t>
      </w:r>
      <w:r w:rsidR="0053050C">
        <w:rPr>
          <w:rFonts w:ascii="Cambria" w:hAnsi="Cambria" w:cs="Calibri"/>
          <w:color w:val="000000"/>
          <w:sz w:val="22"/>
          <w:szCs w:val="22"/>
        </w:rPr>
        <w:t>“</w:t>
      </w:r>
      <w:r w:rsidR="0053050C" w:rsidRPr="00B04682">
        <w:rPr>
          <w:rFonts w:ascii="Cambria" w:hAnsi="Cambria" w:cs="Calibri"/>
          <w:color w:val="000000"/>
          <w:sz w:val="22"/>
          <w:szCs w:val="22"/>
        </w:rPr>
        <w:t>O método desviante</w:t>
      </w:r>
      <w:r w:rsidR="0053050C">
        <w:rPr>
          <w:rFonts w:ascii="Cambria" w:hAnsi="Cambria" w:cs="Calibri"/>
          <w:color w:val="000000"/>
          <w:sz w:val="22"/>
          <w:szCs w:val="22"/>
        </w:rPr>
        <w:t>”</w:t>
      </w:r>
    </w:p>
    <w:p w14:paraId="4D634536" w14:textId="77777777" w:rsidR="00E86AE3" w:rsidRPr="00E86AE3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r w:rsidRPr="004F07FC">
        <w:rPr>
          <w:rFonts w:asciiTheme="majorHAnsi" w:hAnsiTheme="majorHAnsi" w:cs="Calibri"/>
          <w:sz w:val="22"/>
          <w:szCs w:val="22"/>
        </w:rPr>
        <w:t>2 de abril</w:t>
      </w:r>
      <w:r w:rsidRPr="004F07FC">
        <w:rPr>
          <w:rFonts w:asciiTheme="majorHAnsi" w:hAnsiTheme="majorHAnsi" w:cs="Calibri"/>
          <w:b/>
          <w:sz w:val="22"/>
          <w:szCs w:val="22"/>
        </w:rPr>
        <w:tab/>
      </w:r>
      <w:r w:rsidR="00125E26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O tema da</w:t>
      </w:r>
      <w:r w:rsidR="006E35D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aula é sempre a aula</w:t>
      </w:r>
    </w:p>
    <w:p w14:paraId="7462FC02" w14:textId="77777777" w:rsidR="00E86AE3" w:rsidRPr="00E86AE3" w:rsidRDefault="00E86AE3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E86AE3">
        <w:rPr>
          <w:rFonts w:asciiTheme="majorHAnsi" w:hAnsiTheme="majorHAnsi" w:cs="Calibri"/>
          <w:sz w:val="22"/>
          <w:szCs w:val="22"/>
        </w:rPr>
        <w:t xml:space="preserve">: </w:t>
      </w:r>
      <w:r w:rsidR="0064646F" w:rsidRPr="00B04682">
        <w:rPr>
          <w:rFonts w:ascii="Cambria" w:hAnsi="Cambria" w:cs="Calibri"/>
          <w:color w:val="000000"/>
          <w:sz w:val="22"/>
          <w:szCs w:val="22"/>
        </w:rPr>
        <w:t>Roland</w:t>
      </w:r>
      <w:r w:rsidR="0064646F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64646F" w:rsidRPr="00B04682">
        <w:rPr>
          <w:rFonts w:ascii="Cambria" w:hAnsi="Cambria" w:cs="Calibri"/>
          <w:color w:val="000000"/>
          <w:sz w:val="22"/>
          <w:szCs w:val="22"/>
        </w:rPr>
        <w:t xml:space="preserve">Barthes, </w:t>
      </w:r>
      <w:r w:rsidR="0064646F" w:rsidRPr="00B04682">
        <w:rPr>
          <w:rFonts w:ascii="Cambria" w:hAnsi="Cambria" w:cs="Calibri"/>
          <w:i/>
          <w:color w:val="000000"/>
          <w:sz w:val="22"/>
          <w:szCs w:val="22"/>
        </w:rPr>
        <w:t>Aula</w:t>
      </w:r>
    </w:p>
    <w:p w14:paraId="146ADF4D" w14:textId="77777777" w:rsidR="00E86AE3" w:rsidRPr="000C6789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color w:val="1F497D" w:themeColor="text2"/>
          <w:sz w:val="22"/>
          <w:szCs w:val="22"/>
        </w:rPr>
      </w:pPr>
      <w:r w:rsidRPr="00FC4795">
        <w:rPr>
          <w:rFonts w:asciiTheme="majorHAnsi" w:hAnsiTheme="majorHAnsi" w:cs="Calibri"/>
          <w:sz w:val="22"/>
          <w:szCs w:val="22"/>
        </w:rPr>
        <w:t>9 de abril</w:t>
      </w:r>
      <w:r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ab/>
      </w:r>
      <w:r w:rsidR="009319E5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A explicação como gêne</w:t>
      </w:r>
      <w:r w:rsidR="00ED4058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ro discursivo</w:t>
      </w:r>
      <w:proofErr w:type="gramStart"/>
      <w:r w:rsidR="007D75E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 (</w:t>
      </w:r>
      <w:proofErr w:type="gramEnd"/>
      <w:r w:rsidR="007D75E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Concepções de leitura</w:t>
      </w:r>
      <w:r w:rsidR="00082497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e autonomia</w:t>
      </w:r>
      <w:r w:rsidR="007D75E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)</w:t>
      </w:r>
    </w:p>
    <w:p w14:paraId="63054923" w14:textId="77777777" w:rsidR="00E86AE3" w:rsidRPr="004D53C2" w:rsidRDefault="00E86AE3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96558C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96558C">
        <w:rPr>
          <w:rFonts w:asciiTheme="majorHAnsi" w:hAnsiTheme="majorHAnsi" w:cs="Calibri"/>
          <w:sz w:val="22"/>
          <w:szCs w:val="22"/>
        </w:rPr>
        <w:t xml:space="preserve">: </w:t>
      </w:r>
      <w:r w:rsidR="004D53C2" w:rsidRPr="0096558C">
        <w:rPr>
          <w:rFonts w:ascii="Cambria" w:hAnsi="Cambria" w:cs="Calibri"/>
          <w:color w:val="000000"/>
          <w:sz w:val="22"/>
          <w:szCs w:val="22"/>
        </w:rPr>
        <w:t xml:space="preserve">Jacques Rancière, </w:t>
      </w:r>
      <w:r w:rsidR="004D53C2" w:rsidRPr="0096558C">
        <w:rPr>
          <w:rFonts w:ascii="Cambria" w:hAnsi="Cambria" w:cs="Calibri"/>
          <w:i/>
          <w:color w:val="000000"/>
          <w:sz w:val="22"/>
          <w:szCs w:val="22"/>
        </w:rPr>
        <w:t xml:space="preserve">O mestre ignorante </w:t>
      </w:r>
      <w:r w:rsidR="004D53C2" w:rsidRPr="0096558C">
        <w:rPr>
          <w:rFonts w:ascii="Cambria" w:hAnsi="Cambria" w:cs="Calibri"/>
          <w:color w:val="000000"/>
          <w:sz w:val="22"/>
          <w:szCs w:val="22"/>
        </w:rPr>
        <w:t>(trechos)</w:t>
      </w:r>
    </w:p>
    <w:p w14:paraId="5CD3BE72" w14:textId="77777777" w:rsidR="00E86AE3" w:rsidRPr="00E86AE3" w:rsidRDefault="00E86AE3" w:rsidP="00352CFD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16</w:t>
      </w:r>
      <w:r w:rsidRPr="00E86AE3">
        <w:rPr>
          <w:rFonts w:asciiTheme="majorHAnsi" w:hAnsiTheme="majorHAnsi" w:cs="Calibri"/>
          <w:sz w:val="22"/>
          <w:szCs w:val="22"/>
        </w:rPr>
        <w:t xml:space="preserve"> de </w:t>
      </w:r>
      <w:r>
        <w:rPr>
          <w:rFonts w:asciiTheme="majorHAnsi" w:hAnsiTheme="majorHAnsi" w:cs="Calibri"/>
          <w:sz w:val="22"/>
          <w:szCs w:val="22"/>
        </w:rPr>
        <w:t>abril</w:t>
      </w:r>
      <w:r w:rsidRPr="00E86AE3">
        <w:rPr>
          <w:rFonts w:asciiTheme="majorHAnsi" w:hAnsiTheme="majorHAnsi" w:cs="Calibri"/>
          <w:b/>
          <w:sz w:val="22"/>
          <w:szCs w:val="22"/>
        </w:rPr>
        <w:tab/>
      </w:r>
      <w:r w:rsidR="00081C3C">
        <w:rPr>
          <w:rFonts w:asciiTheme="majorHAnsi" w:hAnsiTheme="majorHAnsi" w:cs="Calibri"/>
          <w:i/>
          <w:sz w:val="22"/>
          <w:szCs w:val="22"/>
        </w:rPr>
        <w:t>Recesso escolar. Não haverá aula.</w:t>
      </w:r>
    </w:p>
    <w:p w14:paraId="423E097C" w14:textId="77777777" w:rsidR="00E86AE3" w:rsidRPr="000C6789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color w:val="1F497D" w:themeColor="text2"/>
          <w:sz w:val="22"/>
          <w:szCs w:val="22"/>
        </w:rPr>
      </w:pPr>
      <w:r w:rsidRPr="0096558C">
        <w:rPr>
          <w:rFonts w:asciiTheme="majorHAnsi" w:hAnsiTheme="majorHAnsi" w:cs="Calibri"/>
          <w:sz w:val="22"/>
          <w:szCs w:val="22"/>
        </w:rPr>
        <w:t>23 de abril</w:t>
      </w:r>
      <w:r w:rsidRPr="0096558C">
        <w:rPr>
          <w:rFonts w:asciiTheme="majorHAnsi" w:hAnsiTheme="majorHAnsi" w:cs="Calibri"/>
          <w:b/>
          <w:sz w:val="22"/>
          <w:szCs w:val="22"/>
        </w:rPr>
        <w:tab/>
      </w:r>
      <w:r w:rsidR="00ED4058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Prática teórica, t</w:t>
      </w:r>
      <w:r w:rsidR="009319E5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eoria prática</w:t>
      </w:r>
      <w:proofErr w:type="gramStart"/>
      <w:r w:rsidR="00ED4058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</w:t>
      </w:r>
      <w:r w:rsidR="00FC4795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</w:t>
      </w:r>
      <w:r w:rsidR="00ED4058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(</w:t>
      </w:r>
      <w:proofErr w:type="gramEnd"/>
      <w:r w:rsidR="00ED4058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Noções de transformação)</w:t>
      </w:r>
    </w:p>
    <w:p w14:paraId="60FEAD5E" w14:textId="77777777" w:rsidR="006F65BA" w:rsidRDefault="00E86AE3" w:rsidP="006F65BA">
      <w:pPr>
        <w:pStyle w:val="Standard"/>
        <w:tabs>
          <w:tab w:val="left" w:pos="1276"/>
        </w:tabs>
        <w:spacing w:line="276" w:lineRule="auto"/>
        <w:ind w:left="-284"/>
        <w:rPr>
          <w:rFonts w:asciiTheme="majorHAnsi" w:hAnsiTheme="majorHAnsi" w:cs="Calibri"/>
          <w:bCs/>
          <w:sz w:val="22"/>
          <w:szCs w:val="22"/>
          <w:u w:val="single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E86AE3">
        <w:rPr>
          <w:rFonts w:asciiTheme="majorHAnsi" w:hAnsiTheme="majorHAnsi" w:cs="Calibri"/>
          <w:sz w:val="22"/>
          <w:szCs w:val="22"/>
        </w:rPr>
        <w:t xml:space="preserve">: </w:t>
      </w:r>
      <w:proofErr w:type="spellStart"/>
      <w:r w:rsidR="006F65BA" w:rsidRPr="006F65BA">
        <w:rPr>
          <w:rFonts w:asciiTheme="majorHAnsi" w:hAnsiTheme="majorHAnsi" w:cs="Calibri"/>
          <w:sz w:val="22"/>
          <w:szCs w:val="22"/>
        </w:rPr>
        <w:t>bell</w:t>
      </w:r>
      <w:proofErr w:type="spellEnd"/>
      <w:r w:rsidR="006F65BA" w:rsidRPr="006F65B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6F65BA" w:rsidRPr="006F65BA">
        <w:rPr>
          <w:rFonts w:asciiTheme="majorHAnsi" w:hAnsiTheme="majorHAnsi" w:cs="Calibri"/>
          <w:sz w:val="22"/>
          <w:szCs w:val="22"/>
        </w:rPr>
        <w:t>hooks</w:t>
      </w:r>
      <w:proofErr w:type="spellEnd"/>
      <w:r w:rsidR="006F65BA" w:rsidRPr="006F65BA">
        <w:rPr>
          <w:rFonts w:asciiTheme="majorHAnsi" w:hAnsiTheme="majorHAnsi" w:cs="Calibri"/>
          <w:sz w:val="22"/>
          <w:szCs w:val="22"/>
        </w:rPr>
        <w:t xml:space="preserve">, </w:t>
      </w:r>
      <w:r w:rsidR="006F65BA">
        <w:rPr>
          <w:rFonts w:asciiTheme="majorHAnsi" w:hAnsiTheme="majorHAnsi" w:cs="Calibri"/>
          <w:sz w:val="22"/>
          <w:szCs w:val="22"/>
        </w:rPr>
        <w:t>“I</w:t>
      </w:r>
      <w:r w:rsidR="006F65BA" w:rsidRPr="006F65BA">
        <w:rPr>
          <w:rFonts w:asciiTheme="majorHAnsi" w:hAnsiTheme="majorHAnsi" w:cs="Calibri"/>
          <w:sz w:val="22"/>
          <w:szCs w:val="22"/>
        </w:rPr>
        <w:t>ntrodução</w:t>
      </w:r>
      <w:r w:rsidR="006F65BA">
        <w:rPr>
          <w:rFonts w:asciiTheme="majorHAnsi" w:hAnsiTheme="majorHAnsi" w:cs="Calibri"/>
          <w:sz w:val="22"/>
          <w:szCs w:val="22"/>
        </w:rPr>
        <w:t xml:space="preserve">”, </w:t>
      </w:r>
      <w:proofErr w:type="gramStart"/>
      <w:r w:rsidR="006F65BA" w:rsidRPr="006F65BA">
        <w:rPr>
          <w:rFonts w:asciiTheme="majorHAnsi" w:hAnsiTheme="majorHAnsi" w:cs="Calibri"/>
          <w:i/>
          <w:iCs/>
          <w:sz w:val="22"/>
          <w:szCs w:val="22"/>
        </w:rPr>
        <w:t>Ensinando</w:t>
      </w:r>
      <w:proofErr w:type="gramEnd"/>
      <w:r w:rsidR="006F65BA" w:rsidRPr="006F65BA">
        <w:rPr>
          <w:rFonts w:asciiTheme="majorHAnsi" w:hAnsiTheme="majorHAnsi" w:cs="Calibri"/>
          <w:i/>
          <w:iCs/>
          <w:sz w:val="22"/>
          <w:szCs w:val="22"/>
        </w:rPr>
        <w:t xml:space="preserve"> a Transgredir</w:t>
      </w:r>
      <w:r w:rsidR="006F65BA" w:rsidRPr="006F65BA">
        <w:rPr>
          <w:rFonts w:asciiTheme="majorHAnsi" w:hAnsiTheme="majorHAnsi" w:cs="Calibri"/>
          <w:bCs/>
          <w:sz w:val="22"/>
          <w:szCs w:val="22"/>
          <w:u w:val="single"/>
        </w:rPr>
        <w:t xml:space="preserve"> </w:t>
      </w:r>
    </w:p>
    <w:p w14:paraId="254DC864" w14:textId="77777777" w:rsidR="00E86AE3" w:rsidRDefault="006F65BA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i/>
          <w:iCs/>
          <w:sz w:val="22"/>
          <w:szCs w:val="22"/>
        </w:rPr>
      </w:pPr>
      <w:r w:rsidRPr="006F65BA">
        <w:rPr>
          <w:rFonts w:asciiTheme="majorHAnsi" w:hAnsiTheme="majorHAnsi" w:cs="Calibri"/>
          <w:sz w:val="22"/>
          <w:szCs w:val="22"/>
        </w:rPr>
        <w:tab/>
      </w:r>
      <w:r w:rsidRPr="006F65BA">
        <w:rPr>
          <w:rFonts w:asciiTheme="majorHAnsi" w:hAnsiTheme="majorHAnsi" w:cs="Calibri"/>
          <w:bCs/>
          <w:sz w:val="22"/>
          <w:szCs w:val="22"/>
          <w:u w:val="single"/>
        </w:rPr>
        <w:t>Leitura adicional</w:t>
      </w:r>
      <w:r w:rsidRPr="006F65BA">
        <w:rPr>
          <w:rFonts w:asciiTheme="majorHAnsi" w:hAnsiTheme="majorHAnsi" w:cs="Calibri"/>
          <w:bCs/>
          <w:sz w:val="22"/>
          <w:szCs w:val="22"/>
        </w:rPr>
        <w:t xml:space="preserve">: </w:t>
      </w:r>
      <w:r w:rsidRPr="006F65BA">
        <w:rPr>
          <w:rFonts w:asciiTheme="majorHAnsi" w:hAnsiTheme="majorHAnsi" w:cs="Calibri"/>
          <w:sz w:val="22"/>
          <w:szCs w:val="22"/>
        </w:rPr>
        <w:t>b</w:t>
      </w:r>
      <w:r>
        <w:rPr>
          <w:rFonts w:asciiTheme="majorHAnsi" w:hAnsiTheme="majorHAnsi" w:cs="Calibri"/>
          <w:sz w:val="22"/>
          <w:szCs w:val="22"/>
        </w:rPr>
        <w:t>.</w:t>
      </w:r>
      <w:r w:rsidRPr="006F65B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F65BA">
        <w:rPr>
          <w:rFonts w:asciiTheme="majorHAnsi" w:hAnsiTheme="majorHAnsi" w:cs="Calibri"/>
          <w:sz w:val="22"/>
          <w:szCs w:val="22"/>
        </w:rPr>
        <w:t>hooks</w:t>
      </w:r>
      <w:proofErr w:type="spellEnd"/>
      <w:r w:rsidRPr="006F65BA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“</w:t>
      </w:r>
      <w:r w:rsidRPr="006F65BA">
        <w:rPr>
          <w:rFonts w:asciiTheme="majorHAnsi" w:hAnsiTheme="majorHAnsi" w:cs="Calibri"/>
          <w:sz w:val="22"/>
          <w:szCs w:val="22"/>
        </w:rPr>
        <w:t>A teoria como prática libertadora</w:t>
      </w:r>
      <w:r>
        <w:rPr>
          <w:rFonts w:asciiTheme="majorHAnsi" w:hAnsiTheme="majorHAnsi" w:cs="Calibri"/>
          <w:sz w:val="22"/>
          <w:szCs w:val="22"/>
        </w:rPr>
        <w:t>”</w:t>
      </w:r>
    </w:p>
    <w:p w14:paraId="340D649E" w14:textId="77777777" w:rsidR="00E86AE3" w:rsidRPr="000C6789" w:rsidRDefault="00E86AE3" w:rsidP="00C611D6">
      <w:pPr>
        <w:pStyle w:val="Standard"/>
        <w:tabs>
          <w:tab w:val="left" w:pos="1276"/>
        </w:tabs>
        <w:ind w:left="1276" w:hanging="1560"/>
        <w:rPr>
          <w:rFonts w:asciiTheme="majorHAnsi" w:hAnsiTheme="majorHAnsi" w:cs="Calibri"/>
          <w:color w:val="1F497D" w:themeColor="text2"/>
          <w:sz w:val="22"/>
          <w:szCs w:val="22"/>
        </w:rPr>
      </w:pPr>
      <w:r w:rsidRPr="004F07FC">
        <w:rPr>
          <w:rFonts w:asciiTheme="majorHAnsi" w:hAnsiTheme="majorHAnsi" w:cs="Calibri"/>
          <w:sz w:val="22"/>
          <w:szCs w:val="22"/>
        </w:rPr>
        <w:t>30 de abril</w:t>
      </w:r>
      <w:r w:rsidRPr="004F07FC">
        <w:rPr>
          <w:rFonts w:asciiTheme="majorHAnsi" w:hAnsiTheme="majorHAnsi" w:cs="Calibri"/>
          <w:b/>
          <w:sz w:val="22"/>
          <w:szCs w:val="22"/>
        </w:rPr>
        <w:tab/>
      </w:r>
      <w:r w:rsidR="00DD6471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Quando o conhecimento não cura</w:t>
      </w:r>
      <w:r w:rsidR="004F07F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</w:t>
      </w:r>
      <w:r w:rsidR="005909F1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o sintoma</w:t>
      </w:r>
      <w:proofErr w:type="gramStart"/>
      <w:r w:rsidR="004F07F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 (</w:t>
      </w:r>
      <w:proofErr w:type="gramEnd"/>
      <w:r w:rsidR="004F07F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Cognição e afeto</w:t>
      </w:r>
      <w:r w:rsidR="00C611D6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. Teorias da conspiração</w:t>
      </w:r>
      <w:r w:rsidR="004F07F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, “pós-verdade”)</w:t>
      </w:r>
    </w:p>
    <w:p w14:paraId="00D9D566" w14:textId="77777777" w:rsidR="00E86AE3" w:rsidRPr="00E86AE3" w:rsidRDefault="00E86AE3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E86AE3">
        <w:rPr>
          <w:rFonts w:asciiTheme="majorHAnsi" w:hAnsiTheme="majorHAnsi" w:cs="Calibri"/>
          <w:sz w:val="22"/>
          <w:szCs w:val="22"/>
        </w:rPr>
        <w:t xml:space="preserve">: </w:t>
      </w:r>
      <w:r w:rsidR="006F65BA" w:rsidRPr="006F65BA">
        <w:rPr>
          <w:rFonts w:asciiTheme="majorHAnsi" w:hAnsiTheme="majorHAnsi" w:cs="Calibri"/>
          <w:sz w:val="22"/>
          <w:szCs w:val="22"/>
        </w:rPr>
        <w:t>Sigmund Freud, “Sobre psicanálise selvagem”.</w:t>
      </w:r>
    </w:p>
    <w:p w14:paraId="3FDC4EEB" w14:textId="77777777" w:rsidR="00E86AE3" w:rsidRPr="00E86AE3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7</w:t>
      </w:r>
      <w:r w:rsidRPr="00E86AE3">
        <w:rPr>
          <w:rFonts w:asciiTheme="majorHAnsi" w:hAnsiTheme="majorHAnsi" w:cs="Calibri"/>
          <w:sz w:val="22"/>
          <w:szCs w:val="22"/>
        </w:rPr>
        <w:t xml:space="preserve"> de </w:t>
      </w:r>
      <w:r>
        <w:rPr>
          <w:rFonts w:asciiTheme="majorHAnsi" w:hAnsiTheme="majorHAnsi" w:cs="Calibri"/>
          <w:sz w:val="22"/>
          <w:szCs w:val="22"/>
        </w:rPr>
        <w:t>maio</w:t>
      </w:r>
      <w:r w:rsidRPr="00E86AE3">
        <w:rPr>
          <w:rFonts w:asciiTheme="majorHAnsi" w:hAnsiTheme="majorHAnsi" w:cs="Calibri"/>
          <w:b/>
          <w:sz w:val="22"/>
          <w:szCs w:val="22"/>
        </w:rPr>
        <w:tab/>
      </w:r>
      <w:r w:rsidR="006F65BA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Literatura e antifascismo</w:t>
      </w:r>
    </w:p>
    <w:p w14:paraId="01CC754D" w14:textId="77777777" w:rsidR="006F65BA" w:rsidRDefault="00E86AE3" w:rsidP="00166F70">
      <w:pPr>
        <w:pStyle w:val="Standard"/>
        <w:tabs>
          <w:tab w:val="left" w:pos="1276"/>
        </w:tabs>
        <w:ind w:left="1080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C075FE">
        <w:rPr>
          <w:rFonts w:asciiTheme="majorHAnsi" w:hAnsiTheme="majorHAnsi" w:cs="Calibri"/>
          <w:sz w:val="22"/>
          <w:szCs w:val="22"/>
          <w:u w:val="single"/>
        </w:rPr>
        <w:t>Leitura</w:t>
      </w:r>
      <w:r w:rsidR="004A75FB" w:rsidRPr="00C075FE">
        <w:rPr>
          <w:rFonts w:asciiTheme="majorHAnsi" w:hAnsiTheme="majorHAnsi" w:cs="Calibri"/>
          <w:sz w:val="22"/>
          <w:szCs w:val="22"/>
          <w:u w:val="single"/>
        </w:rPr>
        <w:t>s</w:t>
      </w:r>
      <w:r w:rsidRPr="00C075FE">
        <w:rPr>
          <w:rFonts w:asciiTheme="majorHAnsi" w:hAnsiTheme="majorHAnsi" w:cs="Calibri"/>
          <w:sz w:val="22"/>
          <w:szCs w:val="22"/>
        </w:rPr>
        <w:t xml:space="preserve">: </w:t>
      </w:r>
      <w:r w:rsidR="00592933" w:rsidRPr="00C075FE">
        <w:rPr>
          <w:rFonts w:asciiTheme="majorHAnsi" w:hAnsiTheme="majorHAnsi" w:cs="Calibri"/>
          <w:sz w:val="22"/>
          <w:szCs w:val="22"/>
        </w:rPr>
        <w:t xml:space="preserve">Michel Foucault, </w:t>
      </w:r>
      <w:r w:rsidR="006F65BA" w:rsidRPr="00C075FE">
        <w:rPr>
          <w:rFonts w:asciiTheme="majorHAnsi" w:hAnsiTheme="majorHAnsi" w:cs="Calibri"/>
          <w:sz w:val="22"/>
          <w:szCs w:val="22"/>
          <w:lang w:val="es-ES"/>
        </w:rPr>
        <w:t>“</w:t>
      </w:r>
      <w:r w:rsidR="00995DC3" w:rsidRPr="00C075FE">
        <w:rPr>
          <w:rFonts w:asciiTheme="majorHAnsi" w:hAnsiTheme="majorHAnsi" w:cs="Calibri"/>
          <w:sz w:val="22"/>
          <w:szCs w:val="22"/>
        </w:rPr>
        <w:t>U</w:t>
      </w:r>
      <w:r w:rsidR="006F65BA" w:rsidRPr="00C075FE">
        <w:rPr>
          <w:rFonts w:asciiTheme="majorHAnsi" w:hAnsiTheme="majorHAnsi" w:cs="Calibri"/>
          <w:sz w:val="22"/>
          <w:szCs w:val="22"/>
        </w:rPr>
        <w:t>ma introdução à vida não fascista”</w:t>
      </w:r>
      <w:r w:rsidR="006F65BA" w:rsidRPr="006F65BA">
        <w:rPr>
          <w:rFonts w:asciiTheme="majorHAnsi" w:hAnsiTheme="majorHAnsi" w:cs="Calibri"/>
          <w:sz w:val="22"/>
          <w:szCs w:val="22"/>
        </w:rPr>
        <w:t xml:space="preserve"> </w:t>
      </w:r>
    </w:p>
    <w:p w14:paraId="1BBCC771" w14:textId="77777777" w:rsidR="00166F70" w:rsidRDefault="00166F70" w:rsidP="00166F70">
      <w:pPr>
        <w:pStyle w:val="Standard"/>
        <w:tabs>
          <w:tab w:val="left" w:pos="1276"/>
        </w:tabs>
        <w:spacing w:line="360" w:lineRule="auto"/>
        <w:ind w:left="108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 xml:space="preserve">             </w:t>
      </w:r>
      <w:proofErr w:type="spellStart"/>
      <w:r w:rsidRPr="004A75FB">
        <w:rPr>
          <w:rFonts w:asciiTheme="majorHAnsi" w:hAnsiTheme="majorHAnsi" w:cs="Calibri"/>
          <w:i/>
          <w:sz w:val="22"/>
          <w:szCs w:val="22"/>
        </w:rPr>
        <w:t>Latianamericantifa</w:t>
      </w:r>
      <w:proofErr w:type="spellEnd"/>
      <w:r w:rsidRPr="004A75FB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4A75FB">
        <w:rPr>
          <w:rFonts w:asciiTheme="majorHAnsi" w:hAnsiTheme="majorHAnsi" w:cs="Calibri"/>
          <w:sz w:val="22"/>
          <w:szCs w:val="22"/>
        </w:rPr>
        <w:t>(seleção de poemas)</w:t>
      </w:r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343C03EF" w14:textId="65C698E9" w:rsidR="00E86AE3" w:rsidRPr="00741B87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color w:val="548DD4" w:themeColor="text2" w:themeTint="99"/>
          <w:sz w:val="22"/>
          <w:szCs w:val="22"/>
        </w:rPr>
      </w:pPr>
      <w:r w:rsidRPr="00115078">
        <w:rPr>
          <w:rFonts w:asciiTheme="majorHAnsi" w:hAnsiTheme="majorHAnsi" w:cs="Calibri"/>
          <w:sz w:val="22"/>
          <w:szCs w:val="22"/>
        </w:rPr>
        <w:t>14 de maio</w:t>
      </w:r>
      <w:r w:rsidRPr="00115078">
        <w:rPr>
          <w:rFonts w:asciiTheme="majorHAnsi" w:hAnsiTheme="majorHAnsi" w:cs="Calibri"/>
          <w:b/>
          <w:sz w:val="22"/>
          <w:szCs w:val="22"/>
        </w:rPr>
        <w:tab/>
      </w:r>
      <w:r w:rsidR="00601EED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Educação e política</w:t>
      </w:r>
      <w:proofErr w:type="gramStart"/>
      <w:r w:rsidR="00601EED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</w:t>
      </w:r>
      <w:r w:rsidR="00115078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(</w:t>
      </w:r>
      <w:proofErr w:type="gramEnd"/>
      <w:r w:rsidR="007A734A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“Escola sem Partido”</w:t>
      </w:r>
      <w:r w:rsidR="00C611D6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. </w:t>
      </w:r>
      <w:r w:rsidR="00115078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“</w:t>
      </w:r>
      <w:r w:rsidR="00EE289D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Ideologia de gênero</w:t>
      </w:r>
      <w:r w:rsidR="00115078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”)</w:t>
      </w:r>
    </w:p>
    <w:p w14:paraId="7D6FB60C" w14:textId="3DB7614E" w:rsidR="00631127" w:rsidRDefault="00E86AE3" w:rsidP="007A734A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="007A734A">
        <w:rPr>
          <w:rFonts w:asciiTheme="majorHAnsi" w:hAnsiTheme="majorHAnsi" w:cs="Calibri"/>
          <w:sz w:val="22"/>
          <w:szCs w:val="22"/>
          <w:u w:val="single"/>
        </w:rPr>
        <w:t>s</w:t>
      </w:r>
      <w:r w:rsidRPr="00E86AE3">
        <w:rPr>
          <w:rFonts w:asciiTheme="majorHAnsi" w:hAnsiTheme="majorHAnsi" w:cs="Calibri"/>
          <w:sz w:val="22"/>
          <w:szCs w:val="22"/>
        </w:rPr>
        <w:t xml:space="preserve">: </w:t>
      </w:r>
      <w:r w:rsidR="00FC4795" w:rsidRPr="00FC4795">
        <w:rPr>
          <w:rFonts w:asciiTheme="majorHAnsi" w:hAnsiTheme="majorHAnsi" w:cs="Calibri"/>
          <w:i/>
          <w:sz w:val="22"/>
          <w:szCs w:val="22"/>
        </w:rPr>
        <w:t>Ação Civil Pública Protetiva</w:t>
      </w:r>
      <w:r w:rsidR="00FC4795">
        <w:rPr>
          <w:rFonts w:asciiTheme="majorHAnsi" w:hAnsiTheme="majorHAnsi" w:cs="Calibri"/>
          <w:sz w:val="22"/>
          <w:szCs w:val="22"/>
        </w:rPr>
        <w:t xml:space="preserve"> (</w:t>
      </w:r>
      <w:r w:rsidR="00C611D6">
        <w:rPr>
          <w:rFonts w:asciiTheme="majorHAnsi" w:hAnsiTheme="majorHAnsi" w:cs="Calibri"/>
          <w:sz w:val="22"/>
          <w:szCs w:val="22"/>
        </w:rPr>
        <w:t>c</w:t>
      </w:r>
      <w:r w:rsidR="00FC4795" w:rsidRPr="00FC4795">
        <w:rPr>
          <w:rFonts w:asciiTheme="majorHAnsi" w:hAnsiTheme="majorHAnsi" w:cs="Calibri"/>
          <w:sz w:val="22"/>
          <w:szCs w:val="22"/>
        </w:rPr>
        <w:t>ontra o Colégio Santo Agostinho</w:t>
      </w:r>
      <w:r w:rsidR="007A734A">
        <w:rPr>
          <w:rFonts w:asciiTheme="majorHAnsi" w:hAnsiTheme="majorHAnsi" w:cs="Calibri"/>
          <w:sz w:val="22"/>
          <w:szCs w:val="22"/>
        </w:rPr>
        <w:t>, MG</w:t>
      </w:r>
      <w:r w:rsidR="00FC4795" w:rsidRPr="00FC4795">
        <w:rPr>
          <w:rFonts w:asciiTheme="majorHAnsi" w:hAnsiTheme="majorHAnsi" w:cs="Calibri"/>
          <w:sz w:val="22"/>
          <w:szCs w:val="22"/>
        </w:rPr>
        <w:t>)</w:t>
      </w:r>
    </w:p>
    <w:p w14:paraId="3F1CD1F7" w14:textId="59B04D39" w:rsidR="007A734A" w:rsidRPr="007A734A" w:rsidRDefault="007A734A" w:rsidP="007A734A">
      <w:pPr>
        <w:pStyle w:val="Standard"/>
        <w:tabs>
          <w:tab w:val="left" w:pos="1276"/>
        </w:tabs>
        <w:spacing w:line="360" w:lineRule="auto"/>
        <w:ind w:left="-284" w:right="-234"/>
        <w:rPr>
          <w:rFonts w:asciiTheme="majorHAnsi" w:hAnsiTheme="majorHAnsi" w:cs="Calibri"/>
          <w:sz w:val="22"/>
          <w:szCs w:val="22"/>
        </w:rPr>
      </w:pPr>
      <w:r w:rsidRPr="007A734A">
        <w:rPr>
          <w:rFonts w:asciiTheme="majorHAnsi" w:hAnsiTheme="majorHAnsi" w:cs="Calibri"/>
          <w:sz w:val="22"/>
          <w:szCs w:val="22"/>
        </w:rPr>
        <w:tab/>
      </w:r>
      <w:r w:rsidRPr="007A734A">
        <w:rPr>
          <w:rFonts w:asciiTheme="majorHAnsi" w:hAnsiTheme="majorHAnsi" w:cs="Calibri"/>
          <w:sz w:val="22"/>
          <w:szCs w:val="22"/>
        </w:rPr>
        <w:tab/>
      </w:r>
      <w:r w:rsidRPr="007A734A">
        <w:rPr>
          <w:rFonts w:asciiTheme="majorHAnsi" w:hAnsiTheme="majorHAnsi" w:cs="Calibri"/>
          <w:sz w:val="22"/>
          <w:szCs w:val="22"/>
        </w:rPr>
        <w:tab/>
      </w:r>
      <w:r w:rsidRPr="007A734A">
        <w:rPr>
          <w:rFonts w:asciiTheme="majorHAnsi" w:hAnsiTheme="majorHAnsi" w:cs="Calibri"/>
          <w:sz w:val="22"/>
          <w:szCs w:val="22"/>
        </w:rPr>
        <w:t xml:space="preserve">Projeto de Lei </w:t>
      </w:r>
      <w:r>
        <w:rPr>
          <w:rFonts w:asciiTheme="majorHAnsi" w:hAnsiTheme="majorHAnsi" w:cs="Calibri"/>
          <w:sz w:val="22"/>
          <w:szCs w:val="22"/>
        </w:rPr>
        <w:t>n.</w:t>
      </w:r>
      <w:r w:rsidRPr="007A734A">
        <w:rPr>
          <w:rFonts w:asciiTheme="majorHAnsi" w:hAnsiTheme="majorHAnsi" w:cs="Calibri"/>
          <w:sz w:val="22"/>
          <w:szCs w:val="22"/>
        </w:rPr>
        <w:t>246</w:t>
      </w:r>
      <w:r>
        <w:rPr>
          <w:rFonts w:asciiTheme="majorHAnsi" w:hAnsiTheme="majorHAnsi" w:cs="Calibri"/>
          <w:sz w:val="22"/>
          <w:szCs w:val="22"/>
        </w:rPr>
        <w:t xml:space="preserve"> (</w:t>
      </w:r>
      <w:r w:rsidRPr="007A734A">
        <w:rPr>
          <w:rFonts w:asciiTheme="majorHAnsi" w:hAnsiTheme="majorHAnsi" w:cs="Calibri"/>
          <w:sz w:val="22"/>
          <w:szCs w:val="22"/>
        </w:rPr>
        <w:t>2019</w:t>
      </w:r>
      <w:r>
        <w:rPr>
          <w:rFonts w:asciiTheme="majorHAnsi" w:hAnsiTheme="majorHAnsi" w:cs="Calibri"/>
          <w:sz w:val="22"/>
          <w:szCs w:val="22"/>
        </w:rPr>
        <w:t>)</w:t>
      </w:r>
      <w:r w:rsidRPr="007A734A">
        <w:rPr>
          <w:rFonts w:asciiTheme="majorHAnsi" w:hAnsiTheme="majorHAnsi" w:cs="Calibri"/>
          <w:sz w:val="22"/>
          <w:szCs w:val="22"/>
        </w:rPr>
        <w:t xml:space="preserve"> instituindo o “Programa Escola sem Partido”</w:t>
      </w:r>
    </w:p>
    <w:p w14:paraId="41A7DC7A" w14:textId="77777777" w:rsidR="00E86AE3" w:rsidRPr="00E86AE3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21</w:t>
      </w:r>
      <w:r w:rsidRPr="00E86AE3">
        <w:rPr>
          <w:rFonts w:asciiTheme="majorHAnsi" w:hAnsiTheme="majorHAnsi" w:cs="Calibri"/>
          <w:sz w:val="22"/>
          <w:szCs w:val="22"/>
        </w:rPr>
        <w:t xml:space="preserve"> de </w:t>
      </w:r>
      <w:r>
        <w:rPr>
          <w:rFonts w:asciiTheme="majorHAnsi" w:hAnsiTheme="majorHAnsi" w:cs="Calibri"/>
          <w:sz w:val="22"/>
          <w:szCs w:val="22"/>
        </w:rPr>
        <w:t>maio</w:t>
      </w:r>
      <w:r w:rsidRPr="00E86AE3">
        <w:rPr>
          <w:rFonts w:asciiTheme="majorHAnsi" w:hAnsiTheme="majorHAnsi" w:cs="Calibri"/>
          <w:b/>
          <w:sz w:val="22"/>
          <w:szCs w:val="22"/>
        </w:rPr>
        <w:tab/>
      </w:r>
      <w:r w:rsidR="007D75E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Condições de </w:t>
      </w:r>
      <w:proofErr w:type="gramStart"/>
      <w:r w:rsidR="007D75E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s</w:t>
      </w:r>
      <w:r w:rsidR="00DD6471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obrevivência</w:t>
      </w:r>
      <w:r w:rsidR="007D75E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(</w:t>
      </w:r>
      <w:proofErr w:type="gramEnd"/>
      <w:r w:rsidR="007D75E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P</w:t>
      </w:r>
      <w:r w:rsidR="00DD6471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onto de vista</w:t>
      </w:r>
      <w:r w:rsidR="004D31F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</w:t>
      </w:r>
      <w:r w:rsidR="00F8427B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na sala de aula</w:t>
      </w:r>
      <w:r w:rsidR="004D31F2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)</w:t>
      </w:r>
    </w:p>
    <w:p w14:paraId="5FC2005F" w14:textId="77777777" w:rsidR="00E86AE3" w:rsidRPr="00E86AE3" w:rsidRDefault="00E86AE3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E86AE3">
        <w:rPr>
          <w:rFonts w:asciiTheme="majorHAnsi" w:hAnsiTheme="majorHAnsi" w:cs="Calibri"/>
          <w:sz w:val="22"/>
          <w:szCs w:val="22"/>
        </w:rPr>
        <w:t xml:space="preserve">: </w:t>
      </w:r>
      <w:proofErr w:type="spellStart"/>
      <w:r w:rsidR="00DC140E" w:rsidRPr="00DC140E">
        <w:rPr>
          <w:rFonts w:asciiTheme="majorHAnsi" w:hAnsiTheme="majorHAnsi" w:cs="Calibri"/>
          <w:sz w:val="22"/>
          <w:szCs w:val="22"/>
        </w:rPr>
        <w:t>Acauam</w:t>
      </w:r>
      <w:proofErr w:type="spellEnd"/>
      <w:r w:rsidR="00DC140E" w:rsidRPr="00DC140E">
        <w:rPr>
          <w:rFonts w:asciiTheme="majorHAnsi" w:hAnsiTheme="majorHAnsi" w:cs="Calibri"/>
          <w:sz w:val="22"/>
          <w:szCs w:val="22"/>
        </w:rPr>
        <w:t xml:space="preserve"> Silvério Oliveira, “O evangelho marginal dos Racionais </w:t>
      </w:r>
      <w:proofErr w:type="spellStart"/>
      <w:r w:rsidR="00DC140E" w:rsidRPr="00DC140E">
        <w:rPr>
          <w:rFonts w:asciiTheme="majorHAnsi" w:hAnsiTheme="majorHAnsi" w:cs="Calibri"/>
          <w:sz w:val="22"/>
          <w:szCs w:val="22"/>
        </w:rPr>
        <w:t>MC’s</w:t>
      </w:r>
      <w:proofErr w:type="spellEnd"/>
      <w:r w:rsidR="00DC140E" w:rsidRPr="00DC140E">
        <w:rPr>
          <w:rFonts w:asciiTheme="majorHAnsi" w:hAnsiTheme="majorHAnsi" w:cs="Calibri"/>
          <w:sz w:val="22"/>
          <w:szCs w:val="22"/>
        </w:rPr>
        <w:t>”</w:t>
      </w:r>
    </w:p>
    <w:p w14:paraId="3095245D" w14:textId="77777777" w:rsidR="00E86AE3" w:rsidRPr="0000730C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r w:rsidRPr="0000730C">
        <w:rPr>
          <w:rFonts w:asciiTheme="majorHAnsi" w:hAnsiTheme="majorHAnsi" w:cs="Calibri"/>
          <w:sz w:val="22"/>
          <w:szCs w:val="22"/>
        </w:rPr>
        <w:t>28 de maio</w:t>
      </w:r>
      <w:r w:rsidRPr="0000730C">
        <w:rPr>
          <w:rFonts w:asciiTheme="majorHAnsi" w:hAnsiTheme="majorHAnsi" w:cs="Calibri"/>
          <w:b/>
          <w:sz w:val="22"/>
          <w:szCs w:val="22"/>
        </w:rPr>
        <w:tab/>
      </w:r>
      <w:r w:rsidR="00E37B61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Espectros de Marx – de novo!</w:t>
      </w:r>
    </w:p>
    <w:p w14:paraId="64A0D42E" w14:textId="77777777" w:rsidR="00693E6E" w:rsidRPr="00693E6E" w:rsidRDefault="00E86AE3" w:rsidP="00693E6E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00730C">
        <w:rPr>
          <w:rFonts w:asciiTheme="majorHAnsi" w:hAnsiTheme="majorHAnsi" w:cs="Calibri"/>
          <w:sz w:val="22"/>
          <w:szCs w:val="22"/>
        </w:rPr>
        <w:tab/>
      </w:r>
      <w:r w:rsidRPr="0000730C">
        <w:rPr>
          <w:rFonts w:asciiTheme="majorHAnsi" w:hAnsiTheme="majorHAnsi" w:cs="Calibri"/>
          <w:sz w:val="22"/>
          <w:szCs w:val="22"/>
          <w:u w:val="single"/>
        </w:rPr>
        <w:t>Leitura</w:t>
      </w:r>
      <w:r w:rsidR="00E37B61" w:rsidRPr="0000730C">
        <w:rPr>
          <w:rFonts w:asciiTheme="majorHAnsi" w:hAnsiTheme="majorHAnsi" w:cs="Calibri"/>
          <w:sz w:val="22"/>
          <w:szCs w:val="22"/>
          <w:u w:val="single"/>
        </w:rPr>
        <w:t xml:space="preserve"> opcional</w:t>
      </w:r>
      <w:r w:rsidRPr="0000730C">
        <w:rPr>
          <w:rFonts w:asciiTheme="majorHAnsi" w:hAnsiTheme="majorHAnsi" w:cs="Calibri"/>
          <w:sz w:val="22"/>
          <w:szCs w:val="22"/>
        </w:rPr>
        <w:t xml:space="preserve">: </w:t>
      </w:r>
      <w:r w:rsidR="00693E6E" w:rsidRPr="0000730C">
        <w:rPr>
          <w:rFonts w:asciiTheme="majorHAnsi" w:hAnsiTheme="majorHAnsi" w:cs="Calibri"/>
          <w:sz w:val="22"/>
          <w:szCs w:val="22"/>
        </w:rPr>
        <w:t xml:space="preserve">Jacques Derrida, </w:t>
      </w:r>
      <w:r w:rsidR="00693E6E" w:rsidRPr="0000730C">
        <w:rPr>
          <w:rFonts w:asciiTheme="majorHAnsi" w:hAnsiTheme="majorHAnsi" w:cs="Calibri"/>
          <w:i/>
          <w:sz w:val="22"/>
          <w:szCs w:val="22"/>
        </w:rPr>
        <w:t>Espectros de Marx</w:t>
      </w:r>
    </w:p>
    <w:p w14:paraId="08F8E518" w14:textId="77777777" w:rsidR="00E86AE3" w:rsidRPr="00E86AE3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r w:rsidRPr="00D40A74">
        <w:rPr>
          <w:rFonts w:asciiTheme="majorHAnsi" w:hAnsiTheme="majorHAnsi" w:cs="Calibri"/>
          <w:sz w:val="22"/>
          <w:szCs w:val="22"/>
        </w:rPr>
        <w:t>4 de junho</w:t>
      </w:r>
      <w:r w:rsidRPr="00D40A74">
        <w:rPr>
          <w:rFonts w:asciiTheme="majorHAnsi" w:hAnsiTheme="majorHAnsi" w:cs="Calibri"/>
          <w:b/>
          <w:sz w:val="22"/>
          <w:szCs w:val="22"/>
        </w:rPr>
        <w:tab/>
      </w:r>
      <w:r w:rsidR="00D40A7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Como e</w:t>
      </w:r>
      <w:r w:rsidR="00592933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scut</w:t>
      </w:r>
      <w:r w:rsidR="0000730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ar</w:t>
      </w:r>
      <w:r w:rsidR="00592933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</w:t>
      </w:r>
      <w:r w:rsidR="00D40A7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</w:t>
      </w:r>
      <w:r w:rsidR="005909F1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</w:t>
      </w:r>
      <w:r w:rsidR="0000730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(</w:t>
      </w:r>
      <w:r w:rsidR="005909F1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V</w:t>
      </w:r>
      <w:r w:rsidR="0086724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oz</w:t>
      </w:r>
      <w:r w:rsidR="005909F1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e acontecimento</w:t>
      </w:r>
      <w:r w:rsidR="0000730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. Hermenêutica</w:t>
      </w:r>
      <w:r w:rsidR="00D40A7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s</w:t>
      </w:r>
      <w:r w:rsidR="0000730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da desconfiança)</w:t>
      </w:r>
    </w:p>
    <w:p w14:paraId="4F799146" w14:textId="77777777" w:rsidR="00E86AE3" w:rsidRPr="00E86AE3" w:rsidRDefault="00E86AE3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E86AE3">
        <w:rPr>
          <w:rFonts w:asciiTheme="majorHAnsi" w:hAnsiTheme="majorHAnsi" w:cs="Calibri"/>
          <w:sz w:val="22"/>
          <w:szCs w:val="22"/>
        </w:rPr>
        <w:t>:</w:t>
      </w:r>
      <w:r w:rsidR="00592933">
        <w:rPr>
          <w:rFonts w:asciiTheme="majorHAnsi" w:hAnsiTheme="majorHAnsi" w:cs="Calibri"/>
          <w:sz w:val="22"/>
          <w:szCs w:val="22"/>
        </w:rPr>
        <w:t xml:space="preserve"> </w:t>
      </w:r>
      <w:r w:rsidR="00592933" w:rsidRPr="00592933">
        <w:rPr>
          <w:rFonts w:asciiTheme="majorHAnsi" w:hAnsiTheme="majorHAnsi" w:cs="Calibri"/>
          <w:sz w:val="22"/>
          <w:szCs w:val="22"/>
        </w:rPr>
        <w:t>Jean-Luc Nancy, </w:t>
      </w:r>
      <w:r w:rsidR="00592933" w:rsidRPr="00592933">
        <w:rPr>
          <w:rFonts w:asciiTheme="majorHAnsi" w:hAnsiTheme="majorHAnsi" w:cs="Calibri"/>
          <w:bCs/>
          <w:i/>
          <w:sz w:val="22"/>
          <w:szCs w:val="22"/>
        </w:rPr>
        <w:t>À Escuta</w:t>
      </w:r>
    </w:p>
    <w:p w14:paraId="05C7162E" w14:textId="77777777" w:rsidR="00E86AE3" w:rsidRPr="00E86AE3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proofErr w:type="gramStart"/>
      <w:r>
        <w:rPr>
          <w:rFonts w:asciiTheme="majorHAnsi" w:hAnsiTheme="majorHAnsi" w:cs="Calibri"/>
          <w:sz w:val="22"/>
          <w:szCs w:val="22"/>
        </w:rPr>
        <w:t>11</w:t>
      </w:r>
      <w:r w:rsidRPr="00E86AE3">
        <w:rPr>
          <w:rFonts w:asciiTheme="majorHAnsi" w:hAnsiTheme="majorHAnsi" w:cs="Calibri"/>
          <w:sz w:val="22"/>
          <w:szCs w:val="22"/>
        </w:rPr>
        <w:t xml:space="preserve"> de </w:t>
      </w:r>
      <w:r>
        <w:rPr>
          <w:rFonts w:asciiTheme="majorHAnsi" w:hAnsiTheme="majorHAnsi" w:cs="Calibri"/>
          <w:sz w:val="22"/>
          <w:szCs w:val="22"/>
        </w:rPr>
        <w:t>junho</w:t>
      </w:r>
      <w:r w:rsidRPr="00E86AE3">
        <w:rPr>
          <w:rFonts w:asciiTheme="majorHAnsi" w:hAnsiTheme="majorHAnsi" w:cs="Calibri"/>
          <w:b/>
          <w:sz w:val="22"/>
          <w:szCs w:val="22"/>
        </w:rPr>
        <w:tab/>
      </w:r>
      <w:r w:rsidR="00C611D6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Como</w:t>
      </w:r>
      <w:proofErr w:type="gramEnd"/>
      <w:r w:rsidR="00C611D6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seria</w:t>
      </w:r>
      <w:r w:rsidR="00D40A7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uma u</w:t>
      </w:r>
      <w:r w:rsidR="00592933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niversidade indígena?</w:t>
      </w:r>
      <w:r w:rsidR="00FC6E53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  (Xamanismo e saber)</w:t>
      </w:r>
    </w:p>
    <w:p w14:paraId="41AA9DD4" w14:textId="77777777" w:rsidR="00E86AE3" w:rsidRDefault="00E86AE3" w:rsidP="009D672A">
      <w:pPr>
        <w:pStyle w:val="Standard"/>
        <w:tabs>
          <w:tab w:val="left" w:pos="1276"/>
        </w:tabs>
        <w:spacing w:line="276" w:lineRule="auto"/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="009D672A">
        <w:rPr>
          <w:rFonts w:asciiTheme="majorHAnsi" w:hAnsiTheme="majorHAnsi" w:cs="Calibri"/>
          <w:sz w:val="22"/>
          <w:szCs w:val="22"/>
          <w:u w:val="single"/>
        </w:rPr>
        <w:t>s</w:t>
      </w:r>
      <w:r w:rsidRPr="00E86AE3">
        <w:rPr>
          <w:rFonts w:asciiTheme="majorHAnsi" w:hAnsiTheme="majorHAnsi" w:cs="Calibri"/>
          <w:sz w:val="22"/>
          <w:szCs w:val="22"/>
        </w:rPr>
        <w:t xml:space="preserve">: </w:t>
      </w:r>
      <w:r w:rsidR="009D672A" w:rsidRPr="009D672A">
        <w:rPr>
          <w:rFonts w:asciiTheme="majorHAnsi" w:hAnsiTheme="majorHAnsi" w:cs="Calibri"/>
          <w:iCs/>
          <w:sz w:val="22"/>
          <w:szCs w:val="22"/>
        </w:rPr>
        <w:t>Maria Inês de Almeida, “11</w:t>
      </w:r>
      <w:r w:rsidR="009D672A" w:rsidRPr="009D672A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9D672A" w:rsidRPr="009D672A">
        <w:rPr>
          <w:rFonts w:asciiTheme="majorHAnsi" w:hAnsiTheme="majorHAnsi" w:cs="Calibri"/>
          <w:sz w:val="22"/>
          <w:szCs w:val="22"/>
        </w:rPr>
        <w:t>Teses para a Universidade Indígena”</w:t>
      </w:r>
    </w:p>
    <w:p w14:paraId="4975B3EB" w14:textId="77777777" w:rsidR="009D672A" w:rsidRPr="009D672A" w:rsidRDefault="009D672A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9D672A"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 w:rsidR="0094367B">
        <w:rPr>
          <w:rFonts w:asciiTheme="majorHAnsi" w:hAnsiTheme="majorHAnsi" w:cs="Calibri"/>
          <w:sz w:val="22"/>
          <w:szCs w:val="22"/>
        </w:rPr>
        <w:t xml:space="preserve"> </w:t>
      </w:r>
      <w:r w:rsidRPr="009D672A">
        <w:rPr>
          <w:rFonts w:asciiTheme="majorHAnsi" w:hAnsiTheme="majorHAnsi" w:cs="Calibri"/>
          <w:sz w:val="22"/>
          <w:szCs w:val="22"/>
        </w:rPr>
        <w:t xml:space="preserve">Eduardo </w:t>
      </w:r>
      <w:r w:rsidR="00D40A74" w:rsidRPr="009D672A">
        <w:rPr>
          <w:rFonts w:asciiTheme="majorHAnsi" w:hAnsiTheme="majorHAnsi" w:cs="Calibri"/>
          <w:sz w:val="22"/>
          <w:szCs w:val="22"/>
        </w:rPr>
        <w:t xml:space="preserve">Viveiros </w:t>
      </w:r>
      <w:r w:rsidR="00D40A74">
        <w:rPr>
          <w:rFonts w:asciiTheme="majorHAnsi" w:hAnsiTheme="majorHAnsi" w:cs="Calibri"/>
          <w:sz w:val="22"/>
          <w:szCs w:val="22"/>
        </w:rPr>
        <w:t>d</w:t>
      </w:r>
      <w:r w:rsidR="00D40A74" w:rsidRPr="009D672A">
        <w:rPr>
          <w:rFonts w:asciiTheme="majorHAnsi" w:hAnsiTheme="majorHAnsi" w:cs="Calibri"/>
          <w:sz w:val="22"/>
          <w:szCs w:val="22"/>
        </w:rPr>
        <w:t>e Castro</w:t>
      </w:r>
      <w:r w:rsidRPr="009D672A">
        <w:rPr>
          <w:rFonts w:asciiTheme="majorHAnsi" w:hAnsiTheme="majorHAnsi" w:cs="Calibri"/>
          <w:sz w:val="22"/>
          <w:szCs w:val="22"/>
        </w:rPr>
        <w:t>, “O índio em devir</w:t>
      </w:r>
      <w:r>
        <w:rPr>
          <w:rFonts w:asciiTheme="majorHAnsi" w:hAnsiTheme="majorHAnsi" w:cs="Calibri"/>
          <w:sz w:val="22"/>
          <w:szCs w:val="22"/>
        </w:rPr>
        <w:t>”</w:t>
      </w:r>
    </w:p>
    <w:p w14:paraId="0D0C538C" w14:textId="77777777" w:rsidR="0091459F" w:rsidRDefault="0091459F">
      <w:pPr>
        <w:rPr>
          <w:rFonts w:asciiTheme="majorHAnsi" w:hAnsiTheme="majorHAnsi" w:cs="Calibri"/>
          <w:noProof w:val="0"/>
          <w:kern w:val="3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br w:type="page"/>
      </w:r>
    </w:p>
    <w:p w14:paraId="43841969" w14:textId="2C8F35B6" w:rsidR="00BF4B90" w:rsidRPr="000C6789" w:rsidRDefault="00E86AE3" w:rsidP="0086724C">
      <w:pPr>
        <w:pStyle w:val="Standard"/>
        <w:tabs>
          <w:tab w:val="left" w:pos="1276"/>
        </w:tabs>
        <w:ind w:left="1276" w:hanging="1560"/>
        <w:rPr>
          <w:rFonts w:asciiTheme="majorHAnsi" w:hAnsiTheme="majorHAnsi" w:cs="Calibri"/>
          <w:b/>
          <w:color w:val="1F497D" w:themeColor="text2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18</w:t>
      </w:r>
      <w:r w:rsidRPr="00E86AE3">
        <w:rPr>
          <w:rFonts w:asciiTheme="majorHAnsi" w:hAnsiTheme="majorHAnsi" w:cs="Calibri"/>
          <w:sz w:val="22"/>
          <w:szCs w:val="22"/>
        </w:rPr>
        <w:t xml:space="preserve"> de </w:t>
      </w:r>
      <w:r>
        <w:rPr>
          <w:rFonts w:asciiTheme="majorHAnsi" w:hAnsiTheme="majorHAnsi" w:cs="Calibri"/>
          <w:sz w:val="22"/>
          <w:szCs w:val="22"/>
        </w:rPr>
        <w:t>junho</w:t>
      </w:r>
      <w:r w:rsidRPr="00E86AE3">
        <w:rPr>
          <w:rFonts w:asciiTheme="majorHAnsi" w:hAnsiTheme="majorHAnsi" w:cs="Calibri"/>
          <w:b/>
          <w:sz w:val="22"/>
          <w:szCs w:val="22"/>
        </w:rPr>
        <w:tab/>
      </w:r>
      <w:r w:rsidR="00BC368F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“</w:t>
      </w:r>
      <w:r w:rsidR="0086724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Os dois peixinhos continuam nadando por mais algum tempo, até que um deles olha para o outro e pergunta: </w:t>
      </w:r>
      <w:r w:rsidR="00BC368F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‘</w:t>
      </w:r>
      <w:r w:rsidR="0086724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Água? Que diabo é isso?</w:t>
      </w:r>
      <w:r w:rsidR="00BC368F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’</w:t>
      </w:r>
      <w:r w:rsidR="0086724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”</w:t>
      </w:r>
      <w:r w:rsidR="005167D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 </w:t>
      </w:r>
    </w:p>
    <w:p w14:paraId="3DCF9F38" w14:textId="77777777" w:rsidR="00E86AE3" w:rsidRPr="000C6789" w:rsidRDefault="00BF4B90" w:rsidP="0086724C">
      <w:pPr>
        <w:pStyle w:val="Standard"/>
        <w:tabs>
          <w:tab w:val="left" w:pos="1276"/>
        </w:tabs>
        <w:ind w:left="1276" w:hanging="1560"/>
        <w:rPr>
          <w:rFonts w:asciiTheme="majorHAnsi" w:hAnsiTheme="majorHAnsi" w:cs="Calibri"/>
          <w:color w:val="1F497D" w:themeColor="text2"/>
          <w:sz w:val="22"/>
          <w:szCs w:val="22"/>
        </w:rPr>
      </w:pPr>
      <w:r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ab/>
      </w:r>
      <w:r w:rsidR="005167D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(</w:t>
      </w:r>
      <w:r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Fabulação</w:t>
      </w:r>
      <w:r w:rsidR="00870D4D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,</w:t>
      </w:r>
      <w:r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n</w:t>
      </w:r>
      <w:r w:rsidR="005167D4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arração e conhecimento)</w:t>
      </w:r>
    </w:p>
    <w:p w14:paraId="611C0B85" w14:textId="77777777" w:rsidR="00E86AE3" w:rsidRDefault="00E86AE3" w:rsidP="00352CFD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E86AE3">
        <w:rPr>
          <w:rFonts w:asciiTheme="majorHAnsi" w:hAnsiTheme="majorHAnsi" w:cs="Calibri"/>
          <w:sz w:val="22"/>
          <w:szCs w:val="22"/>
          <w:u w:val="single"/>
        </w:rPr>
        <w:t>Leitura</w:t>
      </w:r>
      <w:r w:rsidRPr="00E86AE3">
        <w:rPr>
          <w:rFonts w:asciiTheme="majorHAnsi" w:hAnsiTheme="majorHAnsi" w:cs="Calibri"/>
          <w:sz w:val="22"/>
          <w:szCs w:val="22"/>
        </w:rPr>
        <w:t xml:space="preserve">: </w:t>
      </w:r>
      <w:r w:rsidR="0094367B" w:rsidRPr="00B04682">
        <w:rPr>
          <w:rFonts w:ascii="Cambria" w:hAnsi="Cambria" w:cs="Calibri"/>
          <w:color w:val="000000"/>
          <w:sz w:val="22"/>
          <w:szCs w:val="22"/>
        </w:rPr>
        <w:t>David Foster</w:t>
      </w:r>
      <w:r w:rsidR="0094367B" w:rsidRPr="0094367B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94367B" w:rsidRPr="00B04682">
        <w:rPr>
          <w:rFonts w:ascii="Cambria" w:hAnsi="Cambria" w:cs="Calibri"/>
          <w:color w:val="000000"/>
          <w:sz w:val="22"/>
          <w:szCs w:val="22"/>
        </w:rPr>
        <w:t>Wallace, “</w:t>
      </w:r>
      <w:r w:rsidR="0094367B">
        <w:rPr>
          <w:rFonts w:ascii="Cambria" w:hAnsi="Cambria" w:cs="Calibri"/>
          <w:color w:val="000000"/>
          <w:sz w:val="22"/>
          <w:szCs w:val="22"/>
        </w:rPr>
        <w:t>Isto é água”</w:t>
      </w:r>
    </w:p>
    <w:p w14:paraId="0BF2E7E7" w14:textId="77777777" w:rsidR="00352CFD" w:rsidRPr="0086724C" w:rsidRDefault="00352CFD" w:rsidP="00352CFD">
      <w:pPr>
        <w:pStyle w:val="Standard"/>
        <w:tabs>
          <w:tab w:val="left" w:pos="1276"/>
        </w:tabs>
        <w:spacing w:line="360" w:lineRule="auto"/>
        <w:ind w:left="-284"/>
        <w:rPr>
          <w:rFonts w:ascii="Garamond" w:hAnsi="Garamond" w:cs="Calibri"/>
          <w:b/>
          <w:bCs/>
          <w:i/>
          <w:color w:val="548DD4" w:themeColor="text2" w:themeTint="99"/>
          <w:sz w:val="24"/>
          <w:szCs w:val="22"/>
          <w:u w:val="single"/>
        </w:rPr>
      </w:pPr>
      <w:r w:rsidRPr="0086724C">
        <w:rPr>
          <w:rFonts w:ascii="Garamond" w:hAnsi="Garamond" w:cs="Calibri"/>
          <w:b/>
          <w:i/>
          <w:color w:val="548DD4" w:themeColor="text2" w:themeTint="99"/>
          <w:sz w:val="24"/>
          <w:szCs w:val="22"/>
        </w:rPr>
        <w:tab/>
      </w:r>
      <w:r w:rsidRPr="0086724C">
        <w:rPr>
          <w:rFonts w:ascii="Garamond" w:hAnsi="Garamond" w:cs="Calibri"/>
          <w:b/>
          <w:i/>
          <w:color w:val="548DD4" w:themeColor="text2" w:themeTint="99"/>
          <w:sz w:val="24"/>
          <w:szCs w:val="22"/>
          <w:u w:val="single"/>
        </w:rPr>
        <w:t>Entrega do trabalho final</w:t>
      </w:r>
      <w:r w:rsidRPr="0086724C">
        <w:rPr>
          <w:rFonts w:ascii="Garamond" w:hAnsi="Garamond" w:cs="Calibri"/>
          <w:b/>
          <w:bCs/>
          <w:i/>
          <w:color w:val="548DD4" w:themeColor="text2" w:themeTint="99"/>
          <w:sz w:val="24"/>
          <w:szCs w:val="22"/>
          <w:u w:val="single"/>
        </w:rPr>
        <w:t xml:space="preserve"> </w:t>
      </w:r>
    </w:p>
    <w:p w14:paraId="00B742B1" w14:textId="77777777" w:rsidR="00E86AE3" w:rsidRPr="00E86AE3" w:rsidRDefault="00E86AE3" w:rsidP="00E86AE3">
      <w:pPr>
        <w:pStyle w:val="Standard"/>
        <w:tabs>
          <w:tab w:val="left" w:pos="1276"/>
        </w:tabs>
        <w:ind w:left="-284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25</w:t>
      </w:r>
      <w:r w:rsidRPr="00E86AE3">
        <w:rPr>
          <w:rFonts w:asciiTheme="majorHAnsi" w:hAnsiTheme="majorHAnsi" w:cs="Calibri"/>
          <w:sz w:val="22"/>
          <w:szCs w:val="22"/>
        </w:rPr>
        <w:t xml:space="preserve"> de </w:t>
      </w:r>
      <w:r>
        <w:rPr>
          <w:rFonts w:asciiTheme="majorHAnsi" w:hAnsiTheme="majorHAnsi" w:cs="Calibri"/>
          <w:sz w:val="22"/>
          <w:szCs w:val="22"/>
        </w:rPr>
        <w:t>junho</w:t>
      </w:r>
      <w:r w:rsidRPr="00E86AE3">
        <w:rPr>
          <w:rFonts w:asciiTheme="majorHAnsi" w:hAnsiTheme="majorHAnsi" w:cs="Calibri"/>
          <w:b/>
          <w:sz w:val="22"/>
          <w:szCs w:val="22"/>
        </w:rPr>
        <w:tab/>
      </w:r>
      <w:r w:rsidR="0086724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A u</w:t>
      </w:r>
      <w:r w:rsidR="0042720F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niversidade desconhecida</w:t>
      </w:r>
      <w:proofErr w:type="gramStart"/>
      <w:r w:rsidR="00E57CE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 xml:space="preserve">   (</w:t>
      </w:r>
      <w:proofErr w:type="gramEnd"/>
      <w:r w:rsidR="00E57CEC" w:rsidRPr="000C6789">
        <w:rPr>
          <w:rFonts w:asciiTheme="majorHAnsi" w:hAnsiTheme="majorHAnsi" w:cs="Calibri"/>
          <w:b/>
          <w:color w:val="1F497D" w:themeColor="text2"/>
          <w:sz w:val="22"/>
          <w:szCs w:val="22"/>
        </w:rPr>
        <w:t>O poema e a aula)</w:t>
      </w:r>
      <w:r w:rsidR="00557431" w:rsidRPr="000C6789">
        <w:rPr>
          <w:rFonts w:ascii="Garamond" w:hAnsi="Garamond" w:cs="Calibri"/>
          <w:b/>
          <w:color w:val="1F497D" w:themeColor="text2"/>
          <w:sz w:val="22"/>
          <w:szCs w:val="22"/>
        </w:rPr>
        <w:t xml:space="preserve"> </w:t>
      </w:r>
      <w:r w:rsidR="00E57CEC" w:rsidRPr="000C6789">
        <w:rPr>
          <w:rFonts w:ascii="Garamond" w:hAnsi="Garamond" w:cs="Calibri"/>
          <w:b/>
          <w:color w:val="1F497D" w:themeColor="text2"/>
          <w:sz w:val="22"/>
          <w:szCs w:val="22"/>
        </w:rPr>
        <w:t xml:space="preserve">    </w:t>
      </w:r>
    </w:p>
    <w:p w14:paraId="11863581" w14:textId="77777777" w:rsidR="00E86AE3" w:rsidRDefault="00E86AE3" w:rsidP="00E86AE3">
      <w:pPr>
        <w:pStyle w:val="Standard"/>
        <w:tabs>
          <w:tab w:val="left" w:pos="1276"/>
        </w:tabs>
        <w:spacing w:line="360" w:lineRule="auto"/>
        <w:ind w:left="-284"/>
        <w:rPr>
          <w:rFonts w:asciiTheme="majorHAnsi" w:hAnsiTheme="majorHAnsi" w:cs="Calibri"/>
          <w:sz w:val="22"/>
          <w:szCs w:val="22"/>
        </w:rPr>
      </w:pPr>
      <w:r w:rsidRPr="00E86AE3">
        <w:rPr>
          <w:rFonts w:asciiTheme="majorHAnsi" w:hAnsiTheme="majorHAnsi" w:cs="Calibri"/>
          <w:sz w:val="22"/>
          <w:szCs w:val="22"/>
        </w:rPr>
        <w:tab/>
      </w:r>
      <w:r w:rsidRPr="0086724C">
        <w:rPr>
          <w:rFonts w:asciiTheme="majorHAnsi" w:hAnsiTheme="majorHAnsi" w:cs="Calibri"/>
          <w:sz w:val="22"/>
          <w:szCs w:val="22"/>
          <w:u w:val="single"/>
        </w:rPr>
        <w:t>Leitura</w:t>
      </w:r>
      <w:r w:rsidR="0042720F" w:rsidRPr="0086724C">
        <w:rPr>
          <w:rFonts w:asciiTheme="majorHAnsi" w:hAnsiTheme="majorHAnsi" w:cs="Calibri"/>
          <w:sz w:val="22"/>
          <w:szCs w:val="22"/>
          <w:u w:val="single"/>
        </w:rPr>
        <w:t xml:space="preserve"> opcional</w:t>
      </w:r>
      <w:r w:rsidRPr="0086724C">
        <w:rPr>
          <w:rFonts w:asciiTheme="majorHAnsi" w:hAnsiTheme="majorHAnsi" w:cs="Calibri"/>
          <w:sz w:val="22"/>
          <w:szCs w:val="22"/>
        </w:rPr>
        <w:t xml:space="preserve">: </w:t>
      </w:r>
      <w:r w:rsidR="0042720F" w:rsidRPr="0086724C">
        <w:rPr>
          <w:rFonts w:ascii="Cambria" w:hAnsi="Cambria" w:cs="Calibri"/>
          <w:color w:val="000000"/>
          <w:sz w:val="22"/>
          <w:szCs w:val="22"/>
        </w:rPr>
        <w:t xml:space="preserve">Antonio </w:t>
      </w:r>
      <w:r w:rsidR="00E57CEC" w:rsidRPr="0086724C">
        <w:rPr>
          <w:rFonts w:ascii="Cambria" w:hAnsi="Cambria" w:cs="Calibri"/>
          <w:color w:val="000000"/>
          <w:sz w:val="22"/>
          <w:szCs w:val="22"/>
        </w:rPr>
        <w:t>Candido</w:t>
      </w:r>
      <w:r w:rsidR="0042720F" w:rsidRPr="0086724C">
        <w:rPr>
          <w:rFonts w:ascii="Cambria" w:hAnsi="Cambria" w:cs="Calibri"/>
          <w:color w:val="000000"/>
          <w:sz w:val="22"/>
          <w:szCs w:val="22"/>
        </w:rPr>
        <w:t>, “O pranto dos livros”</w:t>
      </w:r>
    </w:p>
    <w:p w14:paraId="64BF47FD" w14:textId="77777777" w:rsidR="009527CA" w:rsidRDefault="009527CA" w:rsidP="007B7305">
      <w:pPr>
        <w:ind w:left="142"/>
        <w:rPr>
          <w:rFonts w:ascii="Cambria" w:hAnsi="Cambria" w:cs="Calibri"/>
          <w:sz w:val="22"/>
          <w:szCs w:val="20"/>
        </w:rPr>
      </w:pPr>
    </w:p>
    <w:p w14:paraId="1939AE1C" w14:textId="77777777" w:rsidR="000311CC" w:rsidRPr="00653A7D" w:rsidRDefault="000311CC" w:rsidP="006E39B8">
      <w:pPr>
        <w:pStyle w:val="Subttulo"/>
        <w:jc w:val="center"/>
        <w:rPr>
          <w:rFonts w:ascii="Cambria" w:hAnsi="Cambria" w:cs="Calibri"/>
          <w:sz w:val="21"/>
          <w:szCs w:val="21"/>
          <w:u w:val="single"/>
        </w:rPr>
      </w:pPr>
      <w:r w:rsidRPr="00653A7D">
        <w:rPr>
          <w:rFonts w:ascii="Cambria" w:hAnsi="Cambria" w:cs="Calibri"/>
          <w:sz w:val="21"/>
          <w:szCs w:val="21"/>
          <w:u w:val="single"/>
        </w:rPr>
        <w:t>V</w:t>
      </w:r>
      <w:r w:rsidR="00E86AE3">
        <w:rPr>
          <w:rFonts w:ascii="Cambria" w:hAnsi="Cambria" w:cs="Calibri"/>
          <w:sz w:val="21"/>
          <w:szCs w:val="21"/>
          <w:u w:val="single"/>
        </w:rPr>
        <w:t>I</w:t>
      </w:r>
      <w:r w:rsidRPr="00653A7D">
        <w:rPr>
          <w:rFonts w:ascii="Cambria" w:hAnsi="Cambria" w:cs="Calibri"/>
          <w:sz w:val="21"/>
          <w:szCs w:val="21"/>
          <w:u w:val="single"/>
        </w:rPr>
        <w:t>I - BIBLIOGRAFIA BÁSICA</w:t>
      </w:r>
    </w:p>
    <w:p w14:paraId="54D92743" w14:textId="77777777" w:rsidR="000311CC" w:rsidRPr="00653A7D" w:rsidRDefault="000311CC" w:rsidP="00543BC3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</w:p>
    <w:p w14:paraId="29C40CEF" w14:textId="77777777" w:rsidR="00957F01" w:rsidRPr="00957F01" w:rsidRDefault="00957F01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AGOSTINHO, Larissa Drigo. </w:t>
      </w:r>
      <w:r>
        <w:rPr>
          <w:rFonts w:ascii="Cambria" w:hAnsi="Cambria" w:cs="Calibri"/>
          <w:i/>
          <w:color w:val="000000"/>
          <w:sz w:val="22"/>
          <w:szCs w:val="22"/>
        </w:rPr>
        <w:t xml:space="preserve">Chega de melancolia! </w:t>
      </w:r>
      <w:r w:rsidR="00395ACD">
        <w:rPr>
          <w:rFonts w:ascii="Cambria" w:hAnsi="Cambria" w:cs="Calibri"/>
          <w:color w:val="000000"/>
          <w:sz w:val="22"/>
          <w:szCs w:val="22"/>
        </w:rPr>
        <w:t>São Paulo: n-1 Edições, 2018.</w:t>
      </w:r>
    </w:p>
    <w:p w14:paraId="6130ED43" w14:textId="77777777" w:rsidR="00592933" w:rsidRPr="00592933" w:rsidRDefault="00592933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592933">
        <w:rPr>
          <w:rFonts w:ascii="Cambria" w:hAnsi="Cambria" w:cs="Calibri"/>
          <w:iCs/>
          <w:color w:val="000000"/>
          <w:sz w:val="22"/>
          <w:szCs w:val="22"/>
        </w:rPr>
        <w:t>ALMEIDA,</w:t>
      </w:r>
      <w:r w:rsidRPr="00592933">
        <w:rPr>
          <w:rFonts w:ascii="Cambria" w:hAnsi="Cambria" w:cs="Calibri"/>
          <w:color w:val="000000"/>
          <w:sz w:val="22"/>
          <w:szCs w:val="22"/>
        </w:rPr>
        <w:t xml:space="preserve"> </w:t>
      </w:r>
      <w:r w:rsidRPr="00592933">
        <w:rPr>
          <w:rFonts w:ascii="Cambria" w:hAnsi="Cambria" w:cs="Calibri"/>
          <w:iCs/>
          <w:color w:val="000000"/>
          <w:sz w:val="22"/>
          <w:szCs w:val="22"/>
        </w:rPr>
        <w:t>Maria Inês de. “11</w:t>
      </w:r>
      <w:r w:rsidRPr="00592933">
        <w:rPr>
          <w:rFonts w:ascii="Cambria" w:hAnsi="Cambria" w:cs="Calibri"/>
          <w:i/>
          <w:iCs/>
          <w:color w:val="000000"/>
          <w:sz w:val="22"/>
          <w:szCs w:val="22"/>
        </w:rPr>
        <w:t xml:space="preserve"> </w:t>
      </w:r>
      <w:r w:rsidRPr="00592933">
        <w:rPr>
          <w:rFonts w:ascii="Cambria" w:hAnsi="Cambria" w:cs="Calibri"/>
          <w:color w:val="000000"/>
          <w:sz w:val="22"/>
          <w:szCs w:val="22"/>
        </w:rPr>
        <w:t xml:space="preserve">Teses para a </w:t>
      </w:r>
      <w:r>
        <w:rPr>
          <w:rFonts w:ascii="Cambria" w:hAnsi="Cambria" w:cs="Calibri"/>
          <w:color w:val="000000"/>
          <w:sz w:val="22"/>
          <w:szCs w:val="22"/>
        </w:rPr>
        <w:t>U</w:t>
      </w:r>
      <w:r w:rsidRPr="00592933">
        <w:rPr>
          <w:rFonts w:ascii="Cambria" w:hAnsi="Cambria" w:cs="Calibri"/>
          <w:color w:val="000000"/>
          <w:sz w:val="22"/>
          <w:szCs w:val="22"/>
        </w:rPr>
        <w:t xml:space="preserve">niversidade </w:t>
      </w:r>
      <w:r>
        <w:rPr>
          <w:rFonts w:ascii="Cambria" w:hAnsi="Cambria" w:cs="Calibri"/>
          <w:color w:val="000000"/>
          <w:sz w:val="22"/>
          <w:szCs w:val="22"/>
        </w:rPr>
        <w:t>I</w:t>
      </w:r>
      <w:r w:rsidRPr="00592933">
        <w:rPr>
          <w:rFonts w:ascii="Cambria" w:hAnsi="Cambria" w:cs="Calibri"/>
          <w:color w:val="000000"/>
          <w:sz w:val="22"/>
          <w:szCs w:val="22"/>
        </w:rPr>
        <w:t>ndígena</w:t>
      </w:r>
      <w:r>
        <w:rPr>
          <w:rFonts w:ascii="Cambria" w:hAnsi="Cambria" w:cs="Calibri"/>
          <w:color w:val="000000"/>
          <w:sz w:val="22"/>
          <w:szCs w:val="22"/>
        </w:rPr>
        <w:t xml:space="preserve">”. </w:t>
      </w:r>
      <w:r>
        <w:rPr>
          <w:rFonts w:ascii="Cambria" w:hAnsi="Cambria" w:cs="Calibri"/>
          <w:i/>
          <w:color w:val="000000"/>
          <w:sz w:val="22"/>
          <w:szCs w:val="22"/>
        </w:rPr>
        <w:t>Sopro</w:t>
      </w:r>
      <w:r>
        <w:rPr>
          <w:rFonts w:ascii="Cambria" w:hAnsi="Cambria" w:cs="Calibri"/>
          <w:color w:val="000000"/>
          <w:sz w:val="22"/>
          <w:szCs w:val="22"/>
        </w:rPr>
        <w:t>,67, março 2012, p.4</w:t>
      </w:r>
      <w:r w:rsidR="00F11780">
        <w:rPr>
          <w:rFonts w:ascii="Cambria" w:hAnsi="Cambria" w:cs="Calibri"/>
          <w:color w:val="000000"/>
          <w:sz w:val="22"/>
          <w:szCs w:val="22"/>
        </w:rPr>
        <w:t>.</w:t>
      </w:r>
    </w:p>
    <w:p w14:paraId="2D0B0546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 xml:space="preserve">BARTHES, Roland. </w:t>
      </w:r>
      <w:r w:rsidRPr="00B04682">
        <w:rPr>
          <w:rFonts w:ascii="Cambria" w:hAnsi="Cambria" w:cs="Calibri"/>
          <w:i/>
          <w:color w:val="000000"/>
          <w:sz w:val="22"/>
          <w:szCs w:val="22"/>
        </w:rPr>
        <w:t>Aula: aula inaugural da cadeira de semiologia literária do colégio de França</w:t>
      </w:r>
      <w:r w:rsidRPr="00B04682">
        <w:rPr>
          <w:rFonts w:ascii="Cambria" w:hAnsi="Cambria" w:cs="Calibri"/>
          <w:color w:val="000000"/>
          <w:sz w:val="22"/>
          <w:szCs w:val="22"/>
        </w:rPr>
        <w:t>. Trad. L. Perrone-Moisés. São Paulo: Ed. Cultrix, 1977.</w:t>
      </w:r>
      <w:bookmarkStart w:id="3" w:name="_GoBack"/>
      <w:bookmarkEnd w:id="3"/>
    </w:p>
    <w:p w14:paraId="1AD6116B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 xml:space="preserve">BOLAÑO, Roberto. </w:t>
      </w:r>
      <w:r w:rsidRPr="00B04682">
        <w:rPr>
          <w:rFonts w:ascii="Cambria" w:hAnsi="Cambria" w:cs="Calibri"/>
          <w:bCs/>
          <w:iCs/>
          <w:color w:val="000000"/>
          <w:sz w:val="22"/>
          <w:szCs w:val="22"/>
        </w:rPr>
        <w:t>“</w:t>
      </w:r>
      <w:r w:rsidRPr="00B04682">
        <w:rPr>
          <w:rFonts w:ascii="Cambria" w:hAnsi="Cambria" w:cs="Calibri"/>
          <w:bCs/>
          <w:iCs/>
          <w:color w:val="000000"/>
          <w:sz w:val="22"/>
          <w:szCs w:val="22"/>
          <w:lang w:val="fr-FR"/>
        </w:rPr>
        <w:t>Gómez Palacio</w:t>
      </w:r>
      <w:r w:rsidRPr="00B04682">
        <w:rPr>
          <w:rFonts w:ascii="Cambria" w:hAnsi="Cambria" w:cs="Calibri"/>
          <w:bCs/>
          <w:iCs/>
          <w:color w:val="000000"/>
          <w:sz w:val="22"/>
          <w:szCs w:val="22"/>
        </w:rPr>
        <w:t xml:space="preserve">”. In: </w:t>
      </w:r>
      <w:r w:rsidRPr="00B04682">
        <w:rPr>
          <w:rFonts w:ascii="Cambria" w:hAnsi="Cambria" w:cs="Calibri"/>
          <w:i/>
          <w:iCs/>
          <w:color w:val="000000"/>
          <w:sz w:val="22"/>
          <w:szCs w:val="22"/>
        </w:rPr>
        <w:t>Putas assassinas</w:t>
      </w:r>
      <w:r w:rsidRPr="00B04682">
        <w:rPr>
          <w:rFonts w:ascii="Cambria" w:hAnsi="Cambria" w:cs="Calibri"/>
          <w:color w:val="000000"/>
          <w:sz w:val="22"/>
          <w:szCs w:val="22"/>
        </w:rPr>
        <w:t xml:space="preserve">. Trad. E. Brandão. São Paulo: Companhia das Letras, 2008. (Em espanhol: </w:t>
      </w:r>
      <w:r w:rsidRPr="00B04682">
        <w:rPr>
          <w:rFonts w:ascii="Cambria" w:hAnsi="Cambria" w:cs="Calibri"/>
          <w:bCs/>
          <w:i/>
          <w:color w:val="000000"/>
          <w:sz w:val="22"/>
          <w:szCs w:val="22"/>
        </w:rPr>
        <w:t>Putas asesinas</w:t>
      </w:r>
      <w:r w:rsidRPr="00B04682">
        <w:rPr>
          <w:rFonts w:ascii="Cambria" w:hAnsi="Cambria" w:cs="Calibri"/>
          <w:bCs/>
          <w:color w:val="000000"/>
          <w:sz w:val="22"/>
          <w:szCs w:val="22"/>
        </w:rPr>
        <w:t xml:space="preserve">. </w:t>
      </w:r>
      <w:r w:rsidRPr="00B04682">
        <w:rPr>
          <w:rFonts w:ascii="Cambria" w:hAnsi="Cambria" w:cs="Calibri"/>
          <w:color w:val="000000"/>
          <w:sz w:val="22"/>
          <w:szCs w:val="22"/>
        </w:rPr>
        <w:t>Barcelona: Anagrama, 2001.)</w:t>
      </w:r>
    </w:p>
    <w:p w14:paraId="2166F82F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val="es-ES"/>
        </w:rPr>
      </w:pPr>
      <w:r w:rsidRPr="00B04682">
        <w:rPr>
          <w:rFonts w:ascii="Cambria" w:hAnsi="Cambria" w:cs="Calibri"/>
          <w:color w:val="000000"/>
          <w:sz w:val="22"/>
          <w:szCs w:val="22"/>
          <w:lang w:val="es-ES"/>
        </w:rPr>
        <w:t>__</w:t>
      </w:r>
      <w:r w:rsidR="00FC21FF">
        <w:rPr>
          <w:rFonts w:ascii="Cambria" w:hAnsi="Cambria" w:cs="Calibri"/>
          <w:color w:val="000000"/>
          <w:sz w:val="22"/>
          <w:szCs w:val="22"/>
          <w:lang w:val="es-ES"/>
        </w:rPr>
        <w:t>_</w:t>
      </w:r>
      <w:r w:rsidRPr="00B04682">
        <w:rPr>
          <w:rFonts w:ascii="Cambria" w:hAnsi="Cambria" w:cs="Calibri"/>
          <w:color w:val="000000"/>
          <w:sz w:val="22"/>
          <w:szCs w:val="22"/>
          <w:lang w:val="es-ES"/>
        </w:rPr>
        <w:t xml:space="preserve">___. </w:t>
      </w:r>
      <w:r w:rsidRPr="00B04682">
        <w:rPr>
          <w:rFonts w:ascii="Cambria" w:hAnsi="Cambria" w:cs="Calibri"/>
          <w:i/>
          <w:color w:val="000000"/>
          <w:sz w:val="22"/>
          <w:szCs w:val="22"/>
          <w:lang w:val="es-ES"/>
        </w:rPr>
        <w:t>La universidad desconocida</w:t>
      </w:r>
      <w:r w:rsidRPr="00B04682">
        <w:rPr>
          <w:rFonts w:ascii="Cambria" w:hAnsi="Cambria" w:cs="Calibri"/>
          <w:color w:val="000000"/>
          <w:sz w:val="22"/>
          <w:szCs w:val="22"/>
          <w:lang w:val="es-ES"/>
        </w:rPr>
        <w:t>. Barcelona: Anagrama, 2007.</w:t>
      </w:r>
    </w:p>
    <w:p w14:paraId="064BF367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 xml:space="preserve">CANDIDO, Antonio. “O pranto dos livros” (1997). </w:t>
      </w:r>
      <w:r w:rsidRPr="0042720F">
        <w:rPr>
          <w:rFonts w:ascii="Cambria" w:hAnsi="Cambria" w:cs="Calibri"/>
          <w:i/>
          <w:color w:val="000000"/>
          <w:sz w:val="22"/>
          <w:szCs w:val="22"/>
        </w:rPr>
        <w:t>Revista Piauí</w:t>
      </w:r>
      <w:r w:rsidRPr="00B04682">
        <w:rPr>
          <w:rFonts w:ascii="Cambria" w:hAnsi="Cambria" w:cs="Calibri"/>
          <w:color w:val="000000"/>
          <w:sz w:val="22"/>
          <w:szCs w:val="22"/>
        </w:rPr>
        <w:t xml:space="preserve"> (outubro de 2018), p.50-51.</w:t>
      </w:r>
    </w:p>
    <w:p w14:paraId="6B981659" w14:textId="6982D547" w:rsidR="000B716D" w:rsidRPr="000B716D" w:rsidRDefault="000B716D" w:rsidP="000B716D">
      <w:pPr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0B716D">
        <w:rPr>
          <w:rFonts w:asciiTheme="majorHAnsi" w:hAnsiTheme="majorHAnsi" w:cs="Calibri"/>
          <w:sz w:val="22"/>
          <w:szCs w:val="22"/>
        </w:rPr>
        <w:t>CAPUTO</w:t>
      </w:r>
      <w:r w:rsidRPr="000B716D">
        <w:rPr>
          <w:rFonts w:asciiTheme="majorHAnsi" w:hAnsiTheme="majorHAnsi" w:cs="Calibri"/>
          <w:sz w:val="22"/>
          <w:szCs w:val="22"/>
        </w:rPr>
        <w:t>, J</w:t>
      </w:r>
      <w:r>
        <w:rPr>
          <w:rFonts w:asciiTheme="majorHAnsi" w:hAnsiTheme="majorHAnsi" w:cs="Calibri"/>
          <w:sz w:val="22"/>
          <w:szCs w:val="22"/>
        </w:rPr>
        <w:t>ohn</w:t>
      </w:r>
      <w:r w:rsidRPr="000B716D">
        <w:rPr>
          <w:rFonts w:asciiTheme="majorHAnsi" w:hAnsiTheme="majorHAnsi" w:cs="Calibri"/>
          <w:sz w:val="22"/>
          <w:szCs w:val="22"/>
        </w:rPr>
        <w:t xml:space="preserve">. (2012), </w:t>
      </w:r>
      <w:r>
        <w:rPr>
          <w:rFonts w:asciiTheme="majorHAnsi" w:hAnsiTheme="majorHAnsi" w:cs="Calibri"/>
          <w:sz w:val="22"/>
          <w:szCs w:val="22"/>
        </w:rPr>
        <w:t>“</w:t>
      </w:r>
      <w:r w:rsidRPr="000B716D">
        <w:rPr>
          <w:rFonts w:asciiTheme="majorHAnsi" w:hAnsiTheme="majorHAnsi" w:cs="Calibri"/>
          <w:sz w:val="22"/>
          <w:szCs w:val="22"/>
        </w:rPr>
        <w:t>Teaching the Event: Deconstruction, Hauntology, and the Scene of Pedagogy</w:t>
      </w:r>
      <w:r>
        <w:rPr>
          <w:rFonts w:asciiTheme="majorHAnsi" w:hAnsiTheme="majorHAnsi" w:cs="Calibri"/>
          <w:sz w:val="22"/>
          <w:szCs w:val="22"/>
        </w:rPr>
        <w:t>”. I</w:t>
      </w:r>
      <w:r w:rsidRPr="000B716D">
        <w:rPr>
          <w:rFonts w:asciiTheme="majorHAnsi" w:hAnsiTheme="majorHAnsi" w:cs="Calibri"/>
          <w:sz w:val="22"/>
          <w:szCs w:val="22"/>
        </w:rPr>
        <w:t>n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0B716D">
        <w:rPr>
          <w:rFonts w:asciiTheme="majorHAnsi" w:hAnsiTheme="majorHAnsi" w:cs="Calibri"/>
          <w:i/>
          <w:iCs/>
          <w:sz w:val="22"/>
          <w:szCs w:val="22"/>
        </w:rPr>
        <w:t>Philosophy of Education</w:t>
      </w:r>
      <w:r>
        <w:rPr>
          <w:rFonts w:asciiTheme="majorHAnsi" w:hAnsiTheme="majorHAnsi" w:cs="Calibri"/>
          <w:sz w:val="22"/>
          <w:szCs w:val="22"/>
        </w:rPr>
        <w:t xml:space="preserve">, </w:t>
      </w:r>
      <w:r w:rsidRPr="000B716D">
        <w:rPr>
          <w:rFonts w:asciiTheme="majorHAnsi" w:hAnsiTheme="majorHAnsi" w:cs="Calibri"/>
          <w:sz w:val="22"/>
          <w:szCs w:val="22"/>
        </w:rPr>
        <w:t>23-34, ojs.ed.uiuc.edu/index.php/pes/article/view/3597/1218.</w:t>
      </w:r>
    </w:p>
    <w:p w14:paraId="2AC55F1B" w14:textId="411DC681" w:rsidR="00812B27" w:rsidRDefault="00812B27" w:rsidP="000B716D">
      <w:pPr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DAMASCENO, Rodrigo Lobo, ed. </w:t>
      </w:r>
      <w:r>
        <w:rPr>
          <w:rFonts w:asciiTheme="majorHAnsi" w:hAnsiTheme="majorHAnsi" w:cs="Calibri"/>
          <w:i/>
          <w:sz w:val="22"/>
          <w:szCs w:val="22"/>
        </w:rPr>
        <w:t>Latianamerica antifa</w:t>
      </w:r>
      <w:r>
        <w:rPr>
          <w:rFonts w:asciiTheme="majorHAnsi" w:hAnsiTheme="majorHAnsi" w:cs="Calibri"/>
          <w:sz w:val="22"/>
          <w:szCs w:val="22"/>
        </w:rPr>
        <w:t>. Trad. Rodrigo Lobo Damasceno. Treme~Terra, 2018.</w:t>
      </w:r>
    </w:p>
    <w:p w14:paraId="70DE5A7C" w14:textId="77777777" w:rsidR="00B04682" w:rsidRDefault="00B04682" w:rsidP="00B04682">
      <w:pPr>
        <w:ind w:left="284" w:hanging="284"/>
        <w:jc w:val="both"/>
        <w:rPr>
          <w:rFonts w:ascii="Cambria" w:hAnsi="Cambria" w:cs="Calibri"/>
          <w:bCs/>
          <w:color w:val="000000"/>
          <w:sz w:val="22"/>
          <w:szCs w:val="22"/>
          <w:lang w:val="en-US"/>
        </w:rPr>
      </w:pPr>
      <w:r w:rsidRPr="00B04682">
        <w:rPr>
          <w:rFonts w:ascii="Cambria" w:hAnsi="Cambria" w:cs="Calibri"/>
          <w:bCs/>
          <w:color w:val="000000"/>
          <w:sz w:val="22"/>
          <w:szCs w:val="22"/>
        </w:rPr>
        <w:t>DERRIDA, Jacques.</w:t>
      </w:r>
      <w:r w:rsidRPr="00B04682">
        <w:rPr>
          <w:rFonts w:ascii="Cambria" w:hAnsi="Cambria" w:cs="Calibri"/>
          <w:bCs/>
          <w:color w:val="000000"/>
          <w:sz w:val="22"/>
          <w:szCs w:val="22"/>
          <w:lang w:val="fr-FR"/>
        </w:rPr>
        <w:t xml:space="preserve"> </w:t>
      </w:r>
      <w:r w:rsidRPr="00B04682">
        <w:rPr>
          <w:rFonts w:ascii="Cambria" w:hAnsi="Cambria" w:cs="Calibri"/>
          <w:bCs/>
          <w:i/>
          <w:color w:val="000000"/>
          <w:sz w:val="22"/>
          <w:szCs w:val="22"/>
        </w:rPr>
        <w:t>Essa estranha instituição chamada literatura</w:t>
      </w:r>
      <w:r w:rsidRPr="00B04682">
        <w:rPr>
          <w:rFonts w:ascii="Cambria" w:hAnsi="Cambria" w:cs="Calibri"/>
          <w:bCs/>
          <w:color w:val="000000"/>
          <w:sz w:val="22"/>
          <w:szCs w:val="22"/>
        </w:rPr>
        <w:t xml:space="preserve">. Trad. M. D. Esqueda. Belo Horizonte: Ed. </w:t>
      </w:r>
      <w:r w:rsidRPr="00B04682">
        <w:rPr>
          <w:rFonts w:ascii="Cambria" w:hAnsi="Cambria" w:cs="Calibri"/>
          <w:bCs/>
          <w:color w:val="000000"/>
          <w:sz w:val="22"/>
          <w:szCs w:val="22"/>
          <w:lang w:val="en-US"/>
        </w:rPr>
        <w:t xml:space="preserve">UFMG, 2014. </w:t>
      </w:r>
    </w:p>
    <w:p w14:paraId="1D42326C" w14:textId="77777777" w:rsidR="00693E6E" w:rsidRPr="00693E6E" w:rsidRDefault="00693E6E" w:rsidP="00693E6E">
      <w:pPr>
        <w:ind w:left="284" w:hanging="284"/>
        <w:jc w:val="both"/>
        <w:rPr>
          <w:rFonts w:ascii="Cambria" w:hAnsi="Cambria" w:cs="Calibri"/>
          <w:bCs/>
          <w:color w:val="000000"/>
          <w:sz w:val="22"/>
          <w:szCs w:val="22"/>
        </w:rPr>
      </w:pPr>
      <w:r w:rsidRPr="00693E6E">
        <w:rPr>
          <w:rFonts w:ascii="Cambria" w:hAnsi="Cambria" w:cs="Calibri"/>
          <w:bCs/>
          <w:color w:val="000000"/>
          <w:sz w:val="22"/>
          <w:szCs w:val="22"/>
        </w:rPr>
        <w:t xml:space="preserve">_____. </w:t>
      </w:r>
      <w:r w:rsidRPr="00693E6E">
        <w:rPr>
          <w:rFonts w:ascii="Cambria" w:hAnsi="Cambria" w:cs="Calibri"/>
          <w:bCs/>
          <w:i/>
          <w:color w:val="000000"/>
          <w:sz w:val="22"/>
          <w:szCs w:val="22"/>
        </w:rPr>
        <w:t>Espectros de Marx</w:t>
      </w:r>
      <w:r>
        <w:rPr>
          <w:rFonts w:ascii="Cambria" w:hAnsi="Cambria" w:cs="Calibri"/>
          <w:bCs/>
          <w:i/>
          <w:color w:val="000000"/>
          <w:sz w:val="22"/>
          <w:szCs w:val="22"/>
        </w:rPr>
        <w:t xml:space="preserve">: </w:t>
      </w:r>
      <w:r w:rsidRPr="00693E6E">
        <w:rPr>
          <w:rFonts w:ascii="Cambria" w:hAnsi="Cambria" w:cs="Calibri"/>
          <w:bCs/>
          <w:i/>
          <w:color w:val="000000"/>
          <w:sz w:val="22"/>
          <w:szCs w:val="22"/>
        </w:rPr>
        <w:t xml:space="preserve">O Estado da dívida, o trabalho do luto e a nova Internacional. </w:t>
      </w:r>
      <w:r w:rsidRPr="00693E6E">
        <w:rPr>
          <w:rFonts w:ascii="Cambria" w:hAnsi="Cambria" w:cs="Calibri"/>
          <w:bCs/>
          <w:color w:val="000000"/>
          <w:sz w:val="22"/>
          <w:szCs w:val="22"/>
        </w:rPr>
        <w:t>Trad. Anamaria Skinner. Rio de Janeiro</w:t>
      </w:r>
      <w:r>
        <w:rPr>
          <w:rFonts w:ascii="Cambria" w:hAnsi="Cambria" w:cs="Calibri"/>
          <w:bCs/>
          <w:color w:val="000000"/>
          <w:sz w:val="22"/>
          <w:szCs w:val="22"/>
        </w:rPr>
        <w:t>:</w:t>
      </w:r>
      <w:r w:rsidRPr="00693E6E">
        <w:rPr>
          <w:rFonts w:ascii="Cambria" w:hAnsi="Cambria" w:cs="Calibri"/>
          <w:bCs/>
          <w:color w:val="000000"/>
          <w:sz w:val="22"/>
          <w:szCs w:val="22"/>
        </w:rPr>
        <w:t xml:space="preserve"> Relume-Dumará, 1994.</w:t>
      </w:r>
    </w:p>
    <w:p w14:paraId="0F9517F4" w14:textId="77777777" w:rsidR="00E618F2" w:rsidRPr="00E618F2" w:rsidRDefault="00B04682" w:rsidP="00DF629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 xml:space="preserve">FOUCAULT, Michel. </w:t>
      </w:r>
      <w:r w:rsidR="005E7C51" w:rsidRPr="00DF6292">
        <w:rPr>
          <w:rFonts w:ascii="Cambria" w:hAnsi="Cambria" w:cs="Calibri"/>
          <w:color w:val="000000"/>
          <w:sz w:val="22"/>
          <w:szCs w:val="22"/>
          <w:lang w:val="es-ES"/>
        </w:rPr>
        <w:t>“</w:t>
      </w:r>
      <w:r w:rsidR="005E7C51" w:rsidRPr="00DF6292">
        <w:rPr>
          <w:rFonts w:ascii="Cambria" w:hAnsi="Cambria" w:cs="Calibri"/>
          <w:color w:val="000000"/>
          <w:sz w:val="22"/>
          <w:szCs w:val="22"/>
        </w:rPr>
        <w:t xml:space="preserve">O anti-Édipo: uma introdução à vida não fascista”. </w:t>
      </w:r>
      <w:r w:rsidR="00DF6292" w:rsidRPr="00DF6292">
        <w:rPr>
          <w:rFonts w:ascii="Cambria" w:hAnsi="Cambria" w:cs="Calibri"/>
          <w:color w:val="000000"/>
          <w:sz w:val="22"/>
          <w:szCs w:val="22"/>
        </w:rPr>
        <w:t xml:space="preserve">Trad. Fernando José Fagundes Ribeiro. </w:t>
      </w:r>
      <w:r w:rsidR="00DF6292" w:rsidRPr="00DF6292">
        <w:rPr>
          <w:rFonts w:ascii="Cambria" w:hAnsi="Cambria" w:cs="Calibri"/>
          <w:i/>
          <w:color w:val="000000"/>
          <w:sz w:val="22"/>
          <w:szCs w:val="22"/>
        </w:rPr>
        <w:t>Cadernos de Subjetividade</w:t>
      </w:r>
      <w:r w:rsidR="00DF6292" w:rsidRPr="00DF6292">
        <w:rPr>
          <w:rFonts w:ascii="Cambria" w:hAnsi="Cambria" w:cs="Calibri"/>
          <w:color w:val="000000"/>
          <w:sz w:val="22"/>
          <w:szCs w:val="22"/>
        </w:rPr>
        <w:t>. Núcleo de Estudos e Pesquisas da Subjetividade do Programa de Estudos Pós-Graduados em Psicologia Clínica da PUC-SP, São Paulo, v. 1, n. 1, p. 198-200, 1993.</w:t>
      </w:r>
      <w:r w:rsidR="00E618F2" w:rsidRPr="00E618F2">
        <w:rPr>
          <w:rFonts w:ascii="Cambria" w:hAnsi="Cambria" w:cs="Calibri"/>
          <w:color w:val="000000"/>
          <w:sz w:val="22"/>
          <w:szCs w:val="22"/>
        </w:rPr>
        <w:t xml:space="preserve"> </w:t>
      </w:r>
    </w:p>
    <w:p w14:paraId="65C4A063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 xml:space="preserve">FREUD, Sigmund. “Sobre psicanálise selvagem”. In: </w:t>
      </w:r>
      <w:r w:rsidRPr="00B04682">
        <w:rPr>
          <w:rFonts w:ascii="Cambria" w:hAnsi="Cambria" w:cs="Calibri"/>
          <w:i/>
          <w:color w:val="000000"/>
          <w:sz w:val="22"/>
          <w:szCs w:val="22"/>
        </w:rPr>
        <w:t>Obras Completas</w:t>
      </w:r>
      <w:r w:rsidR="00E618F2">
        <w:rPr>
          <w:rFonts w:ascii="Cambria" w:hAnsi="Cambria" w:cs="Calibri"/>
          <w:i/>
          <w:color w:val="000000"/>
          <w:sz w:val="22"/>
          <w:szCs w:val="22"/>
        </w:rPr>
        <w:t xml:space="preserve"> </w:t>
      </w:r>
      <w:r w:rsidR="00E618F2" w:rsidRPr="00B04682">
        <w:rPr>
          <w:rFonts w:ascii="Cambria" w:hAnsi="Cambria" w:cs="Calibri"/>
          <w:i/>
          <w:color w:val="000000"/>
          <w:sz w:val="22"/>
          <w:szCs w:val="22"/>
        </w:rPr>
        <w:t>(1909 1910)</w:t>
      </w:r>
      <w:r w:rsidR="00FC21FF">
        <w:rPr>
          <w:rFonts w:ascii="Cambria" w:hAnsi="Cambria" w:cs="Calibri"/>
          <w:color w:val="000000"/>
          <w:sz w:val="22"/>
          <w:szCs w:val="22"/>
        </w:rPr>
        <w:t xml:space="preserve">, vol. </w:t>
      </w:r>
      <w:r w:rsidRPr="00B04682">
        <w:rPr>
          <w:rFonts w:ascii="Cambria" w:hAnsi="Cambria" w:cs="Calibri"/>
          <w:color w:val="000000"/>
          <w:sz w:val="22"/>
          <w:szCs w:val="22"/>
        </w:rPr>
        <w:t>9.</w:t>
      </w:r>
      <w:r w:rsidR="00E618F2">
        <w:rPr>
          <w:rFonts w:ascii="Cambria" w:hAnsi="Cambria" w:cs="Calibri"/>
          <w:color w:val="000000"/>
          <w:sz w:val="22"/>
          <w:szCs w:val="22"/>
        </w:rPr>
        <w:t xml:space="preserve"> Trad. Paulo Cesar de Souza.</w:t>
      </w:r>
      <w:r w:rsidRPr="00B04682">
        <w:rPr>
          <w:rFonts w:ascii="Cambria" w:hAnsi="Cambria" w:cs="Calibri"/>
          <w:color w:val="000000"/>
          <w:sz w:val="22"/>
          <w:szCs w:val="22"/>
        </w:rPr>
        <w:t xml:space="preserve"> São Paulo: C</w:t>
      </w:r>
      <w:r w:rsidR="00FC21FF">
        <w:rPr>
          <w:rFonts w:ascii="Cambria" w:hAnsi="Cambria" w:cs="Calibri"/>
          <w:color w:val="000000"/>
          <w:sz w:val="22"/>
          <w:szCs w:val="22"/>
        </w:rPr>
        <w:t>ompanh</w:t>
      </w:r>
      <w:r w:rsidRPr="00B04682">
        <w:rPr>
          <w:rFonts w:ascii="Cambria" w:hAnsi="Cambria" w:cs="Calibri"/>
          <w:color w:val="000000"/>
          <w:sz w:val="22"/>
          <w:szCs w:val="22"/>
        </w:rPr>
        <w:t>ia das Letras</w:t>
      </w:r>
      <w:r w:rsidR="00E618F2">
        <w:rPr>
          <w:rFonts w:ascii="Cambria" w:hAnsi="Cambria" w:cs="Calibri"/>
          <w:color w:val="000000"/>
          <w:sz w:val="22"/>
          <w:szCs w:val="22"/>
        </w:rPr>
        <w:t>, 2013.</w:t>
      </w:r>
    </w:p>
    <w:p w14:paraId="4349F15F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 xml:space="preserve">GAGNEBIN, </w:t>
      </w:r>
      <w:r w:rsidR="00DF6292" w:rsidRPr="00DF6292">
        <w:rPr>
          <w:rFonts w:ascii="Cambria" w:hAnsi="Cambria" w:cs="Calibri"/>
          <w:color w:val="000000"/>
          <w:sz w:val="22"/>
          <w:szCs w:val="22"/>
        </w:rPr>
        <w:t>Jeanne Marie</w:t>
      </w:r>
      <w:r w:rsidR="00DF6292">
        <w:rPr>
          <w:rFonts w:ascii="Cambria" w:hAnsi="Cambria" w:cs="Calibri"/>
          <w:color w:val="000000"/>
          <w:sz w:val="22"/>
          <w:szCs w:val="22"/>
        </w:rPr>
        <w:t>.</w:t>
      </w:r>
      <w:r w:rsidR="00DF6292" w:rsidRPr="00DF6292">
        <w:rPr>
          <w:rFonts w:ascii="Cambria" w:hAnsi="Cambria" w:cs="Calibri"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color w:val="000000"/>
          <w:sz w:val="22"/>
          <w:szCs w:val="22"/>
        </w:rPr>
        <w:t>“</w:t>
      </w:r>
      <w:r w:rsidRPr="00B04682">
        <w:rPr>
          <w:rFonts w:ascii="Cambria" w:hAnsi="Cambria" w:cs="Calibri"/>
          <w:color w:val="000000"/>
          <w:sz w:val="22"/>
          <w:szCs w:val="22"/>
        </w:rPr>
        <w:t>O método desviante: Algumas teses impertinentes sobre o que</w:t>
      </w:r>
      <w:r>
        <w:rPr>
          <w:rFonts w:ascii="Cambria" w:hAnsi="Cambria" w:cs="Calibri"/>
          <w:color w:val="000000"/>
          <w:sz w:val="22"/>
          <w:szCs w:val="22"/>
        </w:rPr>
        <w:t xml:space="preserve"> </w:t>
      </w:r>
      <w:r w:rsidRPr="00B04682">
        <w:rPr>
          <w:rFonts w:ascii="Cambria" w:hAnsi="Cambria" w:cs="Calibri"/>
          <w:color w:val="000000"/>
          <w:sz w:val="22"/>
          <w:szCs w:val="22"/>
        </w:rPr>
        <w:t>não fazer num curso de filosofia</w:t>
      </w:r>
      <w:r>
        <w:rPr>
          <w:rFonts w:ascii="Cambria" w:hAnsi="Cambria" w:cs="Calibri"/>
          <w:color w:val="000000"/>
          <w:sz w:val="22"/>
          <w:szCs w:val="22"/>
        </w:rPr>
        <w:t>”</w:t>
      </w:r>
      <w:r w:rsidRPr="00B04682">
        <w:rPr>
          <w:rFonts w:ascii="Cambria" w:hAnsi="Cambria" w:cs="Calibri"/>
          <w:color w:val="000000"/>
          <w:sz w:val="22"/>
          <w:szCs w:val="22"/>
        </w:rPr>
        <w:t xml:space="preserve">. </w:t>
      </w:r>
      <w:r w:rsidRPr="00B04682">
        <w:rPr>
          <w:rFonts w:ascii="Cambria" w:hAnsi="Cambria" w:cs="Calibri"/>
          <w:i/>
          <w:color w:val="000000"/>
          <w:sz w:val="22"/>
          <w:szCs w:val="22"/>
        </w:rPr>
        <w:t>Trópico</w:t>
      </w:r>
      <w:r w:rsidRPr="00B04682">
        <w:rPr>
          <w:rFonts w:ascii="Cambria" w:hAnsi="Cambria" w:cs="Calibri"/>
          <w:color w:val="000000"/>
          <w:sz w:val="22"/>
          <w:szCs w:val="22"/>
        </w:rPr>
        <w:t>. Publicado em 3.12.2006. Disponível em:</w:t>
      </w:r>
      <w:r>
        <w:rPr>
          <w:rFonts w:ascii="Cambria" w:hAnsi="Cambria" w:cs="Calibri"/>
          <w:color w:val="000000"/>
          <w:sz w:val="22"/>
          <w:szCs w:val="22"/>
        </w:rPr>
        <w:t xml:space="preserve"> </w:t>
      </w:r>
      <w:r w:rsidRPr="00B04682">
        <w:rPr>
          <w:rFonts w:ascii="Cambria" w:hAnsi="Cambria" w:cs="Calibri"/>
          <w:color w:val="000000"/>
          <w:sz w:val="22"/>
          <w:szCs w:val="22"/>
        </w:rPr>
        <w:t xml:space="preserve">&lt;http://www.revistatropico.com.br/tropico/html/textos/2807,1.shl&gt;. </w:t>
      </w:r>
    </w:p>
    <w:p w14:paraId="06BDA993" w14:textId="77777777" w:rsidR="00DA31F5" w:rsidRPr="005E7C51" w:rsidRDefault="00DA31F5" w:rsidP="00DA31F5">
      <w:pPr>
        <w:ind w:left="284" w:hanging="284"/>
        <w:jc w:val="both"/>
        <w:rPr>
          <w:rFonts w:ascii="Cambria" w:hAnsi="Cambria" w:cs="Calibri"/>
          <w:color w:val="000000"/>
          <w:sz w:val="22"/>
          <w:szCs w:val="20"/>
        </w:rPr>
      </w:pPr>
      <w:r w:rsidRPr="005E7C51">
        <w:rPr>
          <w:rFonts w:ascii="Cambria" w:hAnsi="Cambria" w:cs="Calibri"/>
          <w:color w:val="000000"/>
          <w:sz w:val="22"/>
          <w:szCs w:val="20"/>
        </w:rPr>
        <w:t xml:space="preserve">HOOKS, bell. </w:t>
      </w:r>
      <w:r w:rsidRPr="005E7C51">
        <w:rPr>
          <w:rFonts w:ascii="Cambria" w:hAnsi="Cambria" w:cs="Calibri"/>
          <w:i/>
          <w:color w:val="000000"/>
          <w:sz w:val="22"/>
          <w:szCs w:val="20"/>
        </w:rPr>
        <w:t>Ensinando a transgredir: a educação como prática da liberdade</w:t>
      </w:r>
      <w:r w:rsidRPr="005E7C51">
        <w:rPr>
          <w:rFonts w:ascii="Cambria" w:hAnsi="Cambria" w:cs="Calibri"/>
          <w:color w:val="000000"/>
          <w:sz w:val="22"/>
          <w:szCs w:val="20"/>
        </w:rPr>
        <w:t xml:space="preserve">. </w:t>
      </w:r>
      <w:r w:rsidR="005E7C51" w:rsidRPr="005E7C51">
        <w:rPr>
          <w:rFonts w:ascii="Cambria" w:hAnsi="Cambria" w:cs="Calibri"/>
          <w:color w:val="000000"/>
          <w:sz w:val="22"/>
          <w:szCs w:val="20"/>
        </w:rPr>
        <w:t xml:space="preserve">Trad. Marcelo Cipolla. </w:t>
      </w:r>
      <w:r w:rsidRPr="005E7C51">
        <w:rPr>
          <w:rFonts w:ascii="Cambria" w:hAnsi="Cambria" w:cs="Calibri"/>
          <w:color w:val="000000"/>
          <w:sz w:val="22"/>
          <w:szCs w:val="20"/>
        </w:rPr>
        <w:t>São Paulo: Martins Fontes, 2017.</w:t>
      </w:r>
    </w:p>
    <w:p w14:paraId="351F1AA2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 xml:space="preserve">LOPES, Silvina Rodrigues. “A paradoxalidade do ensino da literatura”. </w:t>
      </w:r>
      <w:r w:rsidRPr="00B04682">
        <w:rPr>
          <w:rFonts w:ascii="Cambria" w:hAnsi="Cambria" w:cs="Calibri"/>
          <w:i/>
          <w:color w:val="000000"/>
          <w:sz w:val="22"/>
          <w:szCs w:val="22"/>
        </w:rPr>
        <w:t>Literatura, defesa do atrito</w:t>
      </w:r>
      <w:r w:rsidRPr="00B04682">
        <w:rPr>
          <w:rFonts w:ascii="Cambria" w:hAnsi="Cambria" w:cs="Calibri"/>
          <w:color w:val="000000"/>
          <w:sz w:val="22"/>
          <w:szCs w:val="22"/>
        </w:rPr>
        <w:t xml:space="preserve">. </w:t>
      </w:r>
      <w:r w:rsidR="001E6DD6">
        <w:rPr>
          <w:rFonts w:ascii="Cambria" w:hAnsi="Cambria" w:cs="Calibri"/>
          <w:color w:val="000000"/>
          <w:sz w:val="22"/>
          <w:szCs w:val="22"/>
        </w:rPr>
        <w:t xml:space="preserve">Belo Horizonte: Chão da Feira, </w:t>
      </w:r>
      <w:r w:rsidR="001E6DD6" w:rsidRPr="001E6DD6">
        <w:rPr>
          <w:rFonts w:ascii="Cambria" w:hAnsi="Cambria" w:cs="Calibri"/>
          <w:color w:val="000000"/>
          <w:sz w:val="22"/>
          <w:szCs w:val="22"/>
        </w:rPr>
        <w:t>2021.</w:t>
      </w:r>
    </w:p>
    <w:p w14:paraId="054D9578" w14:textId="77777777" w:rsidR="0084655A" w:rsidRPr="00713238" w:rsidRDefault="0084655A" w:rsidP="008853BD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713238">
        <w:rPr>
          <w:rFonts w:ascii="Cambria" w:hAnsi="Cambria" w:cs="Calibri"/>
          <w:i/>
          <w:color w:val="000000"/>
          <w:sz w:val="22"/>
          <w:szCs w:val="22"/>
        </w:rPr>
        <w:t>Manual de Defesa contra a Censura nas Escolas</w:t>
      </w:r>
      <w:r w:rsidRPr="00713238">
        <w:rPr>
          <w:rFonts w:ascii="Cambria" w:hAnsi="Cambria" w:cs="Calibri"/>
          <w:color w:val="000000"/>
          <w:sz w:val="22"/>
          <w:szCs w:val="22"/>
        </w:rPr>
        <w:t xml:space="preserve">. </w:t>
      </w:r>
      <w:hyperlink r:id="rId5" w:history="1">
        <w:r w:rsidR="004866C6" w:rsidRPr="009749D9">
          <w:rPr>
            <w:rStyle w:val="Hyperlink"/>
            <w:rFonts w:ascii="Cambria" w:hAnsi="Cambria" w:cs="Calibri"/>
            <w:sz w:val="22"/>
            <w:szCs w:val="22"/>
          </w:rPr>
          <w:t>http://www.manualdedefesadasescolas.org/</w:t>
        </w:r>
      </w:hyperlink>
      <w:r w:rsidR="004866C6">
        <w:rPr>
          <w:rFonts w:ascii="Cambria" w:hAnsi="Cambria" w:cs="Calibri"/>
          <w:color w:val="000000"/>
          <w:sz w:val="22"/>
          <w:szCs w:val="22"/>
        </w:rPr>
        <w:t>.</w:t>
      </w:r>
      <w:r w:rsidRPr="00713238">
        <w:rPr>
          <w:rFonts w:ascii="Cambria" w:hAnsi="Cambria" w:cs="Calibri"/>
          <w:color w:val="000000"/>
          <w:sz w:val="22"/>
          <w:szCs w:val="22"/>
        </w:rPr>
        <w:t xml:space="preserve"> </w:t>
      </w:r>
    </w:p>
    <w:p w14:paraId="0C6BBD31" w14:textId="77777777" w:rsidR="008853BD" w:rsidRPr="00AF7A93" w:rsidRDefault="008853BD" w:rsidP="008853BD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713238">
        <w:rPr>
          <w:rFonts w:ascii="Cambria" w:hAnsi="Cambria" w:cs="Calibri"/>
          <w:color w:val="000000"/>
          <w:sz w:val="22"/>
          <w:szCs w:val="22"/>
        </w:rPr>
        <w:t xml:space="preserve">Ministério Público do Estado de Minas Gerais. </w:t>
      </w:r>
      <w:bookmarkStart w:id="4" w:name="_Hlk1380948"/>
      <w:r w:rsidRPr="00713238">
        <w:rPr>
          <w:rFonts w:ascii="Cambria" w:hAnsi="Cambria" w:cs="Calibri"/>
          <w:i/>
          <w:color w:val="000000"/>
          <w:sz w:val="22"/>
          <w:szCs w:val="22"/>
        </w:rPr>
        <w:t>Ação Civil Pública Protetiva: Ação para Apuração de Infração Administrativa contra a Sociedade Inteligência e Coração (Colégio Santo Agostinho)</w:t>
      </w:r>
      <w:bookmarkEnd w:id="4"/>
      <w:r w:rsidRPr="00713238">
        <w:rPr>
          <w:rFonts w:ascii="Cambria" w:hAnsi="Cambria" w:cs="Calibri"/>
          <w:color w:val="000000"/>
          <w:sz w:val="22"/>
          <w:szCs w:val="22"/>
        </w:rPr>
        <w:t>. 11 de setembro de 2018.</w:t>
      </w:r>
    </w:p>
    <w:p w14:paraId="1C45B4CE" w14:textId="77777777" w:rsid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>NANCY, Jean-Luc. </w:t>
      </w:r>
      <w:r w:rsidRPr="00B04682">
        <w:rPr>
          <w:rFonts w:ascii="Cambria" w:hAnsi="Cambria" w:cs="Calibri"/>
          <w:bCs/>
          <w:i/>
          <w:color w:val="000000"/>
          <w:sz w:val="22"/>
          <w:szCs w:val="22"/>
        </w:rPr>
        <w:t>À Escuta</w:t>
      </w:r>
      <w:r w:rsidRPr="00B04682">
        <w:rPr>
          <w:rFonts w:ascii="Cambria" w:hAnsi="Cambria" w:cs="Calibri"/>
          <w:color w:val="000000"/>
          <w:sz w:val="22"/>
          <w:szCs w:val="22"/>
        </w:rPr>
        <w:t xml:space="preserve">. Tradução de Fernanda Bernardo. Chão da Feira, 2014. </w:t>
      </w:r>
    </w:p>
    <w:p w14:paraId="3935F88F" w14:textId="77777777" w:rsidR="00631127" w:rsidRPr="00A464AF" w:rsidRDefault="00631127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OLIVEIRA, Acauam Silvério</w:t>
      </w:r>
      <w:r w:rsidR="00A464AF">
        <w:rPr>
          <w:rFonts w:ascii="Cambria" w:hAnsi="Cambria" w:cs="Calibri"/>
          <w:color w:val="000000"/>
          <w:sz w:val="22"/>
          <w:szCs w:val="22"/>
        </w:rPr>
        <w:t xml:space="preserve">. “O evangelho marginal dos Racionais MC’s”. Em: Racionais MC’s. </w:t>
      </w:r>
      <w:r w:rsidR="00A464AF">
        <w:rPr>
          <w:rFonts w:ascii="Cambria" w:hAnsi="Cambria" w:cs="Calibri"/>
          <w:i/>
          <w:color w:val="000000"/>
          <w:sz w:val="22"/>
          <w:szCs w:val="22"/>
        </w:rPr>
        <w:t>Sobrevivendo no inferno</w:t>
      </w:r>
      <w:r w:rsidR="00A464AF">
        <w:rPr>
          <w:rFonts w:ascii="Cambria" w:hAnsi="Cambria" w:cs="Calibri"/>
          <w:color w:val="000000"/>
          <w:sz w:val="22"/>
          <w:szCs w:val="22"/>
        </w:rPr>
        <w:t>. São Paulo: Companhia das Letras, 2018</w:t>
      </w:r>
      <w:r w:rsidR="00FB40E4">
        <w:rPr>
          <w:rFonts w:ascii="Cambria" w:hAnsi="Cambria" w:cs="Calibri"/>
          <w:color w:val="000000"/>
          <w:sz w:val="22"/>
          <w:szCs w:val="22"/>
        </w:rPr>
        <w:t>, p.19-37.</w:t>
      </w:r>
    </w:p>
    <w:p w14:paraId="668D68DA" w14:textId="77777777" w:rsidR="00B04682" w:rsidRPr="00B04682" w:rsidRDefault="001E6DD6" w:rsidP="00B04682">
      <w:pPr>
        <w:ind w:left="284" w:hanging="284"/>
        <w:jc w:val="both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B04682">
        <w:rPr>
          <w:rFonts w:ascii="Cambria" w:hAnsi="Cambria" w:cs="Calibri"/>
          <w:bCs/>
          <w:color w:val="000000"/>
          <w:sz w:val="22"/>
          <w:szCs w:val="22"/>
        </w:rPr>
        <w:t>PELLEGRINI</w:t>
      </w:r>
      <w:r w:rsidR="00B04682" w:rsidRPr="00B04682">
        <w:rPr>
          <w:rFonts w:ascii="Cambria" w:hAnsi="Cambria" w:cs="Calibri"/>
          <w:bCs/>
          <w:color w:val="000000"/>
          <w:sz w:val="22"/>
          <w:szCs w:val="22"/>
        </w:rPr>
        <w:t>, Ann. “What Do Children Learn at School?: Necropedagogy and the Future of the Dead Child</w:t>
      </w:r>
      <w:r>
        <w:rPr>
          <w:rFonts w:ascii="Cambria" w:hAnsi="Cambria" w:cs="Calibri"/>
          <w:bCs/>
          <w:color w:val="000000"/>
          <w:sz w:val="22"/>
          <w:szCs w:val="22"/>
        </w:rPr>
        <w:t>”</w:t>
      </w:r>
      <w:r w:rsidR="00B04682" w:rsidRPr="00B04682">
        <w:rPr>
          <w:rFonts w:ascii="Cambria" w:hAnsi="Cambria" w:cs="Calibri"/>
          <w:bCs/>
          <w:color w:val="000000"/>
          <w:sz w:val="22"/>
          <w:szCs w:val="22"/>
        </w:rPr>
        <w:t xml:space="preserve">. </w:t>
      </w:r>
      <w:r w:rsidR="00B04682" w:rsidRPr="00B04682">
        <w:rPr>
          <w:rFonts w:ascii="Cambria" w:hAnsi="Cambria" w:cs="Calibri"/>
          <w:i/>
          <w:color w:val="000000"/>
          <w:sz w:val="22"/>
          <w:szCs w:val="22"/>
        </w:rPr>
        <w:t>Social Text</w:t>
      </w:r>
      <w:r w:rsidR="00B04682" w:rsidRPr="00B04682">
        <w:rPr>
          <w:rFonts w:ascii="Cambria" w:hAnsi="Cambria" w:cs="Calibri"/>
          <w:color w:val="000000"/>
          <w:sz w:val="22"/>
          <w:szCs w:val="22"/>
        </w:rPr>
        <w:t xml:space="preserve"> (2008) 26 (4 (97)): 97-105.</w:t>
      </w:r>
      <w:r w:rsidR="00B04682" w:rsidRPr="00B04682">
        <w:rPr>
          <w:rFonts w:ascii="Cambria" w:hAnsi="Cambria" w:cs="Calibri"/>
          <w:b/>
          <w:color w:val="000000"/>
          <w:sz w:val="22"/>
          <w:szCs w:val="22"/>
        </w:rPr>
        <w:t xml:space="preserve">  </w:t>
      </w:r>
      <w:hyperlink r:id="rId6" w:tgtFrame="_blank" w:history="1">
        <w:r w:rsidR="00B04682" w:rsidRPr="00B04682">
          <w:rPr>
            <w:rStyle w:val="Hyperlink"/>
            <w:rFonts w:ascii="Cambria" w:hAnsi="Cambria" w:cs="Calibri"/>
            <w:sz w:val="22"/>
            <w:szCs w:val="22"/>
          </w:rPr>
          <w:t>https://doi.org/10.1215/01642472-2008-013</w:t>
        </w:r>
      </w:hyperlink>
    </w:p>
    <w:p w14:paraId="59FC6A68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 xml:space="preserve">RANCIÈRE, Jacques. </w:t>
      </w:r>
      <w:r w:rsidRPr="00B04682">
        <w:rPr>
          <w:rFonts w:ascii="Cambria" w:hAnsi="Cambria" w:cs="Calibri"/>
          <w:i/>
          <w:color w:val="000000"/>
          <w:sz w:val="22"/>
          <w:szCs w:val="22"/>
        </w:rPr>
        <w:t>O mestre ignorante: cinco lições sobre a emancipação intelectual.</w:t>
      </w:r>
      <w:r w:rsidRPr="00B04682">
        <w:rPr>
          <w:rFonts w:ascii="Cambria" w:hAnsi="Cambria" w:cs="Calibri"/>
          <w:color w:val="000000"/>
          <w:sz w:val="22"/>
          <w:szCs w:val="22"/>
        </w:rPr>
        <w:t xml:space="preserve"> Trad. L. do Valle. Belo Horizonte: Autêntica, 2007.</w:t>
      </w:r>
    </w:p>
    <w:p w14:paraId="438AF13F" w14:textId="77777777" w:rsidR="00B04682" w:rsidRPr="00B04682" w:rsidRDefault="001E6DD6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  <w:lang w:val="pt-PT"/>
        </w:rPr>
      </w:pPr>
      <w:r w:rsidRPr="001E6DD6">
        <w:rPr>
          <w:rFonts w:ascii="Cambria" w:hAnsi="Cambria" w:cs="Calibri"/>
          <w:color w:val="000000"/>
          <w:sz w:val="22"/>
          <w:szCs w:val="22"/>
        </w:rPr>
        <w:lastRenderedPageBreak/>
        <w:t>VIVEIROS DE CASTRO</w:t>
      </w:r>
      <w:r w:rsidR="00B04682" w:rsidRPr="00B04682">
        <w:rPr>
          <w:rFonts w:ascii="Cambria" w:hAnsi="Cambria" w:cs="Calibri"/>
          <w:color w:val="000000"/>
          <w:sz w:val="22"/>
          <w:szCs w:val="22"/>
        </w:rPr>
        <w:t xml:space="preserve">, Eduardo. “O índio em devir (prefácio a </w:t>
      </w:r>
      <w:r w:rsidR="00B04682" w:rsidRPr="00B04682">
        <w:rPr>
          <w:rFonts w:ascii="Cambria" w:hAnsi="Cambria" w:cs="Calibri"/>
          <w:i/>
          <w:color w:val="000000"/>
          <w:sz w:val="22"/>
          <w:szCs w:val="22"/>
        </w:rPr>
        <w:t>Baré: Povo do Rio</w:t>
      </w:r>
      <w:r w:rsidR="00B04682" w:rsidRPr="00B04682">
        <w:rPr>
          <w:rFonts w:ascii="Cambria" w:hAnsi="Cambria" w:cs="Calibri"/>
          <w:color w:val="000000"/>
          <w:sz w:val="22"/>
          <w:szCs w:val="22"/>
        </w:rPr>
        <w:t xml:space="preserve">)”. In: </w:t>
      </w:r>
      <w:r w:rsidR="00B04682" w:rsidRPr="00B04682">
        <w:rPr>
          <w:rFonts w:ascii="Cambria" w:hAnsi="Cambria" w:cs="Calibri"/>
          <w:color w:val="000000"/>
          <w:sz w:val="22"/>
          <w:szCs w:val="22"/>
          <w:lang w:val="pt-PT"/>
        </w:rPr>
        <w:t>M</w:t>
      </w:r>
      <w:r w:rsidRPr="001E6DD6">
        <w:rPr>
          <w:rFonts w:ascii="Cambria" w:hAnsi="Cambria" w:cs="Calibri"/>
          <w:color w:val="000000"/>
          <w:sz w:val="22"/>
          <w:szCs w:val="22"/>
          <w:lang w:val="pt-PT"/>
        </w:rPr>
        <w:t xml:space="preserve">arina Herrero e Ulysses Fernandes </w:t>
      </w:r>
      <w:r w:rsidR="00B04682" w:rsidRPr="00B04682">
        <w:rPr>
          <w:rFonts w:ascii="Cambria" w:hAnsi="Cambria" w:cs="Calibri"/>
          <w:color w:val="000000"/>
          <w:sz w:val="22"/>
          <w:szCs w:val="22"/>
          <w:lang w:val="pt-PT"/>
        </w:rPr>
        <w:t xml:space="preserve">(org.). </w:t>
      </w:r>
      <w:r w:rsidRPr="00B04682">
        <w:rPr>
          <w:rFonts w:ascii="Cambria" w:hAnsi="Cambria" w:cs="Calibri"/>
          <w:bCs/>
          <w:i/>
          <w:color w:val="000000"/>
          <w:sz w:val="22"/>
          <w:szCs w:val="22"/>
          <w:lang w:val="pt-PT"/>
        </w:rPr>
        <w:t xml:space="preserve">Baré: Povo </w:t>
      </w:r>
      <w:r>
        <w:rPr>
          <w:rFonts w:ascii="Cambria" w:hAnsi="Cambria" w:cs="Calibri"/>
          <w:bCs/>
          <w:i/>
          <w:color w:val="000000"/>
          <w:sz w:val="22"/>
          <w:szCs w:val="22"/>
          <w:lang w:val="pt-PT"/>
        </w:rPr>
        <w:t>d</w:t>
      </w:r>
      <w:r w:rsidRPr="00B04682">
        <w:rPr>
          <w:rFonts w:ascii="Cambria" w:hAnsi="Cambria" w:cs="Calibri"/>
          <w:bCs/>
          <w:i/>
          <w:color w:val="000000"/>
          <w:sz w:val="22"/>
          <w:szCs w:val="22"/>
          <w:lang w:val="pt-PT"/>
        </w:rPr>
        <w:t xml:space="preserve">o </w:t>
      </w:r>
      <w:r>
        <w:rPr>
          <w:rFonts w:ascii="Cambria" w:hAnsi="Cambria" w:cs="Calibri"/>
          <w:bCs/>
          <w:i/>
          <w:color w:val="000000"/>
          <w:sz w:val="22"/>
          <w:szCs w:val="22"/>
          <w:lang w:val="pt-PT"/>
        </w:rPr>
        <w:t>r</w:t>
      </w:r>
      <w:r w:rsidRPr="00B04682">
        <w:rPr>
          <w:rFonts w:ascii="Cambria" w:hAnsi="Cambria" w:cs="Calibri"/>
          <w:bCs/>
          <w:i/>
          <w:color w:val="000000"/>
          <w:sz w:val="22"/>
          <w:szCs w:val="22"/>
          <w:lang w:val="pt-PT"/>
        </w:rPr>
        <w:t>io</w:t>
      </w:r>
      <w:r w:rsidR="00B04682" w:rsidRPr="00B04682">
        <w:rPr>
          <w:rFonts w:ascii="Cambria" w:hAnsi="Cambria" w:cs="Calibri"/>
          <w:bCs/>
          <w:color w:val="000000"/>
          <w:sz w:val="22"/>
          <w:szCs w:val="22"/>
          <w:lang w:val="pt-PT"/>
        </w:rPr>
        <w:t xml:space="preserve">. São Paulo: </w:t>
      </w:r>
      <w:r w:rsidR="00B04682" w:rsidRPr="00B04682">
        <w:rPr>
          <w:rFonts w:ascii="Cambria" w:hAnsi="Cambria" w:cs="Calibri"/>
          <w:color w:val="000000"/>
          <w:sz w:val="22"/>
          <w:szCs w:val="22"/>
          <w:lang w:val="pt-PT"/>
        </w:rPr>
        <w:t>Edições Sesc São Paulo. 2015</w:t>
      </w:r>
      <w:r w:rsidRPr="001E6DD6">
        <w:rPr>
          <w:rFonts w:ascii="Cambria" w:hAnsi="Cambria" w:cs="Calibri"/>
          <w:color w:val="000000"/>
          <w:sz w:val="22"/>
          <w:szCs w:val="22"/>
          <w:lang w:val="pt-PT"/>
        </w:rPr>
        <w:t>.</w:t>
      </w:r>
    </w:p>
    <w:p w14:paraId="4455D315" w14:textId="2CEDDFD4" w:rsid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  <w:r w:rsidRPr="00B04682">
        <w:rPr>
          <w:rFonts w:ascii="Cambria" w:hAnsi="Cambria" w:cs="Calibri"/>
          <w:color w:val="000000"/>
          <w:sz w:val="22"/>
          <w:szCs w:val="22"/>
        </w:rPr>
        <w:t>WALLACE, David Foster. “</w:t>
      </w:r>
      <w:r w:rsidR="008D1B29">
        <w:rPr>
          <w:rFonts w:ascii="Cambria" w:hAnsi="Cambria" w:cs="Calibri"/>
          <w:color w:val="000000"/>
          <w:sz w:val="22"/>
          <w:szCs w:val="22"/>
        </w:rPr>
        <w:t xml:space="preserve">Isto é água”. </w:t>
      </w:r>
      <w:r w:rsidR="00E63F19" w:rsidRPr="00E63F19">
        <w:rPr>
          <w:rFonts w:ascii="Cambria" w:hAnsi="Cambria" w:cs="Calibri"/>
          <w:i/>
          <w:color w:val="000000"/>
          <w:sz w:val="22"/>
          <w:szCs w:val="22"/>
        </w:rPr>
        <w:t>Ficando longe do fato de já estar meio que longe de tudo</w:t>
      </w:r>
      <w:r w:rsidR="00E63F19">
        <w:rPr>
          <w:rFonts w:ascii="Cambria" w:hAnsi="Cambria" w:cs="Calibri"/>
          <w:color w:val="000000"/>
          <w:sz w:val="22"/>
          <w:szCs w:val="22"/>
        </w:rPr>
        <w:t xml:space="preserve">. Trad. Daniel Galera e Daniel Pellizzari. São Paulo: Companhia das Letras, 2012. </w:t>
      </w:r>
    </w:p>
    <w:p w14:paraId="3CB083CF" w14:textId="77777777" w:rsidR="0091459F" w:rsidRPr="00B04682" w:rsidRDefault="0091459F" w:rsidP="00B04682">
      <w:pPr>
        <w:ind w:left="284" w:hanging="284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2B8F9443" w14:textId="77777777" w:rsidR="000311CC" w:rsidRPr="00467407" w:rsidRDefault="00AE2AF7" w:rsidP="00F23224">
      <w:pPr>
        <w:pStyle w:val="Subttulo"/>
        <w:ind w:left="-284" w:firstLine="708"/>
        <w:jc w:val="center"/>
        <w:rPr>
          <w:rFonts w:ascii="Cambria" w:hAnsi="Cambria"/>
          <w:szCs w:val="22"/>
        </w:rPr>
      </w:pPr>
      <w:r>
        <w:rPr>
          <w:rFonts w:ascii="Cambria" w:hAnsi="Cambria" w:cs="Calibri"/>
          <w:bCs/>
          <w:szCs w:val="22"/>
          <w:u w:val="single"/>
        </w:rPr>
        <w:t>VI</w:t>
      </w:r>
      <w:r w:rsidR="000311CC" w:rsidRPr="00467407">
        <w:rPr>
          <w:rFonts w:ascii="Cambria" w:hAnsi="Cambria" w:cs="Calibri"/>
          <w:bCs/>
          <w:szCs w:val="22"/>
          <w:u w:val="single"/>
        </w:rPr>
        <w:t>I - BIBLIOGRAFIA COMPLEMENTAR</w:t>
      </w:r>
    </w:p>
    <w:p w14:paraId="3E379AB1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 xml:space="preserve">ADORNO, Theodor W.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Educação e emancipação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. Trad. Wolfgang Leo Maar. São Paulo, Paz e Terra, 1995. </w:t>
      </w:r>
    </w:p>
    <w:p w14:paraId="763655A9" w14:textId="77777777" w:rsidR="001C1ED3" w:rsidRPr="008225A9" w:rsidRDefault="00E618F2" w:rsidP="001C1ED3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8225A9">
        <w:rPr>
          <w:rFonts w:ascii="Cambria" w:hAnsi="Cambria" w:cs="Calibri"/>
          <w:color w:val="000000"/>
          <w:sz w:val="20"/>
          <w:szCs w:val="20"/>
          <w:lang w:val="es-ES"/>
        </w:rPr>
        <w:t xml:space="preserve">______. </w:t>
      </w:r>
      <w:r w:rsidR="001C1ED3" w:rsidRPr="008225A9">
        <w:rPr>
          <w:rFonts w:ascii="Cambria" w:hAnsi="Cambria" w:cs="Calibri"/>
          <w:color w:val="000000"/>
          <w:sz w:val="20"/>
          <w:szCs w:val="20"/>
        </w:rPr>
        <w:t>“A teoria freudiana e o padrão de propaganda fascista”. Trad. G. Pedroso. </w:t>
      </w:r>
      <w:r w:rsidR="001C1ED3" w:rsidRPr="008225A9">
        <w:rPr>
          <w:rFonts w:ascii="Cambria" w:hAnsi="Cambria" w:cs="Calibri"/>
          <w:i/>
          <w:iCs/>
          <w:color w:val="000000"/>
          <w:sz w:val="20"/>
          <w:szCs w:val="20"/>
        </w:rPr>
        <w:t>Margem esquerda: Ensaios marxistas, 7, </w:t>
      </w:r>
      <w:r w:rsidR="001C1ED3" w:rsidRPr="008225A9">
        <w:rPr>
          <w:rFonts w:ascii="Cambria" w:hAnsi="Cambria" w:cs="Calibri"/>
          <w:iCs/>
          <w:color w:val="000000"/>
          <w:sz w:val="20"/>
          <w:szCs w:val="20"/>
        </w:rPr>
        <w:t>p.</w:t>
      </w:r>
      <w:r w:rsidR="001C1ED3" w:rsidRPr="008225A9">
        <w:rPr>
          <w:rFonts w:ascii="Cambria" w:hAnsi="Cambria" w:cs="Calibri"/>
          <w:color w:val="000000"/>
          <w:sz w:val="20"/>
          <w:szCs w:val="20"/>
        </w:rPr>
        <w:t xml:space="preserve">164-189. </w:t>
      </w:r>
    </w:p>
    <w:p w14:paraId="1D811AAD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 xml:space="preserve">BARROS BAPTISTA, Abel (org.).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O direito à literatura e outros ensaios</w:t>
      </w:r>
      <w:r w:rsidRPr="00B04682">
        <w:rPr>
          <w:rFonts w:ascii="Cambria" w:hAnsi="Cambria" w:cs="Calibri"/>
          <w:color w:val="000000"/>
          <w:sz w:val="20"/>
          <w:szCs w:val="20"/>
        </w:rPr>
        <w:t>. Coimbra: Angelus novus, 2004.</w:t>
      </w:r>
    </w:p>
    <w:p w14:paraId="7CE91012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  <w:lang w:val="en-US"/>
        </w:rPr>
      </w:pPr>
      <w:r w:rsidRPr="00B04682">
        <w:rPr>
          <w:rFonts w:ascii="Cambria" w:hAnsi="Cambria" w:cs="Calibri"/>
          <w:color w:val="000000"/>
          <w:sz w:val="20"/>
          <w:szCs w:val="20"/>
          <w:lang w:val="en-US"/>
        </w:rPr>
        <w:t xml:space="preserve">_____. “Ideia de Literatura Brasileira com propósito cosmopolita”. </w:t>
      </w:r>
      <w:r w:rsidRPr="00B04682">
        <w:rPr>
          <w:rFonts w:ascii="Cambria" w:hAnsi="Cambria" w:cs="Calibri"/>
          <w:i/>
          <w:color w:val="000000"/>
          <w:sz w:val="20"/>
          <w:szCs w:val="20"/>
          <w:lang w:val="en-US"/>
        </w:rPr>
        <w:t>Revista Brasileira de Literatura Comparada</w:t>
      </w:r>
      <w:r w:rsidRPr="00B04682">
        <w:rPr>
          <w:rFonts w:ascii="Cambria" w:hAnsi="Cambria" w:cs="Calibri"/>
          <w:color w:val="000000"/>
          <w:sz w:val="20"/>
          <w:szCs w:val="20"/>
          <w:lang w:val="en-US"/>
        </w:rPr>
        <w:t>, n.15 (2009), pp.61-87.</w:t>
      </w:r>
    </w:p>
    <w:p w14:paraId="141A8FB5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 xml:space="preserve">BARTHES, Roland.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A preparação do romance.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 Trad. L. Perrone-Moisés. São Paulo: Martins Fontes, 2005.</w:t>
      </w:r>
    </w:p>
    <w:p w14:paraId="5A07CE52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 xml:space="preserve">BENJAMIN, Walter.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Reflexões: a criança, o brinquedo, a educação</w:t>
      </w:r>
      <w:r w:rsidRPr="00B04682">
        <w:rPr>
          <w:rFonts w:ascii="Cambria" w:hAnsi="Cambria" w:cs="Calibri"/>
          <w:color w:val="000000"/>
          <w:sz w:val="20"/>
          <w:szCs w:val="20"/>
        </w:rPr>
        <w:t>. Trad. Marc</w:t>
      </w:r>
      <w:r w:rsidR="00713238">
        <w:rPr>
          <w:rFonts w:ascii="Cambria" w:hAnsi="Cambria" w:cs="Calibri"/>
          <w:color w:val="000000"/>
          <w:sz w:val="20"/>
          <w:szCs w:val="20"/>
        </w:rPr>
        <w:t>u</w:t>
      </w:r>
      <w:r w:rsidRPr="00B04682">
        <w:rPr>
          <w:rFonts w:ascii="Cambria" w:hAnsi="Cambria" w:cs="Calibri"/>
          <w:color w:val="000000"/>
          <w:sz w:val="20"/>
          <w:szCs w:val="20"/>
        </w:rPr>
        <w:t>s Mazzari. SP</w:t>
      </w:r>
      <w:r w:rsidR="00713238">
        <w:rPr>
          <w:rFonts w:ascii="Cambria" w:hAnsi="Cambria" w:cs="Calibri"/>
          <w:color w:val="000000"/>
          <w:sz w:val="20"/>
          <w:szCs w:val="20"/>
        </w:rPr>
        <w:t>: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 Ed</w:t>
      </w:r>
      <w:r w:rsidR="00713238">
        <w:rPr>
          <w:rFonts w:ascii="Cambria" w:hAnsi="Cambria" w:cs="Calibri"/>
          <w:color w:val="000000"/>
          <w:sz w:val="20"/>
          <w:szCs w:val="20"/>
        </w:rPr>
        <w:t>.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 34, 1999. </w:t>
      </w:r>
    </w:p>
    <w:p w14:paraId="78830923" w14:textId="77777777" w:rsidR="005E7C51" w:rsidRPr="005E7C51" w:rsidRDefault="005E7C51" w:rsidP="005E7C51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5E7C51">
        <w:rPr>
          <w:rFonts w:ascii="Cambria" w:hAnsi="Cambria" w:cs="Calibri"/>
          <w:color w:val="000000"/>
          <w:sz w:val="20"/>
          <w:szCs w:val="20"/>
        </w:rPr>
        <w:t xml:space="preserve">BORGES, Jorge Luis. “O idioma analítico de John Wilkins”. In: </w:t>
      </w:r>
      <w:r w:rsidRPr="005E7C51">
        <w:rPr>
          <w:rFonts w:ascii="Cambria" w:hAnsi="Cambria" w:cs="Calibri"/>
          <w:i/>
          <w:color w:val="000000"/>
          <w:sz w:val="20"/>
          <w:szCs w:val="20"/>
        </w:rPr>
        <w:t>Outras inquisições</w:t>
      </w:r>
      <w:r w:rsidRPr="005E7C51">
        <w:rPr>
          <w:rFonts w:ascii="Cambria" w:hAnsi="Cambria" w:cs="Calibri"/>
          <w:color w:val="000000"/>
          <w:sz w:val="20"/>
          <w:szCs w:val="20"/>
        </w:rPr>
        <w:t>. Trad. D.</w:t>
      </w:r>
      <w:r w:rsidR="008A5563">
        <w:rPr>
          <w:rFonts w:ascii="Cambria" w:hAnsi="Cambria" w:cs="Calibri"/>
          <w:color w:val="000000"/>
          <w:sz w:val="20"/>
          <w:szCs w:val="20"/>
        </w:rPr>
        <w:t xml:space="preserve"> </w:t>
      </w:r>
      <w:r w:rsidRPr="005E7C51">
        <w:rPr>
          <w:rFonts w:ascii="Cambria" w:hAnsi="Cambria" w:cs="Calibri"/>
          <w:color w:val="000000"/>
          <w:sz w:val="20"/>
          <w:szCs w:val="20"/>
        </w:rPr>
        <w:t>Arrigucci. S</w:t>
      </w:r>
      <w:r w:rsidR="008A5563">
        <w:rPr>
          <w:rFonts w:ascii="Cambria" w:hAnsi="Cambria" w:cs="Calibri"/>
          <w:color w:val="000000"/>
          <w:sz w:val="20"/>
          <w:szCs w:val="20"/>
        </w:rPr>
        <w:t>.</w:t>
      </w:r>
      <w:r w:rsidRPr="005E7C51">
        <w:rPr>
          <w:rFonts w:ascii="Cambria" w:hAnsi="Cambria" w:cs="Calibri"/>
          <w:color w:val="000000"/>
          <w:sz w:val="20"/>
          <w:szCs w:val="20"/>
        </w:rPr>
        <w:t xml:space="preserve"> Paulo: C</w:t>
      </w:r>
      <w:r w:rsidR="008A5563">
        <w:rPr>
          <w:rFonts w:ascii="Cambria" w:hAnsi="Cambria" w:cs="Calibri"/>
          <w:color w:val="000000"/>
          <w:sz w:val="20"/>
          <w:szCs w:val="20"/>
        </w:rPr>
        <w:t>.</w:t>
      </w:r>
      <w:r w:rsidRPr="005E7C51">
        <w:rPr>
          <w:rFonts w:ascii="Cambria" w:hAnsi="Cambria" w:cs="Calibri"/>
          <w:color w:val="000000"/>
          <w:sz w:val="20"/>
          <w:szCs w:val="20"/>
        </w:rPr>
        <w:t xml:space="preserve"> das Letras, 2007. [Em espanhol: “El idioma analítico de John Wilkins”, </w:t>
      </w:r>
      <w:r w:rsidRPr="005E7C51">
        <w:rPr>
          <w:rFonts w:ascii="Cambria" w:hAnsi="Cambria" w:cs="Calibri"/>
          <w:i/>
          <w:color w:val="000000"/>
          <w:sz w:val="20"/>
          <w:szCs w:val="20"/>
        </w:rPr>
        <w:t>Otras inquisiciones</w:t>
      </w:r>
      <w:r w:rsidRPr="005E7C51">
        <w:rPr>
          <w:rFonts w:ascii="Cambria" w:hAnsi="Cambria" w:cs="Calibri"/>
          <w:color w:val="000000"/>
          <w:sz w:val="20"/>
          <w:szCs w:val="20"/>
        </w:rPr>
        <w:t>.]</w:t>
      </w:r>
    </w:p>
    <w:p w14:paraId="56026C63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  <w:lang w:val="en-US"/>
        </w:rPr>
        <w:t xml:space="preserve">BUTLER, Judith. </w:t>
      </w:r>
      <w:r w:rsidRPr="00B04682">
        <w:rPr>
          <w:rFonts w:ascii="Cambria" w:hAnsi="Cambria" w:cs="Calibri"/>
          <w:i/>
          <w:iCs/>
          <w:color w:val="000000"/>
          <w:sz w:val="20"/>
          <w:szCs w:val="20"/>
        </w:rPr>
        <w:t>Problemas de gênero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: feminismo e subversão</w:t>
      </w:r>
      <w:r w:rsidRPr="00B04682">
        <w:rPr>
          <w:rFonts w:ascii="Cambria" w:hAnsi="Cambria" w:cs="Calibri"/>
          <w:color w:val="000000"/>
          <w:sz w:val="20"/>
          <w:szCs w:val="20"/>
        </w:rPr>
        <w:t>. Trad. Renato Aguiar. Rio de Janeiro: Civilização Brasileira, 2003.</w:t>
      </w:r>
    </w:p>
    <w:p w14:paraId="360508BA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>CANDIDO, Antonio</w:t>
      </w:r>
      <w:r w:rsidR="001C1ED3" w:rsidRPr="008225A9">
        <w:rPr>
          <w:rFonts w:ascii="Cambria" w:hAnsi="Cambria" w:cs="Calibri"/>
          <w:color w:val="000000"/>
          <w:sz w:val="20"/>
          <w:szCs w:val="20"/>
        </w:rPr>
        <w:t>.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Na Sala de Aula. Caderno de Análise Literária</w:t>
      </w:r>
      <w:r w:rsidRPr="00B04682">
        <w:rPr>
          <w:rFonts w:ascii="Cambria" w:hAnsi="Cambria" w:cs="Calibri"/>
          <w:color w:val="000000"/>
          <w:sz w:val="20"/>
          <w:szCs w:val="20"/>
        </w:rPr>
        <w:t>. São Paulo: Ática, 1985.</w:t>
      </w:r>
    </w:p>
    <w:p w14:paraId="7A2C9D96" w14:textId="77777777" w:rsidR="00B04682" w:rsidRPr="00B04682" w:rsidRDefault="001C1ED3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8225A9">
        <w:rPr>
          <w:rFonts w:ascii="Cambria" w:hAnsi="Cambria" w:cs="Calibri"/>
          <w:color w:val="000000"/>
          <w:sz w:val="20"/>
          <w:szCs w:val="20"/>
          <w:lang w:val="es-ES"/>
        </w:rPr>
        <w:t>______.</w:t>
      </w:r>
      <w:r w:rsidR="00B04682" w:rsidRPr="00B04682">
        <w:rPr>
          <w:rFonts w:ascii="Cambria" w:hAnsi="Cambria" w:cs="Calibri"/>
          <w:color w:val="000000"/>
          <w:sz w:val="20"/>
          <w:szCs w:val="20"/>
        </w:rPr>
        <w:t xml:space="preserve"> “O direito à literatura”. In: </w:t>
      </w:r>
      <w:r w:rsidR="00B04682" w:rsidRPr="00B04682">
        <w:rPr>
          <w:rFonts w:ascii="Cambria" w:hAnsi="Cambria" w:cs="Calibri"/>
          <w:i/>
          <w:color w:val="000000"/>
          <w:sz w:val="20"/>
          <w:szCs w:val="20"/>
        </w:rPr>
        <w:t>Vários Escritos</w:t>
      </w:r>
      <w:r w:rsidR="00B04682" w:rsidRPr="00B04682">
        <w:rPr>
          <w:rFonts w:ascii="Cambria" w:hAnsi="Cambria" w:cs="Calibri"/>
          <w:color w:val="000000"/>
          <w:sz w:val="20"/>
          <w:szCs w:val="20"/>
        </w:rPr>
        <w:t>. São Paulo, Duas cidades, 1995.</w:t>
      </w:r>
    </w:p>
    <w:p w14:paraId="1CA6716A" w14:textId="77777777" w:rsidR="008225A9" w:rsidRPr="008225A9" w:rsidRDefault="00B04682" w:rsidP="008225A9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bCs/>
          <w:color w:val="000000"/>
          <w:sz w:val="20"/>
          <w:szCs w:val="20"/>
        </w:rPr>
        <w:t xml:space="preserve">CARRASCOZA, João Anzanello. </w:t>
      </w:r>
      <w:r w:rsidRPr="00B04682">
        <w:rPr>
          <w:rFonts w:ascii="Cambria" w:hAnsi="Cambria" w:cs="Calibri"/>
          <w:color w:val="000000"/>
          <w:sz w:val="20"/>
          <w:szCs w:val="20"/>
        </w:rPr>
        <w:t>“</w:t>
      </w:r>
      <w:r w:rsidRPr="00B04682">
        <w:rPr>
          <w:rFonts w:ascii="Cambria" w:hAnsi="Cambria" w:cs="Calibri"/>
          <w:bCs/>
          <w:color w:val="000000"/>
          <w:sz w:val="20"/>
          <w:szCs w:val="20"/>
        </w:rPr>
        <w:t xml:space="preserve"> Suíte acadêmica: apontamentos poéticos para elaboração de projetos de pesquisa em Comunicação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”. In: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Matrizes</w:t>
      </w:r>
      <w:r w:rsidRPr="00B04682">
        <w:rPr>
          <w:rFonts w:ascii="Cambria" w:hAnsi="Cambria" w:cs="Calibri"/>
          <w:color w:val="000000"/>
          <w:sz w:val="20"/>
          <w:szCs w:val="20"/>
        </w:rPr>
        <w:t>, v</w:t>
      </w:r>
      <w:r w:rsidRPr="00B04682">
        <w:rPr>
          <w:rFonts w:ascii="Cambria" w:hAnsi="Cambria" w:cs="Calibri"/>
          <w:bCs/>
          <w:color w:val="000000"/>
          <w:sz w:val="20"/>
          <w:szCs w:val="20"/>
        </w:rPr>
        <w:t>.10 - nº 1 jan./abr. 2016, São Paulo, p.55-63.</w:t>
      </w:r>
    </w:p>
    <w:p w14:paraId="3859B4F8" w14:textId="77777777" w:rsidR="00754C78" w:rsidRPr="008225A9" w:rsidRDefault="00754C78" w:rsidP="008225A9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8225A9">
        <w:rPr>
          <w:rFonts w:ascii="Cambria" w:hAnsi="Cambria" w:cs="Calibri"/>
          <w:bCs/>
          <w:color w:val="000000"/>
          <w:sz w:val="20"/>
          <w:szCs w:val="20"/>
        </w:rPr>
        <w:t xml:space="preserve">COLLINS, Patricia Hill. </w:t>
      </w:r>
      <w:r w:rsidRPr="008225A9">
        <w:rPr>
          <w:rFonts w:ascii="Cambria" w:hAnsi="Cambria" w:cs="Calibri"/>
          <w:bCs/>
          <w:i/>
          <w:color w:val="000000"/>
          <w:sz w:val="20"/>
          <w:szCs w:val="20"/>
        </w:rPr>
        <w:t>Black feminist thought: knowledge, consciousness, and the politics of</w:t>
      </w:r>
      <w:r w:rsidR="008225A9" w:rsidRPr="008225A9">
        <w:rPr>
          <w:rFonts w:ascii="Cambria" w:hAnsi="Cambria" w:cs="Calibri"/>
          <w:color w:val="000000"/>
          <w:sz w:val="20"/>
          <w:szCs w:val="20"/>
        </w:rPr>
        <w:t xml:space="preserve"> </w:t>
      </w:r>
      <w:r w:rsidRPr="008225A9">
        <w:rPr>
          <w:rFonts w:ascii="Cambria" w:hAnsi="Cambria" w:cs="Calibri"/>
          <w:bCs/>
          <w:i/>
          <w:color w:val="000000"/>
          <w:sz w:val="20"/>
          <w:szCs w:val="20"/>
        </w:rPr>
        <w:t>empowerment</w:t>
      </w:r>
      <w:r w:rsidRPr="008225A9">
        <w:rPr>
          <w:rFonts w:ascii="Cambria" w:hAnsi="Cambria" w:cs="Calibri"/>
          <w:bCs/>
          <w:color w:val="000000"/>
          <w:sz w:val="20"/>
          <w:szCs w:val="20"/>
        </w:rPr>
        <w:t xml:space="preserve">. Londres: Routledge, 2000. </w:t>
      </w:r>
    </w:p>
    <w:p w14:paraId="6480502E" w14:textId="77777777" w:rsidR="0084655A" w:rsidRPr="0084655A" w:rsidRDefault="00B04682" w:rsidP="0084655A">
      <w:pPr>
        <w:ind w:left="284" w:hanging="284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B04682">
        <w:rPr>
          <w:rFonts w:ascii="Cambria" w:hAnsi="Cambria" w:cs="Calibri"/>
          <w:bCs/>
          <w:color w:val="000000"/>
          <w:sz w:val="20"/>
          <w:szCs w:val="20"/>
        </w:rPr>
        <w:t xml:space="preserve">DELEUZE, Gilles. </w:t>
      </w:r>
      <w:r w:rsidR="0084655A" w:rsidRPr="0084655A">
        <w:rPr>
          <w:rFonts w:ascii="Cambria" w:hAnsi="Cambria" w:cs="Calibri"/>
          <w:bCs/>
          <w:i/>
          <w:iCs/>
          <w:color w:val="000000"/>
          <w:sz w:val="20"/>
          <w:szCs w:val="20"/>
        </w:rPr>
        <w:t>O abecedário</w:t>
      </w:r>
      <w:r w:rsidR="0084655A" w:rsidRPr="0084655A">
        <w:rPr>
          <w:rFonts w:ascii="Cambria" w:hAnsi="Cambria" w:cs="Calibri"/>
          <w:bCs/>
          <w:color w:val="000000"/>
          <w:sz w:val="20"/>
          <w:szCs w:val="20"/>
        </w:rPr>
        <w:t xml:space="preserve">. Entrevista a Claire PARNET (1988). Transcrição e tradução de T. Tadeu da Silva. Disponível em </w:t>
      </w:r>
      <w:hyperlink r:id="rId7" w:history="1">
        <w:r w:rsidR="0084655A" w:rsidRPr="0084655A">
          <w:rPr>
            <w:rStyle w:val="Hyperlink"/>
            <w:rFonts w:ascii="Cambria" w:hAnsi="Cambria" w:cs="Calibri"/>
            <w:bCs/>
            <w:sz w:val="20"/>
            <w:szCs w:val="20"/>
          </w:rPr>
          <w:t>http://escolanomade.org/wp-content/downloads/deleuze-o-abecedario.pdf</w:t>
        </w:r>
      </w:hyperlink>
      <w:r w:rsidR="0084655A" w:rsidRPr="0084655A">
        <w:rPr>
          <w:rFonts w:ascii="Cambria" w:hAnsi="Cambria" w:cs="Calibri"/>
          <w:bCs/>
          <w:color w:val="000000"/>
          <w:sz w:val="20"/>
          <w:szCs w:val="20"/>
        </w:rPr>
        <w:t xml:space="preserve">.   </w:t>
      </w:r>
    </w:p>
    <w:p w14:paraId="2990D67E" w14:textId="77777777" w:rsidR="009D672A" w:rsidRPr="009D672A" w:rsidRDefault="009D672A" w:rsidP="009D672A">
      <w:pPr>
        <w:ind w:left="284" w:hanging="284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9D672A">
        <w:rPr>
          <w:rFonts w:ascii="Cambria" w:hAnsi="Cambria" w:cs="Calibri"/>
          <w:bCs/>
          <w:color w:val="000000"/>
          <w:sz w:val="20"/>
          <w:szCs w:val="20"/>
        </w:rPr>
        <w:t>DERRIDA, Jacques.</w:t>
      </w:r>
      <w:r w:rsidRPr="009D672A">
        <w:rPr>
          <w:rFonts w:ascii="Cambria" w:hAnsi="Cambria" w:cs="Calibri"/>
          <w:bCs/>
          <w:color w:val="000000"/>
          <w:sz w:val="20"/>
          <w:szCs w:val="20"/>
          <w:lang w:val="fr-FR"/>
        </w:rPr>
        <w:t xml:space="preserve"> </w:t>
      </w:r>
      <w:r w:rsidRPr="009D672A">
        <w:rPr>
          <w:rFonts w:ascii="Cambria" w:hAnsi="Cambria" w:cs="Calibri"/>
          <w:bCs/>
          <w:color w:val="000000"/>
          <w:sz w:val="20"/>
          <w:szCs w:val="20"/>
        </w:rPr>
        <w:t xml:space="preserve">“As pupilas da Universidade – O princípio de razão e a ideia da Universidade”. In: </w:t>
      </w:r>
      <w:r w:rsidRPr="009D672A">
        <w:rPr>
          <w:rFonts w:ascii="Cambria" w:hAnsi="Cambria" w:cs="Calibri"/>
          <w:bCs/>
          <w:i/>
          <w:color w:val="000000"/>
          <w:sz w:val="20"/>
          <w:szCs w:val="20"/>
        </w:rPr>
        <w:t>O olho da universidade</w:t>
      </w:r>
      <w:r w:rsidRPr="009D672A">
        <w:rPr>
          <w:rFonts w:ascii="Cambria" w:hAnsi="Cambria" w:cs="Calibri"/>
          <w:bCs/>
          <w:color w:val="000000"/>
          <w:sz w:val="20"/>
          <w:szCs w:val="20"/>
        </w:rPr>
        <w:t xml:space="preserve">. Trad. R. I. Canko e I. A. Neis. São Paulo: Estação Liberdade, 1999. (Em francês: “Les pupilles de l’Université. Le principe de raison et l’idée de l’Université”. In: </w:t>
      </w:r>
      <w:r w:rsidRPr="009D672A">
        <w:rPr>
          <w:rFonts w:ascii="Cambria" w:hAnsi="Cambria" w:cs="Calibri"/>
          <w:bCs/>
          <w:i/>
          <w:color w:val="000000"/>
          <w:sz w:val="20"/>
          <w:szCs w:val="20"/>
        </w:rPr>
        <w:t>Du droit à la philosophie</w:t>
      </w:r>
      <w:r w:rsidRPr="009D672A">
        <w:rPr>
          <w:rFonts w:ascii="Cambria" w:hAnsi="Cambria" w:cs="Calibri"/>
          <w:bCs/>
          <w:color w:val="000000"/>
          <w:sz w:val="20"/>
          <w:szCs w:val="20"/>
        </w:rPr>
        <w:t>. Paris: Galilée, 1990, p.461-498)</w:t>
      </w:r>
    </w:p>
    <w:p w14:paraId="34817B30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  <w:lang w:val="en-US"/>
        </w:rPr>
      </w:pPr>
      <w:r w:rsidRPr="00B04682">
        <w:rPr>
          <w:rFonts w:ascii="Cambria" w:hAnsi="Cambria" w:cs="Calibri"/>
          <w:bCs/>
          <w:color w:val="000000"/>
          <w:sz w:val="20"/>
          <w:szCs w:val="20"/>
          <w:lang w:val="en-US"/>
        </w:rPr>
        <w:t xml:space="preserve">FELSKI, Rita. </w:t>
      </w:r>
      <w:r w:rsidRPr="00B04682">
        <w:rPr>
          <w:rFonts w:ascii="Cambria" w:hAnsi="Cambria" w:cs="Calibri"/>
          <w:i/>
          <w:iCs/>
          <w:color w:val="000000"/>
          <w:sz w:val="20"/>
          <w:szCs w:val="20"/>
          <w:lang w:val="en-US"/>
        </w:rPr>
        <w:t xml:space="preserve">The Limits of Critique. </w:t>
      </w:r>
      <w:r w:rsidRPr="00B04682">
        <w:rPr>
          <w:rFonts w:ascii="Cambria" w:hAnsi="Cambria" w:cs="Calibri"/>
          <w:color w:val="000000"/>
          <w:sz w:val="20"/>
          <w:szCs w:val="20"/>
          <w:lang w:val="en-US"/>
        </w:rPr>
        <w:t>Chicago: University of Chicago Press, 2015.</w:t>
      </w:r>
    </w:p>
    <w:p w14:paraId="665FAAFD" w14:textId="77777777" w:rsidR="00C075FE" w:rsidRPr="00C075FE" w:rsidRDefault="00C075FE" w:rsidP="00C075FE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C075FE">
        <w:rPr>
          <w:rFonts w:ascii="Cambria" w:hAnsi="Cambria" w:cs="Calibri"/>
          <w:color w:val="000000"/>
          <w:sz w:val="20"/>
          <w:szCs w:val="20"/>
        </w:rPr>
        <w:t xml:space="preserve">FOUCAULT, Michel. “Polêmica, política e problematizações”. In: </w:t>
      </w:r>
      <w:r w:rsidRPr="00C075FE">
        <w:rPr>
          <w:rFonts w:ascii="Cambria" w:hAnsi="Cambria" w:cs="Calibri"/>
          <w:i/>
          <w:iCs/>
          <w:color w:val="000000"/>
          <w:sz w:val="20"/>
          <w:szCs w:val="20"/>
        </w:rPr>
        <w:t>Estratégia, poder-saber</w:t>
      </w:r>
      <w:r w:rsidRPr="00C075FE">
        <w:rPr>
          <w:rFonts w:ascii="Cambria" w:hAnsi="Cambria" w:cs="Calibri"/>
          <w:color w:val="000000"/>
          <w:sz w:val="20"/>
          <w:szCs w:val="20"/>
        </w:rPr>
        <w:t xml:space="preserve"> (Coleção Ditos &amp; Escritos IV). Org. M</w:t>
      </w:r>
      <w:r>
        <w:rPr>
          <w:rFonts w:ascii="Cambria" w:hAnsi="Cambria" w:cs="Calibri"/>
          <w:color w:val="000000"/>
          <w:sz w:val="20"/>
          <w:szCs w:val="20"/>
        </w:rPr>
        <w:t>.</w:t>
      </w:r>
      <w:r w:rsidRPr="00C075FE">
        <w:rPr>
          <w:rFonts w:ascii="Cambria" w:hAnsi="Cambria" w:cs="Calibri"/>
          <w:color w:val="000000"/>
          <w:sz w:val="20"/>
          <w:szCs w:val="20"/>
        </w:rPr>
        <w:t xml:space="preserve"> B</w:t>
      </w:r>
      <w:r>
        <w:rPr>
          <w:rFonts w:ascii="Cambria" w:hAnsi="Cambria" w:cs="Calibri"/>
          <w:color w:val="000000"/>
          <w:sz w:val="20"/>
          <w:szCs w:val="20"/>
        </w:rPr>
        <w:t>.</w:t>
      </w:r>
      <w:r w:rsidRPr="00C075FE">
        <w:rPr>
          <w:rFonts w:ascii="Cambria" w:hAnsi="Cambria" w:cs="Calibri"/>
          <w:color w:val="000000"/>
          <w:sz w:val="20"/>
          <w:szCs w:val="20"/>
        </w:rPr>
        <w:t xml:space="preserve"> da Motta. Rio de Janeiro: Forense Universitária, 2004</w:t>
      </w:r>
      <w:r>
        <w:rPr>
          <w:rFonts w:ascii="Cambria" w:hAnsi="Cambria" w:cs="Calibri"/>
          <w:color w:val="000000"/>
          <w:sz w:val="20"/>
          <w:szCs w:val="20"/>
        </w:rPr>
        <w:t xml:space="preserve">, </w:t>
      </w:r>
      <w:r w:rsidRPr="00C075FE">
        <w:rPr>
          <w:rFonts w:ascii="Cambria" w:hAnsi="Cambria" w:cs="Calibri"/>
          <w:color w:val="000000"/>
          <w:sz w:val="20"/>
          <w:szCs w:val="20"/>
        </w:rPr>
        <w:t xml:space="preserve">p. 225-233. </w:t>
      </w:r>
    </w:p>
    <w:p w14:paraId="7F2FA1D8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>FREIRE, Paulo</w:t>
      </w:r>
      <w:r w:rsidR="001C1ED3" w:rsidRPr="008225A9">
        <w:rPr>
          <w:rFonts w:ascii="Cambria" w:hAnsi="Cambria" w:cs="Calibri"/>
          <w:color w:val="000000"/>
          <w:sz w:val="20"/>
          <w:szCs w:val="20"/>
        </w:rPr>
        <w:t>.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A importância do ato de ler</w:t>
      </w:r>
      <w:r w:rsidRPr="00B04682">
        <w:rPr>
          <w:rFonts w:ascii="Cambria" w:hAnsi="Cambria" w:cs="Calibri"/>
          <w:color w:val="000000"/>
          <w:sz w:val="20"/>
          <w:szCs w:val="20"/>
        </w:rPr>
        <w:t>. São Paulo, Cortez, 1982.</w:t>
      </w:r>
    </w:p>
    <w:p w14:paraId="6160D7EC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bCs/>
          <w:color w:val="000000"/>
          <w:sz w:val="20"/>
          <w:szCs w:val="20"/>
        </w:rPr>
        <w:t>HARAWAY,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 Donna J.  “‘Gênero’ para um dicionário marxista: a política sexual de uma palavra”. Trad. M. Corrêa.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Cadernos pagu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 (22) 2004: pp.201-246.</w:t>
      </w:r>
    </w:p>
    <w:p w14:paraId="5B486DB2" w14:textId="77777777" w:rsidR="005E7C51" w:rsidRPr="005E7C51" w:rsidRDefault="005E7C51" w:rsidP="005E7C51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  <w:lang w:val="en-US"/>
        </w:rPr>
      </w:pPr>
      <w:bookmarkStart w:id="5" w:name="_Hlk530512623"/>
      <w:r>
        <w:rPr>
          <w:rFonts w:ascii="Cambria" w:hAnsi="Cambria" w:cs="Calibri"/>
          <w:color w:val="000000"/>
          <w:sz w:val="20"/>
          <w:szCs w:val="20"/>
        </w:rPr>
        <w:t xml:space="preserve">_____. </w:t>
      </w:r>
      <w:r w:rsidRPr="005E7C51">
        <w:rPr>
          <w:rFonts w:ascii="Cambria" w:hAnsi="Cambria" w:cs="Calibri"/>
          <w:color w:val="000000"/>
          <w:sz w:val="20"/>
          <w:szCs w:val="20"/>
        </w:rPr>
        <w:t>HARAWAY, Donna. “Saberes localizados: a questão da ciência para o feminismo e o privilégio da perspectiva parcial”</w:t>
      </w:r>
      <w:r w:rsidRPr="005E7C51">
        <w:rPr>
          <w:rFonts w:ascii="Cambria" w:hAnsi="Cambria" w:cs="Calibri"/>
          <w:color w:val="000000"/>
          <w:sz w:val="20"/>
          <w:szCs w:val="20"/>
          <w:lang w:val="en-US"/>
        </w:rPr>
        <w:t>. </w:t>
      </w:r>
      <w:r w:rsidRPr="005E7C51">
        <w:rPr>
          <w:rFonts w:ascii="Cambria" w:hAnsi="Cambria" w:cs="Calibri"/>
          <w:i/>
          <w:iCs/>
          <w:color w:val="000000"/>
          <w:sz w:val="20"/>
          <w:szCs w:val="20"/>
        </w:rPr>
        <w:t>Cadernos Pagu</w:t>
      </w:r>
      <w:r w:rsidRPr="005E7C51">
        <w:rPr>
          <w:rFonts w:ascii="Cambria" w:hAnsi="Cambria" w:cs="Calibri"/>
          <w:color w:val="000000"/>
          <w:sz w:val="20"/>
          <w:szCs w:val="20"/>
        </w:rPr>
        <w:t>, Campinas, n.5, p.7-42, 1995.  (Em inglês: “</w:t>
      </w:r>
      <w:r w:rsidRPr="005E7C51">
        <w:rPr>
          <w:rFonts w:ascii="Cambria" w:hAnsi="Cambria" w:cs="Calibri"/>
          <w:color w:val="000000"/>
          <w:sz w:val="20"/>
          <w:szCs w:val="20"/>
          <w:lang w:val="en-US"/>
        </w:rPr>
        <w:t>The science question in feminism”, </w:t>
      </w:r>
      <w:r w:rsidRPr="005E7C51">
        <w:rPr>
          <w:rFonts w:ascii="Cambria" w:hAnsi="Cambria" w:cs="Calibri"/>
          <w:i/>
          <w:iCs/>
          <w:color w:val="000000"/>
          <w:sz w:val="20"/>
          <w:szCs w:val="20"/>
          <w:lang w:val="en-US"/>
        </w:rPr>
        <w:t>Feminist Studies</w:t>
      </w:r>
      <w:r w:rsidRPr="005E7C51">
        <w:rPr>
          <w:rFonts w:ascii="Cambria" w:hAnsi="Cambria" w:cs="Calibri"/>
          <w:color w:val="000000"/>
          <w:sz w:val="20"/>
          <w:szCs w:val="20"/>
          <w:lang w:val="en-US"/>
        </w:rPr>
        <w:t>, v.14, n.3, 1988.</w:t>
      </w:r>
      <w:r w:rsidRPr="005E7C51">
        <w:rPr>
          <w:rFonts w:ascii="Cambria" w:hAnsi="Cambria" w:cs="Calibri"/>
          <w:color w:val="000000"/>
          <w:sz w:val="20"/>
          <w:szCs w:val="20"/>
        </w:rPr>
        <w:t>)</w:t>
      </w:r>
    </w:p>
    <w:p w14:paraId="04A53443" w14:textId="77777777" w:rsidR="00B04682" w:rsidRPr="008225A9" w:rsidRDefault="00A030CF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8225A9">
        <w:rPr>
          <w:rFonts w:ascii="Cambria" w:hAnsi="Cambria" w:cs="Calibri"/>
          <w:color w:val="000000"/>
          <w:sz w:val="20"/>
          <w:szCs w:val="20"/>
        </w:rPr>
        <w:t>KAFKA</w:t>
      </w:r>
      <w:r w:rsidR="00B04682" w:rsidRPr="00B04682">
        <w:rPr>
          <w:rFonts w:ascii="Cambria" w:hAnsi="Cambria" w:cs="Calibri"/>
          <w:color w:val="000000"/>
          <w:sz w:val="20"/>
          <w:szCs w:val="20"/>
        </w:rPr>
        <w:t xml:space="preserve">, </w:t>
      </w:r>
      <w:r w:rsidRPr="00B04682">
        <w:rPr>
          <w:rFonts w:ascii="Cambria" w:hAnsi="Cambria" w:cs="Calibri"/>
          <w:color w:val="000000"/>
          <w:sz w:val="20"/>
          <w:szCs w:val="20"/>
        </w:rPr>
        <w:t>Franz</w:t>
      </w:r>
      <w:r w:rsidRPr="008225A9">
        <w:rPr>
          <w:rFonts w:ascii="Cambria" w:hAnsi="Cambria" w:cs="Calibri"/>
          <w:color w:val="000000"/>
          <w:sz w:val="20"/>
          <w:szCs w:val="20"/>
        </w:rPr>
        <w:t xml:space="preserve">. </w:t>
      </w:r>
      <w:r w:rsidR="00B04682" w:rsidRPr="00B04682">
        <w:rPr>
          <w:rFonts w:ascii="Cambria" w:hAnsi="Cambria" w:cs="Calibri"/>
          <w:color w:val="000000"/>
          <w:sz w:val="20"/>
          <w:szCs w:val="20"/>
        </w:rPr>
        <w:t>"Um Relatório para uma Academia"</w:t>
      </w:r>
      <w:r w:rsidRPr="008225A9">
        <w:rPr>
          <w:rFonts w:ascii="Cambria" w:hAnsi="Cambria" w:cs="Calibri"/>
          <w:color w:val="000000"/>
          <w:sz w:val="20"/>
          <w:szCs w:val="20"/>
        </w:rPr>
        <w:t xml:space="preserve">. </w:t>
      </w:r>
      <w:r w:rsidR="00B04682" w:rsidRPr="00B04682">
        <w:rPr>
          <w:rFonts w:ascii="Cambria" w:hAnsi="Cambria" w:cs="Calibri"/>
          <w:i/>
          <w:color w:val="000000"/>
          <w:sz w:val="20"/>
          <w:szCs w:val="20"/>
        </w:rPr>
        <w:t>Um Médico Rural</w:t>
      </w:r>
      <w:r w:rsidRPr="008225A9">
        <w:rPr>
          <w:rFonts w:ascii="Cambria" w:hAnsi="Cambria" w:cs="Calibri"/>
          <w:color w:val="000000"/>
          <w:sz w:val="20"/>
          <w:szCs w:val="20"/>
        </w:rPr>
        <w:t>. Tr. M</w:t>
      </w:r>
      <w:r w:rsidR="00696FA5">
        <w:rPr>
          <w:rFonts w:ascii="Cambria" w:hAnsi="Cambria" w:cs="Calibri"/>
          <w:color w:val="000000"/>
          <w:sz w:val="20"/>
          <w:szCs w:val="20"/>
        </w:rPr>
        <w:t>.</w:t>
      </w:r>
      <w:r w:rsidRPr="008225A9">
        <w:rPr>
          <w:rFonts w:ascii="Cambria" w:hAnsi="Cambria" w:cs="Calibri"/>
          <w:color w:val="000000"/>
          <w:sz w:val="20"/>
          <w:szCs w:val="20"/>
        </w:rPr>
        <w:t xml:space="preserve"> Carone. SP</w:t>
      </w:r>
      <w:r w:rsidR="00696FA5">
        <w:rPr>
          <w:rFonts w:ascii="Cambria" w:hAnsi="Cambria" w:cs="Calibri"/>
          <w:color w:val="000000"/>
          <w:sz w:val="20"/>
          <w:szCs w:val="20"/>
        </w:rPr>
        <w:t>.</w:t>
      </w:r>
      <w:r w:rsidRPr="008225A9">
        <w:rPr>
          <w:rFonts w:ascii="Cambria" w:hAnsi="Cambria" w:cs="Calibri"/>
          <w:color w:val="000000"/>
          <w:sz w:val="20"/>
          <w:szCs w:val="20"/>
        </w:rPr>
        <w:t>: Brasiliense, 1993.</w:t>
      </w:r>
      <w:r w:rsidR="00B04682" w:rsidRPr="00B04682">
        <w:rPr>
          <w:rFonts w:ascii="Cambria" w:hAnsi="Cambria" w:cs="Calibri"/>
          <w:color w:val="000000"/>
          <w:sz w:val="20"/>
          <w:szCs w:val="20"/>
        </w:rPr>
        <w:t xml:space="preserve"> </w:t>
      </w:r>
    </w:p>
    <w:bookmarkEnd w:id="5"/>
    <w:p w14:paraId="50D2A5B6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 xml:space="preserve">LATOUR, Bruno. </w:t>
      </w:r>
      <w:r w:rsidRPr="00B04682">
        <w:rPr>
          <w:rFonts w:ascii="Cambria" w:hAnsi="Cambria" w:cs="Calibri"/>
          <w:i/>
          <w:iCs/>
          <w:color w:val="000000"/>
          <w:sz w:val="20"/>
          <w:szCs w:val="20"/>
        </w:rPr>
        <w:t>Reflexão sobre o culto moderno dos deuses fé(i)tiches</w:t>
      </w:r>
      <w:r w:rsidRPr="00B04682">
        <w:rPr>
          <w:rFonts w:ascii="Cambria" w:hAnsi="Cambria" w:cs="Calibri"/>
          <w:color w:val="000000"/>
          <w:sz w:val="20"/>
          <w:szCs w:val="20"/>
        </w:rPr>
        <w:t>. Bauru: EDUSC, 2002.</w:t>
      </w:r>
    </w:p>
    <w:p w14:paraId="3C2C19E0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 xml:space="preserve">LINK, D. </w:t>
      </w:r>
      <w:r w:rsidR="00A030CF" w:rsidRPr="008225A9">
        <w:rPr>
          <w:rFonts w:ascii="Cambria" w:hAnsi="Cambria" w:cs="Calibri"/>
          <w:color w:val="000000"/>
          <w:sz w:val="20"/>
          <w:szCs w:val="20"/>
        </w:rPr>
        <w:t>“</w:t>
      </w:r>
      <w:r w:rsidRPr="00B04682">
        <w:rPr>
          <w:rFonts w:ascii="Cambria" w:hAnsi="Cambria" w:cs="Calibri"/>
          <w:color w:val="000000"/>
          <w:sz w:val="20"/>
          <w:szCs w:val="20"/>
        </w:rPr>
        <w:t>Leer: experimentar</w:t>
      </w:r>
      <w:r w:rsidR="00A030CF" w:rsidRPr="008225A9">
        <w:rPr>
          <w:rFonts w:ascii="Cambria" w:hAnsi="Cambria" w:cs="Calibri"/>
          <w:color w:val="000000"/>
          <w:sz w:val="20"/>
          <w:szCs w:val="20"/>
        </w:rPr>
        <w:t>”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. In: BARTALINI, C.; ZARZA, G. (Ed.)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América Latina</w:t>
      </w:r>
      <w:r w:rsidR="00A030CF" w:rsidRPr="008225A9">
        <w:rPr>
          <w:rFonts w:ascii="Cambria" w:hAnsi="Cambria" w:cs="Calibri"/>
          <w:i/>
          <w:color w:val="000000"/>
          <w:sz w:val="20"/>
          <w:szCs w:val="20"/>
        </w:rPr>
        <w:t xml:space="preserve">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como problema: literatura – cultura – educación</w:t>
      </w:r>
      <w:r w:rsidRPr="00B04682">
        <w:rPr>
          <w:rFonts w:ascii="Cambria" w:hAnsi="Cambria" w:cs="Calibri"/>
          <w:color w:val="000000"/>
          <w:sz w:val="20"/>
          <w:szCs w:val="20"/>
        </w:rPr>
        <w:t>. Buenos Aires: Universidad Nacional</w:t>
      </w:r>
      <w:r w:rsidR="00A030CF" w:rsidRPr="008225A9">
        <w:rPr>
          <w:rFonts w:ascii="Cambria" w:hAnsi="Cambria" w:cs="Calibri"/>
          <w:color w:val="000000"/>
          <w:sz w:val="20"/>
          <w:szCs w:val="20"/>
        </w:rPr>
        <w:t xml:space="preserve"> 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Arturo Jauretche, 2016. </w:t>
      </w:r>
    </w:p>
    <w:p w14:paraId="02E9694A" w14:textId="77777777" w:rsidR="005E7C51" w:rsidRPr="005E7C51" w:rsidRDefault="005E7C51" w:rsidP="005E7C51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5E7C51">
        <w:rPr>
          <w:rFonts w:ascii="Cambria" w:hAnsi="Cambria" w:cs="Calibri"/>
          <w:color w:val="000000"/>
          <w:sz w:val="20"/>
          <w:szCs w:val="20"/>
        </w:rPr>
        <w:t xml:space="preserve">MBEMBE, Achille. </w:t>
      </w:r>
      <w:r w:rsidRPr="005E7C51">
        <w:rPr>
          <w:rFonts w:ascii="Cambria" w:hAnsi="Cambria" w:cs="Calibri"/>
          <w:i/>
          <w:color w:val="000000"/>
          <w:sz w:val="20"/>
          <w:szCs w:val="20"/>
        </w:rPr>
        <w:t>Crítica da razão negra</w:t>
      </w:r>
      <w:r w:rsidRPr="005E7C51">
        <w:rPr>
          <w:rFonts w:ascii="Cambria" w:hAnsi="Cambria" w:cs="Calibri"/>
          <w:color w:val="000000"/>
          <w:sz w:val="20"/>
          <w:szCs w:val="20"/>
        </w:rPr>
        <w:t>. Trad. Sebastião Nascimento. São Paulo: n-1, 2018.</w:t>
      </w:r>
    </w:p>
    <w:p w14:paraId="4F78F73A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 xml:space="preserve">MORICONI, Ítalo. “Conflito e integração. A pedagogia e a pedagogia do poema em Antonio Candido”. </w:t>
      </w:r>
      <w:r w:rsidRPr="00B04682">
        <w:rPr>
          <w:rFonts w:ascii="Cambria" w:hAnsi="Cambria" w:cs="Calibri"/>
          <w:bCs/>
          <w:color w:val="000000"/>
          <w:sz w:val="20"/>
          <w:szCs w:val="20"/>
          <w:lang w:val="es-MX"/>
        </w:rPr>
        <w:t xml:space="preserve">In: Raúl Antelo, org. </w:t>
      </w:r>
      <w:r w:rsidRPr="00B04682">
        <w:rPr>
          <w:rFonts w:ascii="Cambria" w:hAnsi="Cambria" w:cs="Calibri"/>
          <w:bCs/>
          <w:i/>
          <w:color w:val="000000"/>
          <w:sz w:val="20"/>
          <w:szCs w:val="20"/>
          <w:lang w:val="es-MX"/>
        </w:rPr>
        <w:t>Antonio Candido y los estudios latinoamericanos</w:t>
      </w:r>
      <w:r w:rsidRPr="00B04682">
        <w:rPr>
          <w:rFonts w:ascii="Cambria" w:hAnsi="Cambria" w:cs="Calibri"/>
          <w:bCs/>
          <w:color w:val="000000"/>
          <w:sz w:val="20"/>
          <w:szCs w:val="20"/>
          <w:lang w:val="es-MX"/>
        </w:rPr>
        <w:t xml:space="preserve">. </w:t>
      </w:r>
      <w:r w:rsidRPr="00B04682">
        <w:rPr>
          <w:rFonts w:ascii="Cambria" w:hAnsi="Cambria" w:cs="Calibri"/>
          <w:bCs/>
          <w:iCs/>
          <w:color w:val="000000"/>
          <w:sz w:val="20"/>
          <w:szCs w:val="20"/>
        </w:rPr>
        <w:t>Pittsburgh: IILI, 2001, pp.249-281.</w:t>
      </w:r>
    </w:p>
    <w:p w14:paraId="6EB14084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b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>NANCY, Jean-Luc. “</w:t>
      </w:r>
      <w:r w:rsidRPr="00B04682">
        <w:rPr>
          <w:rFonts w:ascii="Cambria" w:hAnsi="Cambria" w:cs="Calibri"/>
          <w:iCs/>
          <w:color w:val="000000"/>
          <w:sz w:val="20"/>
          <w:szCs w:val="20"/>
        </w:rPr>
        <w:t>Vox Clamans in Deserto</w:t>
      </w:r>
      <w:r w:rsidRPr="00B04682">
        <w:rPr>
          <w:rFonts w:ascii="Cambria" w:hAnsi="Cambria" w:cs="Calibri"/>
          <w:color w:val="000000"/>
          <w:sz w:val="20"/>
          <w:szCs w:val="20"/>
        </w:rPr>
        <w:t>”</w:t>
      </w:r>
      <w:r w:rsidRPr="00B04682">
        <w:rPr>
          <w:rFonts w:ascii="Cambria" w:hAnsi="Cambria" w:cs="Calibri"/>
          <w:iCs/>
          <w:color w:val="000000"/>
          <w:sz w:val="20"/>
          <w:szCs w:val="20"/>
        </w:rPr>
        <w:t>. Trad.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 Fernanda Bernardo e Hugo Monteiro.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Caderno de Leituras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, n.13. Ed. Chão da Feira, 2013. Disponível em: </w:t>
      </w:r>
      <w:hyperlink r:id="rId8" w:history="1">
        <w:r w:rsidRPr="00B04682">
          <w:rPr>
            <w:rStyle w:val="Hyperlink"/>
            <w:rFonts w:ascii="Cambria" w:hAnsi="Cambria" w:cs="Calibri"/>
            <w:sz w:val="20"/>
            <w:szCs w:val="20"/>
          </w:rPr>
          <w:t>www.chaodafeira.com</w:t>
        </w:r>
      </w:hyperlink>
      <w:r w:rsidRPr="00B04682">
        <w:rPr>
          <w:rFonts w:ascii="Cambria" w:hAnsi="Cambria" w:cs="Calibri"/>
          <w:color w:val="000000"/>
          <w:sz w:val="20"/>
          <w:szCs w:val="20"/>
        </w:rPr>
        <w:t>.</w:t>
      </w:r>
    </w:p>
    <w:p w14:paraId="2104EDA2" w14:textId="77777777" w:rsidR="00B04682" w:rsidRPr="00B04682" w:rsidRDefault="00A030CF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8225A9">
        <w:rPr>
          <w:rFonts w:ascii="Cambria" w:hAnsi="Cambria" w:cs="Calibri"/>
          <w:bCs/>
          <w:color w:val="000000"/>
          <w:sz w:val="20"/>
          <w:szCs w:val="20"/>
        </w:rPr>
        <w:t>PENNA</w:t>
      </w:r>
      <w:r w:rsidR="00B04682" w:rsidRPr="00B04682">
        <w:rPr>
          <w:rFonts w:ascii="Cambria" w:hAnsi="Cambria" w:cs="Calibri"/>
          <w:bCs/>
          <w:color w:val="000000"/>
          <w:sz w:val="20"/>
          <w:szCs w:val="20"/>
        </w:rPr>
        <w:t xml:space="preserve">, </w:t>
      </w:r>
      <w:r w:rsidR="00B04682" w:rsidRPr="00B04682">
        <w:rPr>
          <w:rFonts w:ascii="Cambria" w:hAnsi="Cambria" w:cs="Calibri"/>
          <w:color w:val="000000"/>
          <w:sz w:val="20"/>
          <w:szCs w:val="20"/>
        </w:rPr>
        <w:t xml:space="preserve">João Camillo. </w:t>
      </w:r>
      <w:r w:rsidR="00B04682" w:rsidRPr="00B04682">
        <w:rPr>
          <w:rFonts w:ascii="Cambria" w:hAnsi="Cambria" w:cs="Calibri"/>
          <w:i/>
          <w:color w:val="000000"/>
          <w:sz w:val="20"/>
          <w:szCs w:val="20"/>
        </w:rPr>
        <w:t>O </w:t>
      </w:r>
      <w:r w:rsidR="00B04682" w:rsidRPr="00B04682">
        <w:rPr>
          <w:rFonts w:ascii="Cambria" w:hAnsi="Cambria" w:cs="Calibri"/>
          <w:bCs/>
          <w:i/>
          <w:color w:val="000000"/>
          <w:sz w:val="20"/>
          <w:szCs w:val="20"/>
        </w:rPr>
        <w:t>tropo tropicalista</w:t>
      </w:r>
      <w:r w:rsidR="00B04682" w:rsidRPr="00B04682">
        <w:rPr>
          <w:rFonts w:ascii="Cambria" w:hAnsi="Cambria" w:cs="Calibri"/>
          <w:color w:val="000000"/>
          <w:sz w:val="20"/>
          <w:szCs w:val="20"/>
        </w:rPr>
        <w:t>. Rio de Janeiro: Circuito/Azougue, 2017. </w:t>
      </w:r>
    </w:p>
    <w:p w14:paraId="551D260F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 xml:space="preserve">SPIVAK, Gayatri C. </w:t>
      </w:r>
      <w:r w:rsidRPr="00B04682">
        <w:rPr>
          <w:rFonts w:ascii="Cambria" w:hAnsi="Cambria" w:cs="Calibri"/>
          <w:color w:val="000000"/>
          <w:sz w:val="20"/>
          <w:szCs w:val="20"/>
          <w:lang w:val="en-US"/>
        </w:rPr>
        <w:t xml:space="preserve">“Can the subaltern speak?” In: NELSON, Cary e GROSSBERG, Lawrence. </w:t>
      </w:r>
      <w:r w:rsidRPr="00B04682">
        <w:rPr>
          <w:rFonts w:ascii="Cambria" w:hAnsi="Cambria" w:cs="Calibri"/>
          <w:i/>
          <w:color w:val="000000"/>
          <w:sz w:val="20"/>
          <w:szCs w:val="20"/>
          <w:lang w:val="en-US"/>
        </w:rPr>
        <w:t>Marxism and the Interpretation of Culture</w:t>
      </w:r>
      <w:r w:rsidRPr="00B04682">
        <w:rPr>
          <w:rFonts w:ascii="Cambria" w:hAnsi="Cambria" w:cs="Calibri"/>
          <w:color w:val="000000"/>
          <w:sz w:val="20"/>
          <w:szCs w:val="20"/>
          <w:lang w:val="en-US"/>
        </w:rPr>
        <w:t xml:space="preserve">. Chicago: University of Illinois Press, 1988, p. 271-313. (Em português: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Pode o subalterno falar?.</w:t>
      </w:r>
      <w:r w:rsidRPr="00B04682">
        <w:rPr>
          <w:rFonts w:ascii="Cambria" w:hAnsi="Cambria" w:cs="Calibri"/>
          <w:color w:val="000000"/>
          <w:sz w:val="20"/>
          <w:szCs w:val="20"/>
        </w:rPr>
        <w:t xml:space="preserve"> Belo Horizonte: UFMG, 2010.)</w:t>
      </w:r>
    </w:p>
    <w:p w14:paraId="5A49EEDB" w14:textId="77777777" w:rsidR="00B04682" w:rsidRPr="008225A9" w:rsidRDefault="005E7C51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  <w:lang w:val="en-US"/>
        </w:rPr>
      </w:pPr>
      <w:r>
        <w:rPr>
          <w:rFonts w:ascii="Cambria" w:hAnsi="Cambria" w:cs="Calibri"/>
          <w:color w:val="000000"/>
          <w:sz w:val="20"/>
          <w:szCs w:val="20"/>
          <w:lang w:val="en-US"/>
        </w:rPr>
        <w:t>_____.</w:t>
      </w:r>
      <w:r w:rsidR="00B04682" w:rsidRPr="00B04682">
        <w:rPr>
          <w:rFonts w:ascii="Cambria" w:hAnsi="Cambria" w:cs="Calibri"/>
          <w:color w:val="000000"/>
          <w:sz w:val="20"/>
          <w:szCs w:val="20"/>
          <w:lang w:val="en-US"/>
        </w:rPr>
        <w:t xml:space="preserve"> </w:t>
      </w:r>
      <w:r w:rsidR="00B04682" w:rsidRPr="00B04682">
        <w:rPr>
          <w:rFonts w:ascii="Cambria" w:hAnsi="Cambria" w:cs="Calibri"/>
          <w:i/>
          <w:color w:val="000000"/>
          <w:sz w:val="20"/>
          <w:szCs w:val="20"/>
          <w:lang w:val="en-US"/>
        </w:rPr>
        <w:t xml:space="preserve">Death of a Discipline, </w:t>
      </w:r>
      <w:r w:rsidR="00B04682" w:rsidRPr="00B04682">
        <w:rPr>
          <w:rFonts w:ascii="Cambria" w:hAnsi="Cambria" w:cs="Calibri"/>
          <w:color w:val="000000"/>
          <w:sz w:val="20"/>
          <w:szCs w:val="20"/>
          <w:lang w:val="en-US"/>
        </w:rPr>
        <w:t>Nova York, Columbia University Press, 2003.</w:t>
      </w:r>
    </w:p>
    <w:p w14:paraId="615D267E" w14:textId="77777777" w:rsidR="0018699E" w:rsidRPr="008225A9" w:rsidRDefault="00A030CF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8225A9">
        <w:rPr>
          <w:rFonts w:ascii="Cambria" w:hAnsi="Cambria" w:cs="Calibri"/>
          <w:color w:val="000000"/>
          <w:sz w:val="20"/>
          <w:szCs w:val="20"/>
        </w:rPr>
        <w:t xml:space="preserve">STENGERS, Isabelle. “Reativar o animismo.” </w:t>
      </w:r>
      <w:r w:rsidRPr="008225A9">
        <w:rPr>
          <w:rFonts w:ascii="Cambria" w:hAnsi="Cambria" w:cs="Calibri"/>
          <w:i/>
          <w:color w:val="000000"/>
          <w:sz w:val="20"/>
          <w:szCs w:val="20"/>
        </w:rPr>
        <w:t>Cadernos de leitura</w:t>
      </w:r>
      <w:r w:rsidR="0018699E" w:rsidRPr="008225A9">
        <w:rPr>
          <w:rFonts w:ascii="Cambria" w:hAnsi="Cambria" w:cs="Calibri"/>
          <w:color w:val="000000"/>
          <w:sz w:val="20"/>
          <w:szCs w:val="20"/>
        </w:rPr>
        <w:t>,</w:t>
      </w:r>
      <w:r w:rsidRPr="008225A9">
        <w:rPr>
          <w:rFonts w:ascii="Cambria" w:hAnsi="Cambria" w:cs="Calibri"/>
          <w:color w:val="000000"/>
          <w:sz w:val="20"/>
          <w:szCs w:val="20"/>
        </w:rPr>
        <w:t xml:space="preserve"> n. 62. B</w:t>
      </w:r>
      <w:r w:rsidR="0096558C">
        <w:rPr>
          <w:rFonts w:ascii="Cambria" w:hAnsi="Cambria" w:cs="Calibri"/>
          <w:color w:val="000000"/>
          <w:sz w:val="20"/>
          <w:szCs w:val="20"/>
        </w:rPr>
        <w:t>.</w:t>
      </w:r>
      <w:r w:rsidRPr="008225A9">
        <w:rPr>
          <w:rFonts w:ascii="Cambria" w:hAnsi="Cambria" w:cs="Calibri"/>
          <w:color w:val="000000"/>
          <w:sz w:val="20"/>
          <w:szCs w:val="20"/>
        </w:rPr>
        <w:t xml:space="preserve"> Horizonte: Chão d</w:t>
      </w:r>
      <w:r w:rsidR="0018699E" w:rsidRPr="008225A9">
        <w:rPr>
          <w:rFonts w:ascii="Cambria" w:hAnsi="Cambria" w:cs="Calibri"/>
          <w:color w:val="000000"/>
          <w:sz w:val="20"/>
          <w:szCs w:val="20"/>
        </w:rPr>
        <w:t>a</w:t>
      </w:r>
      <w:r w:rsidRPr="008225A9">
        <w:rPr>
          <w:rFonts w:ascii="Cambria" w:hAnsi="Cambria" w:cs="Calibri"/>
          <w:color w:val="000000"/>
          <w:sz w:val="20"/>
          <w:szCs w:val="20"/>
        </w:rPr>
        <w:t xml:space="preserve"> feira</w:t>
      </w:r>
      <w:r w:rsidR="0018699E" w:rsidRPr="008225A9">
        <w:rPr>
          <w:rFonts w:ascii="Cambria" w:hAnsi="Cambria" w:cs="Calibri"/>
          <w:color w:val="000000"/>
          <w:sz w:val="20"/>
          <w:szCs w:val="20"/>
        </w:rPr>
        <w:t>, 2017.</w:t>
      </w:r>
      <w:r w:rsidRPr="008225A9">
        <w:rPr>
          <w:rFonts w:ascii="Cambria" w:hAnsi="Cambria" w:cs="Calibri"/>
          <w:color w:val="000000"/>
          <w:sz w:val="20"/>
          <w:szCs w:val="20"/>
        </w:rPr>
        <w:t xml:space="preserve"> </w:t>
      </w:r>
    </w:p>
    <w:p w14:paraId="4D9A8EEF" w14:textId="77777777" w:rsidR="00B04682" w:rsidRPr="00B04682" w:rsidRDefault="00B04682" w:rsidP="00B04682">
      <w:pPr>
        <w:ind w:left="284" w:hanging="284"/>
        <w:jc w:val="both"/>
        <w:rPr>
          <w:rFonts w:ascii="Cambria" w:hAnsi="Cambria" w:cs="Calibri"/>
          <w:color w:val="000000"/>
          <w:sz w:val="20"/>
          <w:szCs w:val="20"/>
        </w:rPr>
      </w:pPr>
      <w:r w:rsidRPr="00B04682">
        <w:rPr>
          <w:rFonts w:ascii="Cambria" w:hAnsi="Cambria" w:cs="Calibri"/>
          <w:color w:val="000000"/>
          <w:sz w:val="20"/>
          <w:szCs w:val="20"/>
        </w:rPr>
        <w:t xml:space="preserve">THAYER, Willy. </w:t>
      </w:r>
      <w:r w:rsidRPr="00B04682">
        <w:rPr>
          <w:rFonts w:ascii="Cambria" w:hAnsi="Cambria" w:cs="Calibri"/>
          <w:i/>
          <w:color w:val="000000"/>
          <w:sz w:val="20"/>
          <w:szCs w:val="20"/>
        </w:rPr>
        <w:t>A crise não moderna da universidade moderna</w:t>
      </w:r>
      <w:r w:rsidRPr="00B04682">
        <w:rPr>
          <w:rFonts w:ascii="Cambria" w:hAnsi="Cambria" w:cs="Calibri"/>
          <w:color w:val="000000"/>
          <w:sz w:val="20"/>
          <w:szCs w:val="20"/>
        </w:rPr>
        <w:t>. B.H.: UFMG, 2002.</w:t>
      </w:r>
    </w:p>
    <w:sectPr w:rsidR="00B04682" w:rsidRPr="00B04682" w:rsidSect="00425135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A35"/>
    <w:multiLevelType w:val="multilevel"/>
    <w:tmpl w:val="C71C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8404C"/>
    <w:multiLevelType w:val="multilevel"/>
    <w:tmpl w:val="AD2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75F33"/>
    <w:multiLevelType w:val="hybridMultilevel"/>
    <w:tmpl w:val="43825F60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0A045A94"/>
    <w:multiLevelType w:val="hybridMultilevel"/>
    <w:tmpl w:val="7806E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BAA"/>
    <w:multiLevelType w:val="hybridMultilevel"/>
    <w:tmpl w:val="9B384C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62128"/>
    <w:multiLevelType w:val="singleLevel"/>
    <w:tmpl w:val="AC48E90A"/>
    <w:lvl w:ilvl="0">
      <w:start w:val="1"/>
      <w:numFmt w:val="decimalZero"/>
      <w:lvlText w:val="%1."/>
      <w:lvlJc w:val="left"/>
      <w:pPr>
        <w:tabs>
          <w:tab w:val="num" w:pos="590"/>
        </w:tabs>
        <w:ind w:left="590" w:hanging="420"/>
      </w:pPr>
      <w:rPr>
        <w:rFonts w:cs="Times New Roman" w:hint="default"/>
        <w:b w:val="0"/>
        <w:sz w:val="22"/>
        <w:szCs w:val="22"/>
      </w:rPr>
    </w:lvl>
  </w:abstractNum>
  <w:abstractNum w:abstractNumId="6" w15:restartNumberingAfterBreak="0">
    <w:nsid w:val="269C573C"/>
    <w:multiLevelType w:val="hybridMultilevel"/>
    <w:tmpl w:val="7DD49F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257637"/>
    <w:multiLevelType w:val="hybridMultilevel"/>
    <w:tmpl w:val="B70CFA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B4379"/>
    <w:multiLevelType w:val="hybridMultilevel"/>
    <w:tmpl w:val="F23C93F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0342"/>
    <w:multiLevelType w:val="hybridMultilevel"/>
    <w:tmpl w:val="FD02D7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207143"/>
    <w:multiLevelType w:val="multilevel"/>
    <w:tmpl w:val="AB9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F0E5D"/>
    <w:multiLevelType w:val="hybridMultilevel"/>
    <w:tmpl w:val="BD502DE2"/>
    <w:lvl w:ilvl="0" w:tplc="89EC8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4B0E8B"/>
    <w:multiLevelType w:val="hybridMultilevel"/>
    <w:tmpl w:val="54D6143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D8B"/>
    <w:multiLevelType w:val="hybridMultilevel"/>
    <w:tmpl w:val="8D627B16"/>
    <w:lvl w:ilvl="0" w:tplc="0540B0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67282"/>
    <w:multiLevelType w:val="hybridMultilevel"/>
    <w:tmpl w:val="697E5F0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>
      <w:start w:val="1"/>
      <w:numFmt w:val="decimal"/>
      <w:lvlText w:val="%4."/>
      <w:lvlJc w:val="left"/>
      <w:pPr>
        <w:ind w:left="4500" w:hanging="360"/>
      </w:pPr>
    </w:lvl>
    <w:lvl w:ilvl="4" w:tplc="04160019">
      <w:start w:val="1"/>
      <w:numFmt w:val="lowerLetter"/>
      <w:lvlText w:val="%5."/>
      <w:lvlJc w:val="left"/>
      <w:pPr>
        <w:ind w:left="5220" w:hanging="360"/>
      </w:pPr>
    </w:lvl>
    <w:lvl w:ilvl="5" w:tplc="0416001B">
      <w:start w:val="1"/>
      <w:numFmt w:val="lowerRoman"/>
      <w:lvlText w:val="%6."/>
      <w:lvlJc w:val="right"/>
      <w:pPr>
        <w:ind w:left="5940" w:hanging="180"/>
      </w:pPr>
    </w:lvl>
    <w:lvl w:ilvl="6" w:tplc="0416000F">
      <w:start w:val="1"/>
      <w:numFmt w:val="decimal"/>
      <w:lvlText w:val="%7."/>
      <w:lvlJc w:val="left"/>
      <w:pPr>
        <w:ind w:left="6660" w:hanging="360"/>
      </w:pPr>
    </w:lvl>
    <w:lvl w:ilvl="7" w:tplc="04160019">
      <w:start w:val="1"/>
      <w:numFmt w:val="lowerLetter"/>
      <w:lvlText w:val="%8."/>
      <w:lvlJc w:val="left"/>
      <w:pPr>
        <w:ind w:left="7380" w:hanging="360"/>
      </w:pPr>
    </w:lvl>
    <w:lvl w:ilvl="8" w:tplc="0416001B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62B35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1C4876"/>
    <w:multiLevelType w:val="hybridMultilevel"/>
    <w:tmpl w:val="C5B68F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72F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5D93594"/>
    <w:multiLevelType w:val="hybridMultilevel"/>
    <w:tmpl w:val="5F4EB4E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537232"/>
    <w:multiLevelType w:val="hybridMultilevel"/>
    <w:tmpl w:val="687AA1E4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6D2152FC"/>
    <w:multiLevelType w:val="hybridMultilevel"/>
    <w:tmpl w:val="A1000A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8C1"/>
    <w:multiLevelType w:val="hybridMultilevel"/>
    <w:tmpl w:val="B13258E0"/>
    <w:lvl w:ilvl="0" w:tplc="4CE084B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7DE50189"/>
    <w:multiLevelType w:val="multilevel"/>
    <w:tmpl w:val="28DA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6"/>
  </w:num>
  <w:num w:numId="5">
    <w:abstractNumId w:val="1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18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13"/>
  </w:num>
  <w:num w:numId="19">
    <w:abstractNumId w:val="13"/>
  </w:num>
  <w:num w:numId="20">
    <w:abstractNumId w:val="20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C9"/>
    <w:rsid w:val="00002289"/>
    <w:rsid w:val="00003EF9"/>
    <w:rsid w:val="000041E5"/>
    <w:rsid w:val="0000730C"/>
    <w:rsid w:val="0000740F"/>
    <w:rsid w:val="000113B9"/>
    <w:rsid w:val="00012585"/>
    <w:rsid w:val="00014DB2"/>
    <w:rsid w:val="00016B84"/>
    <w:rsid w:val="000248AC"/>
    <w:rsid w:val="00025DD4"/>
    <w:rsid w:val="00026EA3"/>
    <w:rsid w:val="000311CC"/>
    <w:rsid w:val="00034876"/>
    <w:rsid w:val="0004113D"/>
    <w:rsid w:val="0004236C"/>
    <w:rsid w:val="0004404C"/>
    <w:rsid w:val="00045D40"/>
    <w:rsid w:val="00050491"/>
    <w:rsid w:val="00053973"/>
    <w:rsid w:val="0005436E"/>
    <w:rsid w:val="00062A5B"/>
    <w:rsid w:val="000706CF"/>
    <w:rsid w:val="00070A7A"/>
    <w:rsid w:val="00073AEA"/>
    <w:rsid w:val="00073E35"/>
    <w:rsid w:val="00081C3C"/>
    <w:rsid w:val="00082497"/>
    <w:rsid w:val="00085B57"/>
    <w:rsid w:val="00086365"/>
    <w:rsid w:val="00087E81"/>
    <w:rsid w:val="00087EAD"/>
    <w:rsid w:val="00090977"/>
    <w:rsid w:val="00096E8E"/>
    <w:rsid w:val="00097A5E"/>
    <w:rsid w:val="000A3652"/>
    <w:rsid w:val="000B12C6"/>
    <w:rsid w:val="000B716D"/>
    <w:rsid w:val="000B71B4"/>
    <w:rsid w:val="000C14F3"/>
    <w:rsid w:val="000C4E67"/>
    <w:rsid w:val="000C5CEA"/>
    <w:rsid w:val="000C6789"/>
    <w:rsid w:val="000C7F7A"/>
    <w:rsid w:val="000D45CE"/>
    <w:rsid w:val="000D6C1E"/>
    <w:rsid w:val="000D71FB"/>
    <w:rsid w:val="000E3EE7"/>
    <w:rsid w:val="000E664C"/>
    <w:rsid w:val="000F40A6"/>
    <w:rsid w:val="001010F6"/>
    <w:rsid w:val="00115078"/>
    <w:rsid w:val="00120C36"/>
    <w:rsid w:val="0012286F"/>
    <w:rsid w:val="00125E26"/>
    <w:rsid w:val="00126AB8"/>
    <w:rsid w:val="0014005C"/>
    <w:rsid w:val="00143E2D"/>
    <w:rsid w:val="00144649"/>
    <w:rsid w:val="00152FC5"/>
    <w:rsid w:val="001608D6"/>
    <w:rsid w:val="00166F70"/>
    <w:rsid w:val="00172B10"/>
    <w:rsid w:val="00175695"/>
    <w:rsid w:val="00175699"/>
    <w:rsid w:val="00176A22"/>
    <w:rsid w:val="0018128E"/>
    <w:rsid w:val="0018699E"/>
    <w:rsid w:val="00192B69"/>
    <w:rsid w:val="00196B4A"/>
    <w:rsid w:val="001B2404"/>
    <w:rsid w:val="001B30F1"/>
    <w:rsid w:val="001B7C4D"/>
    <w:rsid w:val="001C1ED3"/>
    <w:rsid w:val="001C4CBE"/>
    <w:rsid w:val="001C68D9"/>
    <w:rsid w:val="001D063E"/>
    <w:rsid w:val="001D72D2"/>
    <w:rsid w:val="001E16EC"/>
    <w:rsid w:val="001E26DB"/>
    <w:rsid w:val="001E6DBB"/>
    <w:rsid w:val="001E6DD6"/>
    <w:rsid w:val="001F4DA5"/>
    <w:rsid w:val="0020083F"/>
    <w:rsid w:val="002037DE"/>
    <w:rsid w:val="002063AB"/>
    <w:rsid w:val="00207EA5"/>
    <w:rsid w:val="00210C42"/>
    <w:rsid w:val="0021398D"/>
    <w:rsid w:val="00216F61"/>
    <w:rsid w:val="00221CBF"/>
    <w:rsid w:val="00223E47"/>
    <w:rsid w:val="00224A59"/>
    <w:rsid w:val="00224D8B"/>
    <w:rsid w:val="00224FCC"/>
    <w:rsid w:val="002278CC"/>
    <w:rsid w:val="00235BEB"/>
    <w:rsid w:val="002379DF"/>
    <w:rsid w:val="00241575"/>
    <w:rsid w:val="0024793C"/>
    <w:rsid w:val="00250EAB"/>
    <w:rsid w:val="00264340"/>
    <w:rsid w:val="0026446A"/>
    <w:rsid w:val="0026776F"/>
    <w:rsid w:val="00272209"/>
    <w:rsid w:val="0028482F"/>
    <w:rsid w:val="0028508D"/>
    <w:rsid w:val="00287023"/>
    <w:rsid w:val="0029514B"/>
    <w:rsid w:val="00296284"/>
    <w:rsid w:val="002A25F5"/>
    <w:rsid w:val="002A53C4"/>
    <w:rsid w:val="002A79CB"/>
    <w:rsid w:val="002B2AF6"/>
    <w:rsid w:val="002B40AD"/>
    <w:rsid w:val="002C0894"/>
    <w:rsid w:val="002C0923"/>
    <w:rsid w:val="002C157F"/>
    <w:rsid w:val="002C4A5C"/>
    <w:rsid w:val="002D0960"/>
    <w:rsid w:val="002D1186"/>
    <w:rsid w:val="002E0639"/>
    <w:rsid w:val="002E1FB2"/>
    <w:rsid w:val="002E43BE"/>
    <w:rsid w:val="002E734F"/>
    <w:rsid w:val="002F2017"/>
    <w:rsid w:val="002F4C78"/>
    <w:rsid w:val="0030165E"/>
    <w:rsid w:val="00301C7F"/>
    <w:rsid w:val="00301E63"/>
    <w:rsid w:val="00302012"/>
    <w:rsid w:val="003021DE"/>
    <w:rsid w:val="00305FA8"/>
    <w:rsid w:val="00315589"/>
    <w:rsid w:val="00324432"/>
    <w:rsid w:val="00325C85"/>
    <w:rsid w:val="003303CA"/>
    <w:rsid w:val="0034404C"/>
    <w:rsid w:val="00352CFD"/>
    <w:rsid w:val="003552A8"/>
    <w:rsid w:val="00355EDE"/>
    <w:rsid w:val="0035636C"/>
    <w:rsid w:val="00356B0E"/>
    <w:rsid w:val="0035784C"/>
    <w:rsid w:val="0037761F"/>
    <w:rsid w:val="003817B8"/>
    <w:rsid w:val="00383261"/>
    <w:rsid w:val="0038560D"/>
    <w:rsid w:val="00385A9F"/>
    <w:rsid w:val="00386FCA"/>
    <w:rsid w:val="00393561"/>
    <w:rsid w:val="00395ACD"/>
    <w:rsid w:val="003A0FAB"/>
    <w:rsid w:val="003A1D1F"/>
    <w:rsid w:val="003A4E31"/>
    <w:rsid w:val="003A5496"/>
    <w:rsid w:val="003A66DB"/>
    <w:rsid w:val="003A67E5"/>
    <w:rsid w:val="003A72E6"/>
    <w:rsid w:val="003B0D13"/>
    <w:rsid w:val="003B5E8A"/>
    <w:rsid w:val="003C5CE5"/>
    <w:rsid w:val="003C5DF9"/>
    <w:rsid w:val="003D0FD5"/>
    <w:rsid w:val="003D4991"/>
    <w:rsid w:val="003D4F1C"/>
    <w:rsid w:val="003E4A03"/>
    <w:rsid w:val="003F02F9"/>
    <w:rsid w:val="003F45EB"/>
    <w:rsid w:val="003F55D6"/>
    <w:rsid w:val="00400259"/>
    <w:rsid w:val="00404DB7"/>
    <w:rsid w:val="00406703"/>
    <w:rsid w:val="00411528"/>
    <w:rsid w:val="004236A3"/>
    <w:rsid w:val="00424120"/>
    <w:rsid w:val="00425135"/>
    <w:rsid w:val="0042720F"/>
    <w:rsid w:val="00430D81"/>
    <w:rsid w:val="0043575A"/>
    <w:rsid w:val="0044013D"/>
    <w:rsid w:val="00444D5E"/>
    <w:rsid w:val="00445BC2"/>
    <w:rsid w:val="00446B53"/>
    <w:rsid w:val="004471DB"/>
    <w:rsid w:val="00450642"/>
    <w:rsid w:val="00453856"/>
    <w:rsid w:val="004557D7"/>
    <w:rsid w:val="00457883"/>
    <w:rsid w:val="00457E23"/>
    <w:rsid w:val="00461AAF"/>
    <w:rsid w:val="00462307"/>
    <w:rsid w:val="00462715"/>
    <w:rsid w:val="004654AE"/>
    <w:rsid w:val="00466FC9"/>
    <w:rsid w:val="00467407"/>
    <w:rsid w:val="004701B3"/>
    <w:rsid w:val="00472B33"/>
    <w:rsid w:val="00474588"/>
    <w:rsid w:val="0047472A"/>
    <w:rsid w:val="004761D2"/>
    <w:rsid w:val="00482003"/>
    <w:rsid w:val="004866C6"/>
    <w:rsid w:val="00490BC5"/>
    <w:rsid w:val="004A1469"/>
    <w:rsid w:val="004A160B"/>
    <w:rsid w:val="004A2C18"/>
    <w:rsid w:val="004A7385"/>
    <w:rsid w:val="004A75FB"/>
    <w:rsid w:val="004B54C5"/>
    <w:rsid w:val="004B758E"/>
    <w:rsid w:val="004B7F8C"/>
    <w:rsid w:val="004C4DEF"/>
    <w:rsid w:val="004D0BC8"/>
    <w:rsid w:val="004D217F"/>
    <w:rsid w:val="004D2664"/>
    <w:rsid w:val="004D31F2"/>
    <w:rsid w:val="004D53C2"/>
    <w:rsid w:val="004D6B2A"/>
    <w:rsid w:val="004D6FC2"/>
    <w:rsid w:val="004E22EA"/>
    <w:rsid w:val="004E3D7F"/>
    <w:rsid w:val="004E50D8"/>
    <w:rsid w:val="004E5A40"/>
    <w:rsid w:val="004F07FC"/>
    <w:rsid w:val="004F141A"/>
    <w:rsid w:val="004F29BB"/>
    <w:rsid w:val="004F614D"/>
    <w:rsid w:val="00503C93"/>
    <w:rsid w:val="00504E85"/>
    <w:rsid w:val="005056FF"/>
    <w:rsid w:val="00506D83"/>
    <w:rsid w:val="00513297"/>
    <w:rsid w:val="00515014"/>
    <w:rsid w:val="005167D4"/>
    <w:rsid w:val="00522273"/>
    <w:rsid w:val="00524162"/>
    <w:rsid w:val="0053050C"/>
    <w:rsid w:val="00532768"/>
    <w:rsid w:val="0053317B"/>
    <w:rsid w:val="005413AF"/>
    <w:rsid w:val="00541EBD"/>
    <w:rsid w:val="0054267D"/>
    <w:rsid w:val="00543BC3"/>
    <w:rsid w:val="00544915"/>
    <w:rsid w:val="00552132"/>
    <w:rsid w:val="0055401F"/>
    <w:rsid w:val="00554CB6"/>
    <w:rsid w:val="00554CC6"/>
    <w:rsid w:val="00556395"/>
    <w:rsid w:val="00557431"/>
    <w:rsid w:val="00563FCF"/>
    <w:rsid w:val="00564295"/>
    <w:rsid w:val="005727F0"/>
    <w:rsid w:val="0057576B"/>
    <w:rsid w:val="0058182B"/>
    <w:rsid w:val="0058407D"/>
    <w:rsid w:val="005861E0"/>
    <w:rsid w:val="00586BF8"/>
    <w:rsid w:val="005909F1"/>
    <w:rsid w:val="00592933"/>
    <w:rsid w:val="005934CB"/>
    <w:rsid w:val="005963B4"/>
    <w:rsid w:val="0059744C"/>
    <w:rsid w:val="005A17EE"/>
    <w:rsid w:val="005A1CD3"/>
    <w:rsid w:val="005A4E40"/>
    <w:rsid w:val="005A76D0"/>
    <w:rsid w:val="005A7A34"/>
    <w:rsid w:val="005B5653"/>
    <w:rsid w:val="005B5A6C"/>
    <w:rsid w:val="005B5DD8"/>
    <w:rsid w:val="005C226A"/>
    <w:rsid w:val="005C7EA2"/>
    <w:rsid w:val="005D51F9"/>
    <w:rsid w:val="005E5618"/>
    <w:rsid w:val="005E7A62"/>
    <w:rsid w:val="005E7C51"/>
    <w:rsid w:val="005E7EB6"/>
    <w:rsid w:val="005F4B65"/>
    <w:rsid w:val="00601EED"/>
    <w:rsid w:val="00602547"/>
    <w:rsid w:val="006035D9"/>
    <w:rsid w:val="00610F5E"/>
    <w:rsid w:val="00613C41"/>
    <w:rsid w:val="006165D7"/>
    <w:rsid w:val="0062548B"/>
    <w:rsid w:val="006269E6"/>
    <w:rsid w:val="00631127"/>
    <w:rsid w:val="00632FE9"/>
    <w:rsid w:val="00633645"/>
    <w:rsid w:val="0063730E"/>
    <w:rsid w:val="00637B72"/>
    <w:rsid w:val="00640425"/>
    <w:rsid w:val="00641904"/>
    <w:rsid w:val="006448B1"/>
    <w:rsid w:val="0064646F"/>
    <w:rsid w:val="00653A7D"/>
    <w:rsid w:val="006545D7"/>
    <w:rsid w:val="00655FAB"/>
    <w:rsid w:val="006647D4"/>
    <w:rsid w:val="006657E4"/>
    <w:rsid w:val="00673E09"/>
    <w:rsid w:val="006755B6"/>
    <w:rsid w:val="0068123E"/>
    <w:rsid w:val="006851C0"/>
    <w:rsid w:val="00686C12"/>
    <w:rsid w:val="00691233"/>
    <w:rsid w:val="00692189"/>
    <w:rsid w:val="00692DA1"/>
    <w:rsid w:val="00693A3B"/>
    <w:rsid w:val="00693E6E"/>
    <w:rsid w:val="00696346"/>
    <w:rsid w:val="00696946"/>
    <w:rsid w:val="00696FA5"/>
    <w:rsid w:val="006A1A89"/>
    <w:rsid w:val="006A59DD"/>
    <w:rsid w:val="006B25AE"/>
    <w:rsid w:val="006B3BEF"/>
    <w:rsid w:val="006B5365"/>
    <w:rsid w:val="006B597C"/>
    <w:rsid w:val="006C400D"/>
    <w:rsid w:val="006C799D"/>
    <w:rsid w:val="006D04BB"/>
    <w:rsid w:val="006D0F48"/>
    <w:rsid w:val="006D39DD"/>
    <w:rsid w:val="006E2A4B"/>
    <w:rsid w:val="006E3283"/>
    <w:rsid w:val="006E35D2"/>
    <w:rsid w:val="006E39B8"/>
    <w:rsid w:val="006E47DE"/>
    <w:rsid w:val="006E4D2E"/>
    <w:rsid w:val="006E5DA5"/>
    <w:rsid w:val="006E60A9"/>
    <w:rsid w:val="006F1831"/>
    <w:rsid w:val="006F2E96"/>
    <w:rsid w:val="006F37F8"/>
    <w:rsid w:val="006F5241"/>
    <w:rsid w:val="006F65BA"/>
    <w:rsid w:val="007006B2"/>
    <w:rsid w:val="007009CE"/>
    <w:rsid w:val="00705EB1"/>
    <w:rsid w:val="00713238"/>
    <w:rsid w:val="00720DD5"/>
    <w:rsid w:val="00724D52"/>
    <w:rsid w:val="007264B9"/>
    <w:rsid w:val="007264D8"/>
    <w:rsid w:val="007266E0"/>
    <w:rsid w:val="00731192"/>
    <w:rsid w:val="007329EF"/>
    <w:rsid w:val="0073306A"/>
    <w:rsid w:val="00733FE6"/>
    <w:rsid w:val="0073439B"/>
    <w:rsid w:val="007357C3"/>
    <w:rsid w:val="007363A5"/>
    <w:rsid w:val="0073690A"/>
    <w:rsid w:val="00741B87"/>
    <w:rsid w:val="007503E9"/>
    <w:rsid w:val="00750614"/>
    <w:rsid w:val="00751543"/>
    <w:rsid w:val="00751C8C"/>
    <w:rsid w:val="00752087"/>
    <w:rsid w:val="00754025"/>
    <w:rsid w:val="00754C78"/>
    <w:rsid w:val="00754CC7"/>
    <w:rsid w:val="00756CF0"/>
    <w:rsid w:val="00757C77"/>
    <w:rsid w:val="007640D2"/>
    <w:rsid w:val="00772B84"/>
    <w:rsid w:val="00780C7B"/>
    <w:rsid w:val="00783875"/>
    <w:rsid w:val="00785D52"/>
    <w:rsid w:val="00787568"/>
    <w:rsid w:val="007915C3"/>
    <w:rsid w:val="00795349"/>
    <w:rsid w:val="007A0DE4"/>
    <w:rsid w:val="007A109D"/>
    <w:rsid w:val="007A1D8A"/>
    <w:rsid w:val="007A5D3A"/>
    <w:rsid w:val="007A734A"/>
    <w:rsid w:val="007B1A1A"/>
    <w:rsid w:val="007B1AD9"/>
    <w:rsid w:val="007B7305"/>
    <w:rsid w:val="007C7ADE"/>
    <w:rsid w:val="007D3E3F"/>
    <w:rsid w:val="007D75E4"/>
    <w:rsid w:val="007E092A"/>
    <w:rsid w:val="007E1913"/>
    <w:rsid w:val="007E3CB6"/>
    <w:rsid w:val="007E50C3"/>
    <w:rsid w:val="007E64C4"/>
    <w:rsid w:val="007E734D"/>
    <w:rsid w:val="00800B5A"/>
    <w:rsid w:val="00805F49"/>
    <w:rsid w:val="00806F0D"/>
    <w:rsid w:val="008122FD"/>
    <w:rsid w:val="00812B27"/>
    <w:rsid w:val="008173B8"/>
    <w:rsid w:val="008225A9"/>
    <w:rsid w:val="0082599C"/>
    <w:rsid w:val="00825DC5"/>
    <w:rsid w:val="00827953"/>
    <w:rsid w:val="00830240"/>
    <w:rsid w:val="00834F51"/>
    <w:rsid w:val="008439DC"/>
    <w:rsid w:val="0084655A"/>
    <w:rsid w:val="00850BE1"/>
    <w:rsid w:val="00851D50"/>
    <w:rsid w:val="0085469C"/>
    <w:rsid w:val="008555F6"/>
    <w:rsid w:val="00860BC9"/>
    <w:rsid w:val="00862C7F"/>
    <w:rsid w:val="0086724C"/>
    <w:rsid w:val="00870D4D"/>
    <w:rsid w:val="00877C5F"/>
    <w:rsid w:val="00884CF8"/>
    <w:rsid w:val="008853BD"/>
    <w:rsid w:val="008927DA"/>
    <w:rsid w:val="008A4446"/>
    <w:rsid w:val="008A4B8E"/>
    <w:rsid w:val="008A5563"/>
    <w:rsid w:val="008A6CDF"/>
    <w:rsid w:val="008B1ECE"/>
    <w:rsid w:val="008C2A39"/>
    <w:rsid w:val="008C3C64"/>
    <w:rsid w:val="008D1B29"/>
    <w:rsid w:val="008E1CCE"/>
    <w:rsid w:val="008E5C9B"/>
    <w:rsid w:val="008E6313"/>
    <w:rsid w:val="008E6654"/>
    <w:rsid w:val="008E69F8"/>
    <w:rsid w:val="008F07DC"/>
    <w:rsid w:val="009016A1"/>
    <w:rsid w:val="00902492"/>
    <w:rsid w:val="00903F77"/>
    <w:rsid w:val="0090424F"/>
    <w:rsid w:val="0091315E"/>
    <w:rsid w:val="00914597"/>
    <w:rsid w:val="0091459F"/>
    <w:rsid w:val="00914D49"/>
    <w:rsid w:val="009215C3"/>
    <w:rsid w:val="009252B4"/>
    <w:rsid w:val="00925F33"/>
    <w:rsid w:val="00927F94"/>
    <w:rsid w:val="0093037F"/>
    <w:rsid w:val="009319E5"/>
    <w:rsid w:val="00931CB8"/>
    <w:rsid w:val="009337C6"/>
    <w:rsid w:val="009339B6"/>
    <w:rsid w:val="00934CA6"/>
    <w:rsid w:val="00934DCD"/>
    <w:rsid w:val="00935A70"/>
    <w:rsid w:val="0094367B"/>
    <w:rsid w:val="00944171"/>
    <w:rsid w:val="00946DD5"/>
    <w:rsid w:val="00950192"/>
    <w:rsid w:val="009527CA"/>
    <w:rsid w:val="0095392D"/>
    <w:rsid w:val="0095603B"/>
    <w:rsid w:val="00957F01"/>
    <w:rsid w:val="00961725"/>
    <w:rsid w:val="009638D1"/>
    <w:rsid w:val="0096558C"/>
    <w:rsid w:val="0097001C"/>
    <w:rsid w:val="0097096C"/>
    <w:rsid w:val="00973BAD"/>
    <w:rsid w:val="0098152D"/>
    <w:rsid w:val="00982D8A"/>
    <w:rsid w:val="0098611F"/>
    <w:rsid w:val="00986E72"/>
    <w:rsid w:val="00995DC3"/>
    <w:rsid w:val="009962A6"/>
    <w:rsid w:val="009A0057"/>
    <w:rsid w:val="009A0424"/>
    <w:rsid w:val="009A24FB"/>
    <w:rsid w:val="009A374B"/>
    <w:rsid w:val="009A5D58"/>
    <w:rsid w:val="009A5DE1"/>
    <w:rsid w:val="009B04CA"/>
    <w:rsid w:val="009B7874"/>
    <w:rsid w:val="009C4863"/>
    <w:rsid w:val="009C72EF"/>
    <w:rsid w:val="009D1D2C"/>
    <w:rsid w:val="009D4C35"/>
    <w:rsid w:val="009D6185"/>
    <w:rsid w:val="009D672A"/>
    <w:rsid w:val="009E5B5F"/>
    <w:rsid w:val="009F04C9"/>
    <w:rsid w:val="009F2AC4"/>
    <w:rsid w:val="009F2E30"/>
    <w:rsid w:val="009F3C85"/>
    <w:rsid w:val="009F7206"/>
    <w:rsid w:val="00A030CF"/>
    <w:rsid w:val="00A04B2A"/>
    <w:rsid w:val="00A059C6"/>
    <w:rsid w:val="00A05DCF"/>
    <w:rsid w:val="00A068D8"/>
    <w:rsid w:val="00A1001B"/>
    <w:rsid w:val="00A106C6"/>
    <w:rsid w:val="00A116FB"/>
    <w:rsid w:val="00A11C70"/>
    <w:rsid w:val="00A12927"/>
    <w:rsid w:val="00A14864"/>
    <w:rsid w:val="00A16ACB"/>
    <w:rsid w:val="00A21537"/>
    <w:rsid w:val="00A2569D"/>
    <w:rsid w:val="00A271D7"/>
    <w:rsid w:val="00A310E1"/>
    <w:rsid w:val="00A42695"/>
    <w:rsid w:val="00A44E4F"/>
    <w:rsid w:val="00A464AF"/>
    <w:rsid w:val="00A465B1"/>
    <w:rsid w:val="00A47C00"/>
    <w:rsid w:val="00A53857"/>
    <w:rsid w:val="00A65E9C"/>
    <w:rsid w:val="00A679B1"/>
    <w:rsid w:val="00A7278A"/>
    <w:rsid w:val="00A751CF"/>
    <w:rsid w:val="00A81830"/>
    <w:rsid w:val="00A840F2"/>
    <w:rsid w:val="00A84A34"/>
    <w:rsid w:val="00A92416"/>
    <w:rsid w:val="00A93002"/>
    <w:rsid w:val="00A97E1B"/>
    <w:rsid w:val="00AA1EA9"/>
    <w:rsid w:val="00AA50DB"/>
    <w:rsid w:val="00AB51CB"/>
    <w:rsid w:val="00AB7C2F"/>
    <w:rsid w:val="00AC0A15"/>
    <w:rsid w:val="00AC2A80"/>
    <w:rsid w:val="00AC2C33"/>
    <w:rsid w:val="00AC3D8C"/>
    <w:rsid w:val="00AD15E2"/>
    <w:rsid w:val="00AD1D35"/>
    <w:rsid w:val="00AD20C7"/>
    <w:rsid w:val="00AD64C3"/>
    <w:rsid w:val="00AD7BD9"/>
    <w:rsid w:val="00AE1BF7"/>
    <w:rsid w:val="00AE2AF7"/>
    <w:rsid w:val="00AE3349"/>
    <w:rsid w:val="00AF0264"/>
    <w:rsid w:val="00AF2303"/>
    <w:rsid w:val="00AF7A93"/>
    <w:rsid w:val="00B00FC3"/>
    <w:rsid w:val="00B04682"/>
    <w:rsid w:val="00B05AE6"/>
    <w:rsid w:val="00B07BF0"/>
    <w:rsid w:val="00B07E17"/>
    <w:rsid w:val="00B10D0F"/>
    <w:rsid w:val="00B11C29"/>
    <w:rsid w:val="00B1395A"/>
    <w:rsid w:val="00B155E1"/>
    <w:rsid w:val="00B17E65"/>
    <w:rsid w:val="00B218D0"/>
    <w:rsid w:val="00B228CF"/>
    <w:rsid w:val="00B24C46"/>
    <w:rsid w:val="00B31FAD"/>
    <w:rsid w:val="00B36183"/>
    <w:rsid w:val="00B368FE"/>
    <w:rsid w:val="00B37760"/>
    <w:rsid w:val="00B40751"/>
    <w:rsid w:val="00B42CCE"/>
    <w:rsid w:val="00B45338"/>
    <w:rsid w:val="00B45929"/>
    <w:rsid w:val="00B50DF8"/>
    <w:rsid w:val="00B51821"/>
    <w:rsid w:val="00B55CAE"/>
    <w:rsid w:val="00B61205"/>
    <w:rsid w:val="00B64AF2"/>
    <w:rsid w:val="00B65175"/>
    <w:rsid w:val="00B65850"/>
    <w:rsid w:val="00B71DA5"/>
    <w:rsid w:val="00B77FDD"/>
    <w:rsid w:val="00B80B0E"/>
    <w:rsid w:val="00B9235D"/>
    <w:rsid w:val="00B93E5E"/>
    <w:rsid w:val="00BA02A7"/>
    <w:rsid w:val="00BA0975"/>
    <w:rsid w:val="00BA56C3"/>
    <w:rsid w:val="00BB0750"/>
    <w:rsid w:val="00BB29A4"/>
    <w:rsid w:val="00BB517F"/>
    <w:rsid w:val="00BB5B96"/>
    <w:rsid w:val="00BB7E64"/>
    <w:rsid w:val="00BC028C"/>
    <w:rsid w:val="00BC2388"/>
    <w:rsid w:val="00BC2CFF"/>
    <w:rsid w:val="00BC368F"/>
    <w:rsid w:val="00BC74DD"/>
    <w:rsid w:val="00BD2DD0"/>
    <w:rsid w:val="00BD518A"/>
    <w:rsid w:val="00BE50C6"/>
    <w:rsid w:val="00BE6FA3"/>
    <w:rsid w:val="00BF0CE1"/>
    <w:rsid w:val="00BF113D"/>
    <w:rsid w:val="00BF1540"/>
    <w:rsid w:val="00BF2A1C"/>
    <w:rsid w:val="00BF41A6"/>
    <w:rsid w:val="00BF4B90"/>
    <w:rsid w:val="00BF754F"/>
    <w:rsid w:val="00C035E6"/>
    <w:rsid w:val="00C065F3"/>
    <w:rsid w:val="00C075FE"/>
    <w:rsid w:val="00C148A3"/>
    <w:rsid w:val="00C21F4B"/>
    <w:rsid w:val="00C4186E"/>
    <w:rsid w:val="00C41A88"/>
    <w:rsid w:val="00C41EB9"/>
    <w:rsid w:val="00C42B6F"/>
    <w:rsid w:val="00C54801"/>
    <w:rsid w:val="00C611D6"/>
    <w:rsid w:val="00C6273E"/>
    <w:rsid w:val="00C65249"/>
    <w:rsid w:val="00C70E05"/>
    <w:rsid w:val="00C728E5"/>
    <w:rsid w:val="00C72B52"/>
    <w:rsid w:val="00C76D09"/>
    <w:rsid w:val="00C77453"/>
    <w:rsid w:val="00CB4865"/>
    <w:rsid w:val="00CB4F08"/>
    <w:rsid w:val="00CB5C1D"/>
    <w:rsid w:val="00CC49B0"/>
    <w:rsid w:val="00CC61F3"/>
    <w:rsid w:val="00CC6221"/>
    <w:rsid w:val="00CC72C3"/>
    <w:rsid w:val="00CD16AE"/>
    <w:rsid w:val="00CE2F20"/>
    <w:rsid w:val="00CE474D"/>
    <w:rsid w:val="00CE75C1"/>
    <w:rsid w:val="00CF50CC"/>
    <w:rsid w:val="00D0219B"/>
    <w:rsid w:val="00D07071"/>
    <w:rsid w:val="00D07A5D"/>
    <w:rsid w:val="00D07F22"/>
    <w:rsid w:val="00D11290"/>
    <w:rsid w:val="00D125C0"/>
    <w:rsid w:val="00D127D7"/>
    <w:rsid w:val="00D135B8"/>
    <w:rsid w:val="00D165A6"/>
    <w:rsid w:val="00D23341"/>
    <w:rsid w:val="00D23D27"/>
    <w:rsid w:val="00D363F7"/>
    <w:rsid w:val="00D40A74"/>
    <w:rsid w:val="00D42ABC"/>
    <w:rsid w:val="00D42D62"/>
    <w:rsid w:val="00D53EBD"/>
    <w:rsid w:val="00D66095"/>
    <w:rsid w:val="00D66945"/>
    <w:rsid w:val="00D67460"/>
    <w:rsid w:val="00D92DE5"/>
    <w:rsid w:val="00D9545B"/>
    <w:rsid w:val="00DA0DA3"/>
    <w:rsid w:val="00DA31F5"/>
    <w:rsid w:val="00DA533A"/>
    <w:rsid w:val="00DB44A8"/>
    <w:rsid w:val="00DB5B8D"/>
    <w:rsid w:val="00DC140E"/>
    <w:rsid w:val="00DC3908"/>
    <w:rsid w:val="00DC5DF7"/>
    <w:rsid w:val="00DD16EA"/>
    <w:rsid w:val="00DD3535"/>
    <w:rsid w:val="00DD6471"/>
    <w:rsid w:val="00DE6E37"/>
    <w:rsid w:val="00DF6292"/>
    <w:rsid w:val="00DF729B"/>
    <w:rsid w:val="00E0777A"/>
    <w:rsid w:val="00E07E78"/>
    <w:rsid w:val="00E1314B"/>
    <w:rsid w:val="00E13BB6"/>
    <w:rsid w:val="00E176E4"/>
    <w:rsid w:val="00E30E40"/>
    <w:rsid w:val="00E3648C"/>
    <w:rsid w:val="00E37B61"/>
    <w:rsid w:val="00E40268"/>
    <w:rsid w:val="00E42746"/>
    <w:rsid w:val="00E44857"/>
    <w:rsid w:val="00E57260"/>
    <w:rsid w:val="00E57CEC"/>
    <w:rsid w:val="00E60598"/>
    <w:rsid w:val="00E618F2"/>
    <w:rsid w:val="00E63F19"/>
    <w:rsid w:val="00E67AED"/>
    <w:rsid w:val="00E75FE2"/>
    <w:rsid w:val="00E81A5B"/>
    <w:rsid w:val="00E823A4"/>
    <w:rsid w:val="00E82AC4"/>
    <w:rsid w:val="00E86AE3"/>
    <w:rsid w:val="00E9127F"/>
    <w:rsid w:val="00E92B27"/>
    <w:rsid w:val="00E93118"/>
    <w:rsid w:val="00EA1C5D"/>
    <w:rsid w:val="00EA45BD"/>
    <w:rsid w:val="00EA6058"/>
    <w:rsid w:val="00EB03B0"/>
    <w:rsid w:val="00EB22CA"/>
    <w:rsid w:val="00EB4342"/>
    <w:rsid w:val="00EB53F1"/>
    <w:rsid w:val="00EB61E3"/>
    <w:rsid w:val="00EC1B7C"/>
    <w:rsid w:val="00EC29E4"/>
    <w:rsid w:val="00ED2161"/>
    <w:rsid w:val="00ED32D0"/>
    <w:rsid w:val="00ED4058"/>
    <w:rsid w:val="00ED4EA4"/>
    <w:rsid w:val="00EE289D"/>
    <w:rsid w:val="00EE3E92"/>
    <w:rsid w:val="00EE4F7E"/>
    <w:rsid w:val="00EF3BFB"/>
    <w:rsid w:val="00F01AD1"/>
    <w:rsid w:val="00F02270"/>
    <w:rsid w:val="00F11780"/>
    <w:rsid w:val="00F20414"/>
    <w:rsid w:val="00F23224"/>
    <w:rsid w:val="00F24E9A"/>
    <w:rsid w:val="00F260A1"/>
    <w:rsid w:val="00F327EF"/>
    <w:rsid w:val="00F36EE6"/>
    <w:rsid w:val="00F37C72"/>
    <w:rsid w:val="00F409BF"/>
    <w:rsid w:val="00F42CD4"/>
    <w:rsid w:val="00F44330"/>
    <w:rsid w:val="00F44B92"/>
    <w:rsid w:val="00F5042F"/>
    <w:rsid w:val="00F563F1"/>
    <w:rsid w:val="00F615BC"/>
    <w:rsid w:val="00F616F7"/>
    <w:rsid w:val="00F626D5"/>
    <w:rsid w:val="00F63912"/>
    <w:rsid w:val="00F6490D"/>
    <w:rsid w:val="00F64EAC"/>
    <w:rsid w:val="00F65CBC"/>
    <w:rsid w:val="00F772C3"/>
    <w:rsid w:val="00F8028B"/>
    <w:rsid w:val="00F831CE"/>
    <w:rsid w:val="00F83D17"/>
    <w:rsid w:val="00F8427B"/>
    <w:rsid w:val="00F855B9"/>
    <w:rsid w:val="00F8605D"/>
    <w:rsid w:val="00F86FE7"/>
    <w:rsid w:val="00F92FB5"/>
    <w:rsid w:val="00F930D5"/>
    <w:rsid w:val="00F95079"/>
    <w:rsid w:val="00F975C6"/>
    <w:rsid w:val="00FA0CE2"/>
    <w:rsid w:val="00FA3855"/>
    <w:rsid w:val="00FB1952"/>
    <w:rsid w:val="00FB40E4"/>
    <w:rsid w:val="00FC21FF"/>
    <w:rsid w:val="00FC2558"/>
    <w:rsid w:val="00FC4795"/>
    <w:rsid w:val="00FC6782"/>
    <w:rsid w:val="00FC6E53"/>
    <w:rsid w:val="00FE3E3B"/>
    <w:rsid w:val="00FE5D2C"/>
    <w:rsid w:val="00FF090B"/>
    <w:rsid w:val="00FF29B5"/>
    <w:rsid w:val="00FF62CD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DE062"/>
  <w15:docId w15:val="{101C26C6-8708-48DF-B5EC-9DAE6FA1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BC3"/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A02A7"/>
    <w:pPr>
      <w:keepNext/>
      <w:outlineLvl w:val="0"/>
    </w:pPr>
    <w:rPr>
      <w:b/>
      <w:noProof w:val="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73439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6A59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B7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370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3439B"/>
    <w:rPr>
      <w:rFonts w:ascii="Cambria" w:hAnsi="Cambria" w:cs="Times New Roman"/>
      <w:noProof/>
      <w:color w:val="365F9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A59DD"/>
    <w:rPr>
      <w:rFonts w:ascii="Cambria" w:hAnsi="Cambria" w:cs="Times New Roman"/>
      <w:b/>
      <w:bCs/>
      <w:noProof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800B5A"/>
    <w:pPr>
      <w:spacing w:before="100" w:beforeAutospacing="1" w:after="100" w:afterAutospacing="1"/>
    </w:pPr>
    <w:rPr>
      <w:noProof w:val="0"/>
    </w:rPr>
  </w:style>
  <w:style w:type="paragraph" w:styleId="Ttulo">
    <w:name w:val="Title"/>
    <w:basedOn w:val="Normal"/>
    <w:link w:val="TtuloChar"/>
    <w:qFormat/>
    <w:rsid w:val="00BA02A7"/>
    <w:pPr>
      <w:jc w:val="center"/>
    </w:pPr>
    <w:rPr>
      <w:b/>
      <w:noProof w:val="0"/>
      <w:szCs w:val="20"/>
    </w:rPr>
  </w:style>
  <w:style w:type="character" w:customStyle="1" w:styleId="TtuloChar">
    <w:name w:val="Título Char"/>
    <w:basedOn w:val="Fontepargpadro"/>
    <w:link w:val="Ttulo"/>
    <w:locked/>
    <w:rsid w:val="00731192"/>
    <w:rPr>
      <w:rFonts w:cs="Times New Roman"/>
      <w:b/>
      <w:sz w:val="24"/>
    </w:rPr>
  </w:style>
  <w:style w:type="paragraph" w:styleId="Corpodetexto">
    <w:name w:val="Body Text"/>
    <w:basedOn w:val="Normal"/>
    <w:link w:val="CorpodetextoChar"/>
    <w:uiPriority w:val="99"/>
    <w:rsid w:val="00BA02A7"/>
    <w:pPr>
      <w:jc w:val="both"/>
    </w:pPr>
    <w:rPr>
      <w:noProof w:val="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53708"/>
    <w:rPr>
      <w:noProof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A02A7"/>
    <w:pPr>
      <w:ind w:left="142"/>
    </w:pPr>
    <w:rPr>
      <w:noProof w:val="0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53708"/>
    <w:rPr>
      <w:noProof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9A0057"/>
    <w:rPr>
      <w:b/>
      <w:noProof w:val="0"/>
      <w:sz w:val="22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F23224"/>
    <w:rPr>
      <w:rFonts w:cs="Times New Roman"/>
      <w:b/>
      <w:sz w:val="22"/>
    </w:rPr>
  </w:style>
  <w:style w:type="character" w:customStyle="1" w:styleId="txtarial8ptgray1">
    <w:name w:val="txt_arial_8pt_gray1"/>
    <w:basedOn w:val="Fontepargpadro"/>
    <w:uiPriority w:val="99"/>
    <w:rsid w:val="00461AAF"/>
    <w:rPr>
      <w:rFonts w:ascii="Verdana" w:hAnsi="Verdana" w:cs="Times New Roman"/>
      <w:color w:val="666666"/>
      <w:sz w:val="16"/>
      <w:szCs w:val="16"/>
    </w:rPr>
  </w:style>
  <w:style w:type="character" w:customStyle="1" w:styleId="nome">
    <w:name w:val="nome"/>
    <w:basedOn w:val="Fontepargpadro"/>
    <w:uiPriority w:val="99"/>
    <w:rsid w:val="00461AAF"/>
    <w:rPr>
      <w:rFonts w:cs="Times New Roman"/>
    </w:rPr>
  </w:style>
  <w:style w:type="character" w:styleId="Hyperlink">
    <w:name w:val="Hyperlink"/>
    <w:basedOn w:val="Fontepargpadro"/>
    <w:uiPriority w:val="99"/>
    <w:rsid w:val="00A84A3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0EAB"/>
    <w:pPr>
      <w:ind w:left="720"/>
      <w:contextualSpacing/>
    </w:pPr>
    <w:rPr>
      <w:noProof w:val="0"/>
    </w:rPr>
  </w:style>
  <w:style w:type="paragraph" w:customStyle="1" w:styleId="Default">
    <w:name w:val="Default"/>
    <w:uiPriority w:val="99"/>
    <w:rsid w:val="003B5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rsid w:val="00CE7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E75C1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sid w:val="00BF2A1C"/>
    <w:rPr>
      <w:rFonts w:cs="Times New Roman"/>
    </w:rPr>
  </w:style>
  <w:style w:type="character" w:styleId="nfase">
    <w:name w:val="Emphasis"/>
    <w:basedOn w:val="Fontepargpadro"/>
    <w:uiPriority w:val="20"/>
    <w:qFormat/>
    <w:rsid w:val="00BF2A1C"/>
    <w:rPr>
      <w:rFonts w:cs="Times New Roman"/>
      <w:i/>
      <w:iCs/>
    </w:rPr>
  </w:style>
  <w:style w:type="paragraph" w:customStyle="1" w:styleId="Standard">
    <w:name w:val="Standard"/>
    <w:rsid w:val="00731192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Meno1">
    <w:name w:val="Menção1"/>
    <w:basedOn w:val="Fontepargpadro"/>
    <w:uiPriority w:val="99"/>
    <w:semiHidden/>
    <w:rsid w:val="00B55CAE"/>
    <w:rPr>
      <w:rFonts w:cs="Times New Roman"/>
      <w:color w:val="2B579A"/>
      <w:shd w:val="clear" w:color="auto" w:fill="E6E6E6"/>
    </w:rPr>
  </w:style>
  <w:style w:type="paragraph" w:customStyle="1" w:styleId="autor">
    <w:name w:val="autor"/>
    <w:basedOn w:val="Normal"/>
    <w:uiPriority w:val="99"/>
    <w:rsid w:val="0073439B"/>
    <w:pPr>
      <w:spacing w:before="100" w:beforeAutospacing="1" w:after="100" w:afterAutospacing="1"/>
    </w:pPr>
    <w:rPr>
      <w:noProof w:val="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1C7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515014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semiHidden/>
    <w:rsid w:val="004B758E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B758E"/>
    <w:rPr>
      <w:color w:val="808080"/>
      <w:shd w:val="clear" w:color="auto" w:fill="E6E6E6"/>
    </w:rPr>
  </w:style>
  <w:style w:type="character" w:customStyle="1" w:styleId="txtarial8ptgray">
    <w:name w:val="txt_arial_8pt_gray"/>
    <w:basedOn w:val="Fontepargpadro"/>
    <w:rsid w:val="00BB7E64"/>
  </w:style>
  <w:style w:type="character" w:customStyle="1" w:styleId="subtitle-colon">
    <w:name w:val="subtitle-colon"/>
    <w:basedOn w:val="Fontepargpadro"/>
    <w:rsid w:val="0057576B"/>
  </w:style>
  <w:style w:type="character" w:customStyle="1" w:styleId="Subttulo1">
    <w:name w:val="Subtítulo1"/>
    <w:basedOn w:val="Fontepargpadro"/>
    <w:rsid w:val="0057576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03CA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03CA"/>
    <w:rPr>
      <w:rFonts w:ascii="Consolas" w:hAnsi="Consolas"/>
      <w:noProof/>
      <w:sz w:val="20"/>
      <w:szCs w:val="20"/>
    </w:rPr>
  </w:style>
  <w:style w:type="character" w:styleId="Forte">
    <w:name w:val="Strong"/>
    <w:basedOn w:val="Fontepargpadro"/>
    <w:uiPriority w:val="22"/>
    <w:qFormat/>
    <w:locked/>
    <w:rsid w:val="009A5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54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0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7624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691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7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odafei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colanomade.org/wp-content/downloads/deleuze-o-abecedar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215/01642472-2008-013" TargetMode="External"/><Relationship Id="rId5" Type="http://schemas.openxmlformats.org/officeDocument/2006/relationships/hyperlink" Target="http://www.manualdedefesadasescola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Hewlett-Packard</Company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Users</dc:creator>
  <cp:lastModifiedBy>Marcos Piason Natali</cp:lastModifiedBy>
  <cp:revision>2</cp:revision>
  <cp:lastPrinted>2019-02-18T15:01:00Z</cp:lastPrinted>
  <dcterms:created xsi:type="dcterms:W3CDTF">2019-10-15T14:34:00Z</dcterms:created>
  <dcterms:modified xsi:type="dcterms:W3CDTF">2019-10-15T14:34:00Z</dcterms:modified>
</cp:coreProperties>
</file>