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2838" w14:textId="77777777" w:rsidR="001406B2" w:rsidRPr="001406B2" w:rsidRDefault="001406B2">
      <w:pPr>
        <w:rPr>
          <w:b/>
          <w:bCs/>
          <w:sz w:val="28"/>
          <w:szCs w:val="28"/>
        </w:rPr>
      </w:pPr>
      <w:r w:rsidRPr="001406B2">
        <w:rPr>
          <w:b/>
          <w:bCs/>
          <w:sz w:val="28"/>
          <w:szCs w:val="28"/>
        </w:rPr>
        <w:t>Cronograma</w:t>
      </w:r>
      <w:r>
        <w:rPr>
          <w:b/>
          <w:bCs/>
          <w:sz w:val="28"/>
          <w:szCs w:val="28"/>
        </w:rPr>
        <w:t xml:space="preserve"> Romantismo e Modernismo (2° sem. 2019)</w:t>
      </w:r>
    </w:p>
    <w:p w14:paraId="7F00E713" w14:textId="77777777" w:rsidR="001406B2" w:rsidRPr="00B56362" w:rsidRDefault="001406B2">
      <w:pPr>
        <w:rPr>
          <w:sz w:val="24"/>
          <w:szCs w:val="24"/>
        </w:rPr>
      </w:pPr>
    </w:p>
    <w:p w14:paraId="60ADB21F" w14:textId="77777777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AGOSTO</w:t>
      </w:r>
    </w:p>
    <w:p w14:paraId="02973099" w14:textId="77777777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05 – O século XIX, as independências e as identidades nacionais (</w:t>
      </w:r>
      <w:proofErr w:type="spellStart"/>
      <w:r w:rsidRPr="00B56362">
        <w:rPr>
          <w:sz w:val="24"/>
          <w:szCs w:val="24"/>
        </w:rPr>
        <w:t>Bello</w:t>
      </w:r>
      <w:proofErr w:type="spellEnd"/>
      <w:r w:rsidRPr="00B56362">
        <w:rPr>
          <w:sz w:val="24"/>
          <w:szCs w:val="24"/>
        </w:rPr>
        <w:t>)</w:t>
      </w:r>
    </w:p>
    <w:p w14:paraId="7D300F2E" w14:textId="728AEBB8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 xml:space="preserve">12 – </w:t>
      </w:r>
      <w:r w:rsidR="006C58C1">
        <w:rPr>
          <w:sz w:val="24"/>
          <w:szCs w:val="24"/>
        </w:rPr>
        <w:t>Assembleia: “Fica Espanhol”</w:t>
      </w:r>
    </w:p>
    <w:p w14:paraId="37C3615B" w14:textId="5CEB2528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 xml:space="preserve">26 – </w:t>
      </w:r>
      <w:r w:rsidR="006C58C1" w:rsidRPr="006C58C1">
        <w:rPr>
          <w:sz w:val="24"/>
          <w:szCs w:val="24"/>
        </w:rPr>
        <w:t>O conflito civilização e barbárie (Sarmiento)</w:t>
      </w:r>
    </w:p>
    <w:p w14:paraId="5D7AC463" w14:textId="77777777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SETEMBRO</w:t>
      </w:r>
    </w:p>
    <w:p w14:paraId="49CCEC1F" w14:textId="5EFD7435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 xml:space="preserve">09 </w:t>
      </w:r>
      <w:r w:rsidR="00891C62" w:rsidRPr="00B56362">
        <w:rPr>
          <w:sz w:val="24"/>
          <w:szCs w:val="24"/>
        </w:rPr>
        <w:t>–</w:t>
      </w:r>
      <w:r w:rsidRPr="00B56362">
        <w:rPr>
          <w:sz w:val="24"/>
          <w:szCs w:val="24"/>
        </w:rPr>
        <w:t xml:space="preserve"> </w:t>
      </w:r>
      <w:r w:rsidR="006B4191" w:rsidRPr="006B4191">
        <w:rPr>
          <w:sz w:val="24"/>
          <w:szCs w:val="24"/>
        </w:rPr>
        <w:t>Uma literatura para a nação (</w:t>
      </w:r>
      <w:proofErr w:type="spellStart"/>
      <w:r w:rsidR="006B4191" w:rsidRPr="006B4191">
        <w:rPr>
          <w:sz w:val="24"/>
          <w:szCs w:val="24"/>
        </w:rPr>
        <w:t>Lastarria</w:t>
      </w:r>
      <w:proofErr w:type="spellEnd"/>
      <w:r w:rsidR="006B4191" w:rsidRPr="006B4191">
        <w:rPr>
          <w:sz w:val="24"/>
          <w:szCs w:val="24"/>
        </w:rPr>
        <w:t>)</w:t>
      </w:r>
    </w:p>
    <w:p w14:paraId="558B3927" w14:textId="5AA004D1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 xml:space="preserve">16 </w:t>
      </w:r>
      <w:r w:rsidR="00891C62" w:rsidRPr="00B56362">
        <w:rPr>
          <w:sz w:val="24"/>
          <w:szCs w:val="24"/>
        </w:rPr>
        <w:t xml:space="preserve">– </w:t>
      </w:r>
      <w:r w:rsidR="006B4191" w:rsidRPr="006B4191">
        <w:rPr>
          <w:sz w:val="24"/>
          <w:szCs w:val="24"/>
        </w:rPr>
        <w:t xml:space="preserve">Leitura e comentário de trechos de El </w:t>
      </w:r>
      <w:proofErr w:type="spellStart"/>
      <w:r w:rsidR="006B4191" w:rsidRPr="006B4191">
        <w:rPr>
          <w:sz w:val="24"/>
          <w:szCs w:val="24"/>
        </w:rPr>
        <w:t>matadero</w:t>
      </w:r>
      <w:proofErr w:type="spellEnd"/>
      <w:r w:rsidR="006B4191" w:rsidRPr="006B4191">
        <w:rPr>
          <w:sz w:val="24"/>
          <w:szCs w:val="24"/>
        </w:rPr>
        <w:t xml:space="preserve"> (</w:t>
      </w:r>
      <w:proofErr w:type="spellStart"/>
      <w:r w:rsidR="006B4191" w:rsidRPr="006B4191">
        <w:rPr>
          <w:sz w:val="24"/>
          <w:szCs w:val="24"/>
        </w:rPr>
        <w:t>Echeverría</w:t>
      </w:r>
      <w:proofErr w:type="spellEnd"/>
      <w:r w:rsidR="006B4191" w:rsidRPr="006B4191">
        <w:rPr>
          <w:sz w:val="24"/>
          <w:szCs w:val="24"/>
        </w:rPr>
        <w:t>)</w:t>
      </w:r>
    </w:p>
    <w:p w14:paraId="591C697A" w14:textId="1046F1F1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 xml:space="preserve">23 </w:t>
      </w:r>
      <w:r w:rsidR="00891C62" w:rsidRPr="00B56362">
        <w:rPr>
          <w:sz w:val="24"/>
          <w:szCs w:val="24"/>
        </w:rPr>
        <w:t xml:space="preserve">– </w:t>
      </w:r>
      <w:r w:rsidR="006B4191" w:rsidRPr="006B4191">
        <w:rPr>
          <w:sz w:val="24"/>
          <w:szCs w:val="24"/>
        </w:rPr>
        <w:t xml:space="preserve">Leitura e comentário de trechos de </w:t>
      </w:r>
      <w:r w:rsidR="007536C2">
        <w:rPr>
          <w:sz w:val="24"/>
          <w:szCs w:val="24"/>
        </w:rPr>
        <w:t xml:space="preserve">El </w:t>
      </w:r>
      <w:proofErr w:type="spellStart"/>
      <w:r w:rsidR="007536C2">
        <w:rPr>
          <w:sz w:val="24"/>
          <w:szCs w:val="24"/>
        </w:rPr>
        <w:t>matadero</w:t>
      </w:r>
      <w:proofErr w:type="spellEnd"/>
      <w:r w:rsidR="007536C2">
        <w:rPr>
          <w:sz w:val="24"/>
          <w:szCs w:val="24"/>
        </w:rPr>
        <w:t xml:space="preserve"> e </w:t>
      </w:r>
      <w:bookmarkStart w:id="0" w:name="_GoBack"/>
      <w:bookmarkEnd w:id="0"/>
      <w:proofErr w:type="spellStart"/>
      <w:r w:rsidR="006B4191" w:rsidRPr="006B4191">
        <w:rPr>
          <w:sz w:val="24"/>
          <w:szCs w:val="24"/>
        </w:rPr>
        <w:t>Amalia</w:t>
      </w:r>
      <w:proofErr w:type="spellEnd"/>
      <w:r w:rsidR="006B4191" w:rsidRPr="006B4191">
        <w:rPr>
          <w:sz w:val="24"/>
          <w:szCs w:val="24"/>
        </w:rPr>
        <w:t xml:space="preserve"> (</w:t>
      </w:r>
      <w:proofErr w:type="spellStart"/>
      <w:r w:rsidR="006B4191" w:rsidRPr="006B4191">
        <w:rPr>
          <w:sz w:val="24"/>
          <w:szCs w:val="24"/>
        </w:rPr>
        <w:t>Mármol</w:t>
      </w:r>
      <w:proofErr w:type="spellEnd"/>
      <w:r w:rsidR="006B4191" w:rsidRPr="006B4191">
        <w:rPr>
          <w:sz w:val="24"/>
          <w:szCs w:val="24"/>
        </w:rPr>
        <w:t>)</w:t>
      </w:r>
    </w:p>
    <w:p w14:paraId="32076522" w14:textId="3256977F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 xml:space="preserve">30 </w:t>
      </w:r>
      <w:r w:rsidR="00891C62" w:rsidRPr="00B56362">
        <w:rPr>
          <w:sz w:val="24"/>
          <w:szCs w:val="24"/>
        </w:rPr>
        <w:t xml:space="preserve">– </w:t>
      </w:r>
      <w:r w:rsidR="006B4191" w:rsidRPr="006B4191">
        <w:rPr>
          <w:sz w:val="24"/>
          <w:szCs w:val="24"/>
        </w:rPr>
        <w:t xml:space="preserve">Leitura e comentário de trechos </w:t>
      </w:r>
      <w:proofErr w:type="spellStart"/>
      <w:r w:rsidR="00C13A66">
        <w:rPr>
          <w:sz w:val="24"/>
          <w:szCs w:val="24"/>
        </w:rPr>
        <w:t>Amalia</w:t>
      </w:r>
      <w:proofErr w:type="spellEnd"/>
      <w:r w:rsidR="00C13A66">
        <w:rPr>
          <w:sz w:val="24"/>
          <w:szCs w:val="24"/>
        </w:rPr>
        <w:t xml:space="preserve"> e </w:t>
      </w:r>
      <w:r w:rsidR="006B4191" w:rsidRPr="006B4191">
        <w:rPr>
          <w:sz w:val="24"/>
          <w:szCs w:val="24"/>
        </w:rPr>
        <w:t>María (</w:t>
      </w:r>
      <w:proofErr w:type="spellStart"/>
      <w:r w:rsidR="006B4191" w:rsidRPr="006B4191">
        <w:rPr>
          <w:sz w:val="24"/>
          <w:szCs w:val="24"/>
        </w:rPr>
        <w:t>Isaacs</w:t>
      </w:r>
      <w:proofErr w:type="spellEnd"/>
      <w:r w:rsidR="006B4191" w:rsidRPr="006B4191">
        <w:rPr>
          <w:sz w:val="24"/>
          <w:szCs w:val="24"/>
        </w:rPr>
        <w:t>)</w:t>
      </w:r>
    </w:p>
    <w:p w14:paraId="60BF8DD6" w14:textId="77777777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OUTUBRO</w:t>
      </w:r>
    </w:p>
    <w:p w14:paraId="2FB12555" w14:textId="62217AC9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 xml:space="preserve">07 </w:t>
      </w:r>
      <w:r w:rsidR="00891C62" w:rsidRPr="00B56362">
        <w:rPr>
          <w:sz w:val="24"/>
          <w:szCs w:val="24"/>
        </w:rPr>
        <w:t xml:space="preserve">– </w:t>
      </w:r>
      <w:r w:rsidR="006B4191" w:rsidRPr="006B4191">
        <w:rPr>
          <w:sz w:val="24"/>
          <w:szCs w:val="24"/>
        </w:rPr>
        <w:t xml:space="preserve">Leitura e comentário de trechos </w:t>
      </w:r>
      <w:r w:rsidR="009D7ACA">
        <w:rPr>
          <w:sz w:val="24"/>
          <w:szCs w:val="24"/>
        </w:rPr>
        <w:t>María (cont.)</w:t>
      </w:r>
    </w:p>
    <w:p w14:paraId="39F1F882" w14:textId="4709EE69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14 -</w:t>
      </w:r>
      <w:r w:rsidR="00891C62" w:rsidRPr="00B56362">
        <w:rPr>
          <w:sz w:val="24"/>
          <w:szCs w:val="24"/>
        </w:rPr>
        <w:t xml:space="preserve"> </w:t>
      </w:r>
      <w:r w:rsidR="006B4191" w:rsidRPr="006B4191">
        <w:rPr>
          <w:sz w:val="24"/>
          <w:szCs w:val="24"/>
        </w:rPr>
        <w:t xml:space="preserve">Leitura e comentário de </w:t>
      </w:r>
      <w:r w:rsidR="009D7ACA">
        <w:rPr>
          <w:sz w:val="24"/>
          <w:szCs w:val="24"/>
        </w:rPr>
        <w:t xml:space="preserve">Martín Rivas e </w:t>
      </w:r>
      <w:proofErr w:type="spellStart"/>
      <w:r w:rsidR="006B4191" w:rsidRPr="006B4191">
        <w:rPr>
          <w:sz w:val="24"/>
          <w:szCs w:val="24"/>
        </w:rPr>
        <w:t>Mariluán</w:t>
      </w:r>
      <w:proofErr w:type="spellEnd"/>
      <w:r w:rsidR="006B4191" w:rsidRPr="006B4191">
        <w:rPr>
          <w:sz w:val="24"/>
          <w:szCs w:val="24"/>
        </w:rPr>
        <w:t xml:space="preserve"> (</w:t>
      </w:r>
      <w:proofErr w:type="spellStart"/>
      <w:r w:rsidR="006B4191" w:rsidRPr="006B4191">
        <w:rPr>
          <w:sz w:val="24"/>
          <w:szCs w:val="24"/>
        </w:rPr>
        <w:t>Blest</w:t>
      </w:r>
      <w:proofErr w:type="spellEnd"/>
      <w:r w:rsidR="006B4191" w:rsidRPr="006B4191">
        <w:rPr>
          <w:sz w:val="24"/>
          <w:szCs w:val="24"/>
        </w:rPr>
        <w:t xml:space="preserve"> Gana)</w:t>
      </w:r>
    </w:p>
    <w:p w14:paraId="12D769C6" w14:textId="122D5291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21 -</w:t>
      </w:r>
      <w:r w:rsidR="00891C62" w:rsidRPr="00B56362">
        <w:rPr>
          <w:sz w:val="24"/>
          <w:szCs w:val="24"/>
        </w:rPr>
        <w:t xml:space="preserve"> </w:t>
      </w:r>
      <w:r w:rsidR="006B4191" w:rsidRPr="006B4191">
        <w:rPr>
          <w:sz w:val="24"/>
          <w:szCs w:val="24"/>
        </w:rPr>
        <w:t>José Martí. Cultura e libertação. Leitura e comentário de trechos</w:t>
      </w:r>
    </w:p>
    <w:p w14:paraId="6D017C89" w14:textId="77777777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NOVEMBRO</w:t>
      </w:r>
    </w:p>
    <w:p w14:paraId="6D138908" w14:textId="6E872A25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 xml:space="preserve">04 </w:t>
      </w:r>
      <w:r w:rsidR="00891C62" w:rsidRPr="00B56362">
        <w:rPr>
          <w:sz w:val="24"/>
          <w:szCs w:val="24"/>
        </w:rPr>
        <w:t xml:space="preserve">– </w:t>
      </w:r>
      <w:r w:rsidR="006B4191">
        <w:rPr>
          <w:sz w:val="24"/>
          <w:szCs w:val="24"/>
        </w:rPr>
        <w:t>IDEM</w:t>
      </w:r>
    </w:p>
    <w:p w14:paraId="217CDC16" w14:textId="1E9EBA42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11 -</w:t>
      </w:r>
      <w:r w:rsidR="00891C62" w:rsidRPr="00B56362">
        <w:rPr>
          <w:sz w:val="24"/>
          <w:szCs w:val="24"/>
        </w:rPr>
        <w:t xml:space="preserve"> </w:t>
      </w:r>
      <w:r w:rsidR="006B4191" w:rsidRPr="006B4191">
        <w:rPr>
          <w:sz w:val="24"/>
          <w:szCs w:val="24"/>
        </w:rPr>
        <w:t xml:space="preserve">Rubén </w:t>
      </w:r>
      <w:proofErr w:type="spellStart"/>
      <w:r w:rsidR="006B4191" w:rsidRPr="006B4191">
        <w:rPr>
          <w:sz w:val="24"/>
          <w:szCs w:val="24"/>
        </w:rPr>
        <w:t>Darío</w:t>
      </w:r>
      <w:proofErr w:type="spellEnd"/>
      <w:r w:rsidR="006B4191" w:rsidRPr="006B4191">
        <w:rPr>
          <w:sz w:val="24"/>
          <w:szCs w:val="24"/>
        </w:rPr>
        <w:t>. O voo da fantasia. Leitura e comentário de trechos</w:t>
      </w:r>
    </w:p>
    <w:p w14:paraId="4E140C49" w14:textId="4A309F4E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 xml:space="preserve">18 </w:t>
      </w:r>
      <w:r w:rsidR="00891C62" w:rsidRPr="00B56362">
        <w:rPr>
          <w:sz w:val="24"/>
          <w:szCs w:val="24"/>
        </w:rPr>
        <w:t xml:space="preserve">– </w:t>
      </w:r>
      <w:r w:rsidR="006B4191" w:rsidRPr="006B4191">
        <w:rPr>
          <w:sz w:val="24"/>
          <w:szCs w:val="24"/>
        </w:rPr>
        <w:t>IDEM</w:t>
      </w:r>
    </w:p>
    <w:p w14:paraId="7228339E" w14:textId="17B1CD73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25 -</w:t>
      </w:r>
      <w:r w:rsidR="00891C62" w:rsidRPr="00B56362">
        <w:rPr>
          <w:sz w:val="24"/>
          <w:szCs w:val="24"/>
        </w:rPr>
        <w:t xml:space="preserve"> </w:t>
      </w:r>
      <w:r w:rsidR="006B4191" w:rsidRPr="006B4191">
        <w:rPr>
          <w:sz w:val="24"/>
          <w:szCs w:val="24"/>
        </w:rPr>
        <w:t xml:space="preserve">José Rodó. </w:t>
      </w:r>
      <w:proofErr w:type="spellStart"/>
      <w:r w:rsidR="006B4191" w:rsidRPr="006B4191">
        <w:rPr>
          <w:sz w:val="24"/>
          <w:szCs w:val="24"/>
        </w:rPr>
        <w:t>Arielismo</w:t>
      </w:r>
      <w:proofErr w:type="spellEnd"/>
      <w:r w:rsidR="006B4191" w:rsidRPr="006B4191">
        <w:rPr>
          <w:sz w:val="24"/>
          <w:szCs w:val="24"/>
        </w:rPr>
        <w:t xml:space="preserve"> e intertextualidade</w:t>
      </w:r>
    </w:p>
    <w:p w14:paraId="0B513235" w14:textId="77777777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DEZEMBRO</w:t>
      </w:r>
    </w:p>
    <w:p w14:paraId="44FFCDD5" w14:textId="2D780585" w:rsidR="001406B2" w:rsidRPr="00B56362" w:rsidRDefault="001406B2">
      <w:pPr>
        <w:pBdr>
          <w:bottom w:val="single" w:sz="12" w:space="1" w:color="auto"/>
        </w:pBdr>
        <w:rPr>
          <w:sz w:val="24"/>
          <w:szCs w:val="24"/>
        </w:rPr>
      </w:pPr>
      <w:r w:rsidRPr="00B56362">
        <w:rPr>
          <w:sz w:val="24"/>
          <w:szCs w:val="24"/>
        </w:rPr>
        <w:t xml:space="preserve">02 – </w:t>
      </w:r>
      <w:r w:rsidR="006154AA" w:rsidRPr="00B56362">
        <w:rPr>
          <w:sz w:val="24"/>
          <w:szCs w:val="24"/>
        </w:rPr>
        <w:t>Recapitulações finais.</w:t>
      </w:r>
    </w:p>
    <w:p w14:paraId="24882F29" w14:textId="77777777" w:rsidR="001406B2" w:rsidRPr="00B56362" w:rsidRDefault="001406B2">
      <w:pPr>
        <w:rPr>
          <w:sz w:val="24"/>
          <w:szCs w:val="24"/>
        </w:rPr>
      </w:pPr>
      <w:r w:rsidRPr="00B56362">
        <w:rPr>
          <w:sz w:val="24"/>
          <w:szCs w:val="24"/>
        </w:rPr>
        <w:t>15 aulas</w:t>
      </w:r>
    </w:p>
    <w:sectPr w:rsidR="001406B2" w:rsidRPr="00B56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B2"/>
    <w:rsid w:val="001406B2"/>
    <w:rsid w:val="006154AA"/>
    <w:rsid w:val="006B4191"/>
    <w:rsid w:val="006C58C1"/>
    <w:rsid w:val="007536C2"/>
    <w:rsid w:val="00891C62"/>
    <w:rsid w:val="00961203"/>
    <w:rsid w:val="009D7ACA"/>
    <w:rsid w:val="00B56362"/>
    <w:rsid w:val="00C13A66"/>
    <w:rsid w:val="00C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60AD"/>
  <w15:chartTrackingRefBased/>
  <w15:docId w15:val="{F3D06B29-6FCB-4C31-98CD-6C57054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10</cp:revision>
  <dcterms:created xsi:type="dcterms:W3CDTF">2019-07-23T05:32:00Z</dcterms:created>
  <dcterms:modified xsi:type="dcterms:W3CDTF">2019-10-08T14:04:00Z</dcterms:modified>
</cp:coreProperties>
</file>