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4334" w14:textId="3608D33D" w:rsidR="00BF20B0" w:rsidRDefault="00BF20B0" w:rsidP="00BF20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4A2">
        <w:rPr>
          <w:rFonts w:ascii="Times New Roman" w:hAnsi="Times New Roman" w:cs="Times New Roman"/>
          <w:b/>
          <w:sz w:val="24"/>
          <w:szCs w:val="24"/>
        </w:rPr>
        <w:t>O ESTADO DA ARTE DA ABORDAGEM DIREITO E POLÍTICAS PÚBLICAS EM ÂMBITO INTERNACIONAL: PRIMEIRAS APROXIMAÇÕES</w:t>
      </w:r>
    </w:p>
    <w:p w14:paraId="15A3BEBD" w14:textId="791D9E11" w:rsidR="00972F91" w:rsidRDefault="00972F91" w:rsidP="004E1F48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Matheus Silveira de Souza</w:t>
      </w:r>
    </w:p>
    <w:p w14:paraId="178158C7" w14:textId="77777777" w:rsidR="00AF1FBA" w:rsidRDefault="00AF1FBA" w:rsidP="00AF1FB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Maria Paula Dallari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Bucci</w:t>
      </w:r>
      <w:proofErr w:type="spellEnd"/>
    </w:p>
    <w:p w14:paraId="4F252002" w14:textId="77777777" w:rsidR="004E1F48" w:rsidRDefault="004E1F48" w:rsidP="00BF20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636C3" w14:textId="73624AC0" w:rsidR="00BF20B0" w:rsidRPr="007B64A2" w:rsidRDefault="00BF20B0" w:rsidP="00BF20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4E76E40D" w14:textId="607090A7" w:rsidR="00BF20B0" w:rsidRDefault="00BF20B0" w:rsidP="00BF2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99622"/>
      <w:r>
        <w:rPr>
          <w:rFonts w:ascii="Times New Roman" w:hAnsi="Times New Roman" w:cs="Times New Roman"/>
          <w:sz w:val="24"/>
          <w:szCs w:val="24"/>
        </w:rPr>
        <w:t xml:space="preserve">O artigo </w:t>
      </w:r>
      <w:r w:rsidR="009F0AB0">
        <w:rPr>
          <w:rFonts w:ascii="Times New Roman" w:hAnsi="Times New Roman" w:cs="Times New Roman"/>
          <w:sz w:val="24"/>
          <w:szCs w:val="24"/>
        </w:rPr>
        <w:t>analisa</w:t>
      </w:r>
      <w:r>
        <w:rPr>
          <w:rFonts w:ascii="Times New Roman" w:hAnsi="Times New Roman" w:cs="Times New Roman"/>
          <w:sz w:val="24"/>
          <w:szCs w:val="24"/>
        </w:rPr>
        <w:t xml:space="preserve"> a abordagem direito e políticas públicas</w:t>
      </w:r>
      <w:r w:rsidR="00113BEF">
        <w:rPr>
          <w:rFonts w:ascii="Times New Roman" w:hAnsi="Times New Roman" w:cs="Times New Roman"/>
          <w:sz w:val="24"/>
          <w:szCs w:val="24"/>
        </w:rPr>
        <w:t xml:space="preserve"> (DPP)</w:t>
      </w:r>
      <w:r>
        <w:rPr>
          <w:rFonts w:ascii="Times New Roman" w:hAnsi="Times New Roman" w:cs="Times New Roman"/>
          <w:sz w:val="24"/>
          <w:szCs w:val="24"/>
        </w:rPr>
        <w:t xml:space="preserve"> em âmbito internacional, a partir de pesquisas</w:t>
      </w:r>
      <w:r w:rsidR="004E01C6">
        <w:rPr>
          <w:rFonts w:ascii="Times New Roman" w:hAnsi="Times New Roman" w:cs="Times New Roman"/>
          <w:sz w:val="24"/>
          <w:szCs w:val="24"/>
        </w:rPr>
        <w:t xml:space="preserve"> que destacam as especificidades disciplinares e metodológicas d</w:t>
      </w:r>
      <w:r w:rsidR="001047D8">
        <w:rPr>
          <w:rFonts w:ascii="Times New Roman" w:hAnsi="Times New Roman" w:cs="Times New Roman"/>
          <w:sz w:val="24"/>
          <w:szCs w:val="24"/>
        </w:rPr>
        <w:t>essa abordagem.</w:t>
      </w:r>
      <w:r w:rsidR="004E01C6">
        <w:rPr>
          <w:rFonts w:ascii="Times New Roman" w:hAnsi="Times New Roman" w:cs="Times New Roman"/>
          <w:sz w:val="24"/>
          <w:szCs w:val="24"/>
        </w:rPr>
        <w:t xml:space="preserve"> Para tanto, focamos na produção acadêmica de </w:t>
      </w: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</w:t>
      </w:r>
      <w:r w:rsidR="00CB0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Birkland</w:t>
      </w:r>
      <w:proofErr w:type="spellEnd"/>
      <w:r w:rsidR="00CB016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0167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="00CB01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B0167">
        <w:rPr>
          <w:rFonts w:ascii="Times New Roman" w:hAnsi="Times New Roman" w:cs="Times New Roman"/>
          <w:sz w:val="24"/>
          <w:szCs w:val="24"/>
        </w:rPr>
        <w:t>McDougal</w:t>
      </w:r>
      <w:proofErr w:type="spellEnd"/>
      <w:r w:rsidR="004E01C6">
        <w:rPr>
          <w:rFonts w:ascii="Times New Roman" w:hAnsi="Times New Roman" w:cs="Times New Roman"/>
          <w:sz w:val="24"/>
          <w:szCs w:val="24"/>
        </w:rPr>
        <w:t>, d</w:t>
      </w:r>
      <w:r w:rsidR="00BB3015">
        <w:rPr>
          <w:rFonts w:ascii="Times New Roman" w:hAnsi="Times New Roman" w:cs="Times New Roman"/>
          <w:sz w:val="24"/>
          <w:szCs w:val="24"/>
        </w:rPr>
        <w:t>os quais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1C6">
        <w:rPr>
          <w:rFonts w:ascii="Times New Roman" w:hAnsi="Times New Roman" w:cs="Times New Roman"/>
          <w:sz w:val="24"/>
          <w:szCs w:val="24"/>
        </w:rPr>
        <w:t>o</w:t>
      </w:r>
      <w:r w:rsidR="00AA5A93">
        <w:rPr>
          <w:rFonts w:ascii="Times New Roman" w:hAnsi="Times New Roman" w:cs="Times New Roman"/>
          <w:sz w:val="24"/>
          <w:szCs w:val="24"/>
        </w:rPr>
        <w:t xml:space="preserve"> material de maior relevância encontrado </w:t>
      </w:r>
      <w:r w:rsidR="00C84F04">
        <w:rPr>
          <w:rFonts w:ascii="Times New Roman" w:hAnsi="Times New Roman" w:cs="Times New Roman"/>
          <w:sz w:val="24"/>
          <w:szCs w:val="24"/>
        </w:rPr>
        <w:t xml:space="preserve">concentra-se nos artigos de </w:t>
      </w:r>
      <w:proofErr w:type="spellStart"/>
      <w:r w:rsidR="00C84F04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C84F04">
        <w:rPr>
          <w:rFonts w:ascii="Times New Roman" w:hAnsi="Times New Roman" w:cs="Times New Roman"/>
          <w:sz w:val="24"/>
          <w:szCs w:val="24"/>
        </w:rPr>
        <w:t>, considerando que o autor possui um denso trabalho sobre a temática.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770">
        <w:rPr>
          <w:rFonts w:ascii="Times New Roman" w:hAnsi="Times New Roman" w:cs="Times New Roman"/>
          <w:sz w:val="24"/>
          <w:szCs w:val="24"/>
        </w:rPr>
        <w:t>Na primeira seção</w:t>
      </w:r>
      <w:r>
        <w:rPr>
          <w:rFonts w:ascii="Times New Roman" w:hAnsi="Times New Roman" w:cs="Times New Roman"/>
          <w:sz w:val="24"/>
          <w:szCs w:val="24"/>
        </w:rPr>
        <w:t xml:space="preserve"> discutimo</w:t>
      </w:r>
      <w:r w:rsidR="00C76DC9">
        <w:rPr>
          <w:rFonts w:ascii="Times New Roman" w:hAnsi="Times New Roman" w:cs="Times New Roman"/>
          <w:sz w:val="24"/>
          <w:szCs w:val="24"/>
        </w:rPr>
        <w:t>s a</w:t>
      </w:r>
      <w:r w:rsidR="001C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instrumentalização</w:t>
      </w:r>
      <w:r w:rsidR="001C6529">
        <w:rPr>
          <w:rFonts w:ascii="Times New Roman" w:hAnsi="Times New Roman" w:cs="Times New Roman"/>
          <w:sz w:val="24"/>
          <w:szCs w:val="24"/>
        </w:rPr>
        <w:t xml:space="preserve"> do direito</w:t>
      </w:r>
      <w:r>
        <w:rPr>
          <w:rFonts w:ascii="Times New Roman" w:hAnsi="Times New Roman" w:cs="Times New Roman"/>
          <w:sz w:val="24"/>
          <w:szCs w:val="24"/>
        </w:rPr>
        <w:t xml:space="preserve"> pela política </w:t>
      </w:r>
      <w:r w:rsidR="00E57C6F">
        <w:rPr>
          <w:rFonts w:ascii="Times New Roman" w:hAnsi="Times New Roman" w:cs="Times New Roman"/>
          <w:sz w:val="24"/>
          <w:szCs w:val="24"/>
        </w:rPr>
        <w:t xml:space="preserve">com vistas à </w:t>
      </w:r>
      <w:r>
        <w:rPr>
          <w:rFonts w:ascii="Times New Roman" w:hAnsi="Times New Roman" w:cs="Times New Roman"/>
          <w:sz w:val="24"/>
          <w:szCs w:val="24"/>
        </w:rPr>
        <w:t xml:space="preserve">efetivação de políticas públicas no </w:t>
      </w:r>
      <w:proofErr w:type="spellStart"/>
      <w:r w:rsidRPr="00EC4572">
        <w:rPr>
          <w:rFonts w:ascii="Times New Roman" w:hAnsi="Times New Roman" w:cs="Times New Roman"/>
          <w:i/>
          <w:sz w:val="24"/>
          <w:szCs w:val="24"/>
        </w:rPr>
        <w:t>Welfare</w:t>
      </w:r>
      <w:proofErr w:type="spellEnd"/>
      <w:r w:rsidRPr="00EC45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572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725">
        <w:rPr>
          <w:rFonts w:ascii="Times New Roman" w:hAnsi="Times New Roman" w:cs="Times New Roman"/>
          <w:sz w:val="24"/>
          <w:szCs w:val="24"/>
        </w:rPr>
        <w:t>Analisamos</w:t>
      </w:r>
      <w:r>
        <w:rPr>
          <w:rFonts w:ascii="Times New Roman" w:hAnsi="Times New Roman" w:cs="Times New Roman"/>
          <w:sz w:val="24"/>
          <w:szCs w:val="24"/>
        </w:rPr>
        <w:t xml:space="preserve">, ainda na primeira parte, algumas técnicas de pesquisa e quadros de análise úteis </w:t>
      </w:r>
      <w:r w:rsidR="00E57C6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abordagem </w:t>
      </w:r>
      <w:r w:rsidR="00113BEF">
        <w:rPr>
          <w:rFonts w:ascii="Times New Roman" w:hAnsi="Times New Roman" w:cs="Times New Roman"/>
          <w:sz w:val="24"/>
          <w:szCs w:val="24"/>
        </w:rPr>
        <w:t>DPP</w:t>
      </w:r>
      <w:r w:rsidR="00C84F04">
        <w:rPr>
          <w:rFonts w:ascii="Times New Roman" w:hAnsi="Times New Roman" w:cs="Times New Roman"/>
          <w:sz w:val="24"/>
          <w:szCs w:val="24"/>
        </w:rPr>
        <w:t xml:space="preserve"> (CLUNE;1993)</w:t>
      </w:r>
      <w:r>
        <w:rPr>
          <w:rFonts w:ascii="Times New Roman" w:hAnsi="Times New Roman" w:cs="Times New Roman"/>
          <w:sz w:val="24"/>
          <w:szCs w:val="24"/>
        </w:rPr>
        <w:t>. Posteriormente, discute-se</w:t>
      </w:r>
      <w:r w:rsidR="00B07E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07EB8">
        <w:rPr>
          <w:rFonts w:ascii="Times New Roman" w:hAnsi="Times New Roman" w:cs="Times New Roman"/>
          <w:sz w:val="24"/>
          <w:szCs w:val="24"/>
        </w:rPr>
        <w:t xml:space="preserve">partir de </w:t>
      </w:r>
      <w:proofErr w:type="spellStart"/>
      <w:r w:rsidR="00B07EB8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="00B07EB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07EB8">
        <w:rPr>
          <w:rFonts w:ascii="Times New Roman" w:hAnsi="Times New Roman" w:cs="Times New Roman"/>
          <w:sz w:val="24"/>
          <w:szCs w:val="24"/>
        </w:rPr>
        <w:t>Christensen</w:t>
      </w:r>
      <w:proofErr w:type="spellEnd"/>
      <w:r w:rsidR="00B07EB8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correlação existente entre as diferentes espécies normativas na formação e implementação das políticas públicas, tendo em vista que a depender de qual arena a norma tenha </w:t>
      </w:r>
      <w:r w:rsidR="00BB3015">
        <w:rPr>
          <w:rFonts w:ascii="Times New Roman" w:hAnsi="Times New Roman" w:cs="Times New Roman"/>
          <w:sz w:val="24"/>
          <w:szCs w:val="24"/>
        </w:rPr>
        <w:t>emanado</w:t>
      </w:r>
      <w:r>
        <w:rPr>
          <w:rFonts w:ascii="Times New Roman" w:hAnsi="Times New Roman" w:cs="Times New Roman"/>
          <w:sz w:val="24"/>
          <w:szCs w:val="24"/>
        </w:rPr>
        <w:t xml:space="preserve"> – Executivo, Legislativo ou Judiciário – haverá efeitos relevantes para a efetividade da política, considerando diferentes pontos de vetos e distintos desenhos jurídico institucionais. Na parte final, propomos uma reflexão sobre os debates interdisciplinares que estão na fronteira dessa abordagem, explicitando</w:t>
      </w:r>
      <w:r w:rsidR="00924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discussões travadas</w:t>
      </w:r>
      <w:r w:rsidRPr="00080E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 estudiosos de políticas p</w:t>
      </w:r>
      <w:r w:rsidR="00050AD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blicas e pesquisadores da área jurídica sobre os </w:t>
      </w:r>
      <w:proofErr w:type="spellStart"/>
      <w:r w:rsidRPr="006D787D">
        <w:rPr>
          <w:rFonts w:ascii="Times New Roman" w:hAnsi="Times New Roman" w:cs="Times New Roman"/>
          <w:i/>
          <w:sz w:val="24"/>
          <w:szCs w:val="24"/>
        </w:rPr>
        <w:t>policymakers</w:t>
      </w:r>
      <w:proofErr w:type="spellEnd"/>
      <w:r w:rsidR="00924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BBF">
        <w:rPr>
          <w:rFonts w:ascii="Times New Roman" w:hAnsi="Times New Roman" w:cs="Times New Roman"/>
          <w:sz w:val="24"/>
          <w:szCs w:val="24"/>
        </w:rPr>
        <w:t>(BARCLAY; BIRKLAND, 1998)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167">
        <w:rPr>
          <w:rFonts w:ascii="Times New Roman" w:hAnsi="Times New Roman" w:cs="Times New Roman"/>
          <w:sz w:val="24"/>
          <w:szCs w:val="24"/>
        </w:rPr>
        <w:t xml:space="preserve"> </w:t>
      </w:r>
      <w:r w:rsidR="001047D8">
        <w:rPr>
          <w:rFonts w:ascii="Times New Roman" w:hAnsi="Times New Roman" w:cs="Times New Roman"/>
          <w:sz w:val="24"/>
          <w:szCs w:val="24"/>
        </w:rPr>
        <w:t xml:space="preserve">Na conclusão, realizamos uma análise crítica da abordagem DPP e indicamos temas que podem compor a agenda de pesquisa </w:t>
      </w:r>
      <w:r w:rsidR="00AC7902">
        <w:rPr>
          <w:rFonts w:ascii="Times New Roman" w:hAnsi="Times New Roman" w:cs="Times New Roman"/>
          <w:sz w:val="24"/>
          <w:szCs w:val="24"/>
        </w:rPr>
        <w:t>dessa área.</w:t>
      </w:r>
    </w:p>
    <w:p w14:paraId="3815E59F" w14:textId="68679996" w:rsidR="00972F91" w:rsidRDefault="00972F91" w:rsidP="00BF2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direito e políticas públicas; estado da arte; </w:t>
      </w:r>
      <w:r w:rsidR="003237AD">
        <w:rPr>
          <w:rFonts w:ascii="Times New Roman" w:hAnsi="Times New Roman" w:cs="Times New Roman"/>
          <w:sz w:val="24"/>
          <w:szCs w:val="24"/>
        </w:rPr>
        <w:t>Estado social e políticas públicas</w:t>
      </w:r>
    </w:p>
    <w:p w14:paraId="6E26765A" w14:textId="7189009F" w:rsidR="00A01DD9" w:rsidRDefault="00A01DD9" w:rsidP="00BF2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3253" w14:textId="6F391EC7" w:rsidR="001127CB" w:rsidRDefault="001127CB" w:rsidP="00BF2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E99D9" w14:textId="77777777" w:rsidR="00113BEF" w:rsidRDefault="00113BEF" w:rsidP="00BF2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4BF58" w14:textId="0D4EB201" w:rsidR="00A01DD9" w:rsidRPr="00C7708F" w:rsidRDefault="00A01DD9" w:rsidP="00A01DD9">
      <w:pPr>
        <w:rPr>
          <w:rFonts w:ascii="Times New Roman" w:hAnsi="Times New Roman" w:cs="Times New Roman"/>
          <w:b/>
          <w:sz w:val="24"/>
          <w:szCs w:val="24"/>
        </w:rPr>
      </w:pPr>
      <w:r w:rsidRPr="00C7708F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14:paraId="79BD5F2B" w14:textId="4F6D7BB3" w:rsidR="00A01DD9" w:rsidRDefault="00A01DD9" w:rsidP="00D153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EAE">
        <w:rPr>
          <w:rFonts w:ascii="Times New Roman" w:hAnsi="Times New Roman" w:cs="Times New Roman"/>
          <w:sz w:val="24"/>
          <w:szCs w:val="24"/>
        </w:rPr>
        <w:t>A política pública é um objeto de estudo in</w:t>
      </w:r>
      <w:r>
        <w:rPr>
          <w:rFonts w:ascii="Times New Roman" w:hAnsi="Times New Roman" w:cs="Times New Roman"/>
          <w:sz w:val="24"/>
          <w:szCs w:val="24"/>
        </w:rPr>
        <w:t>trinsicamente</w:t>
      </w:r>
      <w:r w:rsidRPr="00556EAE">
        <w:rPr>
          <w:rFonts w:ascii="Times New Roman" w:hAnsi="Times New Roman" w:cs="Times New Roman"/>
          <w:sz w:val="24"/>
          <w:szCs w:val="24"/>
        </w:rPr>
        <w:t xml:space="preserve"> interdisciplinar</w:t>
      </w:r>
      <w:r w:rsidR="006009A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56E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 tal modo que é</w:t>
      </w:r>
      <w:r w:rsidRPr="00556EAE">
        <w:rPr>
          <w:rFonts w:ascii="Times New Roman" w:hAnsi="Times New Roman" w:cs="Times New Roman"/>
          <w:sz w:val="24"/>
          <w:szCs w:val="24"/>
        </w:rPr>
        <w:t xml:space="preserve"> possível enxerg</w:t>
      </w:r>
      <w:r w:rsidR="001712AF">
        <w:rPr>
          <w:rFonts w:ascii="Times New Roman" w:hAnsi="Times New Roman" w:cs="Times New Roman"/>
          <w:sz w:val="24"/>
          <w:szCs w:val="24"/>
        </w:rPr>
        <w:t>á</w:t>
      </w:r>
      <w:r w:rsidRPr="00556EAE">
        <w:rPr>
          <w:rFonts w:ascii="Times New Roman" w:hAnsi="Times New Roman" w:cs="Times New Roman"/>
          <w:sz w:val="24"/>
          <w:szCs w:val="24"/>
        </w:rPr>
        <w:t>-la por lentes teóricas advindas das mais varia</w:t>
      </w:r>
      <w:r>
        <w:rPr>
          <w:rFonts w:ascii="Times New Roman" w:hAnsi="Times New Roman" w:cs="Times New Roman"/>
          <w:sz w:val="24"/>
          <w:szCs w:val="24"/>
        </w:rPr>
        <w:t>das</w:t>
      </w:r>
      <w:r w:rsidRPr="00556EAE">
        <w:rPr>
          <w:rFonts w:ascii="Times New Roman" w:hAnsi="Times New Roman" w:cs="Times New Roman"/>
          <w:sz w:val="24"/>
          <w:szCs w:val="24"/>
        </w:rPr>
        <w:t xml:space="preserve"> áreas do conhecimento, tais como economia, educação, ciência política,</w:t>
      </w:r>
      <w:r w:rsidR="001A1816">
        <w:rPr>
          <w:rFonts w:ascii="Times New Roman" w:hAnsi="Times New Roman" w:cs="Times New Roman"/>
          <w:sz w:val="24"/>
          <w:szCs w:val="24"/>
        </w:rPr>
        <w:t xml:space="preserve"> serviço social,</w:t>
      </w:r>
      <w:r w:rsidRPr="0055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 outras</w:t>
      </w:r>
      <w:r w:rsidRPr="00556EAE">
        <w:rPr>
          <w:rFonts w:ascii="Times New Roman" w:hAnsi="Times New Roman" w:cs="Times New Roman"/>
          <w:sz w:val="24"/>
          <w:szCs w:val="24"/>
        </w:rPr>
        <w:t>. Embora o uso de cada lente permita identificar especificidades que ampliam a visualização desse objeto, algumas áreas do conhecimento possuem muitos pontos de conexão</w:t>
      </w:r>
      <w:r>
        <w:rPr>
          <w:rFonts w:ascii="Times New Roman" w:hAnsi="Times New Roman" w:cs="Times New Roman"/>
          <w:sz w:val="24"/>
          <w:szCs w:val="24"/>
        </w:rPr>
        <w:t xml:space="preserve"> entre si, o que pode criar, paulatinamente, o surgimento de novas abordagens.</w:t>
      </w:r>
      <w:r w:rsidRPr="0055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Podemos citar como exemplo a</w:t>
      </w:r>
      <w:r w:rsidRPr="00556EAE">
        <w:rPr>
          <w:rFonts w:ascii="Times New Roman" w:hAnsi="Times New Roman" w:cs="Times New Roman"/>
          <w:sz w:val="24"/>
          <w:szCs w:val="24"/>
        </w:rPr>
        <w:t xml:space="preserve"> abordagem direito e políticas públicas</w:t>
      </w:r>
      <w:r w:rsidR="002A722B">
        <w:rPr>
          <w:rFonts w:ascii="Times New Roman" w:hAnsi="Times New Roman" w:cs="Times New Roman"/>
          <w:sz w:val="24"/>
          <w:szCs w:val="24"/>
        </w:rPr>
        <w:t xml:space="preserve"> (DPP)</w:t>
      </w:r>
      <w:r w:rsidRPr="00556EAE">
        <w:rPr>
          <w:rFonts w:ascii="Times New Roman" w:hAnsi="Times New Roman" w:cs="Times New Roman"/>
          <w:sz w:val="24"/>
          <w:szCs w:val="24"/>
        </w:rPr>
        <w:t xml:space="preserve">, que busca, entre outras coisas, desenvolver um método que permita uma análise mais </w:t>
      </w:r>
      <w:r>
        <w:rPr>
          <w:rFonts w:ascii="Times New Roman" w:hAnsi="Times New Roman" w:cs="Times New Roman"/>
          <w:sz w:val="24"/>
          <w:szCs w:val="24"/>
        </w:rPr>
        <w:t>precisa</w:t>
      </w:r>
      <w:r w:rsidRPr="00556EAE">
        <w:rPr>
          <w:rFonts w:ascii="Times New Roman" w:hAnsi="Times New Roman" w:cs="Times New Roman"/>
          <w:sz w:val="24"/>
          <w:szCs w:val="24"/>
        </w:rPr>
        <w:t xml:space="preserve"> das políticas públicas através de lentes jurídicas.</w:t>
      </w:r>
      <w:r w:rsidR="00E41B7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3F3860E9" w14:textId="044D243A" w:rsidR="001A1816" w:rsidRDefault="00A01DD9" w:rsidP="00760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diversos pontos de conexão entre o direito e as políticas públicas que possibilitam uma progressiva demarcação dessa abordagem, tais como o compartilhamento de instituições, as relações entre as políticas públicas e diferentes espécies normativas,</w:t>
      </w:r>
      <w:r w:rsidR="00176039">
        <w:rPr>
          <w:rFonts w:ascii="Times New Roman" w:hAnsi="Times New Roman" w:cs="Times New Roman"/>
          <w:sz w:val="24"/>
          <w:szCs w:val="24"/>
        </w:rPr>
        <w:t xml:space="preserve"> a discricionariedade,</w:t>
      </w:r>
      <w:r w:rsidR="00F21288">
        <w:rPr>
          <w:rFonts w:ascii="Times New Roman" w:hAnsi="Times New Roman" w:cs="Times New Roman"/>
          <w:sz w:val="24"/>
          <w:szCs w:val="24"/>
        </w:rPr>
        <w:t xml:space="preserve"> processos,</w:t>
      </w:r>
      <w:r>
        <w:rPr>
          <w:rFonts w:ascii="Times New Roman" w:hAnsi="Times New Roman" w:cs="Times New Roman"/>
          <w:sz w:val="24"/>
          <w:szCs w:val="24"/>
        </w:rPr>
        <w:t xml:space="preserve"> a formatação dos desenhos jurídico institucionais, e ainda,</w:t>
      </w:r>
      <w:r w:rsidR="001A1816">
        <w:rPr>
          <w:rFonts w:ascii="Times New Roman" w:hAnsi="Times New Roman" w:cs="Times New Roman"/>
          <w:sz w:val="24"/>
          <w:szCs w:val="24"/>
        </w:rPr>
        <w:t xml:space="preserve"> a instrumentalização do direito para a implementação de políticas públicas.</w:t>
      </w:r>
    </w:p>
    <w:p w14:paraId="1E738091" w14:textId="31BAA3D0" w:rsidR="00404E99" w:rsidRDefault="00404E99" w:rsidP="00404E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construção de um estado da arte de direito e políticas públicas em âmbito internacional, focando na produção realizada nos Estados Unidos, deve estar acompanhada de alguns apontamentos. Assim, é necessário considerarmos as diferenças presentes entre o contexto nacional e o internacional, para não cedermos ao impulso de implantar no Brasil uma teoria criada a partir de outra realidade material. </w:t>
      </w:r>
      <w:r w:rsidR="005D02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spectos como a tradição jurídica anglo saxã e o direito </w:t>
      </w:r>
      <w:r w:rsidRPr="00686C48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Pr="00686C48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EUA não podem ser ignorados. Entretanto, apesar de algumas limitações, há muitos pontos de contato entre a teoria produzida em âmbito nacional e internacional no que se refere ao direito e políticas públicas, tornando frutífero o contato com essa discussão. O imbricamento entre direito, políticas públicas e instituições, a instrumentalização do direito para a efetivação das políticas públicas, a intersecção entre direito e política e a elaboração de arranjos institucionais são exemplos de temáticas encontradas em ambos os contextos.</w:t>
      </w:r>
    </w:p>
    <w:p w14:paraId="6DCB2F68" w14:textId="50AF474A" w:rsidR="00A01DD9" w:rsidRDefault="00EB6C64" w:rsidP="00D153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 âmbito internacional, o</w:t>
      </w:r>
      <w:r w:rsidR="00A01DD9">
        <w:rPr>
          <w:rFonts w:ascii="Times New Roman" w:hAnsi="Times New Roman" w:cs="Times New Roman"/>
          <w:sz w:val="24"/>
          <w:szCs w:val="24"/>
        </w:rPr>
        <w:t xml:space="preserve"> surgimento da abordagem </w:t>
      </w:r>
      <w:proofErr w:type="spellStart"/>
      <w:r w:rsidR="00A01DD9" w:rsidRPr="00ED34E7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="00A01DD9" w:rsidRPr="00ED34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ED34E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01DD9" w:rsidRPr="00ED34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ED34E7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A01DD9" w:rsidRPr="00ED34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ED34E7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7E67D8">
        <w:rPr>
          <w:rFonts w:ascii="Times New Roman" w:hAnsi="Times New Roman" w:cs="Times New Roman"/>
          <w:sz w:val="24"/>
          <w:szCs w:val="24"/>
        </w:rPr>
        <w:t xml:space="preserve"> </w:t>
      </w:r>
      <w:r w:rsidR="00A01DD9">
        <w:rPr>
          <w:rFonts w:ascii="Times New Roman" w:hAnsi="Times New Roman" w:cs="Times New Roman"/>
          <w:sz w:val="24"/>
          <w:szCs w:val="24"/>
        </w:rPr>
        <w:t xml:space="preserve">pode ser evidenciada pelo número de periódicos que possuem essa temática como ponto central de pesquisa. </w:t>
      </w:r>
      <w:r w:rsidR="00E566FB">
        <w:rPr>
          <w:rFonts w:ascii="Times New Roman" w:hAnsi="Times New Roman" w:cs="Times New Roman"/>
          <w:sz w:val="24"/>
          <w:szCs w:val="24"/>
        </w:rPr>
        <w:t>É</w:t>
      </w:r>
      <w:r w:rsidR="00A01DD9">
        <w:rPr>
          <w:rFonts w:ascii="Times New Roman" w:hAnsi="Times New Roman" w:cs="Times New Roman"/>
          <w:sz w:val="24"/>
          <w:szCs w:val="24"/>
        </w:rPr>
        <w:t xml:space="preserve"> possível citar</w:t>
      </w:r>
      <w:r w:rsidR="007D1C36">
        <w:rPr>
          <w:rFonts w:ascii="Times New Roman" w:hAnsi="Times New Roman" w:cs="Times New Roman"/>
          <w:sz w:val="24"/>
          <w:szCs w:val="24"/>
        </w:rPr>
        <w:t xml:space="preserve"> algumas</w:t>
      </w:r>
      <w:r w:rsidR="00A01DD9">
        <w:rPr>
          <w:rFonts w:ascii="Times New Roman" w:hAnsi="Times New Roman" w:cs="Times New Roman"/>
          <w:sz w:val="24"/>
          <w:szCs w:val="24"/>
        </w:rPr>
        <w:t xml:space="preserve"> revistas </w:t>
      </w:r>
      <w:r w:rsidR="007D1C36">
        <w:rPr>
          <w:rFonts w:ascii="Times New Roman" w:hAnsi="Times New Roman" w:cs="Times New Roman"/>
          <w:sz w:val="24"/>
          <w:szCs w:val="24"/>
        </w:rPr>
        <w:t>d</w:t>
      </w:r>
      <w:r w:rsidR="00A01DD9">
        <w:rPr>
          <w:rFonts w:ascii="Times New Roman" w:hAnsi="Times New Roman" w:cs="Times New Roman"/>
          <w:sz w:val="24"/>
          <w:szCs w:val="24"/>
        </w:rPr>
        <w:t>os EUA</w:t>
      </w:r>
      <w:r w:rsidR="00B07EB8">
        <w:rPr>
          <w:rFonts w:ascii="Times New Roman" w:hAnsi="Times New Roman" w:cs="Times New Roman"/>
          <w:sz w:val="24"/>
          <w:szCs w:val="24"/>
        </w:rPr>
        <w:t>, criadas a partir da década de 1980,</w:t>
      </w:r>
      <w:r w:rsidR="00A01DD9">
        <w:rPr>
          <w:rFonts w:ascii="Times New Roman" w:hAnsi="Times New Roman" w:cs="Times New Roman"/>
          <w:sz w:val="24"/>
          <w:szCs w:val="24"/>
        </w:rPr>
        <w:t xml:space="preserve"> que buscam expandir a produção bibliográfica nessa área, tais como a </w:t>
      </w:r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Cornell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Law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, Yale Law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Review, Stanford Law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Review, Harvard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Law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A01DD9" w:rsidRPr="005F5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5F5259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A01DD9">
        <w:rPr>
          <w:rFonts w:ascii="Times New Roman" w:hAnsi="Times New Roman" w:cs="Times New Roman"/>
          <w:sz w:val="24"/>
          <w:szCs w:val="24"/>
        </w:rPr>
        <w:t xml:space="preserve">, </w:t>
      </w:r>
      <w:r w:rsidR="00891F5C" w:rsidRPr="00891F5C">
        <w:rPr>
          <w:rFonts w:ascii="Times New Roman" w:hAnsi="Times New Roman" w:cs="Times New Roman"/>
          <w:i/>
          <w:sz w:val="24"/>
          <w:szCs w:val="24"/>
        </w:rPr>
        <w:t xml:space="preserve">The Georgetown </w:t>
      </w:r>
      <w:proofErr w:type="spellStart"/>
      <w:r w:rsidR="00891F5C" w:rsidRPr="00891F5C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891F5C" w:rsidRPr="00891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1F5C" w:rsidRPr="00891F5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891F5C" w:rsidRPr="00891F5C">
        <w:rPr>
          <w:rFonts w:ascii="Times New Roman" w:hAnsi="Times New Roman" w:cs="Times New Roman"/>
          <w:i/>
          <w:sz w:val="24"/>
          <w:szCs w:val="24"/>
        </w:rPr>
        <w:t xml:space="preserve"> Law &amp; </w:t>
      </w:r>
      <w:proofErr w:type="spellStart"/>
      <w:r w:rsidR="00891F5C" w:rsidRPr="00891F5C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891F5C" w:rsidRPr="00891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1F5C" w:rsidRPr="00891F5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891F5C" w:rsidRPr="00891F5C">
        <w:rPr>
          <w:rFonts w:ascii="Times New Roman" w:hAnsi="Times New Roman" w:cs="Times New Roman"/>
          <w:i/>
          <w:sz w:val="24"/>
          <w:szCs w:val="24"/>
        </w:rPr>
        <w:t>,</w:t>
      </w:r>
      <w:r w:rsidR="00891F5C">
        <w:rPr>
          <w:rFonts w:ascii="Times New Roman" w:hAnsi="Times New Roman" w:cs="Times New Roman"/>
          <w:sz w:val="24"/>
          <w:szCs w:val="24"/>
        </w:rPr>
        <w:t xml:space="preserve"> </w:t>
      </w:r>
      <w:r w:rsidR="00A01DD9">
        <w:rPr>
          <w:rFonts w:ascii="Times New Roman" w:hAnsi="Times New Roman" w:cs="Times New Roman"/>
          <w:sz w:val="24"/>
          <w:szCs w:val="24"/>
        </w:rPr>
        <w:t>entre outros periódicos.</w:t>
      </w:r>
      <w:r w:rsidR="00760118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26E68D90" w14:textId="33D9CF9F" w:rsidR="00A01DD9" w:rsidRDefault="00A01DD9" w:rsidP="00D153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haja diversas revistas que carregam o título </w:t>
      </w:r>
      <w:r w:rsidRPr="00FB1E11">
        <w:rPr>
          <w:rFonts w:ascii="Times New Roman" w:hAnsi="Times New Roman" w:cs="Times New Roman"/>
          <w:i/>
          <w:sz w:val="24"/>
          <w:szCs w:val="24"/>
        </w:rPr>
        <w:t xml:space="preserve">Law </w:t>
      </w:r>
      <w:proofErr w:type="spellStart"/>
      <w:r w:rsidRPr="00FB1E1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B1E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E11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FB1E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E11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>, ressaltamos que é mais frequente encontrar</w:t>
      </w:r>
      <w:r w:rsidR="003213C3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nesses periódicos análises aplicadas de políticas públicas, como por exemplo, artigos discutindo políticas públicas de saúde ou educação, sendo mais raro a produção de </w:t>
      </w:r>
      <w:r w:rsidR="00C80141">
        <w:rPr>
          <w:rFonts w:ascii="Times New Roman" w:hAnsi="Times New Roman" w:cs="Times New Roman"/>
          <w:sz w:val="24"/>
          <w:szCs w:val="24"/>
        </w:rPr>
        <w:t>pesquisas</w:t>
      </w:r>
      <w:r>
        <w:rPr>
          <w:rFonts w:ascii="Times New Roman" w:hAnsi="Times New Roman" w:cs="Times New Roman"/>
          <w:sz w:val="24"/>
          <w:szCs w:val="24"/>
        </w:rPr>
        <w:t xml:space="preserve"> que descrevam teoricamente </w:t>
      </w:r>
      <w:r w:rsidR="00D83134">
        <w:rPr>
          <w:rFonts w:ascii="Times New Roman" w:hAnsi="Times New Roman" w:cs="Times New Roman"/>
          <w:sz w:val="24"/>
          <w:szCs w:val="24"/>
        </w:rPr>
        <w:t>a abordagem</w:t>
      </w:r>
      <w:r>
        <w:rPr>
          <w:rFonts w:ascii="Times New Roman" w:hAnsi="Times New Roman" w:cs="Times New Roman"/>
          <w:sz w:val="24"/>
          <w:szCs w:val="24"/>
        </w:rPr>
        <w:t xml:space="preserve"> direito e políticas públicas e </w:t>
      </w:r>
      <w:r w:rsidR="00D83134">
        <w:rPr>
          <w:rFonts w:ascii="Times New Roman" w:hAnsi="Times New Roman" w:cs="Times New Roman"/>
          <w:sz w:val="24"/>
          <w:szCs w:val="24"/>
        </w:rPr>
        <w:t>discutam</w:t>
      </w:r>
      <w:r>
        <w:rPr>
          <w:rFonts w:ascii="Times New Roman" w:hAnsi="Times New Roman" w:cs="Times New Roman"/>
          <w:sz w:val="24"/>
          <w:szCs w:val="24"/>
        </w:rPr>
        <w:t xml:space="preserve"> as especificidades metodológicas presentes nessa área.</w:t>
      </w:r>
    </w:p>
    <w:p w14:paraId="75D18CA0" w14:textId="3A15F1CB" w:rsidR="00A01DD9" w:rsidRDefault="00A01DD9" w:rsidP="00D153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</w:t>
      </w:r>
      <w:r w:rsidR="004F76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proble</w:t>
      </w:r>
      <w:r w:rsidR="004F76F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pode ser m</w:t>
      </w:r>
      <w:r w:rsidR="005F1C98">
        <w:rPr>
          <w:rFonts w:ascii="Times New Roman" w:hAnsi="Times New Roman" w:cs="Times New Roman"/>
          <w:sz w:val="24"/>
          <w:szCs w:val="24"/>
        </w:rPr>
        <w:t>ais bem</w:t>
      </w:r>
      <w:r>
        <w:rPr>
          <w:rFonts w:ascii="Times New Roman" w:hAnsi="Times New Roman" w:cs="Times New Roman"/>
          <w:sz w:val="24"/>
          <w:szCs w:val="24"/>
        </w:rPr>
        <w:t xml:space="preserve"> compreendid</w:t>
      </w:r>
      <w:r w:rsidR="005F1C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ao observarmos que ainda não há fronteiras disciplinares claras e consolidadas que definem a atuação de pesquisa do campo referido</w:t>
      </w:r>
      <w:r w:rsidR="000D1AA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. A descrição do objetivo dessas revistas, encontradas em seus próprios sites, não parece </w:t>
      </w:r>
      <w:r w:rsidR="002F42B9">
        <w:rPr>
          <w:rFonts w:ascii="Times New Roman" w:hAnsi="Times New Roman" w:cs="Times New Roman"/>
          <w:sz w:val="24"/>
          <w:szCs w:val="24"/>
        </w:rPr>
        <w:t>evidenciar</w:t>
      </w:r>
      <w:r>
        <w:rPr>
          <w:rFonts w:ascii="Times New Roman" w:hAnsi="Times New Roman" w:cs="Times New Roman"/>
          <w:sz w:val="24"/>
          <w:szCs w:val="24"/>
        </w:rPr>
        <w:t xml:space="preserve"> um consenso sobre o que seja a abordagem </w:t>
      </w:r>
      <w:r w:rsidR="001F5863">
        <w:rPr>
          <w:rFonts w:ascii="Times New Roman" w:hAnsi="Times New Roman" w:cs="Times New Roman"/>
          <w:sz w:val="24"/>
          <w:szCs w:val="24"/>
        </w:rPr>
        <w:t xml:space="preserve">DPP </w:t>
      </w:r>
      <w:r>
        <w:rPr>
          <w:rFonts w:ascii="Times New Roman" w:hAnsi="Times New Roman" w:cs="Times New Roman"/>
          <w:sz w:val="24"/>
          <w:szCs w:val="24"/>
        </w:rPr>
        <w:t xml:space="preserve">em termos disciplinares e metodológicos. </w:t>
      </w:r>
      <w:r w:rsidR="00C818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E77">
        <w:rPr>
          <w:rFonts w:ascii="Times New Roman" w:hAnsi="Times New Roman" w:cs="Times New Roman"/>
          <w:i/>
          <w:sz w:val="24"/>
          <w:szCs w:val="24"/>
        </w:rPr>
        <w:t xml:space="preserve">Stanford Law </w:t>
      </w:r>
      <w:proofErr w:type="spellStart"/>
      <w:r w:rsidRPr="00B72E7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B72E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E77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72E77">
        <w:rPr>
          <w:rFonts w:ascii="Times New Roman" w:hAnsi="Times New Roman" w:cs="Times New Roman"/>
          <w:i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tem como objetivo a “publicação de artigos que analisam a intersecção do nosso sistema jurídico com políticas públicas de nível federal, estadual e local”</w:t>
      </w:r>
      <w:r w:rsidR="00777899">
        <w:rPr>
          <w:rFonts w:ascii="Times New Roman" w:hAnsi="Times New Roman" w:cs="Times New Roman"/>
          <w:sz w:val="24"/>
          <w:szCs w:val="24"/>
        </w:rPr>
        <w:t xml:space="preserve"> (KREIS; CHRISTENSEN; 2013).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72E77">
        <w:rPr>
          <w:rFonts w:ascii="Times New Roman" w:hAnsi="Times New Roman" w:cs="Times New Roman"/>
          <w:i/>
          <w:sz w:val="24"/>
          <w:szCs w:val="24"/>
        </w:rPr>
        <w:t xml:space="preserve">Yale Law </w:t>
      </w:r>
      <w:proofErr w:type="spellStart"/>
      <w:r w:rsidRPr="00B72E7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B72E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E77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72E77">
        <w:rPr>
          <w:rFonts w:ascii="Times New Roman" w:hAnsi="Times New Roman" w:cs="Times New Roman"/>
          <w:i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tem entre seus objetivos investigar a “intersecção entre direito e políticas públicas”. Já o </w:t>
      </w:r>
      <w:r w:rsidRPr="006C09F7">
        <w:rPr>
          <w:rFonts w:ascii="Times New Roman" w:hAnsi="Times New Roman" w:cs="Times New Roman"/>
          <w:i/>
          <w:sz w:val="24"/>
          <w:szCs w:val="24"/>
        </w:rPr>
        <w:t xml:space="preserve">Cornell </w:t>
      </w:r>
      <w:proofErr w:type="spellStart"/>
      <w:r w:rsidRPr="006C09F7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6C09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9F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C09F7">
        <w:rPr>
          <w:rFonts w:ascii="Times New Roman" w:hAnsi="Times New Roman" w:cs="Times New Roman"/>
          <w:i/>
          <w:sz w:val="24"/>
          <w:szCs w:val="24"/>
        </w:rPr>
        <w:t xml:space="preserve"> Law </w:t>
      </w:r>
      <w:proofErr w:type="spellStart"/>
      <w:r w:rsidRPr="006C09F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C09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9F7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6C09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9F7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busca publicar não apenas análises da lei mas também evidenciar o impacto de seu desenvolvimento</w:t>
      </w:r>
      <w:r w:rsidR="00777899">
        <w:rPr>
          <w:rFonts w:ascii="Times New Roman" w:hAnsi="Times New Roman" w:cs="Times New Roman"/>
          <w:sz w:val="24"/>
          <w:szCs w:val="24"/>
        </w:rPr>
        <w:t xml:space="preserve"> (KREIS; CHRISTENSEN; 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0CC2A0" w14:textId="26DFEA77" w:rsidR="00A01DD9" w:rsidRDefault="00D81D26" w:rsidP="00D153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7C74">
        <w:rPr>
          <w:rFonts w:ascii="Times New Roman" w:hAnsi="Times New Roman" w:cs="Times New Roman"/>
          <w:sz w:val="24"/>
          <w:szCs w:val="24"/>
        </w:rPr>
        <w:t xml:space="preserve"> partir da década de 1980</w:t>
      </w:r>
      <w:r w:rsidR="00A01DD9">
        <w:rPr>
          <w:rFonts w:ascii="Times New Roman" w:hAnsi="Times New Roman" w:cs="Times New Roman"/>
          <w:sz w:val="24"/>
          <w:szCs w:val="24"/>
        </w:rPr>
        <w:t xml:space="preserve"> foram criados diversos cursos em tradicionais faculdades de direito, denominados como </w:t>
      </w:r>
      <w:r w:rsidR="00A01DD9" w:rsidRPr="002D3CE5">
        <w:rPr>
          <w:rFonts w:ascii="Times New Roman" w:hAnsi="Times New Roman" w:cs="Times New Roman"/>
          <w:i/>
          <w:sz w:val="24"/>
          <w:szCs w:val="24"/>
        </w:rPr>
        <w:t xml:space="preserve">Law </w:t>
      </w:r>
      <w:proofErr w:type="spellStart"/>
      <w:r w:rsidR="00A01DD9" w:rsidRPr="002D3CE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01DD9" w:rsidRPr="002D3C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2D3CE5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A01DD9" w:rsidRPr="002D3C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2D3CE5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A01DD9" w:rsidRPr="002D3C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2D3CE5">
        <w:rPr>
          <w:rFonts w:ascii="Times New Roman" w:hAnsi="Times New Roman" w:cs="Times New Roman"/>
          <w:i/>
          <w:sz w:val="24"/>
          <w:szCs w:val="24"/>
        </w:rPr>
        <w:t>Program</w:t>
      </w:r>
      <w:proofErr w:type="spellEnd"/>
      <w:r w:rsidR="00A01DD9">
        <w:rPr>
          <w:rFonts w:ascii="Times New Roman" w:hAnsi="Times New Roman" w:cs="Times New Roman"/>
          <w:sz w:val="24"/>
          <w:szCs w:val="24"/>
        </w:rPr>
        <w:t>, que buscam construir uma abordagem interdisciplina</w:t>
      </w:r>
      <w:r>
        <w:rPr>
          <w:rFonts w:ascii="Times New Roman" w:hAnsi="Times New Roman" w:cs="Times New Roman"/>
          <w:sz w:val="24"/>
          <w:szCs w:val="24"/>
        </w:rPr>
        <w:t>r,</w:t>
      </w:r>
      <w:r w:rsidR="00A01DD9">
        <w:rPr>
          <w:rFonts w:ascii="Times New Roman" w:hAnsi="Times New Roman" w:cs="Times New Roman"/>
          <w:sz w:val="24"/>
          <w:szCs w:val="24"/>
        </w:rPr>
        <w:t xml:space="preserve"> vincul</w:t>
      </w:r>
      <w:r>
        <w:rPr>
          <w:rFonts w:ascii="Times New Roman" w:hAnsi="Times New Roman" w:cs="Times New Roman"/>
          <w:sz w:val="24"/>
          <w:szCs w:val="24"/>
        </w:rPr>
        <w:t>ando</w:t>
      </w:r>
      <w:r w:rsidR="00A01DD9">
        <w:rPr>
          <w:rFonts w:ascii="Times New Roman" w:hAnsi="Times New Roman" w:cs="Times New Roman"/>
          <w:sz w:val="24"/>
          <w:szCs w:val="24"/>
        </w:rPr>
        <w:t xml:space="preserve"> conhecimentos jurídicos com habilidades necessárias à formulação e implementação de políticas públicas. Um exemplo é o </w:t>
      </w:r>
      <w:r w:rsidR="00A01DD9" w:rsidRPr="002D3CE5">
        <w:rPr>
          <w:rFonts w:ascii="Times New Roman" w:hAnsi="Times New Roman" w:cs="Times New Roman"/>
          <w:i/>
          <w:sz w:val="24"/>
          <w:szCs w:val="24"/>
        </w:rPr>
        <w:t xml:space="preserve">Law </w:t>
      </w:r>
      <w:proofErr w:type="spellStart"/>
      <w:r w:rsidR="00A01DD9" w:rsidRPr="002D3CE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01DD9" w:rsidRPr="002D3C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2D3CE5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A01DD9" w:rsidRPr="002D3C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2D3CE5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A01DD9">
        <w:rPr>
          <w:rFonts w:ascii="Times New Roman" w:hAnsi="Times New Roman" w:cs="Times New Roman"/>
          <w:sz w:val="24"/>
          <w:szCs w:val="24"/>
        </w:rPr>
        <w:t xml:space="preserve"> (LPP) criado na </w:t>
      </w:r>
      <w:r w:rsidR="00A01DD9" w:rsidRPr="002D3CE5">
        <w:rPr>
          <w:rFonts w:ascii="Times New Roman" w:hAnsi="Times New Roman" w:cs="Times New Roman"/>
          <w:i/>
          <w:sz w:val="24"/>
          <w:szCs w:val="24"/>
        </w:rPr>
        <w:t xml:space="preserve">Stanford Law </w:t>
      </w:r>
      <w:proofErr w:type="spellStart"/>
      <w:r w:rsidR="00A01DD9" w:rsidRPr="002D3CE5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="00A01DD9">
        <w:rPr>
          <w:rFonts w:ascii="Times New Roman" w:hAnsi="Times New Roman" w:cs="Times New Roman"/>
          <w:sz w:val="24"/>
          <w:szCs w:val="24"/>
        </w:rPr>
        <w:t xml:space="preserve">, que </w:t>
      </w:r>
      <w:r w:rsidR="00341606">
        <w:rPr>
          <w:rFonts w:ascii="Times New Roman" w:hAnsi="Times New Roman" w:cs="Times New Roman"/>
          <w:sz w:val="24"/>
          <w:szCs w:val="24"/>
        </w:rPr>
        <w:t xml:space="preserve">abarca questões </w:t>
      </w:r>
      <w:r w:rsidR="00341606">
        <w:rPr>
          <w:rFonts w:ascii="Times New Roman" w:hAnsi="Times New Roman" w:cs="Times New Roman"/>
          <w:sz w:val="24"/>
          <w:szCs w:val="24"/>
        </w:rPr>
        <w:lastRenderedPageBreak/>
        <w:t xml:space="preserve">ligadas aos direitos humanos, agências de proteção ambiental, políticas de saúde, </w:t>
      </w:r>
      <w:r w:rsidR="00A01DD9">
        <w:rPr>
          <w:rFonts w:ascii="Times New Roman" w:hAnsi="Times New Roman" w:cs="Times New Roman"/>
          <w:sz w:val="24"/>
          <w:szCs w:val="24"/>
        </w:rPr>
        <w:t xml:space="preserve"> </w:t>
      </w:r>
      <w:r w:rsidR="00341606">
        <w:rPr>
          <w:rFonts w:ascii="Times New Roman" w:hAnsi="Times New Roman" w:cs="Times New Roman"/>
          <w:sz w:val="24"/>
          <w:szCs w:val="24"/>
        </w:rPr>
        <w:t xml:space="preserve">desenho de conselhos, políticas criminais, </w:t>
      </w:r>
      <w:proofErr w:type="spellStart"/>
      <w:r w:rsidR="0034160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3416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 meio</w:t>
      </w:r>
      <w:r w:rsidR="00341606">
        <w:rPr>
          <w:rFonts w:ascii="Times New Roman" w:hAnsi="Times New Roman" w:cs="Times New Roman"/>
          <w:sz w:val="24"/>
          <w:szCs w:val="24"/>
        </w:rPr>
        <w:t xml:space="preserve"> das relações existentes entre políticas públicas e direito</w:t>
      </w:r>
      <w:r w:rsidR="00A01DD9">
        <w:rPr>
          <w:rFonts w:ascii="Times New Roman" w:hAnsi="Times New Roman" w:cs="Times New Roman"/>
          <w:sz w:val="24"/>
          <w:szCs w:val="24"/>
        </w:rPr>
        <w:t>. Destaca</w:t>
      </w:r>
      <w:r w:rsidR="00C36694">
        <w:rPr>
          <w:rFonts w:ascii="Times New Roman" w:hAnsi="Times New Roman" w:cs="Times New Roman"/>
          <w:sz w:val="24"/>
          <w:szCs w:val="24"/>
        </w:rPr>
        <w:t>-se</w:t>
      </w:r>
      <w:r w:rsidR="00A01DD9">
        <w:rPr>
          <w:rFonts w:ascii="Times New Roman" w:hAnsi="Times New Roman" w:cs="Times New Roman"/>
          <w:sz w:val="24"/>
          <w:szCs w:val="24"/>
        </w:rPr>
        <w:t xml:space="preserve">, ainda, o </w:t>
      </w:r>
      <w:r w:rsidR="00A01DD9" w:rsidRPr="00A107A5">
        <w:rPr>
          <w:rFonts w:ascii="Times New Roman" w:hAnsi="Times New Roman" w:cs="Times New Roman"/>
          <w:i/>
          <w:sz w:val="24"/>
          <w:szCs w:val="24"/>
        </w:rPr>
        <w:t xml:space="preserve">The Law </w:t>
      </w:r>
      <w:proofErr w:type="spellStart"/>
      <w:r w:rsidR="00A01DD9" w:rsidRPr="00A107A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01DD9" w:rsidRPr="00A10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A107A5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A01DD9" w:rsidRPr="00A10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A107A5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A01DD9" w:rsidRPr="00A10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A107A5">
        <w:rPr>
          <w:rFonts w:ascii="Times New Roman" w:hAnsi="Times New Roman" w:cs="Times New Roman"/>
          <w:i/>
          <w:sz w:val="24"/>
          <w:szCs w:val="24"/>
        </w:rPr>
        <w:t>Program</w:t>
      </w:r>
      <w:proofErr w:type="spellEnd"/>
      <w:r w:rsidR="00A01DD9">
        <w:rPr>
          <w:rFonts w:ascii="Times New Roman" w:hAnsi="Times New Roman" w:cs="Times New Roman"/>
          <w:sz w:val="24"/>
          <w:szCs w:val="24"/>
        </w:rPr>
        <w:t xml:space="preserve">, criado no âmbito da </w:t>
      </w:r>
      <w:proofErr w:type="spellStart"/>
      <w:r w:rsidR="00A01DD9" w:rsidRPr="00DA248D">
        <w:rPr>
          <w:rFonts w:ascii="Times New Roman" w:hAnsi="Times New Roman" w:cs="Times New Roman"/>
          <w:i/>
          <w:sz w:val="24"/>
          <w:szCs w:val="24"/>
        </w:rPr>
        <w:t>Beasley</w:t>
      </w:r>
      <w:proofErr w:type="spellEnd"/>
      <w:r w:rsidR="00A01DD9" w:rsidRPr="00DA2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DA248D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="00A01DD9" w:rsidRPr="00DA2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DA248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01DD9" w:rsidRPr="00DA248D">
        <w:rPr>
          <w:rFonts w:ascii="Times New Roman" w:hAnsi="Times New Roman" w:cs="Times New Roman"/>
          <w:i/>
          <w:sz w:val="24"/>
          <w:szCs w:val="24"/>
        </w:rPr>
        <w:t xml:space="preserve"> Law</w:t>
      </w:r>
      <w:r w:rsidR="00A01DD9">
        <w:rPr>
          <w:rFonts w:ascii="Times New Roman" w:hAnsi="Times New Roman" w:cs="Times New Roman"/>
          <w:sz w:val="24"/>
          <w:szCs w:val="24"/>
        </w:rPr>
        <w:t xml:space="preserve">, bem como o </w:t>
      </w:r>
      <w:r w:rsidR="00A01DD9" w:rsidRPr="00694903">
        <w:rPr>
          <w:rFonts w:ascii="Times New Roman" w:hAnsi="Times New Roman" w:cs="Times New Roman"/>
          <w:i/>
          <w:sz w:val="24"/>
          <w:szCs w:val="24"/>
        </w:rPr>
        <w:t xml:space="preserve">Law </w:t>
      </w:r>
      <w:proofErr w:type="spellStart"/>
      <w:r w:rsidR="00A01DD9" w:rsidRPr="0069490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01DD9" w:rsidRPr="0069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694903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A01DD9" w:rsidRPr="0069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694903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A01DD9" w:rsidRPr="0069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694903">
        <w:rPr>
          <w:rFonts w:ascii="Times New Roman" w:hAnsi="Times New Roman" w:cs="Times New Roman"/>
          <w:i/>
          <w:sz w:val="24"/>
          <w:szCs w:val="24"/>
        </w:rPr>
        <w:t>Program</w:t>
      </w:r>
      <w:proofErr w:type="spellEnd"/>
      <w:r w:rsidR="00A01DD9">
        <w:rPr>
          <w:rFonts w:ascii="Times New Roman" w:hAnsi="Times New Roman" w:cs="Times New Roman"/>
          <w:sz w:val="24"/>
          <w:szCs w:val="24"/>
        </w:rPr>
        <w:t xml:space="preserve"> concebido na </w:t>
      </w:r>
      <w:proofErr w:type="spellStart"/>
      <w:r w:rsidR="00A01DD9" w:rsidRPr="00694903">
        <w:rPr>
          <w:rFonts w:ascii="Times New Roman" w:hAnsi="Times New Roman" w:cs="Times New Roman"/>
          <w:i/>
          <w:sz w:val="24"/>
          <w:szCs w:val="24"/>
        </w:rPr>
        <w:t>Catholic</w:t>
      </w:r>
      <w:proofErr w:type="spellEnd"/>
      <w:r w:rsidR="00A01DD9" w:rsidRPr="0069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694903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A01DD9" w:rsidRPr="0069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69490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A01DD9" w:rsidRPr="0069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DD9" w:rsidRPr="00694903">
        <w:rPr>
          <w:rFonts w:ascii="Times New Roman" w:hAnsi="Times New Roman" w:cs="Times New Roman"/>
          <w:i/>
          <w:sz w:val="24"/>
          <w:szCs w:val="24"/>
        </w:rPr>
        <w:t>America</w:t>
      </w:r>
      <w:proofErr w:type="spellEnd"/>
      <w:r w:rsidR="009A4D8D">
        <w:rPr>
          <w:rFonts w:ascii="Times New Roman" w:hAnsi="Times New Roman" w:cs="Times New Roman"/>
          <w:sz w:val="24"/>
          <w:szCs w:val="24"/>
        </w:rPr>
        <w:t xml:space="preserve">. O </w:t>
      </w:r>
      <w:r w:rsidR="00A01DD9">
        <w:rPr>
          <w:rFonts w:ascii="Times New Roman" w:hAnsi="Times New Roman" w:cs="Times New Roman"/>
          <w:sz w:val="24"/>
          <w:szCs w:val="24"/>
        </w:rPr>
        <w:t>último possibilita aos alunos analisar as interações entre as atividades legislativas, judiciais e regulatórias que ocorrem em Washington DC e envolvem direito e políticas públicas</w:t>
      </w:r>
      <w:r w:rsidR="00424474">
        <w:rPr>
          <w:rFonts w:ascii="Times New Roman" w:hAnsi="Times New Roman" w:cs="Times New Roman"/>
          <w:sz w:val="24"/>
          <w:szCs w:val="24"/>
        </w:rPr>
        <w:t xml:space="preserve"> (MCDOUGAL, 1988)</w:t>
      </w:r>
      <w:r w:rsidR="00A01DD9">
        <w:rPr>
          <w:rFonts w:ascii="Times New Roman" w:hAnsi="Times New Roman" w:cs="Times New Roman"/>
          <w:sz w:val="24"/>
          <w:szCs w:val="24"/>
        </w:rPr>
        <w:t xml:space="preserve">. Como objetivo geral, esses cursos pretendem conferir aos estudantes de direito o desenvolvimento de habilidades necessárias para a atuação em carreiras vinculadas às políticas públicas, como </w:t>
      </w:r>
      <w:proofErr w:type="spellStart"/>
      <w:r w:rsidR="00A01DD9" w:rsidRPr="00B72E77">
        <w:rPr>
          <w:rFonts w:ascii="Times New Roman" w:hAnsi="Times New Roman" w:cs="Times New Roman"/>
          <w:i/>
          <w:sz w:val="24"/>
          <w:szCs w:val="24"/>
        </w:rPr>
        <w:t>advocacy</w:t>
      </w:r>
      <w:proofErr w:type="spellEnd"/>
      <w:r w:rsidR="00A01DD9">
        <w:rPr>
          <w:rFonts w:ascii="Times New Roman" w:hAnsi="Times New Roman" w:cs="Times New Roman"/>
          <w:sz w:val="24"/>
          <w:szCs w:val="24"/>
        </w:rPr>
        <w:t>, formulação de políticas, entre outras.</w:t>
      </w:r>
    </w:p>
    <w:p w14:paraId="5F7682E9" w14:textId="2FA6D8B4" w:rsidR="00C84F04" w:rsidRDefault="00C84F04" w:rsidP="00D153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 contexto geopolítico em que o Brasil está inserido, realizamos pesquisas, também, sobre </w:t>
      </w:r>
      <w:r w:rsidR="002A722B">
        <w:rPr>
          <w:rFonts w:ascii="Times New Roman" w:hAnsi="Times New Roman" w:cs="Times New Roman"/>
          <w:sz w:val="24"/>
          <w:szCs w:val="24"/>
        </w:rPr>
        <w:t>DPP</w:t>
      </w:r>
      <w:r>
        <w:rPr>
          <w:rFonts w:ascii="Times New Roman" w:hAnsi="Times New Roman" w:cs="Times New Roman"/>
          <w:sz w:val="24"/>
          <w:szCs w:val="24"/>
        </w:rPr>
        <w:t xml:space="preserve"> na bibliografia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latinoamericana</w:t>
      </w:r>
      <w:proofErr w:type="spellEnd"/>
      <w:r>
        <w:rPr>
          <w:rFonts w:ascii="Times New Roman" w:hAnsi="Times New Roman" w:cs="Times New Roman"/>
          <w:sz w:val="24"/>
          <w:szCs w:val="24"/>
        </w:rPr>
        <w:t>, encontrando trabalhos que trazem contribuições</w:t>
      </w:r>
      <w:r w:rsidR="00D7725F">
        <w:rPr>
          <w:rFonts w:ascii="Times New Roman" w:hAnsi="Times New Roman" w:cs="Times New Roman"/>
          <w:sz w:val="24"/>
          <w:szCs w:val="24"/>
        </w:rPr>
        <w:t xml:space="preserve"> relevantes</w:t>
      </w:r>
      <w:r>
        <w:rPr>
          <w:rFonts w:ascii="Times New Roman" w:hAnsi="Times New Roman" w:cs="Times New Roman"/>
          <w:sz w:val="24"/>
          <w:szCs w:val="24"/>
        </w:rPr>
        <w:t xml:space="preserve"> para o debate, como </w:t>
      </w:r>
      <w:r w:rsidRPr="00C84F04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Pr="00C84F04">
        <w:rPr>
          <w:rFonts w:ascii="Times New Roman" w:hAnsi="Times New Roman" w:cs="Times New Roman"/>
          <w:sz w:val="24"/>
          <w:szCs w:val="24"/>
        </w:rPr>
        <w:t>Abramovich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</w:t>
      </w:r>
      <w:r w:rsidR="00B73597">
        <w:rPr>
          <w:rFonts w:ascii="Times New Roman" w:hAnsi="Times New Roman" w:cs="Times New Roman"/>
          <w:sz w:val="24"/>
          <w:szCs w:val="24"/>
        </w:rPr>
        <w:t xml:space="preserve"> e 2009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343E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="003C343E">
        <w:rPr>
          <w:rFonts w:ascii="Times New Roman" w:hAnsi="Times New Roman" w:cs="Times New Roman"/>
          <w:sz w:val="24"/>
          <w:szCs w:val="24"/>
        </w:rPr>
        <w:t>Pautassi</w:t>
      </w:r>
      <w:proofErr w:type="spellEnd"/>
      <w:r w:rsidR="003C343E">
        <w:rPr>
          <w:rFonts w:ascii="Times New Roman" w:hAnsi="Times New Roman" w:cs="Times New Roman"/>
          <w:sz w:val="24"/>
          <w:szCs w:val="24"/>
        </w:rPr>
        <w:t xml:space="preserve"> (</w:t>
      </w:r>
      <w:r w:rsidR="00D7725F">
        <w:rPr>
          <w:rFonts w:ascii="Times New Roman" w:hAnsi="Times New Roman" w:cs="Times New Roman"/>
          <w:sz w:val="24"/>
          <w:szCs w:val="24"/>
        </w:rPr>
        <w:t>2009 e 20</w:t>
      </w:r>
      <w:r w:rsidR="00B73597">
        <w:rPr>
          <w:rFonts w:ascii="Times New Roman" w:hAnsi="Times New Roman" w:cs="Times New Roman"/>
          <w:sz w:val="24"/>
          <w:szCs w:val="24"/>
        </w:rPr>
        <w:t>09</w:t>
      </w:r>
      <w:r w:rsidR="00D7725F">
        <w:rPr>
          <w:rFonts w:ascii="Times New Roman" w:hAnsi="Times New Roman" w:cs="Times New Roman"/>
          <w:sz w:val="24"/>
          <w:szCs w:val="24"/>
        </w:rPr>
        <w:t xml:space="preserve">) e </w:t>
      </w:r>
      <w:r w:rsidR="00D7725F" w:rsidRPr="00D7725F">
        <w:rPr>
          <w:rFonts w:ascii="Times New Roman" w:hAnsi="Times New Roman" w:cs="Times New Roman"/>
          <w:sz w:val="24"/>
          <w:szCs w:val="24"/>
        </w:rPr>
        <w:t>Gorki G</w:t>
      </w:r>
      <w:r w:rsidR="00D7725F">
        <w:rPr>
          <w:rFonts w:ascii="Times New Roman" w:hAnsi="Times New Roman" w:cs="Times New Roman"/>
          <w:sz w:val="24"/>
          <w:szCs w:val="24"/>
        </w:rPr>
        <w:t>.</w:t>
      </w:r>
      <w:r w:rsidR="00D7725F" w:rsidRPr="00D7725F">
        <w:rPr>
          <w:rFonts w:ascii="Times New Roman" w:hAnsi="Times New Roman" w:cs="Times New Roman"/>
          <w:sz w:val="24"/>
          <w:szCs w:val="24"/>
        </w:rPr>
        <w:t xml:space="preserve"> Mantilla</w:t>
      </w:r>
      <w:r w:rsidR="00D7725F">
        <w:rPr>
          <w:rFonts w:ascii="Times New Roman" w:hAnsi="Times New Roman" w:cs="Times New Roman"/>
          <w:sz w:val="24"/>
          <w:szCs w:val="24"/>
        </w:rPr>
        <w:t xml:space="preserve"> (2010). </w:t>
      </w:r>
      <w:r w:rsidR="006B2680" w:rsidRPr="006B2680">
        <w:rPr>
          <w:rFonts w:ascii="Times New Roman" w:hAnsi="Times New Roman" w:cs="Times New Roman"/>
          <w:sz w:val="24"/>
          <w:szCs w:val="24"/>
        </w:rPr>
        <w:t>Entretanto, pela limitação de espaço, essa bibliografia não será examinada aqui.</w:t>
      </w:r>
    </w:p>
    <w:p w14:paraId="1FA10624" w14:textId="71AFC3B1" w:rsidR="00D15380" w:rsidRDefault="008B4CC6" w:rsidP="00D153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desse pano de fundo, o artigo objetiva realizar uma primeira aproximação sobre o estado da arte de </w:t>
      </w:r>
      <w:r w:rsidR="007D1C36">
        <w:rPr>
          <w:rFonts w:ascii="Times New Roman" w:hAnsi="Times New Roman" w:cs="Times New Roman"/>
          <w:sz w:val="24"/>
          <w:szCs w:val="24"/>
        </w:rPr>
        <w:t>DPP</w:t>
      </w:r>
      <w:r>
        <w:rPr>
          <w:rFonts w:ascii="Times New Roman" w:hAnsi="Times New Roman" w:cs="Times New Roman"/>
          <w:sz w:val="24"/>
          <w:szCs w:val="24"/>
        </w:rPr>
        <w:t xml:space="preserve"> em âmbito internacional, discorrendo sobre os trabalhos de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</w:t>
      </w:r>
      <w:r w:rsidR="00664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Birkland</w:t>
      </w:r>
      <w:proofErr w:type="spellEnd"/>
      <w:r w:rsidR="006643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36C">
        <w:rPr>
          <w:rFonts w:ascii="Times New Roman" w:hAnsi="Times New Roman" w:cs="Times New Roman"/>
          <w:sz w:val="24"/>
          <w:szCs w:val="24"/>
        </w:rPr>
        <w:t>Hensler</w:t>
      </w:r>
      <w:proofErr w:type="spellEnd"/>
      <w:r w:rsidR="00760118">
        <w:rPr>
          <w:rFonts w:ascii="Times New Roman" w:hAnsi="Times New Roman" w:cs="Times New Roman"/>
          <w:sz w:val="24"/>
          <w:szCs w:val="24"/>
        </w:rPr>
        <w:t>,</w:t>
      </w:r>
      <w:r w:rsidR="00664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36C" w:rsidRPr="0066436C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="0066436C" w:rsidRPr="0066436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6436C" w:rsidRPr="0066436C">
        <w:rPr>
          <w:rFonts w:ascii="Times New Roman" w:hAnsi="Times New Roman" w:cs="Times New Roman"/>
          <w:sz w:val="24"/>
          <w:szCs w:val="24"/>
        </w:rPr>
        <w:t>Silbey</w:t>
      </w:r>
      <w:proofErr w:type="spellEnd"/>
      <w:r w:rsidR="007601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60118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="0076011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60118">
        <w:rPr>
          <w:rFonts w:ascii="Times New Roman" w:hAnsi="Times New Roman" w:cs="Times New Roman"/>
          <w:sz w:val="24"/>
          <w:szCs w:val="24"/>
        </w:rPr>
        <w:t>McDougal</w:t>
      </w:r>
      <w:proofErr w:type="spellEnd"/>
      <w:r w:rsidR="00760118">
        <w:rPr>
          <w:rFonts w:ascii="Times New Roman" w:hAnsi="Times New Roman" w:cs="Times New Roman"/>
          <w:sz w:val="24"/>
          <w:szCs w:val="24"/>
        </w:rPr>
        <w:t>.</w:t>
      </w:r>
      <w:r w:rsidR="003F5DF6">
        <w:rPr>
          <w:rFonts w:ascii="Times New Roman" w:hAnsi="Times New Roman" w:cs="Times New Roman"/>
          <w:sz w:val="24"/>
          <w:szCs w:val="24"/>
        </w:rPr>
        <w:t xml:space="preserve"> Os autores foram escolhidos por abordarem direito e políticas públicas nas suas especificidades disciplinares e metodológicas, e não enquanto políticas públicas setoriais.</w:t>
      </w:r>
    </w:p>
    <w:bookmarkEnd w:id="0"/>
    <w:p w14:paraId="09DC5B71" w14:textId="77777777" w:rsidR="00424474" w:rsidRDefault="00424474">
      <w:pPr>
        <w:rPr>
          <w:rFonts w:ascii="Times New Roman" w:hAnsi="Times New Roman" w:cs="Times New Roman"/>
          <w:sz w:val="24"/>
          <w:szCs w:val="24"/>
        </w:rPr>
      </w:pPr>
    </w:p>
    <w:p w14:paraId="5815B827" w14:textId="24CCC21D" w:rsidR="00C7708F" w:rsidRDefault="00C77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C7708F">
        <w:rPr>
          <w:rFonts w:ascii="Times New Roman" w:hAnsi="Times New Roman" w:cs="Times New Roman"/>
          <w:b/>
          <w:sz w:val="24"/>
          <w:szCs w:val="24"/>
        </w:rPr>
        <w:t>DIREITO E POLÍTICAS PÚBLICAS: WILLIAM CLUNE</w:t>
      </w:r>
    </w:p>
    <w:p w14:paraId="4021740C" w14:textId="461B1526" w:rsidR="00B91719" w:rsidRDefault="00532D6E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Professor Emérito da </w:t>
      </w:r>
      <w:proofErr w:type="spellStart"/>
      <w:r w:rsidRPr="00532D6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3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D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2D6E">
        <w:rPr>
          <w:rFonts w:ascii="Times New Roman" w:hAnsi="Times New Roman" w:cs="Times New Roman"/>
          <w:sz w:val="24"/>
          <w:szCs w:val="24"/>
        </w:rPr>
        <w:t xml:space="preserve"> Wisconsin Law </w:t>
      </w:r>
      <w:proofErr w:type="spellStart"/>
      <w:r w:rsidRPr="00532D6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E67108">
        <w:rPr>
          <w:rFonts w:ascii="Times New Roman" w:hAnsi="Times New Roman" w:cs="Times New Roman"/>
          <w:sz w:val="24"/>
          <w:szCs w:val="24"/>
        </w:rPr>
        <w:t>desenvolve</w:t>
      </w:r>
      <w:r>
        <w:rPr>
          <w:rFonts w:ascii="Times New Roman" w:hAnsi="Times New Roman" w:cs="Times New Roman"/>
          <w:sz w:val="24"/>
          <w:szCs w:val="24"/>
        </w:rPr>
        <w:t xml:space="preserve"> pesquisas sobre políticas públicas de educação, financiamento escolar, implementação, entre outros temas. Na década de 80</w:t>
      </w:r>
      <w:r w:rsidR="00E67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autor </w:t>
      </w:r>
      <w:r w:rsidR="00E67108">
        <w:rPr>
          <w:rFonts w:ascii="Times New Roman" w:hAnsi="Times New Roman" w:cs="Times New Roman"/>
          <w:sz w:val="24"/>
          <w:szCs w:val="24"/>
        </w:rPr>
        <w:t>começou a se dedicar</w:t>
      </w:r>
      <w:r w:rsidR="00E93F64">
        <w:rPr>
          <w:rFonts w:ascii="Times New Roman" w:hAnsi="Times New Roman" w:cs="Times New Roman"/>
          <w:sz w:val="24"/>
          <w:szCs w:val="24"/>
        </w:rPr>
        <w:t xml:space="preserve"> </w:t>
      </w:r>
      <w:r w:rsidR="00E67108">
        <w:rPr>
          <w:rFonts w:ascii="Times New Roman" w:hAnsi="Times New Roman" w:cs="Times New Roman"/>
          <w:sz w:val="24"/>
          <w:szCs w:val="24"/>
        </w:rPr>
        <w:t>à temática</w:t>
      </w:r>
      <w:r w:rsidR="00E93F64">
        <w:rPr>
          <w:rFonts w:ascii="Times New Roman" w:hAnsi="Times New Roman" w:cs="Times New Roman"/>
          <w:sz w:val="24"/>
          <w:szCs w:val="24"/>
        </w:rPr>
        <w:t xml:space="preserve"> direito e políticas pública</w:t>
      </w:r>
      <w:r w:rsidR="004904D5">
        <w:rPr>
          <w:rFonts w:ascii="Times New Roman" w:hAnsi="Times New Roman" w:cs="Times New Roman"/>
          <w:sz w:val="24"/>
          <w:szCs w:val="24"/>
        </w:rPr>
        <w:t>s</w:t>
      </w:r>
      <w:r w:rsidR="00E93F64">
        <w:rPr>
          <w:rFonts w:ascii="Times New Roman" w:hAnsi="Times New Roman" w:cs="Times New Roman"/>
          <w:sz w:val="24"/>
          <w:szCs w:val="24"/>
        </w:rPr>
        <w:t>, escrevendo ao menos três artigos sobre o assunto</w:t>
      </w:r>
      <w:r>
        <w:rPr>
          <w:rFonts w:ascii="Times New Roman" w:hAnsi="Times New Roman" w:cs="Times New Roman"/>
          <w:sz w:val="24"/>
          <w:szCs w:val="24"/>
        </w:rPr>
        <w:t>. O primeiro,</w:t>
      </w:r>
      <w:r w:rsidR="00C2411A">
        <w:rPr>
          <w:rFonts w:ascii="Times New Roman" w:hAnsi="Times New Roman" w:cs="Times New Roman"/>
          <w:sz w:val="24"/>
          <w:szCs w:val="24"/>
        </w:rPr>
        <w:t xml:space="preserve"> intitulado </w:t>
      </w:r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Political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Model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Implementation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Implications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Model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Public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Changing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Roles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Law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Lawyers</w:t>
      </w:r>
      <w:proofErr w:type="spellEnd"/>
      <w:r w:rsidR="00C2411A">
        <w:rPr>
          <w:rFonts w:ascii="Times New Roman" w:hAnsi="Times New Roman" w:cs="Times New Roman"/>
          <w:sz w:val="24"/>
          <w:szCs w:val="24"/>
        </w:rPr>
        <w:t xml:space="preserve">, foi </w:t>
      </w:r>
      <w:r w:rsidR="00E93F64">
        <w:rPr>
          <w:rFonts w:ascii="Times New Roman" w:hAnsi="Times New Roman" w:cs="Times New Roman"/>
          <w:sz w:val="24"/>
          <w:szCs w:val="24"/>
        </w:rPr>
        <w:t>publicado</w:t>
      </w:r>
      <w:r>
        <w:rPr>
          <w:rFonts w:ascii="Times New Roman" w:hAnsi="Times New Roman" w:cs="Times New Roman"/>
          <w:sz w:val="24"/>
          <w:szCs w:val="24"/>
        </w:rPr>
        <w:t xml:space="preserve"> em 1983</w:t>
      </w:r>
      <w:r w:rsidR="00C2411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3F64">
        <w:rPr>
          <w:rFonts w:ascii="Times New Roman" w:hAnsi="Times New Roman" w:cs="Times New Roman"/>
          <w:sz w:val="24"/>
          <w:szCs w:val="24"/>
        </w:rPr>
        <w:t xml:space="preserve">presenta um modelo de implementação – envolvendo atores governamentais e não governamentais, instituições, ideologia, indução de comportamento, </w:t>
      </w:r>
      <w:proofErr w:type="spellStart"/>
      <w:r w:rsidR="00E93F6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93F64">
        <w:rPr>
          <w:rFonts w:ascii="Times New Roman" w:hAnsi="Times New Roman" w:cs="Times New Roman"/>
          <w:sz w:val="24"/>
          <w:szCs w:val="24"/>
        </w:rPr>
        <w:t xml:space="preserve"> - que </w:t>
      </w:r>
      <w:r w:rsidR="00E93F64">
        <w:rPr>
          <w:rFonts w:ascii="Times New Roman" w:hAnsi="Times New Roman" w:cs="Times New Roman"/>
          <w:sz w:val="24"/>
          <w:szCs w:val="24"/>
        </w:rPr>
        <w:lastRenderedPageBreak/>
        <w:t>destaca a importância do direito nessa fase da política pública e evidencia sua imbricação com o campo político</w:t>
      </w:r>
      <w:r w:rsidR="00777899">
        <w:rPr>
          <w:rFonts w:ascii="Times New Roman" w:hAnsi="Times New Roman" w:cs="Times New Roman"/>
          <w:sz w:val="24"/>
          <w:szCs w:val="24"/>
        </w:rPr>
        <w:t xml:space="preserve"> (CLUNE; 1983).</w:t>
      </w:r>
      <w:r w:rsidR="00E93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A7F5E" w14:textId="09F68EE9" w:rsidR="00532D6E" w:rsidRDefault="007334A5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Posteriormente, em</w:t>
      </w:r>
      <w:r w:rsidR="00E93F64">
        <w:rPr>
          <w:rFonts w:ascii="Times New Roman" w:hAnsi="Times New Roman" w:cs="Times New Roman"/>
          <w:sz w:val="24"/>
          <w:szCs w:val="24"/>
        </w:rPr>
        <w:t xml:space="preserve"> 199</w:t>
      </w:r>
      <w:r w:rsidR="00371CFE">
        <w:rPr>
          <w:rFonts w:ascii="Times New Roman" w:hAnsi="Times New Roman" w:cs="Times New Roman"/>
          <w:sz w:val="24"/>
          <w:szCs w:val="24"/>
        </w:rPr>
        <w:t>3</w:t>
      </w:r>
      <w:r w:rsidR="00E93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F64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E93F64">
        <w:rPr>
          <w:rFonts w:ascii="Times New Roman" w:hAnsi="Times New Roman" w:cs="Times New Roman"/>
          <w:sz w:val="24"/>
          <w:szCs w:val="24"/>
        </w:rPr>
        <w:t xml:space="preserve"> escreve </w:t>
      </w:r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Law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Public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map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="00C2411A" w:rsidRPr="00C24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11A">
        <w:rPr>
          <w:rFonts w:ascii="Times New Roman" w:hAnsi="Times New Roman" w:cs="Times New Roman"/>
          <w:i/>
          <w:iCs/>
          <w:sz w:val="24"/>
          <w:szCs w:val="24"/>
        </w:rPr>
        <w:t>area</w:t>
      </w:r>
      <w:proofErr w:type="spellEnd"/>
      <w:r w:rsidR="00C2411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93F64">
        <w:rPr>
          <w:rFonts w:ascii="Times New Roman" w:hAnsi="Times New Roman" w:cs="Times New Roman"/>
          <w:sz w:val="24"/>
          <w:szCs w:val="24"/>
        </w:rPr>
        <w:t xml:space="preserve"> </w:t>
      </w:r>
      <w:r w:rsidR="00C2411A">
        <w:rPr>
          <w:rFonts w:ascii="Times New Roman" w:hAnsi="Times New Roman" w:cs="Times New Roman"/>
          <w:sz w:val="24"/>
          <w:szCs w:val="24"/>
        </w:rPr>
        <w:t>traçando</w:t>
      </w:r>
      <w:r>
        <w:rPr>
          <w:rFonts w:ascii="Times New Roman" w:hAnsi="Times New Roman" w:cs="Times New Roman"/>
          <w:sz w:val="24"/>
          <w:szCs w:val="24"/>
        </w:rPr>
        <w:t xml:space="preserve"> um panorama</w:t>
      </w:r>
      <w:r w:rsidR="00E93F64">
        <w:rPr>
          <w:rFonts w:ascii="Times New Roman" w:hAnsi="Times New Roman" w:cs="Times New Roman"/>
          <w:sz w:val="24"/>
          <w:szCs w:val="24"/>
        </w:rPr>
        <w:t xml:space="preserve"> d</w:t>
      </w:r>
      <w:r w:rsidR="00645E21">
        <w:rPr>
          <w:rFonts w:ascii="Times New Roman" w:hAnsi="Times New Roman" w:cs="Times New Roman"/>
          <w:sz w:val="24"/>
          <w:szCs w:val="24"/>
        </w:rPr>
        <w:t>o</w:t>
      </w:r>
      <w:r w:rsidR="00E93F64">
        <w:rPr>
          <w:rFonts w:ascii="Times New Roman" w:hAnsi="Times New Roman" w:cs="Times New Roman"/>
          <w:sz w:val="24"/>
          <w:szCs w:val="24"/>
        </w:rPr>
        <w:t xml:space="preserve"> </w:t>
      </w:r>
      <w:r w:rsidR="00645E21">
        <w:rPr>
          <w:rFonts w:ascii="Times New Roman" w:hAnsi="Times New Roman" w:cs="Times New Roman"/>
          <w:sz w:val="24"/>
          <w:szCs w:val="24"/>
        </w:rPr>
        <w:t xml:space="preserve">tema </w:t>
      </w:r>
      <w:r w:rsidR="00E93F64">
        <w:rPr>
          <w:rFonts w:ascii="Times New Roman" w:hAnsi="Times New Roman" w:cs="Times New Roman"/>
          <w:sz w:val="24"/>
          <w:szCs w:val="24"/>
        </w:rPr>
        <w:t>direito e</w:t>
      </w:r>
      <w:r w:rsidR="00645E21">
        <w:rPr>
          <w:rFonts w:ascii="Times New Roman" w:hAnsi="Times New Roman" w:cs="Times New Roman"/>
          <w:sz w:val="24"/>
          <w:szCs w:val="24"/>
        </w:rPr>
        <w:t xml:space="preserve"> </w:t>
      </w:r>
      <w:r w:rsidR="00E93F64">
        <w:rPr>
          <w:rFonts w:ascii="Times New Roman" w:hAnsi="Times New Roman" w:cs="Times New Roman"/>
          <w:sz w:val="24"/>
          <w:szCs w:val="24"/>
        </w:rPr>
        <w:t xml:space="preserve">políticas públicas, discorrendo sobre as diferenças e semelhanças das duas áreas do conhecimento, as teorias e lógicas subjacentes a cada área, </w:t>
      </w:r>
      <w:r w:rsidR="000B2306">
        <w:rPr>
          <w:rFonts w:ascii="Times New Roman" w:hAnsi="Times New Roman" w:cs="Times New Roman"/>
          <w:sz w:val="24"/>
          <w:szCs w:val="24"/>
        </w:rPr>
        <w:t>e ainda,</w:t>
      </w:r>
      <w:r w:rsidR="00E93F64">
        <w:rPr>
          <w:rFonts w:ascii="Times New Roman" w:hAnsi="Times New Roman" w:cs="Times New Roman"/>
          <w:sz w:val="24"/>
          <w:szCs w:val="24"/>
        </w:rPr>
        <w:t xml:space="preserve"> apresenta</w:t>
      </w:r>
      <w:r w:rsidR="00C2411A">
        <w:rPr>
          <w:rFonts w:ascii="Times New Roman" w:hAnsi="Times New Roman" w:cs="Times New Roman"/>
          <w:sz w:val="24"/>
          <w:szCs w:val="24"/>
        </w:rPr>
        <w:t>ndo</w:t>
      </w:r>
      <w:r w:rsidR="00E93F64">
        <w:rPr>
          <w:rFonts w:ascii="Times New Roman" w:hAnsi="Times New Roman" w:cs="Times New Roman"/>
          <w:sz w:val="24"/>
          <w:szCs w:val="24"/>
        </w:rPr>
        <w:t xml:space="preserve"> diferentes quadros de análise utilizados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F20B0">
        <w:rPr>
          <w:rFonts w:ascii="Times New Roman" w:hAnsi="Times New Roman" w:cs="Times New Roman"/>
          <w:sz w:val="24"/>
          <w:szCs w:val="24"/>
        </w:rPr>
        <w:t>essa abordagem</w:t>
      </w:r>
      <w:r w:rsidR="00777899">
        <w:rPr>
          <w:rFonts w:ascii="Times New Roman" w:hAnsi="Times New Roman" w:cs="Times New Roman"/>
          <w:sz w:val="24"/>
          <w:szCs w:val="24"/>
        </w:rPr>
        <w:t xml:space="preserve"> (1993).</w:t>
      </w:r>
      <w:r w:rsidR="00F03086">
        <w:rPr>
          <w:rFonts w:ascii="Times New Roman" w:hAnsi="Times New Roman" w:cs="Times New Roman"/>
          <w:sz w:val="24"/>
          <w:szCs w:val="24"/>
        </w:rPr>
        <w:t xml:space="preserve"> No último artigo sobre o tema</w:t>
      </w:r>
      <w:r w:rsidR="003D28C0">
        <w:rPr>
          <w:rFonts w:ascii="Times New Roman" w:hAnsi="Times New Roman" w:cs="Times New Roman"/>
          <w:sz w:val="24"/>
          <w:szCs w:val="24"/>
        </w:rPr>
        <w:t>,</w:t>
      </w:r>
      <w:r w:rsidR="00915A47">
        <w:rPr>
          <w:rFonts w:ascii="Times New Roman" w:hAnsi="Times New Roman" w:cs="Times New Roman"/>
          <w:sz w:val="24"/>
          <w:szCs w:val="24"/>
        </w:rPr>
        <w:t xml:space="preserve"> intitulado</w:t>
      </w:r>
      <w:r w:rsidR="003D28C0">
        <w:rPr>
          <w:rFonts w:ascii="Times New Roman" w:hAnsi="Times New Roman" w:cs="Times New Roman"/>
          <w:sz w:val="24"/>
          <w:szCs w:val="24"/>
        </w:rPr>
        <w:t xml:space="preserve"> </w:t>
      </w:r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 xml:space="preserve">Legal </w:t>
      </w:r>
      <w:proofErr w:type="spellStart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>Disintegration</w:t>
      </w:r>
      <w:proofErr w:type="spellEnd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28C0" w:rsidRPr="003D28C0">
        <w:rPr>
          <w:rFonts w:ascii="Times New Roman" w:hAnsi="Times New Roman" w:cs="Times New Roman"/>
          <w:i/>
          <w:iCs/>
          <w:sz w:val="24"/>
          <w:szCs w:val="24"/>
        </w:rPr>
        <w:t>State</w:t>
      </w:r>
      <w:proofErr w:type="spellEnd"/>
      <w:r w:rsidR="00F03086">
        <w:rPr>
          <w:rFonts w:ascii="Times New Roman" w:hAnsi="Times New Roman" w:cs="Times New Roman"/>
          <w:sz w:val="24"/>
          <w:szCs w:val="24"/>
        </w:rPr>
        <w:t>,</w:t>
      </w:r>
      <w:r w:rsidR="003D28C0">
        <w:rPr>
          <w:rFonts w:ascii="Times New Roman" w:hAnsi="Times New Roman" w:cs="Times New Roman"/>
          <w:sz w:val="24"/>
          <w:szCs w:val="24"/>
        </w:rPr>
        <w:t xml:space="preserve"> escrito</w:t>
      </w:r>
      <w:r w:rsidR="00F03086">
        <w:rPr>
          <w:rFonts w:ascii="Times New Roman" w:hAnsi="Times New Roman" w:cs="Times New Roman"/>
          <w:sz w:val="24"/>
          <w:szCs w:val="24"/>
        </w:rPr>
        <w:t xml:space="preserve"> em 20</w:t>
      </w:r>
      <w:r w:rsidR="00F0412B">
        <w:rPr>
          <w:rFonts w:ascii="Times New Roman" w:hAnsi="Times New Roman" w:cs="Times New Roman"/>
          <w:sz w:val="24"/>
          <w:szCs w:val="24"/>
        </w:rPr>
        <w:t>1</w:t>
      </w:r>
      <w:r w:rsidR="00F03086">
        <w:rPr>
          <w:rFonts w:ascii="Times New Roman" w:hAnsi="Times New Roman" w:cs="Times New Roman"/>
          <w:sz w:val="24"/>
          <w:szCs w:val="24"/>
        </w:rPr>
        <w:t>1</w:t>
      </w:r>
      <w:r w:rsidR="00CF6360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F03086">
        <w:rPr>
          <w:rFonts w:ascii="Times New Roman" w:hAnsi="Times New Roman" w:cs="Times New Roman"/>
          <w:sz w:val="24"/>
          <w:szCs w:val="24"/>
        </w:rPr>
        <w:t xml:space="preserve">, </w:t>
      </w:r>
      <w:r w:rsidR="00E67108">
        <w:rPr>
          <w:rFonts w:ascii="Times New Roman" w:hAnsi="Times New Roman" w:cs="Times New Roman"/>
          <w:sz w:val="24"/>
          <w:szCs w:val="24"/>
        </w:rPr>
        <w:t xml:space="preserve">o professor de Wisconsin aborda as mudanças ocorridas no âmbito da Teoria do Estado, diferenciando o pensamento jurídico periférico e central, sublinhando a ascensão da </w:t>
      </w:r>
      <w:proofErr w:type="spellStart"/>
      <w:r w:rsidR="00E67108" w:rsidRPr="00E67108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E67108" w:rsidRPr="00E671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7108" w:rsidRPr="00E67108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E67108">
        <w:rPr>
          <w:rFonts w:ascii="Times New Roman" w:hAnsi="Times New Roman" w:cs="Times New Roman"/>
          <w:sz w:val="24"/>
          <w:szCs w:val="24"/>
        </w:rPr>
        <w:t xml:space="preserve"> no âmbito jurídico e apontando possíveis caminhos para a reintegração da teoria estatal</w:t>
      </w:r>
      <w:r w:rsidR="00777899">
        <w:rPr>
          <w:rFonts w:ascii="Times New Roman" w:hAnsi="Times New Roman" w:cs="Times New Roman"/>
          <w:sz w:val="24"/>
          <w:szCs w:val="24"/>
        </w:rPr>
        <w:t xml:space="preserve"> (CLUNE; 2011).</w:t>
      </w:r>
      <w:r w:rsidR="00E67108">
        <w:rPr>
          <w:rFonts w:ascii="Times New Roman" w:hAnsi="Times New Roman" w:cs="Times New Roman"/>
          <w:sz w:val="24"/>
          <w:szCs w:val="24"/>
        </w:rPr>
        <w:t xml:space="preserve"> </w:t>
      </w:r>
      <w:r w:rsidR="00B91719">
        <w:rPr>
          <w:rFonts w:ascii="Times New Roman" w:hAnsi="Times New Roman" w:cs="Times New Roman"/>
          <w:sz w:val="24"/>
          <w:szCs w:val="24"/>
        </w:rPr>
        <w:t xml:space="preserve">No presente </w:t>
      </w:r>
      <w:r w:rsidR="002B60B0">
        <w:rPr>
          <w:rFonts w:ascii="Times New Roman" w:hAnsi="Times New Roman" w:cs="Times New Roman"/>
          <w:sz w:val="24"/>
          <w:szCs w:val="24"/>
        </w:rPr>
        <w:t>tópico</w:t>
      </w:r>
      <w:r w:rsidR="00B91719">
        <w:rPr>
          <w:rFonts w:ascii="Times New Roman" w:hAnsi="Times New Roman" w:cs="Times New Roman"/>
          <w:sz w:val="24"/>
          <w:szCs w:val="24"/>
        </w:rPr>
        <w:t>, abordaremos o tema direito e políticas públicas a partir des</w:t>
      </w:r>
      <w:r w:rsidR="003327BC">
        <w:rPr>
          <w:rFonts w:ascii="Times New Roman" w:hAnsi="Times New Roman" w:cs="Times New Roman"/>
          <w:sz w:val="24"/>
          <w:szCs w:val="24"/>
        </w:rPr>
        <w:t>s</w:t>
      </w:r>
      <w:r w:rsidR="00B91719">
        <w:rPr>
          <w:rFonts w:ascii="Times New Roman" w:hAnsi="Times New Roman" w:cs="Times New Roman"/>
          <w:sz w:val="24"/>
          <w:szCs w:val="24"/>
        </w:rPr>
        <w:t xml:space="preserve">es três artigos produzidos por William </w:t>
      </w:r>
      <w:proofErr w:type="spellStart"/>
      <w:r w:rsidR="00B91719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B91719">
        <w:rPr>
          <w:rFonts w:ascii="Times New Roman" w:hAnsi="Times New Roman" w:cs="Times New Roman"/>
          <w:sz w:val="24"/>
          <w:szCs w:val="24"/>
        </w:rPr>
        <w:t>.</w:t>
      </w:r>
    </w:p>
    <w:p w14:paraId="619699A4" w14:textId="1BDDE1D7" w:rsidR="005D7AFC" w:rsidRPr="005D7AFC" w:rsidRDefault="005D7AFC" w:rsidP="005D7AFC">
      <w:pPr>
        <w:rPr>
          <w:rFonts w:ascii="Times New Roman" w:hAnsi="Times New Roman" w:cs="Times New Roman"/>
          <w:i/>
          <w:sz w:val="24"/>
          <w:szCs w:val="24"/>
        </w:rPr>
      </w:pPr>
      <w:r w:rsidRPr="00CA1D62">
        <w:rPr>
          <w:rFonts w:ascii="Times New Roman" w:hAnsi="Times New Roman" w:cs="Times New Roman"/>
          <w:i/>
          <w:sz w:val="24"/>
          <w:szCs w:val="24"/>
        </w:rPr>
        <w:t>1.1 – DIFERENÇAS E APROXIMAÇÕES</w:t>
      </w:r>
      <w:r w:rsidR="003D2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AC9">
        <w:rPr>
          <w:rFonts w:ascii="Times New Roman" w:hAnsi="Times New Roman" w:cs="Times New Roman"/>
          <w:i/>
          <w:sz w:val="24"/>
          <w:szCs w:val="24"/>
        </w:rPr>
        <w:t>ENTRE DUAS ÁREAS DO CONHECIMENTO</w:t>
      </w:r>
    </w:p>
    <w:p w14:paraId="513DF8C7" w14:textId="2D0FF252" w:rsidR="00146060" w:rsidRDefault="002E6EB8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>, pode haver uma certa redundância no termo direito e políticas públicas, considerando que o direito também é uma política pública, enquanto vontade coletiva da sociedade expressa em normas vinculantes. De modo similar, toda política pública é direito, pois aquela dependerá d</w:t>
      </w:r>
      <w:r w:rsidR="002D08D6">
        <w:rPr>
          <w:rFonts w:ascii="Times New Roman" w:hAnsi="Times New Roman" w:cs="Times New Roman"/>
          <w:sz w:val="24"/>
          <w:szCs w:val="24"/>
        </w:rPr>
        <w:t>esse</w:t>
      </w:r>
      <w:r>
        <w:rPr>
          <w:rFonts w:ascii="Times New Roman" w:hAnsi="Times New Roman" w:cs="Times New Roman"/>
          <w:sz w:val="24"/>
          <w:szCs w:val="24"/>
        </w:rPr>
        <w:t xml:space="preserve"> ou das instituições jurídicas em algum momento da sua existência</w:t>
      </w:r>
      <w:r w:rsidR="00777899">
        <w:rPr>
          <w:rFonts w:ascii="Times New Roman" w:hAnsi="Times New Roman" w:cs="Times New Roman"/>
          <w:sz w:val="24"/>
          <w:szCs w:val="24"/>
        </w:rPr>
        <w:t xml:space="preserve"> (CLUNE; 1993).</w:t>
      </w:r>
      <w:r>
        <w:rPr>
          <w:rFonts w:ascii="Times New Roman" w:hAnsi="Times New Roman" w:cs="Times New Roman"/>
          <w:sz w:val="24"/>
          <w:szCs w:val="24"/>
        </w:rPr>
        <w:t xml:space="preserve"> A norma responsável por formalizar a existência jurídica de uma política pública, ou ainda, o desenho jurídico institucional de uma </w:t>
      </w:r>
      <w:proofErr w:type="spellStart"/>
      <w:r w:rsidRPr="00B66F06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criado pelo direito são exemplos dessa imbricação. Embora haja </w:t>
      </w:r>
      <w:r w:rsidR="00773A45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íntimo vínculo entre as duas áreas, algumas características podem auxiliar na d</w:t>
      </w:r>
      <w:r w:rsidR="00BF20B0">
        <w:rPr>
          <w:rFonts w:ascii="Times New Roman" w:hAnsi="Times New Roman" w:cs="Times New Roman"/>
          <w:sz w:val="24"/>
          <w:szCs w:val="24"/>
        </w:rPr>
        <w:t>emarcação de diferenças entre ambas</w:t>
      </w:r>
      <w:r w:rsidR="00BE69D2">
        <w:rPr>
          <w:rFonts w:ascii="Times New Roman" w:hAnsi="Times New Roman" w:cs="Times New Roman"/>
          <w:sz w:val="24"/>
          <w:szCs w:val="24"/>
        </w:rPr>
        <w:t>.</w:t>
      </w:r>
    </w:p>
    <w:p w14:paraId="517DBF56" w14:textId="008710E4" w:rsidR="002E6EB8" w:rsidRDefault="001F1BD0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o autor, </w:t>
      </w:r>
      <w:bookmarkStart w:id="1" w:name="_Hlk5191542"/>
      <w:r>
        <w:rPr>
          <w:rFonts w:ascii="Times New Roman" w:hAnsi="Times New Roman" w:cs="Times New Roman"/>
          <w:sz w:val="24"/>
          <w:szCs w:val="24"/>
        </w:rPr>
        <w:t>e</w:t>
      </w:r>
      <w:r w:rsidR="002E6EB8">
        <w:rPr>
          <w:rFonts w:ascii="Times New Roman" w:hAnsi="Times New Roman" w:cs="Times New Roman"/>
          <w:sz w:val="24"/>
          <w:szCs w:val="24"/>
        </w:rPr>
        <w:t>nquanto o direito tradicionalmente busca proteger interesses particulares, olhando para a justiça individual, a política pública preocupa-se com o bem estar de um grupo, de forma agregada, considerando que essa nunca é construída para uma única pessoa, mas no mínimo para um grupo de pessoas. Embora algumas áreas do direito estejam vinculadas à noção de bem</w:t>
      </w:r>
      <w:r w:rsidR="000047C3">
        <w:rPr>
          <w:rFonts w:ascii="Times New Roman" w:hAnsi="Times New Roman" w:cs="Times New Roman"/>
          <w:sz w:val="24"/>
          <w:szCs w:val="24"/>
        </w:rPr>
        <w:t xml:space="preserve"> </w:t>
      </w:r>
      <w:r w:rsidR="002E6EB8">
        <w:rPr>
          <w:rFonts w:ascii="Times New Roman" w:hAnsi="Times New Roman" w:cs="Times New Roman"/>
          <w:sz w:val="24"/>
          <w:szCs w:val="24"/>
        </w:rPr>
        <w:t xml:space="preserve">estar coletivo, como o direito ambiental e o direito constitucional, o próprio exercício da advocacia se preocupa, tradicionalmente </w:t>
      </w:r>
      <w:r w:rsidR="002E6EB8">
        <w:rPr>
          <w:rFonts w:ascii="Times New Roman" w:hAnsi="Times New Roman" w:cs="Times New Roman"/>
          <w:sz w:val="24"/>
          <w:szCs w:val="24"/>
        </w:rPr>
        <w:lastRenderedPageBreak/>
        <w:t>(mas não apenas), com o bem estar individual de um cliente</w:t>
      </w:r>
      <w:r w:rsidR="006A35FB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777899">
        <w:rPr>
          <w:rFonts w:ascii="Times New Roman" w:hAnsi="Times New Roman" w:cs="Times New Roman"/>
          <w:sz w:val="24"/>
          <w:szCs w:val="24"/>
        </w:rPr>
        <w:t>.</w:t>
      </w:r>
      <w:r w:rsidR="00C972F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3244E">
        <w:rPr>
          <w:rFonts w:ascii="Times New Roman" w:hAnsi="Times New Roman" w:cs="Times New Roman"/>
          <w:sz w:val="24"/>
          <w:szCs w:val="24"/>
        </w:rPr>
        <w:t xml:space="preserve">Assim, haveria uma aparente dicotomia entre bem estar em escala e bem estar individual. </w:t>
      </w:r>
      <w:r w:rsidR="00C972F0">
        <w:rPr>
          <w:rFonts w:ascii="Times New Roman" w:hAnsi="Times New Roman" w:cs="Times New Roman"/>
          <w:sz w:val="24"/>
          <w:szCs w:val="24"/>
        </w:rPr>
        <w:t xml:space="preserve">Entretanto, </w:t>
      </w:r>
      <w:proofErr w:type="spellStart"/>
      <w:r w:rsidR="00D22AD9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C972F0">
        <w:rPr>
          <w:rFonts w:ascii="Times New Roman" w:hAnsi="Times New Roman" w:cs="Times New Roman"/>
          <w:sz w:val="24"/>
          <w:szCs w:val="24"/>
        </w:rPr>
        <w:t xml:space="preserve"> indica que a </w:t>
      </w:r>
      <w:r w:rsidR="00DD762C">
        <w:rPr>
          <w:rFonts w:ascii="Times New Roman" w:hAnsi="Times New Roman" w:cs="Times New Roman"/>
          <w:sz w:val="24"/>
          <w:szCs w:val="24"/>
        </w:rPr>
        <w:t xml:space="preserve">realização e a </w:t>
      </w:r>
      <w:r w:rsidR="00C972F0">
        <w:rPr>
          <w:rFonts w:ascii="Times New Roman" w:hAnsi="Times New Roman" w:cs="Times New Roman"/>
          <w:sz w:val="24"/>
          <w:szCs w:val="24"/>
        </w:rPr>
        <w:t>proteção de direitos individuais necessita</w:t>
      </w:r>
      <w:r w:rsidR="00E507DE">
        <w:rPr>
          <w:rFonts w:ascii="Times New Roman" w:hAnsi="Times New Roman" w:cs="Times New Roman"/>
          <w:sz w:val="24"/>
          <w:szCs w:val="24"/>
        </w:rPr>
        <w:t>m</w:t>
      </w:r>
      <w:r w:rsidR="00C972F0">
        <w:rPr>
          <w:rFonts w:ascii="Times New Roman" w:hAnsi="Times New Roman" w:cs="Times New Roman"/>
          <w:sz w:val="24"/>
          <w:szCs w:val="24"/>
        </w:rPr>
        <w:t>, não raramente, de uma infraestrutura</w:t>
      </w:r>
      <w:r w:rsidR="00DD762C">
        <w:rPr>
          <w:rFonts w:ascii="Times New Roman" w:hAnsi="Times New Roman" w:cs="Times New Roman"/>
          <w:sz w:val="24"/>
          <w:szCs w:val="24"/>
        </w:rPr>
        <w:t xml:space="preserve"> prévia</w:t>
      </w:r>
      <w:r w:rsidR="00C972F0">
        <w:rPr>
          <w:rFonts w:ascii="Times New Roman" w:hAnsi="Times New Roman" w:cs="Times New Roman"/>
          <w:sz w:val="24"/>
          <w:szCs w:val="24"/>
        </w:rPr>
        <w:t xml:space="preserve"> de políticas públicas, o que evidencia uma diferenciação que ao invés de distanciar, aproxima as duas áreas </w:t>
      </w:r>
      <w:r w:rsidR="00741627">
        <w:rPr>
          <w:rFonts w:ascii="Times New Roman" w:hAnsi="Times New Roman" w:cs="Times New Roman"/>
          <w:sz w:val="24"/>
          <w:szCs w:val="24"/>
        </w:rPr>
        <w:t xml:space="preserve">(CLUNE; 1993). </w:t>
      </w:r>
      <w:r w:rsidR="00C97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C3920" w14:textId="4309D5D5" w:rsidR="00916D7C" w:rsidRPr="005D7AFC" w:rsidRDefault="00916D7C" w:rsidP="002E6E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AFC">
        <w:rPr>
          <w:rFonts w:ascii="Times New Roman" w:hAnsi="Times New Roman" w:cs="Times New Roman"/>
          <w:i/>
          <w:sz w:val="24"/>
          <w:szCs w:val="24"/>
        </w:rPr>
        <w:t>1.1.2 – FORMALISMO JURÍDICO E POLICY ANALYSIS</w:t>
      </w:r>
    </w:p>
    <w:p w14:paraId="461513E1" w14:textId="6DE9F00C" w:rsidR="00D66721" w:rsidRDefault="009F4C55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1F1BD0">
        <w:rPr>
          <w:rFonts w:ascii="Times New Roman" w:hAnsi="Times New Roman" w:cs="Times New Roman"/>
          <w:sz w:val="24"/>
          <w:szCs w:val="24"/>
        </w:rPr>
        <w:t xml:space="preserve"> políticas públicas são orientadas pela busca de resultados, almejando produzir efeitos concretos na realidade, não sendo estabelecidas, necessariamente, a partir de concepções de justiça de âmbito filosófico. Essa diferenciação se dá, principalmente, pel</w:t>
      </w:r>
      <w:r w:rsidR="00531531">
        <w:rPr>
          <w:rFonts w:ascii="Times New Roman" w:hAnsi="Times New Roman" w:cs="Times New Roman"/>
          <w:sz w:val="24"/>
          <w:szCs w:val="24"/>
        </w:rPr>
        <w:t>a</w:t>
      </w:r>
      <w:r w:rsidR="00A823B9">
        <w:rPr>
          <w:rFonts w:ascii="Times New Roman" w:hAnsi="Times New Roman" w:cs="Times New Roman"/>
          <w:sz w:val="24"/>
          <w:szCs w:val="24"/>
        </w:rPr>
        <w:t>s diferenças</w:t>
      </w:r>
      <w:r w:rsidR="00531531">
        <w:rPr>
          <w:rFonts w:ascii="Times New Roman" w:hAnsi="Times New Roman" w:cs="Times New Roman"/>
          <w:sz w:val="24"/>
          <w:szCs w:val="24"/>
        </w:rPr>
        <w:t xml:space="preserve"> existente</w:t>
      </w:r>
      <w:r w:rsidR="00A823B9">
        <w:rPr>
          <w:rFonts w:ascii="Times New Roman" w:hAnsi="Times New Roman" w:cs="Times New Roman"/>
          <w:sz w:val="24"/>
          <w:szCs w:val="24"/>
        </w:rPr>
        <w:t>s</w:t>
      </w:r>
      <w:r w:rsidR="00531531">
        <w:rPr>
          <w:rFonts w:ascii="Times New Roman" w:hAnsi="Times New Roman" w:cs="Times New Roman"/>
          <w:sz w:val="24"/>
          <w:szCs w:val="24"/>
        </w:rPr>
        <w:t xml:space="preserve"> entre o formalismo jurídico e o</w:t>
      </w:r>
      <w:r w:rsidR="00645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19">
        <w:rPr>
          <w:rFonts w:ascii="Times New Roman" w:hAnsi="Times New Roman" w:cs="Times New Roman"/>
          <w:sz w:val="24"/>
          <w:szCs w:val="24"/>
        </w:rPr>
        <w:t>consequencialismo</w:t>
      </w:r>
      <w:proofErr w:type="spellEnd"/>
      <w:r w:rsidR="00741627">
        <w:rPr>
          <w:rFonts w:ascii="Times New Roman" w:hAnsi="Times New Roman" w:cs="Times New Roman"/>
          <w:sz w:val="24"/>
          <w:szCs w:val="24"/>
        </w:rPr>
        <w:t xml:space="preserve"> (CLUNE: 1993).</w:t>
      </w:r>
    </w:p>
    <w:p w14:paraId="5D4ADF49" w14:textId="4BA13035" w:rsidR="00C831C7" w:rsidRDefault="00A26814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D66721">
        <w:rPr>
          <w:rFonts w:ascii="Times New Roman" w:hAnsi="Times New Roman" w:cs="Times New Roman"/>
          <w:sz w:val="24"/>
          <w:szCs w:val="24"/>
        </w:rPr>
        <w:t xml:space="preserve"> analisar os distintos tipos de justificação e racionalização subjacentes ao direito, </w:t>
      </w:r>
      <w:proofErr w:type="spellStart"/>
      <w:r w:rsidR="00D66721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D66721">
        <w:rPr>
          <w:rFonts w:ascii="Times New Roman" w:hAnsi="Times New Roman" w:cs="Times New Roman"/>
          <w:sz w:val="24"/>
          <w:szCs w:val="24"/>
        </w:rPr>
        <w:t xml:space="preserve"> afirma que “o</w:t>
      </w:r>
      <w:r w:rsidR="00D66721" w:rsidRPr="00D66721">
        <w:rPr>
          <w:rFonts w:ascii="Times New Roman" w:hAnsi="Times New Roman" w:cs="Times New Roman"/>
          <w:sz w:val="24"/>
          <w:szCs w:val="24"/>
        </w:rPr>
        <w:t xml:space="preserve"> raciocínio jurídico é conceitual, ético e analógico; e repousa (paradoxalmente) em uma visão de mundo ética, uma imagem de uma sociedade justa e ordenada</w:t>
      </w:r>
      <w:r w:rsidR="002A722B">
        <w:rPr>
          <w:rFonts w:ascii="Times New Roman" w:hAnsi="Times New Roman" w:cs="Times New Roman"/>
          <w:sz w:val="24"/>
          <w:szCs w:val="24"/>
        </w:rPr>
        <w:t>”</w:t>
      </w:r>
      <w:r w:rsidR="00AB53EA">
        <w:rPr>
          <w:rFonts w:ascii="Times New Roman" w:hAnsi="Times New Roman" w:cs="Times New Roman"/>
          <w:sz w:val="24"/>
          <w:szCs w:val="24"/>
        </w:rPr>
        <w:t xml:space="preserve"> (CLUNE, 2011)</w:t>
      </w:r>
      <w:r w:rsidR="00D66721" w:rsidRPr="00D66721">
        <w:rPr>
          <w:rFonts w:ascii="Times New Roman" w:hAnsi="Times New Roman" w:cs="Times New Roman"/>
          <w:sz w:val="24"/>
          <w:szCs w:val="24"/>
        </w:rPr>
        <w:t>.</w:t>
      </w:r>
      <w:r w:rsidR="00D66721">
        <w:rPr>
          <w:rFonts w:ascii="Times New Roman" w:hAnsi="Times New Roman" w:cs="Times New Roman"/>
          <w:sz w:val="24"/>
          <w:szCs w:val="24"/>
        </w:rPr>
        <w:t xml:space="preserve"> Por outro lado, o raciocínio vinculado à </w:t>
      </w:r>
      <w:proofErr w:type="spellStart"/>
      <w:r w:rsidR="00D66721" w:rsidRPr="001722B0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D66721" w:rsidRPr="00172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6721" w:rsidRPr="001722B0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D66721">
        <w:rPr>
          <w:rFonts w:ascii="Times New Roman" w:hAnsi="Times New Roman" w:cs="Times New Roman"/>
          <w:sz w:val="24"/>
          <w:szCs w:val="24"/>
        </w:rPr>
        <w:t xml:space="preserve"> é “</w:t>
      </w:r>
      <w:proofErr w:type="spellStart"/>
      <w:r w:rsidR="00D66721">
        <w:rPr>
          <w:rFonts w:ascii="Times New Roman" w:hAnsi="Times New Roman" w:cs="Times New Roman"/>
          <w:sz w:val="24"/>
          <w:szCs w:val="24"/>
        </w:rPr>
        <w:t>consequencialista</w:t>
      </w:r>
      <w:proofErr w:type="spellEnd"/>
      <w:r w:rsidR="00D66721">
        <w:rPr>
          <w:rFonts w:ascii="Times New Roman" w:hAnsi="Times New Roman" w:cs="Times New Roman"/>
          <w:sz w:val="24"/>
          <w:szCs w:val="24"/>
        </w:rPr>
        <w:t xml:space="preserve"> (</w:t>
      </w:r>
      <w:r w:rsidR="00D66721" w:rsidRPr="00D66721">
        <w:rPr>
          <w:rFonts w:ascii="Times New Roman" w:hAnsi="Times New Roman" w:cs="Times New Roman"/>
          <w:sz w:val="24"/>
          <w:szCs w:val="24"/>
        </w:rPr>
        <w:t>apoiando-se em previsões sobre comportamento social, incluindo tudo, desde desvios sociais até orçamentos equilibrados)</w:t>
      </w:r>
      <w:r w:rsidR="00AB53EA">
        <w:rPr>
          <w:rFonts w:ascii="Times New Roman" w:hAnsi="Times New Roman" w:cs="Times New Roman"/>
          <w:sz w:val="24"/>
          <w:szCs w:val="24"/>
        </w:rPr>
        <w:t xml:space="preserve">” (CLUNE; 2011; </w:t>
      </w:r>
      <w:r w:rsidR="00645E21">
        <w:rPr>
          <w:rFonts w:ascii="Times New Roman" w:hAnsi="Times New Roman" w:cs="Times New Roman"/>
          <w:sz w:val="24"/>
          <w:szCs w:val="24"/>
        </w:rPr>
        <w:t>p</w:t>
      </w:r>
      <w:r w:rsidR="00AB53EA">
        <w:rPr>
          <w:rFonts w:ascii="Times New Roman" w:hAnsi="Times New Roman" w:cs="Times New Roman"/>
          <w:sz w:val="24"/>
          <w:szCs w:val="24"/>
        </w:rPr>
        <w:t>. 190)</w:t>
      </w:r>
      <w:r w:rsidR="001722B0">
        <w:rPr>
          <w:rFonts w:ascii="Times New Roman" w:hAnsi="Times New Roman" w:cs="Times New Roman"/>
          <w:sz w:val="24"/>
          <w:szCs w:val="24"/>
        </w:rPr>
        <w:t xml:space="preserve">, constituindo uma forma de instrumentalização do direito </w:t>
      </w:r>
      <w:r w:rsidR="006D1922">
        <w:rPr>
          <w:rFonts w:ascii="Times New Roman" w:hAnsi="Times New Roman" w:cs="Times New Roman"/>
          <w:sz w:val="24"/>
          <w:szCs w:val="24"/>
        </w:rPr>
        <w:t>direcionada a</w:t>
      </w:r>
      <w:r w:rsidR="001722B0">
        <w:rPr>
          <w:rFonts w:ascii="Times New Roman" w:hAnsi="Times New Roman" w:cs="Times New Roman"/>
          <w:sz w:val="24"/>
          <w:szCs w:val="24"/>
        </w:rPr>
        <w:t xml:space="preserve"> solucionar problemas sociais.</w:t>
      </w:r>
      <w:r w:rsidR="00982768">
        <w:rPr>
          <w:rFonts w:ascii="Times New Roman" w:hAnsi="Times New Roman" w:cs="Times New Roman"/>
          <w:sz w:val="24"/>
          <w:szCs w:val="24"/>
        </w:rPr>
        <w:t xml:space="preserve"> </w:t>
      </w:r>
      <w:r w:rsidR="00C831C7">
        <w:rPr>
          <w:rFonts w:ascii="Times New Roman" w:hAnsi="Times New Roman" w:cs="Times New Roman"/>
          <w:sz w:val="24"/>
          <w:szCs w:val="24"/>
        </w:rPr>
        <w:t xml:space="preserve">Uma breve análise dos distintos grupos </w:t>
      </w:r>
      <w:r w:rsidR="00D22AD9">
        <w:rPr>
          <w:rFonts w:ascii="Times New Roman" w:hAnsi="Times New Roman" w:cs="Times New Roman"/>
          <w:sz w:val="24"/>
          <w:szCs w:val="24"/>
        </w:rPr>
        <w:t xml:space="preserve">vinculados à </w:t>
      </w:r>
      <w:proofErr w:type="spellStart"/>
      <w:r w:rsidR="00D22AD9" w:rsidRPr="00D22AD9">
        <w:rPr>
          <w:rFonts w:ascii="Times New Roman" w:hAnsi="Times New Roman" w:cs="Times New Roman"/>
          <w:i/>
          <w:sz w:val="24"/>
          <w:szCs w:val="24"/>
        </w:rPr>
        <w:t>advocacy</w:t>
      </w:r>
      <w:proofErr w:type="spellEnd"/>
      <w:r w:rsidR="00C831C7">
        <w:rPr>
          <w:rFonts w:ascii="Times New Roman" w:hAnsi="Times New Roman" w:cs="Times New Roman"/>
          <w:sz w:val="24"/>
          <w:szCs w:val="24"/>
        </w:rPr>
        <w:t xml:space="preserve"> que atuam no Poder Legislativo para a transformação de seus interesses em normas parece fragilizar a concepção do direito enquanto uma fonte </w:t>
      </w:r>
      <w:r w:rsidR="00D22AD9">
        <w:rPr>
          <w:rFonts w:ascii="Times New Roman" w:hAnsi="Times New Roman" w:cs="Times New Roman"/>
          <w:sz w:val="24"/>
          <w:szCs w:val="24"/>
        </w:rPr>
        <w:t>pura</w:t>
      </w:r>
      <w:r w:rsidR="00C831C7">
        <w:rPr>
          <w:rFonts w:ascii="Times New Roman" w:hAnsi="Times New Roman" w:cs="Times New Roman"/>
          <w:sz w:val="24"/>
          <w:szCs w:val="24"/>
        </w:rPr>
        <w:t xml:space="preserve"> de valores sociais.</w:t>
      </w:r>
      <w:r w:rsidR="006D1922">
        <w:rPr>
          <w:rFonts w:ascii="Times New Roman" w:hAnsi="Times New Roman" w:cs="Times New Roman"/>
          <w:sz w:val="24"/>
          <w:szCs w:val="24"/>
        </w:rPr>
        <w:t xml:space="preserve"> A aproximação entre direito e política, assim, permite uma ampliação da análise jurídica.</w:t>
      </w:r>
    </w:p>
    <w:p w14:paraId="6022264C" w14:textId="0BCE197C" w:rsidR="001F1BD0" w:rsidRDefault="00982768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82768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9827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768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também requer um conhecimento específico de determinadas áreas da sociedade – saúde, educação, segurança pública – para a elaboração das políticas</w:t>
      </w:r>
      <w:r w:rsidR="003A3A60">
        <w:rPr>
          <w:rFonts w:ascii="Times New Roman" w:hAnsi="Times New Roman" w:cs="Times New Roman"/>
          <w:sz w:val="24"/>
          <w:szCs w:val="24"/>
        </w:rPr>
        <w:t xml:space="preserve">. </w:t>
      </w:r>
      <w:r w:rsidR="00D66721">
        <w:rPr>
          <w:rFonts w:ascii="Times New Roman" w:hAnsi="Times New Roman" w:cs="Times New Roman"/>
          <w:sz w:val="24"/>
          <w:szCs w:val="24"/>
        </w:rPr>
        <w:t>Dessa forma, a análise de políticas públicas aplicada no direito tem uma preocupação mais focada nos resultados produzidos pela ação governamental, considerando os objetivos previamente determinados e os problemas que se pretende solucionar com as políticas públicas.</w:t>
      </w:r>
      <w:r w:rsidR="003E335E">
        <w:rPr>
          <w:rFonts w:ascii="Times New Roman" w:hAnsi="Times New Roman" w:cs="Times New Roman"/>
          <w:sz w:val="24"/>
          <w:szCs w:val="24"/>
        </w:rPr>
        <w:t xml:space="preserve"> Essa noção da </w:t>
      </w:r>
      <w:proofErr w:type="spellStart"/>
      <w:r w:rsidR="003E335E" w:rsidRPr="00417997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3E335E" w:rsidRPr="00417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335E" w:rsidRPr="00417997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3E335E">
        <w:rPr>
          <w:rFonts w:ascii="Times New Roman" w:hAnsi="Times New Roman" w:cs="Times New Roman"/>
          <w:sz w:val="24"/>
          <w:szCs w:val="24"/>
        </w:rPr>
        <w:t xml:space="preserve"> vinculada ao </w:t>
      </w:r>
      <w:proofErr w:type="spellStart"/>
      <w:r w:rsidR="003E335E">
        <w:rPr>
          <w:rFonts w:ascii="Times New Roman" w:hAnsi="Times New Roman" w:cs="Times New Roman"/>
          <w:sz w:val="24"/>
          <w:szCs w:val="24"/>
        </w:rPr>
        <w:t>consequencialismo</w:t>
      </w:r>
      <w:proofErr w:type="spellEnd"/>
      <w:r w:rsidR="003E335E">
        <w:rPr>
          <w:rFonts w:ascii="Times New Roman" w:hAnsi="Times New Roman" w:cs="Times New Roman"/>
          <w:sz w:val="24"/>
          <w:szCs w:val="24"/>
        </w:rPr>
        <w:t xml:space="preserve"> carrega a premissa da instrumentalização do direito</w:t>
      </w:r>
      <w:r w:rsidR="00AB53EA">
        <w:rPr>
          <w:rFonts w:ascii="Times New Roman" w:hAnsi="Times New Roman" w:cs="Times New Roman"/>
          <w:sz w:val="24"/>
          <w:szCs w:val="24"/>
        </w:rPr>
        <w:t xml:space="preserve">. </w:t>
      </w:r>
      <w:r w:rsidR="00566E4E">
        <w:rPr>
          <w:rFonts w:ascii="Times New Roman" w:hAnsi="Times New Roman" w:cs="Times New Roman"/>
          <w:sz w:val="24"/>
          <w:szCs w:val="24"/>
        </w:rPr>
        <w:t xml:space="preserve">De acordo com o professor de Wisconsin, esse caráter instrumental diminuiria a característica do direito – encontrado na modernidade – enquanto fonte de valores da sociedade. Se o direito é instrumentalizado </w:t>
      </w:r>
      <w:r w:rsidR="00566E4E">
        <w:rPr>
          <w:rFonts w:ascii="Times New Roman" w:hAnsi="Times New Roman" w:cs="Times New Roman"/>
          <w:sz w:val="24"/>
          <w:szCs w:val="24"/>
        </w:rPr>
        <w:lastRenderedPageBreak/>
        <w:t>para resolver problemas, ele acaba perdendo sua estabilidade enquanto representação dos valores sociais</w:t>
      </w:r>
      <w:r w:rsidR="00AB53EA">
        <w:rPr>
          <w:rFonts w:ascii="Times New Roman" w:hAnsi="Times New Roman" w:cs="Times New Roman"/>
          <w:sz w:val="24"/>
          <w:szCs w:val="24"/>
        </w:rPr>
        <w:t xml:space="preserve"> (CLUNE; 1983).</w:t>
      </w:r>
    </w:p>
    <w:p w14:paraId="6D4009CF" w14:textId="6BE8CD9A" w:rsidR="001D504C" w:rsidRDefault="001D504C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Avançando nessa discussão, </w:t>
      </w:r>
      <w:r w:rsidR="00AB53EA">
        <w:rPr>
          <w:rFonts w:ascii="Times New Roman" w:hAnsi="Times New Roman" w:cs="Times New Roman"/>
          <w:sz w:val="24"/>
          <w:szCs w:val="24"/>
        </w:rPr>
        <w:t>o autor</w:t>
      </w:r>
      <w:r>
        <w:rPr>
          <w:rFonts w:ascii="Times New Roman" w:hAnsi="Times New Roman" w:cs="Times New Roman"/>
          <w:sz w:val="24"/>
          <w:szCs w:val="24"/>
        </w:rPr>
        <w:t xml:space="preserve"> defende que uma possibilidade de reintegração entre as </w:t>
      </w:r>
      <w:r w:rsidR="00982768">
        <w:rPr>
          <w:rFonts w:ascii="Times New Roman" w:hAnsi="Times New Roman" w:cs="Times New Roman"/>
          <w:sz w:val="24"/>
          <w:szCs w:val="24"/>
        </w:rPr>
        <w:t>duas teorias poderia ser encontrada em uma nova forma d</w:t>
      </w:r>
      <w:r w:rsidR="00645019">
        <w:rPr>
          <w:rFonts w:ascii="Times New Roman" w:hAnsi="Times New Roman" w:cs="Times New Roman"/>
          <w:sz w:val="24"/>
          <w:szCs w:val="24"/>
        </w:rPr>
        <w:t>e</w:t>
      </w:r>
      <w:r w:rsidR="0098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768" w:rsidRPr="00645019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982768" w:rsidRPr="00645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768" w:rsidRPr="00645019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982768">
        <w:rPr>
          <w:rFonts w:ascii="Times New Roman" w:hAnsi="Times New Roman" w:cs="Times New Roman"/>
          <w:sz w:val="24"/>
          <w:szCs w:val="24"/>
        </w:rPr>
        <w:t>, que d</w:t>
      </w:r>
      <w:r w:rsidR="006D1922">
        <w:rPr>
          <w:rFonts w:ascii="Times New Roman" w:hAnsi="Times New Roman" w:cs="Times New Roman"/>
          <w:sz w:val="24"/>
          <w:szCs w:val="24"/>
        </w:rPr>
        <w:t>ê</w:t>
      </w:r>
      <w:r w:rsidR="00982768">
        <w:rPr>
          <w:rFonts w:ascii="Times New Roman" w:hAnsi="Times New Roman" w:cs="Times New Roman"/>
          <w:sz w:val="24"/>
          <w:szCs w:val="24"/>
        </w:rPr>
        <w:t xml:space="preserve"> mais atenção à participação e ao empoderamento do que modelos de implementação </w:t>
      </w:r>
      <w:r w:rsidR="00982768" w:rsidRPr="006D1922">
        <w:rPr>
          <w:rFonts w:ascii="Times New Roman" w:hAnsi="Times New Roman" w:cs="Times New Roman"/>
          <w:i/>
          <w:sz w:val="24"/>
          <w:szCs w:val="24"/>
        </w:rPr>
        <w:t>top/</w:t>
      </w:r>
      <w:proofErr w:type="spellStart"/>
      <w:r w:rsidR="00982768" w:rsidRPr="006D1922">
        <w:rPr>
          <w:rFonts w:ascii="Times New Roman" w:hAnsi="Times New Roman" w:cs="Times New Roman"/>
          <w:i/>
          <w:sz w:val="24"/>
          <w:szCs w:val="24"/>
        </w:rPr>
        <w:t>down</w:t>
      </w:r>
      <w:proofErr w:type="spellEnd"/>
      <w:r w:rsidR="00982768" w:rsidRPr="006D1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768" w:rsidRPr="006D1922">
        <w:rPr>
          <w:rFonts w:ascii="Times New Roman" w:hAnsi="Times New Roman" w:cs="Times New Roman"/>
          <w:sz w:val="24"/>
          <w:szCs w:val="24"/>
        </w:rPr>
        <w:t>ou</w:t>
      </w:r>
      <w:r w:rsidR="004026C9">
        <w:rPr>
          <w:rFonts w:ascii="Times New Roman" w:hAnsi="Times New Roman" w:cs="Times New Roman"/>
          <w:sz w:val="24"/>
          <w:szCs w:val="24"/>
        </w:rPr>
        <w:t xml:space="preserve"> comando e controle</w:t>
      </w:r>
      <w:r w:rsidR="00982768" w:rsidRPr="006D1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6C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82768" w:rsidRPr="006D1922">
        <w:rPr>
          <w:rFonts w:ascii="Times New Roman" w:hAnsi="Times New Roman" w:cs="Times New Roman"/>
          <w:i/>
          <w:sz w:val="24"/>
          <w:szCs w:val="24"/>
        </w:rPr>
        <w:t>command</w:t>
      </w:r>
      <w:proofErr w:type="spellEnd"/>
      <w:r w:rsidR="00982768" w:rsidRPr="006D19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768" w:rsidRPr="006D1922">
        <w:rPr>
          <w:rFonts w:ascii="Times New Roman" w:hAnsi="Times New Roman" w:cs="Times New Roman"/>
          <w:i/>
          <w:sz w:val="24"/>
          <w:szCs w:val="24"/>
        </w:rPr>
        <w:t>control</w:t>
      </w:r>
      <w:proofErr w:type="spellEnd"/>
      <w:r w:rsidR="004026C9">
        <w:rPr>
          <w:rFonts w:ascii="Times New Roman" w:hAnsi="Times New Roman" w:cs="Times New Roman"/>
          <w:i/>
          <w:sz w:val="24"/>
          <w:szCs w:val="24"/>
        </w:rPr>
        <w:t>).</w:t>
      </w:r>
      <w:r w:rsidR="003A3A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1EA">
        <w:rPr>
          <w:rFonts w:ascii="Times New Roman" w:hAnsi="Times New Roman" w:cs="Times New Roman"/>
          <w:sz w:val="24"/>
          <w:szCs w:val="24"/>
        </w:rPr>
        <w:t>Nesse ponto, requer-se uma posição ativa d</w:t>
      </w:r>
      <w:r w:rsidR="006D1922">
        <w:rPr>
          <w:rFonts w:ascii="Times New Roman" w:hAnsi="Times New Roman" w:cs="Times New Roman"/>
          <w:sz w:val="24"/>
          <w:szCs w:val="24"/>
        </w:rPr>
        <w:t>os</w:t>
      </w:r>
      <w:r w:rsidR="00AD51EA">
        <w:rPr>
          <w:rFonts w:ascii="Times New Roman" w:hAnsi="Times New Roman" w:cs="Times New Roman"/>
          <w:sz w:val="24"/>
          <w:szCs w:val="24"/>
        </w:rPr>
        <w:t xml:space="preserve"> grupos sociais, através da distribuição de recursos políticos, financeiros e culturais</w:t>
      </w:r>
      <w:r w:rsidR="003A3A60">
        <w:rPr>
          <w:rFonts w:ascii="Times New Roman" w:hAnsi="Times New Roman" w:cs="Times New Roman"/>
          <w:sz w:val="24"/>
          <w:szCs w:val="24"/>
        </w:rPr>
        <w:t xml:space="preserve"> (CLUNE; 2011).</w:t>
      </w:r>
    </w:p>
    <w:p w14:paraId="6CE102EC" w14:textId="46BEFA12" w:rsidR="00916D7C" w:rsidRPr="00CA1D62" w:rsidRDefault="00916D7C" w:rsidP="00D66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D62">
        <w:rPr>
          <w:rFonts w:ascii="Times New Roman" w:hAnsi="Times New Roman" w:cs="Times New Roman"/>
          <w:i/>
          <w:sz w:val="24"/>
          <w:szCs w:val="24"/>
        </w:rPr>
        <w:t>1.1.3 – DIREÇÃO CENTRALIZADA E AÇÃO AUTÔNOMA</w:t>
      </w:r>
    </w:p>
    <w:p w14:paraId="739E48B9" w14:textId="232AACB3" w:rsidR="00576862" w:rsidRPr="00AB53EA" w:rsidRDefault="003B31C2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paradoxo relevante que caracteriza as políticas públicas é que ao mesmo tempo em que </w:t>
      </w:r>
      <w:r w:rsidR="00904A47">
        <w:rPr>
          <w:rFonts w:ascii="Times New Roman" w:hAnsi="Times New Roman" w:cs="Times New Roman"/>
          <w:sz w:val="24"/>
          <w:szCs w:val="24"/>
        </w:rPr>
        <w:t>es</w:t>
      </w:r>
      <w:r w:rsidR="004F0CE6">
        <w:rPr>
          <w:rFonts w:ascii="Times New Roman" w:hAnsi="Times New Roman" w:cs="Times New Roman"/>
          <w:sz w:val="24"/>
          <w:szCs w:val="24"/>
        </w:rPr>
        <w:t>s</w:t>
      </w:r>
      <w:r w:rsidR="00904A47">
        <w:rPr>
          <w:rFonts w:ascii="Times New Roman" w:hAnsi="Times New Roman" w:cs="Times New Roman"/>
          <w:sz w:val="24"/>
          <w:szCs w:val="24"/>
        </w:rPr>
        <w:t>a</w:t>
      </w:r>
      <w:r w:rsidR="004F0CE6">
        <w:rPr>
          <w:rFonts w:ascii="Times New Roman" w:hAnsi="Times New Roman" w:cs="Times New Roman"/>
          <w:sz w:val="24"/>
          <w:szCs w:val="24"/>
        </w:rPr>
        <w:t>s</w:t>
      </w:r>
      <w:r w:rsidR="00904A47">
        <w:rPr>
          <w:rFonts w:ascii="Times New Roman" w:hAnsi="Times New Roman" w:cs="Times New Roman"/>
          <w:sz w:val="24"/>
          <w:szCs w:val="24"/>
        </w:rPr>
        <w:t xml:space="preserve"> </w:t>
      </w:r>
      <w:r w:rsidR="004F0CE6">
        <w:rPr>
          <w:rFonts w:ascii="Times New Roman" w:hAnsi="Times New Roman" w:cs="Times New Roman"/>
          <w:sz w:val="24"/>
          <w:szCs w:val="24"/>
        </w:rPr>
        <w:t>são</w:t>
      </w:r>
      <w:r w:rsidR="00510309">
        <w:rPr>
          <w:rFonts w:ascii="Times New Roman" w:hAnsi="Times New Roman" w:cs="Times New Roman"/>
          <w:sz w:val="24"/>
          <w:szCs w:val="24"/>
        </w:rPr>
        <w:t xml:space="preserve"> </w:t>
      </w:r>
      <w:r w:rsidR="00904A47">
        <w:rPr>
          <w:rFonts w:ascii="Times New Roman" w:hAnsi="Times New Roman" w:cs="Times New Roman"/>
          <w:sz w:val="24"/>
          <w:szCs w:val="24"/>
        </w:rPr>
        <w:t>dirigida</w:t>
      </w:r>
      <w:r w:rsidR="004F0CE6">
        <w:rPr>
          <w:rFonts w:ascii="Times New Roman" w:hAnsi="Times New Roman" w:cs="Times New Roman"/>
          <w:sz w:val="24"/>
          <w:szCs w:val="24"/>
        </w:rPr>
        <w:t>s</w:t>
      </w:r>
      <w:r w:rsidR="00904A47">
        <w:rPr>
          <w:rFonts w:ascii="Times New Roman" w:hAnsi="Times New Roman" w:cs="Times New Roman"/>
          <w:sz w:val="24"/>
          <w:szCs w:val="24"/>
        </w:rPr>
        <w:t xml:space="preserve"> de forma centralizada</w:t>
      </w:r>
      <w:r>
        <w:rPr>
          <w:rFonts w:ascii="Times New Roman" w:hAnsi="Times New Roman" w:cs="Times New Roman"/>
          <w:sz w:val="24"/>
          <w:szCs w:val="24"/>
        </w:rPr>
        <w:t>, ela</w:t>
      </w:r>
      <w:r w:rsidR="004F0C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também necessita</w:t>
      </w:r>
      <w:r w:rsidR="004F0C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de uma ação descentralizada para alcançar os objetivos que propõe</w:t>
      </w:r>
      <w:r w:rsidR="004F0C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4A47">
        <w:rPr>
          <w:rFonts w:ascii="Times New Roman" w:hAnsi="Times New Roman" w:cs="Times New Roman"/>
          <w:sz w:val="24"/>
          <w:szCs w:val="24"/>
        </w:rPr>
        <w:t xml:space="preserve"> Assim, </w:t>
      </w:r>
      <w:proofErr w:type="spellStart"/>
      <w:r w:rsidR="00904A47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904A47">
        <w:rPr>
          <w:rFonts w:ascii="Times New Roman" w:hAnsi="Times New Roman" w:cs="Times New Roman"/>
          <w:sz w:val="24"/>
          <w:szCs w:val="24"/>
        </w:rPr>
        <w:t xml:space="preserve"> se apoia no trabalho de </w:t>
      </w:r>
      <w:proofErr w:type="spellStart"/>
      <w:r w:rsidR="00904A47">
        <w:rPr>
          <w:rFonts w:ascii="Times New Roman" w:hAnsi="Times New Roman" w:cs="Times New Roman"/>
          <w:sz w:val="24"/>
          <w:szCs w:val="24"/>
        </w:rPr>
        <w:t>Teubner</w:t>
      </w:r>
      <w:proofErr w:type="spellEnd"/>
      <w:r w:rsidR="00AB53EA">
        <w:rPr>
          <w:rFonts w:ascii="Times New Roman" w:hAnsi="Times New Roman" w:cs="Times New Roman"/>
          <w:sz w:val="24"/>
          <w:szCs w:val="24"/>
        </w:rPr>
        <w:t xml:space="preserve"> (1988)</w:t>
      </w:r>
      <w:r w:rsidR="00904A47">
        <w:rPr>
          <w:rFonts w:ascii="Times New Roman" w:hAnsi="Times New Roman" w:cs="Times New Roman"/>
          <w:sz w:val="24"/>
          <w:szCs w:val="24"/>
        </w:rPr>
        <w:t xml:space="preserve"> para afirmar que ambas as características carregam uma tensão entre si, de modo que: “</w:t>
      </w:r>
      <w:r w:rsidR="00904A47" w:rsidRPr="00904A47">
        <w:rPr>
          <w:rFonts w:ascii="Times New Roman" w:hAnsi="Times New Roman" w:cs="Times New Roman"/>
          <w:sz w:val="24"/>
          <w:szCs w:val="24"/>
        </w:rPr>
        <w:t>essa tensão entre a direção central</w:t>
      </w:r>
      <w:r w:rsidR="00904A47">
        <w:rPr>
          <w:rFonts w:ascii="Times New Roman" w:hAnsi="Times New Roman" w:cs="Times New Roman"/>
          <w:sz w:val="24"/>
          <w:szCs w:val="24"/>
        </w:rPr>
        <w:t>izada</w:t>
      </w:r>
      <w:r w:rsidR="00904A47" w:rsidRPr="00904A47">
        <w:rPr>
          <w:rFonts w:ascii="Times New Roman" w:hAnsi="Times New Roman" w:cs="Times New Roman"/>
          <w:sz w:val="24"/>
          <w:szCs w:val="24"/>
        </w:rPr>
        <w:t xml:space="preserve"> e a ação autônoma é o problema </w:t>
      </w:r>
      <w:r w:rsidR="00904A47">
        <w:rPr>
          <w:rFonts w:ascii="Times New Roman" w:hAnsi="Times New Roman" w:cs="Times New Roman"/>
          <w:sz w:val="24"/>
          <w:szCs w:val="24"/>
        </w:rPr>
        <w:t>central</w:t>
      </w:r>
      <w:r w:rsidR="00904A47" w:rsidRPr="00904A47">
        <w:rPr>
          <w:rFonts w:ascii="Times New Roman" w:hAnsi="Times New Roman" w:cs="Times New Roman"/>
          <w:sz w:val="24"/>
          <w:szCs w:val="24"/>
        </w:rPr>
        <w:t xml:space="preserve"> da política pública</w:t>
      </w:r>
      <w:r w:rsidR="00904A47">
        <w:rPr>
          <w:rFonts w:ascii="Times New Roman" w:hAnsi="Times New Roman" w:cs="Times New Roman"/>
          <w:sz w:val="24"/>
          <w:szCs w:val="24"/>
        </w:rPr>
        <w:t>”</w:t>
      </w:r>
      <w:r w:rsidR="00FE167F">
        <w:rPr>
          <w:rFonts w:ascii="Times New Roman" w:hAnsi="Times New Roman" w:cs="Times New Roman"/>
          <w:sz w:val="24"/>
          <w:szCs w:val="24"/>
        </w:rPr>
        <w:t>.</w:t>
      </w:r>
      <w:r w:rsidR="00341606">
        <w:rPr>
          <w:rFonts w:ascii="Times New Roman" w:hAnsi="Times New Roman" w:cs="Times New Roman"/>
          <w:sz w:val="24"/>
          <w:szCs w:val="24"/>
        </w:rPr>
        <w:t xml:space="preserve"> (1993, p. 4).</w:t>
      </w:r>
      <w:r w:rsidR="005521C6">
        <w:rPr>
          <w:rFonts w:ascii="Times New Roman" w:hAnsi="Times New Roman" w:cs="Times New Roman"/>
          <w:sz w:val="24"/>
          <w:szCs w:val="24"/>
        </w:rPr>
        <w:t xml:space="preserve"> </w:t>
      </w:r>
      <w:r w:rsidR="00576862">
        <w:rPr>
          <w:rFonts w:ascii="Times New Roman" w:hAnsi="Times New Roman" w:cs="Times New Roman"/>
          <w:sz w:val="24"/>
          <w:szCs w:val="24"/>
        </w:rPr>
        <w:t>Essa contradição vincula-se à necessidade do Estado de resolver os problemas sociais ao mesmo tempo em que respeita a autonomia individual dos cidadãos</w:t>
      </w:r>
      <w:r w:rsidR="00AB53EA">
        <w:rPr>
          <w:rFonts w:ascii="Times New Roman" w:hAnsi="Times New Roman" w:cs="Times New Roman"/>
          <w:sz w:val="24"/>
          <w:szCs w:val="24"/>
        </w:rPr>
        <w:t>.</w:t>
      </w:r>
      <w:r w:rsidR="00CF1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42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CF1542">
        <w:rPr>
          <w:rFonts w:ascii="Times New Roman" w:hAnsi="Times New Roman" w:cs="Times New Roman"/>
          <w:sz w:val="24"/>
          <w:szCs w:val="24"/>
        </w:rPr>
        <w:t xml:space="preserve"> coloca a questão dessa forma:</w:t>
      </w:r>
      <w:r w:rsidR="00FF60F3">
        <w:rPr>
          <w:rFonts w:ascii="Times New Roman" w:hAnsi="Times New Roman" w:cs="Times New Roman"/>
          <w:sz w:val="24"/>
          <w:szCs w:val="24"/>
        </w:rPr>
        <w:t xml:space="preserve"> “como guiar atores autônomos sem destruir sua autonomia?”</w:t>
      </w:r>
      <w:r w:rsidR="00AB53EA">
        <w:rPr>
          <w:rFonts w:ascii="Times New Roman" w:hAnsi="Times New Roman" w:cs="Times New Roman"/>
          <w:sz w:val="24"/>
          <w:szCs w:val="24"/>
        </w:rPr>
        <w:t xml:space="preserve"> (1993</w:t>
      </w:r>
      <w:r w:rsidR="00597EE2">
        <w:rPr>
          <w:rFonts w:ascii="Times New Roman" w:hAnsi="Times New Roman" w:cs="Times New Roman"/>
          <w:sz w:val="24"/>
          <w:szCs w:val="24"/>
        </w:rPr>
        <w:t>, p. 12</w:t>
      </w:r>
      <w:r w:rsidR="00AB53EA">
        <w:rPr>
          <w:rFonts w:ascii="Times New Roman" w:hAnsi="Times New Roman" w:cs="Times New Roman"/>
          <w:sz w:val="24"/>
          <w:szCs w:val="24"/>
        </w:rPr>
        <w:t>).</w:t>
      </w:r>
    </w:p>
    <w:p w14:paraId="70DB1250" w14:textId="77592F2B" w:rsidR="00916D7C" w:rsidRDefault="00AC1C0E" w:rsidP="004165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paradoxo também envolve a possibilidade d</w:t>
      </w:r>
      <w:r w:rsidR="0048369E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 xml:space="preserve"> Estado estimular a prática de condutas por parte dos indivíduos, a partir da previsão de sanções premiais</w:t>
      </w:r>
      <w:r w:rsidR="00AB53EA">
        <w:rPr>
          <w:rFonts w:ascii="Times New Roman" w:hAnsi="Times New Roman" w:cs="Times New Roman"/>
          <w:sz w:val="24"/>
          <w:szCs w:val="24"/>
        </w:rPr>
        <w:t xml:space="preserve"> (BOBBIO; 2007)</w:t>
      </w:r>
      <w:r>
        <w:rPr>
          <w:rFonts w:ascii="Times New Roman" w:hAnsi="Times New Roman" w:cs="Times New Roman"/>
          <w:sz w:val="24"/>
          <w:szCs w:val="24"/>
        </w:rPr>
        <w:t xml:space="preserve"> e de políticas preventivas</w:t>
      </w:r>
      <w:r w:rsidR="00FF60F3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18CE">
        <w:rPr>
          <w:rFonts w:ascii="Times New Roman" w:hAnsi="Times New Roman" w:cs="Times New Roman"/>
          <w:sz w:val="24"/>
          <w:szCs w:val="24"/>
        </w:rPr>
        <w:t>Incentivos estatais para as empresas que diminu</w:t>
      </w:r>
      <w:r w:rsidR="00FF3468">
        <w:rPr>
          <w:rFonts w:ascii="Times New Roman" w:hAnsi="Times New Roman" w:cs="Times New Roman"/>
          <w:sz w:val="24"/>
          <w:szCs w:val="24"/>
        </w:rPr>
        <w:t>am</w:t>
      </w:r>
      <w:r w:rsidR="00E118CE">
        <w:rPr>
          <w:rFonts w:ascii="Times New Roman" w:hAnsi="Times New Roman" w:cs="Times New Roman"/>
          <w:sz w:val="24"/>
          <w:szCs w:val="24"/>
        </w:rPr>
        <w:t xml:space="preserve"> a poluição</w:t>
      </w:r>
      <w:r w:rsidR="00A80F72">
        <w:rPr>
          <w:rFonts w:ascii="Times New Roman" w:hAnsi="Times New Roman" w:cs="Times New Roman"/>
          <w:sz w:val="24"/>
          <w:szCs w:val="24"/>
        </w:rPr>
        <w:t xml:space="preserve"> ambient</w:t>
      </w:r>
      <w:r w:rsidR="002D0075">
        <w:rPr>
          <w:rFonts w:ascii="Times New Roman" w:hAnsi="Times New Roman" w:cs="Times New Roman"/>
          <w:sz w:val="24"/>
          <w:szCs w:val="24"/>
        </w:rPr>
        <w:t>al</w:t>
      </w:r>
      <w:r w:rsidR="00E118CE">
        <w:rPr>
          <w:rFonts w:ascii="Times New Roman" w:hAnsi="Times New Roman" w:cs="Times New Roman"/>
          <w:sz w:val="24"/>
          <w:szCs w:val="24"/>
        </w:rPr>
        <w:t>, por exemplo, envolvem uma determinação central que depende de uma ação autônoma por parte d</w:t>
      </w:r>
      <w:r w:rsidR="000C24A6">
        <w:rPr>
          <w:rFonts w:ascii="Times New Roman" w:hAnsi="Times New Roman" w:cs="Times New Roman"/>
          <w:sz w:val="24"/>
          <w:szCs w:val="24"/>
        </w:rPr>
        <w:t>aquelas</w:t>
      </w:r>
      <w:r w:rsidR="00E118CE">
        <w:rPr>
          <w:rFonts w:ascii="Times New Roman" w:hAnsi="Times New Roman" w:cs="Times New Roman"/>
          <w:sz w:val="24"/>
          <w:szCs w:val="24"/>
        </w:rPr>
        <w:t>.</w:t>
      </w:r>
      <w:r w:rsidR="00C15950">
        <w:rPr>
          <w:rFonts w:ascii="Times New Roman" w:hAnsi="Times New Roman" w:cs="Times New Roman"/>
          <w:sz w:val="24"/>
          <w:szCs w:val="24"/>
        </w:rPr>
        <w:t xml:space="preserve"> Es</w:t>
      </w:r>
      <w:r w:rsidR="00C40776">
        <w:rPr>
          <w:rFonts w:ascii="Times New Roman" w:hAnsi="Times New Roman" w:cs="Times New Roman"/>
          <w:sz w:val="24"/>
          <w:szCs w:val="24"/>
        </w:rPr>
        <w:t>s</w:t>
      </w:r>
      <w:r w:rsidR="00C15950">
        <w:rPr>
          <w:rFonts w:ascii="Times New Roman" w:hAnsi="Times New Roman" w:cs="Times New Roman"/>
          <w:sz w:val="24"/>
          <w:szCs w:val="24"/>
        </w:rPr>
        <w:t xml:space="preserve">e modelo de interação entre controle central e ação descentralizada ficou conhecido como </w:t>
      </w:r>
      <w:r w:rsidR="00B211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211FF" w:rsidRPr="009B0F42">
        <w:rPr>
          <w:rFonts w:ascii="Times New Roman" w:hAnsi="Times New Roman" w:cs="Times New Roman"/>
          <w:i/>
          <w:sz w:val="24"/>
          <w:szCs w:val="24"/>
        </w:rPr>
        <w:t>Bargaining</w:t>
      </w:r>
      <w:proofErr w:type="spellEnd"/>
      <w:r w:rsidR="00B211FF" w:rsidRPr="009B0F4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B211FF" w:rsidRPr="009B0F4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211FF" w:rsidRPr="009B0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11FF" w:rsidRPr="009B0F42">
        <w:rPr>
          <w:rFonts w:ascii="Times New Roman" w:hAnsi="Times New Roman" w:cs="Times New Roman"/>
          <w:i/>
          <w:sz w:val="24"/>
          <w:szCs w:val="24"/>
        </w:rPr>
        <w:t>shadow</w:t>
      </w:r>
      <w:proofErr w:type="spellEnd"/>
      <w:r w:rsidR="00B211FF" w:rsidRPr="009B0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11FF" w:rsidRPr="009B0F4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211FF" w:rsidRPr="009B0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11FF" w:rsidRPr="009B0F4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211FF" w:rsidRPr="009B0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11FF" w:rsidRPr="009B0F42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="00B211FF" w:rsidRPr="009B0F42">
        <w:rPr>
          <w:rFonts w:ascii="Times New Roman" w:hAnsi="Times New Roman" w:cs="Times New Roman"/>
          <w:i/>
          <w:sz w:val="24"/>
          <w:szCs w:val="24"/>
        </w:rPr>
        <w:t>”</w:t>
      </w:r>
      <w:r w:rsidR="006E13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369E">
        <w:rPr>
          <w:rFonts w:ascii="Times New Roman" w:hAnsi="Times New Roman" w:cs="Times New Roman"/>
          <w:sz w:val="24"/>
          <w:szCs w:val="24"/>
        </w:rPr>
        <w:t xml:space="preserve">A estratégia, segundo </w:t>
      </w:r>
      <w:proofErr w:type="spellStart"/>
      <w:r w:rsidR="0048369E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48369E">
        <w:rPr>
          <w:rFonts w:ascii="Times New Roman" w:hAnsi="Times New Roman" w:cs="Times New Roman"/>
          <w:sz w:val="24"/>
          <w:szCs w:val="24"/>
        </w:rPr>
        <w:t xml:space="preserve">, seria utilizar </w:t>
      </w:r>
      <w:r w:rsidR="009B0F42">
        <w:rPr>
          <w:rFonts w:ascii="Times New Roman" w:hAnsi="Times New Roman" w:cs="Times New Roman"/>
          <w:sz w:val="24"/>
          <w:szCs w:val="24"/>
        </w:rPr>
        <w:t>o</w:t>
      </w:r>
      <w:r w:rsidR="0048369E">
        <w:rPr>
          <w:rFonts w:ascii="Times New Roman" w:hAnsi="Times New Roman" w:cs="Times New Roman"/>
          <w:sz w:val="24"/>
          <w:szCs w:val="24"/>
        </w:rPr>
        <w:t xml:space="preserve"> poder de barganha do direito para direcionar as pessoas no sentido de um bem estar coletivo</w:t>
      </w:r>
      <w:r w:rsidR="006E1315">
        <w:rPr>
          <w:rFonts w:ascii="Times New Roman" w:hAnsi="Times New Roman" w:cs="Times New Roman"/>
          <w:sz w:val="24"/>
          <w:szCs w:val="24"/>
        </w:rPr>
        <w:t xml:space="preserve"> </w:t>
      </w:r>
      <w:r w:rsidR="006E1315">
        <w:rPr>
          <w:rFonts w:ascii="Times New Roman" w:hAnsi="Times New Roman" w:cs="Times New Roman"/>
          <w:iCs/>
          <w:sz w:val="24"/>
          <w:szCs w:val="24"/>
        </w:rPr>
        <w:t>(</w:t>
      </w:r>
      <w:r w:rsidR="006E1315">
        <w:rPr>
          <w:rFonts w:ascii="Times New Roman" w:hAnsi="Times New Roman" w:cs="Times New Roman"/>
          <w:sz w:val="24"/>
          <w:szCs w:val="24"/>
        </w:rPr>
        <w:t>CLUNE; 1993)</w:t>
      </w:r>
      <w:r w:rsidR="006E1315" w:rsidRPr="009B0F42">
        <w:rPr>
          <w:rFonts w:ascii="Times New Roman" w:hAnsi="Times New Roman" w:cs="Times New Roman"/>
          <w:i/>
          <w:sz w:val="24"/>
          <w:szCs w:val="24"/>
        </w:rPr>
        <w:t>.</w:t>
      </w:r>
    </w:p>
    <w:p w14:paraId="6C4991D1" w14:textId="77777777" w:rsidR="00392D47" w:rsidRPr="00416540" w:rsidRDefault="00392D47" w:rsidP="004165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759E0" w14:textId="625280D6" w:rsidR="00916D7C" w:rsidRDefault="00916D7C" w:rsidP="002E6E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1.2 - </w:t>
      </w:r>
      <w:r w:rsidR="00182935" w:rsidRPr="00182935">
        <w:rPr>
          <w:rFonts w:ascii="Times New Roman" w:hAnsi="Times New Roman" w:cs="Times New Roman"/>
          <w:b/>
          <w:sz w:val="24"/>
          <w:szCs w:val="24"/>
        </w:rPr>
        <w:t>DIREITO</w:t>
      </w:r>
      <w:r w:rsidR="004B6AB1">
        <w:rPr>
          <w:rFonts w:ascii="Times New Roman" w:hAnsi="Times New Roman" w:cs="Times New Roman"/>
          <w:b/>
          <w:sz w:val="24"/>
          <w:szCs w:val="24"/>
        </w:rPr>
        <w:t xml:space="preserve"> E POLÍTICAS PÚBLICAS</w:t>
      </w:r>
      <w:r w:rsidR="00BA5445">
        <w:rPr>
          <w:rFonts w:ascii="Times New Roman" w:hAnsi="Times New Roman" w:cs="Times New Roman"/>
          <w:b/>
          <w:sz w:val="24"/>
          <w:szCs w:val="24"/>
        </w:rPr>
        <w:t>: O ESTADO SOCIAL E A PERMANÊNCIA DAS INSTITUIÇÕES</w:t>
      </w:r>
    </w:p>
    <w:p w14:paraId="47B11CD5" w14:textId="4FEAB56A" w:rsidR="004B6AB1" w:rsidRPr="00B91719" w:rsidRDefault="004B6AB1" w:rsidP="004B6A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719">
        <w:rPr>
          <w:rFonts w:ascii="Times New Roman" w:hAnsi="Times New Roman" w:cs="Times New Roman"/>
          <w:i/>
          <w:sz w:val="24"/>
          <w:szCs w:val="24"/>
        </w:rPr>
        <w:t>1.2.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91719">
        <w:rPr>
          <w:rFonts w:ascii="Times New Roman" w:hAnsi="Times New Roman" w:cs="Times New Roman"/>
          <w:i/>
          <w:sz w:val="24"/>
          <w:szCs w:val="24"/>
        </w:rPr>
        <w:t xml:space="preserve"> - O DIREITO E AS POLÍTICAS PÚBLICAS NO CONTEXTO DO ESTADO SOCIAL</w:t>
      </w:r>
    </w:p>
    <w:p w14:paraId="70ABF171" w14:textId="4AA0AF6F" w:rsidR="004B6AB1" w:rsidRDefault="004B6AB1" w:rsidP="004B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política pública, tal qual descrita pelo autor, não tem uma existência atemporal e deslocada de um contexto histórico e social, mas pelo contrário, é fruto de uma forma específica de organização do Estado e da sociedade. Assim, a política pública, como a conhecemos atualmente, tem como fonte o </w:t>
      </w:r>
      <w:proofErr w:type="spellStart"/>
      <w:r w:rsidRPr="00BB2B63">
        <w:rPr>
          <w:rFonts w:ascii="Times New Roman" w:hAnsi="Times New Roman" w:cs="Times New Roman"/>
          <w:i/>
          <w:iCs/>
          <w:sz w:val="24"/>
          <w:szCs w:val="24"/>
        </w:rPr>
        <w:t>Welfare</w:t>
      </w:r>
      <w:proofErr w:type="spellEnd"/>
      <w:r w:rsidRPr="00BB2B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2B63">
        <w:rPr>
          <w:rFonts w:ascii="Times New Roman" w:hAnsi="Times New Roman" w:cs="Times New Roman"/>
          <w:i/>
          <w:iCs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organização moderna da economia capitalista. A própria alteração na postura do Estado social, que deve atuar de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concretizar direitos sociais, requer um aprofundamento em relação às políticas públicas. A ação governamental em escala – indispensável para a elaboração e implementação das políticas públicas - seria fruto das enormes infraestruturas requeridas pelos sistemas de produção modernos, que por sua vez, são mais amplos e mais dinâmicos (</w:t>
      </w:r>
      <w:r w:rsidR="006E1315">
        <w:rPr>
          <w:rFonts w:ascii="Times New Roman" w:hAnsi="Times New Roman" w:cs="Times New Roman"/>
          <w:sz w:val="24"/>
          <w:szCs w:val="24"/>
        </w:rPr>
        <w:t xml:space="preserve">CLUNE; </w:t>
      </w:r>
      <w:r>
        <w:rPr>
          <w:rFonts w:ascii="Times New Roman" w:hAnsi="Times New Roman" w:cs="Times New Roman"/>
          <w:sz w:val="24"/>
          <w:szCs w:val="24"/>
        </w:rPr>
        <w:t>1993).</w:t>
      </w:r>
    </w:p>
    <w:p w14:paraId="0F5A62A2" w14:textId="77777777" w:rsidR="004B6AB1" w:rsidRDefault="004B6AB1" w:rsidP="004B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destaca a relação de interdependência entre o direito, as políticas públicas e a economia, afirmando que as </w:t>
      </w:r>
      <w:r w:rsidRPr="00BB2B63">
        <w:rPr>
          <w:rFonts w:ascii="Times New Roman" w:hAnsi="Times New Roman" w:cs="Times New Roman"/>
          <w:i/>
          <w:iCs/>
          <w:sz w:val="24"/>
          <w:szCs w:val="24"/>
        </w:rPr>
        <w:t>policies</w:t>
      </w:r>
      <w:r>
        <w:rPr>
          <w:rFonts w:ascii="Times New Roman" w:hAnsi="Times New Roman" w:cs="Times New Roman"/>
          <w:sz w:val="24"/>
          <w:szCs w:val="24"/>
        </w:rPr>
        <w:t xml:space="preserve"> se preocupam, intensamente, com a produção, o consumo e os altos níveis de desempenho econômico. Problemas relativos ao desemprego, desenvolvimento sustentável, propriedade, assistência social, regulação da atividade empresarial e redistribuição de renda suscitam a atuação destas três áreas. Os próprios mercados criam problemas na sociedade para os quais não apresentam soluções, de tal modo que os governos devem agir para solucioná-los (CLUNE; 1993). </w:t>
      </w:r>
    </w:p>
    <w:p w14:paraId="24A0CBA4" w14:textId="01C341FE" w:rsidR="004B6AB1" w:rsidRDefault="004B6AB1" w:rsidP="004B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 conceituação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os planos macro,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microinstitucional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 – e considerando o Estado Social enquanto fonte das políticas públicas - algumas reflexões podem ser feitas.  Ainda que possamos focar na análise da ação governamental (plano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microinstitucional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ou dos arranjos institucionais (plano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mesoinstitucional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não podemos ignorar as determinações que impactam intensamente esses dois planos, advindas do plano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macroinstitucional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que englobam a política (</w:t>
      </w:r>
      <w:proofErr w:type="spellStart"/>
      <w:r w:rsidRPr="009A1257">
        <w:rPr>
          <w:rFonts w:ascii="Times New Roman" w:hAnsi="Times New Roman" w:cs="Times New Roman"/>
          <w:i/>
          <w:iCs/>
          <w:sz w:val="24"/>
          <w:szCs w:val="24"/>
        </w:rPr>
        <w:t>politic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 o Estado. É nesse sentido que se torna relevante delimitar as políticas públicas e seus arranjos institucionais no contexto do Estado Social, com o intuito de situá-los em uma realidade material e política específica. Dito de outro modo, o olhar para o plano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macroinstitucional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talvez permita uma politização (</w:t>
      </w:r>
      <w:proofErr w:type="spellStart"/>
      <w:r w:rsidRPr="0028200C">
        <w:rPr>
          <w:rFonts w:ascii="Times New Roman" w:hAnsi="Times New Roman" w:cs="Times New Roman"/>
          <w:i/>
          <w:sz w:val="24"/>
          <w:szCs w:val="24"/>
        </w:rPr>
        <w:t>politic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) da análise de políticas públicas (</w:t>
      </w:r>
      <w:proofErr w:type="spellStart"/>
      <w:r w:rsidRPr="0028200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AC74D7E" w14:textId="0AF4B8AA" w:rsidR="00A26814" w:rsidRDefault="00A26814" w:rsidP="004B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D0CB9" w14:textId="77777777" w:rsidR="00A26814" w:rsidRPr="004B6AB1" w:rsidRDefault="00A26814" w:rsidP="004B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DE927F" w14:textId="365B1564" w:rsidR="00916D7C" w:rsidRPr="00916D7C" w:rsidRDefault="00916D7C" w:rsidP="002E6E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D7C">
        <w:rPr>
          <w:rFonts w:ascii="Times New Roman" w:hAnsi="Times New Roman" w:cs="Times New Roman"/>
          <w:i/>
          <w:sz w:val="24"/>
          <w:szCs w:val="24"/>
        </w:rPr>
        <w:t>1.2.</w:t>
      </w:r>
      <w:r w:rsidR="004B6AB1">
        <w:rPr>
          <w:rFonts w:ascii="Times New Roman" w:hAnsi="Times New Roman" w:cs="Times New Roman"/>
          <w:i/>
          <w:sz w:val="24"/>
          <w:szCs w:val="24"/>
        </w:rPr>
        <w:t>2</w:t>
      </w:r>
      <w:r w:rsidRPr="00916D7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63A02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916D7C">
        <w:rPr>
          <w:rFonts w:ascii="Times New Roman" w:hAnsi="Times New Roman" w:cs="Times New Roman"/>
          <w:i/>
          <w:sz w:val="24"/>
          <w:szCs w:val="24"/>
        </w:rPr>
        <w:t>INSTRUMENTALISMO JURÍDICO</w:t>
      </w:r>
      <w:r w:rsidR="000D7A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F394FD1" w14:textId="3116543B" w:rsidR="00170DF1" w:rsidRDefault="004B7DD0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606">
        <w:rPr>
          <w:rFonts w:ascii="Times New Roman" w:hAnsi="Times New Roman" w:cs="Times New Roman"/>
          <w:sz w:val="24"/>
          <w:szCs w:val="24"/>
        </w:rPr>
        <w:t>afirma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170DF1">
        <w:rPr>
          <w:rFonts w:ascii="Times New Roman" w:hAnsi="Times New Roman" w:cs="Times New Roman"/>
          <w:sz w:val="24"/>
          <w:szCs w:val="24"/>
        </w:rPr>
        <w:t xml:space="preserve">o direito pode ser definido como um exercício de autoridade do Estado, sendo </w:t>
      </w:r>
      <w:r w:rsidR="00182935">
        <w:rPr>
          <w:rFonts w:ascii="Times New Roman" w:hAnsi="Times New Roman" w:cs="Times New Roman"/>
          <w:sz w:val="24"/>
          <w:szCs w:val="24"/>
        </w:rPr>
        <w:t>o poder estatal</w:t>
      </w:r>
      <w:r w:rsidR="00170DF1">
        <w:rPr>
          <w:rFonts w:ascii="Times New Roman" w:hAnsi="Times New Roman" w:cs="Times New Roman"/>
          <w:sz w:val="24"/>
          <w:szCs w:val="24"/>
        </w:rPr>
        <w:t xml:space="preserve"> distintivo e soberano, por se constituir como a “autoridade com a atribuição de comandar as demais autoridades”</w:t>
      </w:r>
      <w:r w:rsidR="00AB53EA">
        <w:rPr>
          <w:rFonts w:ascii="Times New Roman" w:hAnsi="Times New Roman" w:cs="Times New Roman"/>
          <w:sz w:val="24"/>
          <w:szCs w:val="24"/>
        </w:rPr>
        <w:t xml:space="preserve"> (1993</w:t>
      </w:r>
      <w:r w:rsidR="00645E21">
        <w:rPr>
          <w:rFonts w:ascii="Times New Roman" w:hAnsi="Times New Roman" w:cs="Times New Roman"/>
          <w:sz w:val="24"/>
          <w:szCs w:val="24"/>
        </w:rPr>
        <w:t>, p. 8</w:t>
      </w:r>
      <w:r w:rsidR="00AB53E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Assim, os próprios incentivos criados pelo direito representam o uso da autoridade política inerente à criação normativa.</w:t>
      </w:r>
      <w:r w:rsidR="00170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70DF1">
        <w:rPr>
          <w:rFonts w:ascii="Times New Roman" w:hAnsi="Times New Roman" w:cs="Times New Roman"/>
          <w:sz w:val="24"/>
          <w:szCs w:val="24"/>
        </w:rPr>
        <w:t xml:space="preserve">requentemente o direito é utilizado como um instrumento político para auxiliar as políticas públicas nos problemas que essas almejam solucionar. Nas palavras de </w:t>
      </w:r>
      <w:proofErr w:type="spellStart"/>
      <w:r w:rsidR="00170DF1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170DF1" w:rsidRPr="00F95DFD">
        <w:rPr>
          <w:rFonts w:ascii="Times New Roman" w:hAnsi="Times New Roman" w:cs="Times New Roman"/>
          <w:sz w:val="24"/>
          <w:szCs w:val="24"/>
        </w:rPr>
        <w:t>:</w:t>
      </w:r>
      <w:r w:rsidR="00FF60F3">
        <w:rPr>
          <w:rFonts w:ascii="Times New Roman" w:hAnsi="Times New Roman" w:cs="Times New Roman"/>
          <w:sz w:val="24"/>
          <w:szCs w:val="24"/>
        </w:rPr>
        <w:t xml:space="preserve"> “governos aprovam leis e as utilizam para efetuar políticas públicas”</w:t>
      </w:r>
      <w:r w:rsidR="00FF6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3EA" w:rsidRPr="00AB53EA">
        <w:rPr>
          <w:rFonts w:ascii="Times New Roman" w:hAnsi="Times New Roman" w:cs="Times New Roman"/>
          <w:sz w:val="24"/>
          <w:szCs w:val="24"/>
        </w:rPr>
        <w:t>(1993; p.</w:t>
      </w:r>
      <w:r w:rsidR="008376A7">
        <w:rPr>
          <w:rFonts w:ascii="Times New Roman" w:hAnsi="Times New Roman" w:cs="Times New Roman"/>
          <w:sz w:val="24"/>
          <w:szCs w:val="24"/>
        </w:rPr>
        <w:t>1</w:t>
      </w:r>
      <w:r w:rsidR="00AB53EA" w:rsidRPr="00AB53EA">
        <w:rPr>
          <w:rFonts w:ascii="Times New Roman" w:hAnsi="Times New Roman" w:cs="Times New Roman"/>
          <w:sz w:val="24"/>
          <w:szCs w:val="24"/>
        </w:rPr>
        <w:t>)</w:t>
      </w:r>
      <w:r w:rsidR="00333B56">
        <w:rPr>
          <w:rFonts w:ascii="Times New Roman" w:hAnsi="Times New Roman" w:cs="Times New Roman"/>
          <w:sz w:val="24"/>
          <w:szCs w:val="24"/>
        </w:rPr>
        <w:t>.</w:t>
      </w:r>
      <w:r w:rsidR="00170DF1" w:rsidRPr="00AB5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935">
        <w:rPr>
          <w:rFonts w:ascii="Times New Roman" w:hAnsi="Times New Roman" w:cs="Times New Roman"/>
          <w:sz w:val="24"/>
          <w:szCs w:val="24"/>
        </w:rPr>
        <w:t>Teubner</w:t>
      </w:r>
      <w:proofErr w:type="spellEnd"/>
      <w:r w:rsidR="00182935">
        <w:rPr>
          <w:rFonts w:ascii="Times New Roman" w:hAnsi="Times New Roman" w:cs="Times New Roman"/>
          <w:sz w:val="24"/>
          <w:szCs w:val="24"/>
        </w:rPr>
        <w:t xml:space="preserve"> também elaborou algumas considerações sobre a instrumentalização do direito e, para além dessas, sobre o</w:t>
      </w:r>
      <w:r w:rsidR="00234FEE">
        <w:rPr>
          <w:rFonts w:ascii="Times New Roman" w:hAnsi="Times New Roman" w:cs="Times New Roman"/>
          <w:sz w:val="24"/>
          <w:szCs w:val="24"/>
        </w:rPr>
        <w:t xml:space="preserve"> </w:t>
      </w:r>
      <w:r w:rsidR="00182935">
        <w:rPr>
          <w:rFonts w:ascii="Times New Roman" w:hAnsi="Times New Roman" w:cs="Times New Roman"/>
          <w:sz w:val="24"/>
          <w:szCs w:val="24"/>
        </w:rPr>
        <w:t xml:space="preserve">pós instrumentalismo jurídico, afirmando que a </w:t>
      </w:r>
      <w:proofErr w:type="spellStart"/>
      <w:r w:rsidR="00182935" w:rsidRPr="00FB1E11">
        <w:rPr>
          <w:rFonts w:ascii="Times New Roman" w:hAnsi="Times New Roman" w:cs="Times New Roman"/>
          <w:i/>
          <w:sz w:val="24"/>
          <w:szCs w:val="24"/>
        </w:rPr>
        <w:t>reflexive</w:t>
      </w:r>
      <w:proofErr w:type="spellEnd"/>
      <w:r w:rsidR="00182935" w:rsidRPr="00FB1E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2935" w:rsidRPr="00FB1E11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="00182935">
        <w:rPr>
          <w:rFonts w:ascii="Times New Roman" w:hAnsi="Times New Roman" w:cs="Times New Roman"/>
          <w:sz w:val="24"/>
          <w:szCs w:val="24"/>
        </w:rPr>
        <w:t xml:space="preserve"> não se limita a descrever o objeto analisado, mas constitui e conforma o próprio objeto de estudo</w:t>
      </w:r>
      <w:r w:rsidR="00AB53EA">
        <w:rPr>
          <w:rFonts w:ascii="Times New Roman" w:hAnsi="Times New Roman" w:cs="Times New Roman"/>
          <w:sz w:val="24"/>
          <w:szCs w:val="24"/>
        </w:rPr>
        <w:t xml:space="preserve"> (</w:t>
      </w:r>
      <w:r w:rsidR="008376A7">
        <w:rPr>
          <w:rFonts w:ascii="Times New Roman" w:hAnsi="Times New Roman" w:cs="Times New Roman"/>
          <w:sz w:val="24"/>
          <w:szCs w:val="24"/>
        </w:rPr>
        <w:t xml:space="preserve">TEUBNER; </w:t>
      </w:r>
      <w:r w:rsidR="00AB53EA">
        <w:rPr>
          <w:rFonts w:ascii="Times New Roman" w:hAnsi="Times New Roman" w:cs="Times New Roman"/>
          <w:sz w:val="24"/>
          <w:szCs w:val="24"/>
        </w:rPr>
        <w:t>1988).</w:t>
      </w:r>
      <w:r w:rsidR="008C3E41">
        <w:rPr>
          <w:rFonts w:ascii="Times New Roman" w:hAnsi="Times New Roman" w:cs="Times New Roman"/>
          <w:sz w:val="24"/>
          <w:szCs w:val="24"/>
        </w:rPr>
        <w:t xml:space="preserve"> </w:t>
      </w:r>
      <w:r w:rsidR="008376A7">
        <w:rPr>
          <w:rFonts w:ascii="Times New Roman" w:hAnsi="Times New Roman" w:cs="Times New Roman"/>
          <w:sz w:val="24"/>
          <w:szCs w:val="24"/>
        </w:rPr>
        <w:t xml:space="preserve">Sobre a questão, </w:t>
      </w:r>
      <w:proofErr w:type="spellStart"/>
      <w:r w:rsidR="008C3E41">
        <w:rPr>
          <w:rFonts w:ascii="Times New Roman" w:hAnsi="Times New Roman" w:cs="Times New Roman"/>
          <w:sz w:val="24"/>
          <w:szCs w:val="24"/>
        </w:rPr>
        <w:t>Barcley</w:t>
      </w:r>
      <w:proofErr w:type="spellEnd"/>
      <w:r w:rsidR="008C3E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C3E41">
        <w:rPr>
          <w:rFonts w:ascii="Times New Roman" w:hAnsi="Times New Roman" w:cs="Times New Roman"/>
          <w:sz w:val="24"/>
          <w:szCs w:val="24"/>
        </w:rPr>
        <w:t>Birkland</w:t>
      </w:r>
      <w:proofErr w:type="spellEnd"/>
      <w:r w:rsidR="008C3E41">
        <w:rPr>
          <w:rFonts w:ascii="Times New Roman" w:hAnsi="Times New Roman" w:cs="Times New Roman"/>
          <w:sz w:val="24"/>
          <w:szCs w:val="24"/>
        </w:rPr>
        <w:t xml:space="preserve"> </w:t>
      </w:r>
      <w:r w:rsidR="006D2647">
        <w:rPr>
          <w:rFonts w:ascii="Times New Roman" w:hAnsi="Times New Roman" w:cs="Times New Roman"/>
          <w:sz w:val="24"/>
          <w:szCs w:val="24"/>
        </w:rPr>
        <w:t>destaca</w:t>
      </w:r>
      <w:r w:rsidR="00B108BE">
        <w:rPr>
          <w:rFonts w:ascii="Times New Roman" w:hAnsi="Times New Roman" w:cs="Times New Roman"/>
          <w:sz w:val="24"/>
          <w:szCs w:val="24"/>
        </w:rPr>
        <w:t>m</w:t>
      </w:r>
      <w:r w:rsidR="008C3E41">
        <w:rPr>
          <w:rFonts w:ascii="Times New Roman" w:hAnsi="Times New Roman" w:cs="Times New Roman"/>
          <w:sz w:val="24"/>
          <w:szCs w:val="24"/>
        </w:rPr>
        <w:t xml:space="preserve"> a possibilidade do direito ser utilizado como uma ferramenta </w:t>
      </w:r>
      <w:r w:rsidR="00001650">
        <w:rPr>
          <w:rFonts w:ascii="Times New Roman" w:hAnsi="Times New Roman" w:cs="Times New Roman"/>
          <w:sz w:val="24"/>
          <w:szCs w:val="24"/>
        </w:rPr>
        <w:t>das políticas públicas</w:t>
      </w:r>
      <w:r w:rsidR="00AB53EA">
        <w:rPr>
          <w:rFonts w:ascii="Times New Roman" w:hAnsi="Times New Roman" w:cs="Times New Roman"/>
          <w:sz w:val="24"/>
          <w:szCs w:val="24"/>
        </w:rPr>
        <w:t xml:space="preserve"> (1998).</w:t>
      </w:r>
      <w:r w:rsidR="0013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C3">
        <w:rPr>
          <w:rFonts w:ascii="Times New Roman" w:hAnsi="Times New Roman" w:cs="Times New Roman"/>
          <w:sz w:val="24"/>
          <w:szCs w:val="24"/>
        </w:rPr>
        <w:t>Lasswel</w:t>
      </w:r>
      <w:proofErr w:type="spellEnd"/>
      <w:r w:rsidR="001368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68C3">
        <w:rPr>
          <w:rFonts w:ascii="Times New Roman" w:hAnsi="Times New Roman" w:cs="Times New Roman"/>
          <w:sz w:val="24"/>
          <w:szCs w:val="24"/>
        </w:rPr>
        <w:t>McDougal</w:t>
      </w:r>
      <w:proofErr w:type="spellEnd"/>
      <w:r w:rsidR="001368C3">
        <w:rPr>
          <w:rFonts w:ascii="Times New Roman" w:hAnsi="Times New Roman" w:cs="Times New Roman"/>
          <w:sz w:val="24"/>
          <w:szCs w:val="24"/>
        </w:rPr>
        <w:t>, de maneira similar, afirmam que as necessidades contemporâneas requerem um “uso consciente e deliberado do direito como instrumento de políticas públicas.” (1992).</w:t>
      </w:r>
      <w:r w:rsidR="00181B91">
        <w:rPr>
          <w:rFonts w:ascii="Times New Roman" w:hAnsi="Times New Roman" w:cs="Times New Roman"/>
          <w:sz w:val="24"/>
          <w:szCs w:val="24"/>
        </w:rPr>
        <w:t xml:space="preserve"> Apesar da sua crescente ascensão, a instrumentalização do direito recebeu diversas críticas</w:t>
      </w:r>
      <w:r w:rsidR="000C438E">
        <w:rPr>
          <w:rFonts w:ascii="Times New Roman" w:hAnsi="Times New Roman" w:cs="Times New Roman"/>
          <w:sz w:val="24"/>
          <w:szCs w:val="24"/>
        </w:rPr>
        <w:t>.</w:t>
      </w:r>
      <w:r w:rsidR="000C438E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</w:p>
    <w:p w14:paraId="6C0A9CA0" w14:textId="20D71343" w:rsidR="004B7DD0" w:rsidRDefault="004B7DD0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o direito </w:t>
      </w:r>
      <w:r w:rsidR="00234FEE">
        <w:rPr>
          <w:rFonts w:ascii="Times New Roman" w:hAnsi="Times New Roman" w:cs="Times New Roman"/>
          <w:sz w:val="24"/>
          <w:szCs w:val="24"/>
        </w:rPr>
        <w:t>tenha relação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13">
        <w:rPr>
          <w:rFonts w:ascii="Times New Roman" w:hAnsi="Times New Roman" w:cs="Times New Roman"/>
          <w:sz w:val="24"/>
          <w:szCs w:val="24"/>
        </w:rPr>
        <w:t>restringir a liberdade de alguns para expandir a liberdade de outros – como o direito à propriedade, a redistribuição de renda, direito do empregador e dos empregados – a vinculação com a política pública talvez seja o ponto em que o direito busque um maior equilíbrio entre liberdade e restrição</w:t>
      </w:r>
      <w:r w:rsidR="00645E21">
        <w:rPr>
          <w:rFonts w:ascii="Times New Roman" w:hAnsi="Times New Roman" w:cs="Times New Roman"/>
          <w:sz w:val="24"/>
          <w:szCs w:val="24"/>
        </w:rPr>
        <w:t xml:space="preserve"> (CLUNE; 1993).</w:t>
      </w:r>
    </w:p>
    <w:p w14:paraId="75D61830" w14:textId="23C28EB7" w:rsidR="004B7DD0" w:rsidRDefault="004B7DD0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sentido, instituições jurídicas são construídas com o objetivo, entre outros, de atender as demandas impostas pelas políticas públicas, de modo que os resultados sociais e econômicos são alcançados </w:t>
      </w:r>
      <w:r w:rsidR="00081C8C">
        <w:rPr>
          <w:rFonts w:ascii="Times New Roman" w:hAnsi="Times New Roman" w:cs="Times New Roman"/>
          <w:sz w:val="24"/>
          <w:szCs w:val="24"/>
        </w:rPr>
        <w:t>mediante</w:t>
      </w:r>
      <w:r>
        <w:rPr>
          <w:rFonts w:ascii="Times New Roman" w:hAnsi="Times New Roman" w:cs="Times New Roman"/>
          <w:sz w:val="24"/>
          <w:szCs w:val="24"/>
        </w:rPr>
        <w:t xml:space="preserve"> instrumentos jurídicos. Isso porque, toda política pública deve ser implementada a partir de um conjunto de técnicas legais e uma série de tomadas de decisões jurídicas</w:t>
      </w:r>
      <w:r w:rsidR="00424474">
        <w:rPr>
          <w:rFonts w:ascii="Times New Roman" w:hAnsi="Times New Roman" w:cs="Times New Roman"/>
          <w:sz w:val="24"/>
          <w:szCs w:val="24"/>
        </w:rPr>
        <w:t xml:space="preserve"> (CLUNE, 1993).</w:t>
      </w:r>
    </w:p>
    <w:p w14:paraId="6672710D" w14:textId="500A9A86" w:rsidR="00B51393" w:rsidRDefault="00057EF4" w:rsidP="00421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ponto, podemos visualizar a intensa interação entre instituições jurídicas, política</w:t>
      </w:r>
      <w:r w:rsidR="00234F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4FEE" w:rsidRPr="00234FEE">
        <w:rPr>
          <w:rFonts w:ascii="Times New Roman" w:hAnsi="Times New Roman" w:cs="Times New Roman"/>
          <w:i/>
          <w:sz w:val="24"/>
          <w:szCs w:val="24"/>
        </w:rPr>
        <w:t>politic</w:t>
      </w:r>
      <w:proofErr w:type="spellEnd"/>
      <w:r w:rsidR="00234F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políticas públicas</w:t>
      </w:r>
      <w:r w:rsidR="00234F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4FEE" w:rsidRPr="00234FEE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234F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considerando as afirmações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que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não é apenas a </w:t>
      </w:r>
      <w:proofErr w:type="spellStart"/>
      <w:r w:rsidRPr="00057EF4">
        <w:rPr>
          <w:rFonts w:ascii="Times New Roman" w:hAnsi="Times New Roman" w:cs="Times New Roman"/>
          <w:i/>
          <w:sz w:val="24"/>
          <w:szCs w:val="24"/>
        </w:rPr>
        <w:t>politic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forma a </w:t>
      </w:r>
      <w:proofErr w:type="spellStart"/>
      <w:r w:rsidRPr="00057EF4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057E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mas, frequentemente, a </w:t>
      </w:r>
      <w:proofErr w:type="spellStart"/>
      <w:r w:rsidRPr="00057EF4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057E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acaba formando e determinando a </w:t>
      </w:r>
      <w:proofErr w:type="spellStart"/>
      <w:r w:rsidRPr="00057EF4">
        <w:rPr>
          <w:rFonts w:ascii="Times New Roman" w:hAnsi="Times New Roman" w:cs="Times New Roman"/>
          <w:i/>
          <w:sz w:val="24"/>
          <w:szCs w:val="24"/>
        </w:rPr>
        <w:t>politic</w:t>
      </w:r>
      <w:proofErr w:type="spellEnd"/>
      <w:r w:rsidR="00560A71">
        <w:rPr>
          <w:rFonts w:ascii="Times New Roman" w:hAnsi="Times New Roman" w:cs="Times New Roman"/>
          <w:sz w:val="24"/>
          <w:szCs w:val="24"/>
        </w:rPr>
        <w:t xml:space="preserve">. </w:t>
      </w:r>
      <w:r w:rsidR="00234FEE">
        <w:rPr>
          <w:rFonts w:ascii="Times New Roman" w:hAnsi="Times New Roman" w:cs="Times New Roman"/>
          <w:sz w:val="24"/>
          <w:szCs w:val="24"/>
        </w:rPr>
        <w:t>Dito de outro modo, embora costumemos afirmar que o âmbito político determinará as políticas públicas, muitas vezes observamos que as políticas públicas ocupam um espaço tão grande no governo que elas acabam determinando os rumos e resultados da política</w:t>
      </w:r>
      <w:r w:rsidR="00560A71">
        <w:rPr>
          <w:rFonts w:ascii="Times New Roman" w:hAnsi="Times New Roman" w:cs="Times New Roman"/>
          <w:sz w:val="24"/>
          <w:szCs w:val="24"/>
        </w:rPr>
        <w:t xml:space="preserve"> (LOWI, 1972).</w:t>
      </w:r>
    </w:p>
    <w:p w14:paraId="645CB6D5" w14:textId="3E16BC6C" w:rsidR="006E6DF8" w:rsidRDefault="006E6DF8" w:rsidP="00421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texto específico em que aborda o tema </w:t>
      </w:r>
      <w:r w:rsidR="00FE5BD1">
        <w:rPr>
          <w:rFonts w:ascii="Times New Roman" w:hAnsi="Times New Roman" w:cs="Times New Roman"/>
          <w:sz w:val="24"/>
          <w:szCs w:val="24"/>
        </w:rPr>
        <w:t>DPP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destaca que os </w:t>
      </w:r>
      <w:r w:rsidRPr="006E6DF8">
        <w:rPr>
          <w:rFonts w:ascii="Times New Roman" w:hAnsi="Times New Roman" w:cs="Times New Roman"/>
          <w:sz w:val="24"/>
          <w:szCs w:val="24"/>
        </w:rPr>
        <w:t xml:space="preserve">termos </w:t>
      </w:r>
      <w:proofErr w:type="spellStart"/>
      <w:r w:rsidRPr="006E6DF8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6E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DF8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6E6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DF8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6E6DF8">
        <w:rPr>
          <w:rFonts w:ascii="Times New Roman" w:hAnsi="Times New Roman" w:cs="Times New Roman"/>
          <w:sz w:val="24"/>
          <w:szCs w:val="24"/>
        </w:rPr>
        <w:t xml:space="preserve"> possuem datas e origens diferentes de surgimento</w:t>
      </w:r>
      <w:r w:rsidR="003A3A60">
        <w:rPr>
          <w:rFonts w:ascii="Times New Roman" w:hAnsi="Times New Roman" w:cs="Times New Roman"/>
          <w:sz w:val="24"/>
          <w:szCs w:val="24"/>
        </w:rPr>
        <w:t xml:space="preserve">. </w:t>
      </w:r>
      <w:r w:rsidRPr="006E6DF8">
        <w:rPr>
          <w:rFonts w:ascii="Times New Roman" w:hAnsi="Times New Roman" w:cs="Times New Roman"/>
          <w:sz w:val="24"/>
          <w:szCs w:val="24"/>
        </w:rPr>
        <w:t xml:space="preserve">Segundo </w:t>
      </w:r>
      <w:r>
        <w:rPr>
          <w:rFonts w:ascii="Times New Roman" w:hAnsi="Times New Roman" w:cs="Times New Roman"/>
          <w:sz w:val="24"/>
          <w:szCs w:val="24"/>
        </w:rPr>
        <w:t>o autor</w:t>
      </w:r>
      <w:r w:rsidRPr="006E6DF8">
        <w:rPr>
          <w:rFonts w:ascii="Times New Roman" w:hAnsi="Times New Roman" w:cs="Times New Roman"/>
          <w:sz w:val="24"/>
          <w:szCs w:val="24"/>
        </w:rPr>
        <w:t xml:space="preserve">, enquanto </w:t>
      </w:r>
      <w:proofErr w:type="spellStart"/>
      <w:r w:rsidRPr="006E6DF8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6E6DF8">
        <w:rPr>
          <w:rFonts w:ascii="Times New Roman" w:hAnsi="Times New Roman" w:cs="Times New Roman"/>
          <w:sz w:val="24"/>
          <w:szCs w:val="24"/>
        </w:rPr>
        <w:t xml:space="preserve"> foi a palavra da fundação dos EUA (governo das leis e não dos homens), a palavra </w:t>
      </w:r>
      <w:proofErr w:type="spellStart"/>
      <w:r w:rsidRPr="006E6DF8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6E6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DF8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6E6DF8">
        <w:rPr>
          <w:rFonts w:ascii="Times New Roman" w:hAnsi="Times New Roman" w:cs="Times New Roman"/>
          <w:sz w:val="24"/>
          <w:szCs w:val="24"/>
        </w:rPr>
        <w:t xml:space="preserve"> é mais recente, surgindo apenas no século XIX.  O termo </w:t>
      </w:r>
      <w:proofErr w:type="spellStart"/>
      <w:r w:rsidRPr="006E6DF8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6E6D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DF8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6E6DF8">
        <w:rPr>
          <w:rFonts w:ascii="Times New Roman" w:hAnsi="Times New Roman" w:cs="Times New Roman"/>
          <w:sz w:val="24"/>
          <w:szCs w:val="24"/>
        </w:rPr>
        <w:t>, que inicialmente era um sinônimo de opinião pública, foi transformando-se, no final do século XIX, e ganhou o significado de “o que o governo faz”</w:t>
      </w:r>
      <w:r>
        <w:rPr>
          <w:rFonts w:ascii="Times New Roman" w:hAnsi="Times New Roman" w:cs="Times New Roman"/>
          <w:sz w:val="24"/>
          <w:szCs w:val="24"/>
        </w:rPr>
        <w:t xml:space="preserve"> (LOWI, 2003).</w:t>
      </w:r>
    </w:p>
    <w:p w14:paraId="00F8E9EA" w14:textId="2D9DD943" w:rsidR="00916D7C" w:rsidRPr="00916D7C" w:rsidRDefault="00916D7C" w:rsidP="002E6E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D7C">
        <w:rPr>
          <w:rFonts w:ascii="Times New Roman" w:hAnsi="Times New Roman" w:cs="Times New Roman"/>
          <w:i/>
          <w:sz w:val="24"/>
          <w:szCs w:val="24"/>
        </w:rPr>
        <w:t>1.2.</w:t>
      </w:r>
      <w:r w:rsidR="004B6AB1">
        <w:rPr>
          <w:rFonts w:ascii="Times New Roman" w:hAnsi="Times New Roman" w:cs="Times New Roman"/>
          <w:i/>
          <w:sz w:val="24"/>
          <w:szCs w:val="24"/>
        </w:rPr>
        <w:t>3</w:t>
      </w:r>
      <w:r w:rsidRPr="00916D7C">
        <w:rPr>
          <w:rFonts w:ascii="Times New Roman" w:hAnsi="Times New Roman" w:cs="Times New Roman"/>
          <w:i/>
          <w:sz w:val="24"/>
          <w:szCs w:val="24"/>
        </w:rPr>
        <w:t xml:space="preserve"> – PERMANÊNCIA DAS INSTITUIÇÕES NO TEMPO</w:t>
      </w:r>
    </w:p>
    <w:p w14:paraId="28AA9174" w14:textId="736D8958" w:rsidR="00182935" w:rsidRDefault="00182935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característica importante na relação entre direito e políticas públicas refere-se à permanência das estruturas legais </w:t>
      </w:r>
      <w:r w:rsidR="006E47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tempo</w:t>
      </w:r>
      <w:r w:rsidR="00AC657D">
        <w:rPr>
          <w:rFonts w:ascii="Times New Roman" w:hAnsi="Times New Roman" w:cs="Times New Roman"/>
          <w:sz w:val="24"/>
          <w:szCs w:val="24"/>
        </w:rPr>
        <w:t xml:space="preserve"> (CLUNE, 1993)</w:t>
      </w:r>
      <w:r>
        <w:rPr>
          <w:rFonts w:ascii="Times New Roman" w:hAnsi="Times New Roman" w:cs="Times New Roman"/>
          <w:sz w:val="24"/>
          <w:szCs w:val="24"/>
        </w:rPr>
        <w:t>. As políticas públicas dificilmente são criadas do zero, tendo em vista que partem de uma estrutura institucional anteriormente posta, que ampliará ou restringirá suas chances de efetividade. Em outras palavras, o êxito de uma política pública é mediado pelas instituições jurídicas consolidadas na estrutura estatal. O caráter de impessoalidade que as instituições ganham com o passar do tempo</w:t>
      </w:r>
      <w:r w:rsidR="00AB53EA">
        <w:rPr>
          <w:rFonts w:ascii="Times New Roman" w:hAnsi="Times New Roman" w:cs="Times New Roman"/>
          <w:sz w:val="24"/>
          <w:szCs w:val="24"/>
        </w:rPr>
        <w:t xml:space="preserve"> (BUCCI; 2013)</w:t>
      </w:r>
      <w:r>
        <w:rPr>
          <w:rFonts w:ascii="Times New Roman" w:hAnsi="Times New Roman" w:cs="Times New Roman"/>
          <w:sz w:val="24"/>
          <w:szCs w:val="24"/>
        </w:rPr>
        <w:t xml:space="preserve"> auxilia nessa permanência institucional. </w:t>
      </w:r>
    </w:p>
    <w:p w14:paraId="64338D27" w14:textId="3AC3C8A1" w:rsidR="00182935" w:rsidRDefault="00182935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tendência tem íntima relação com o conceito de </w:t>
      </w:r>
      <w:r w:rsidRPr="00AD51EA">
        <w:rPr>
          <w:rFonts w:ascii="Times New Roman" w:hAnsi="Times New Roman" w:cs="Times New Roman"/>
          <w:i/>
          <w:sz w:val="24"/>
          <w:szCs w:val="24"/>
        </w:rPr>
        <w:t xml:space="preserve">path </w:t>
      </w:r>
      <w:proofErr w:type="spellStart"/>
      <w:r w:rsidRPr="00AD51EA">
        <w:rPr>
          <w:rFonts w:ascii="Times New Roman" w:hAnsi="Times New Roman" w:cs="Times New Roman"/>
          <w:i/>
          <w:sz w:val="24"/>
          <w:szCs w:val="24"/>
        </w:rPr>
        <w:t>dependency</w:t>
      </w:r>
      <w:proofErr w:type="spellEnd"/>
      <w:r>
        <w:rPr>
          <w:rFonts w:ascii="Times New Roman" w:hAnsi="Times New Roman" w:cs="Times New Roman"/>
          <w:sz w:val="24"/>
          <w:szCs w:val="24"/>
        </w:rPr>
        <w:t>, o qual afirma que as decisões tomadas no momento em que as instituições são formadas influenciam de maneira relevante no futuro funcionamento dessas, considerando o provável constrangimento criado pelas instituições que dificultaria eventuais mudanças em sua estrutura</w:t>
      </w:r>
      <w:r w:rsidR="00E86085">
        <w:rPr>
          <w:rFonts w:ascii="Times New Roman" w:hAnsi="Times New Roman" w:cs="Times New Roman"/>
          <w:sz w:val="24"/>
          <w:szCs w:val="24"/>
        </w:rPr>
        <w:t xml:space="preserve"> (GAINS; JOHN; STOKER; 2005)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CD3">
        <w:rPr>
          <w:rFonts w:ascii="Times New Roman" w:hAnsi="Times New Roman" w:cs="Times New Roman"/>
          <w:sz w:val="24"/>
          <w:szCs w:val="24"/>
        </w:rPr>
        <w:t xml:space="preserve"> </w:t>
      </w:r>
      <w:r w:rsidR="000C3CD3" w:rsidRPr="000C3CD3">
        <w:rPr>
          <w:rFonts w:ascii="Times New Roman" w:hAnsi="Times New Roman" w:cs="Times New Roman"/>
          <w:sz w:val="24"/>
          <w:szCs w:val="24"/>
        </w:rPr>
        <w:t xml:space="preserve">Apesar de </w:t>
      </w:r>
      <w:proofErr w:type="spellStart"/>
      <w:r w:rsidR="000C3CD3" w:rsidRPr="000C3CD3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0C3CD3" w:rsidRPr="000C3CD3">
        <w:rPr>
          <w:rFonts w:ascii="Times New Roman" w:hAnsi="Times New Roman" w:cs="Times New Roman"/>
          <w:sz w:val="24"/>
          <w:szCs w:val="24"/>
        </w:rPr>
        <w:t xml:space="preserve"> não utilizar o conceito de </w:t>
      </w:r>
      <w:r w:rsidR="000C3CD3" w:rsidRPr="000C3CD3">
        <w:rPr>
          <w:rFonts w:ascii="Times New Roman" w:hAnsi="Times New Roman" w:cs="Times New Roman"/>
          <w:i/>
          <w:iCs/>
          <w:sz w:val="24"/>
          <w:szCs w:val="24"/>
        </w:rPr>
        <w:t xml:space="preserve">path </w:t>
      </w:r>
      <w:proofErr w:type="spellStart"/>
      <w:r w:rsidR="000C3CD3" w:rsidRPr="000C3CD3">
        <w:rPr>
          <w:rFonts w:ascii="Times New Roman" w:hAnsi="Times New Roman" w:cs="Times New Roman"/>
          <w:i/>
          <w:iCs/>
          <w:sz w:val="24"/>
          <w:szCs w:val="24"/>
        </w:rPr>
        <w:t>dependency</w:t>
      </w:r>
      <w:proofErr w:type="spellEnd"/>
      <w:r w:rsidR="000C3CD3" w:rsidRPr="000C3CD3">
        <w:rPr>
          <w:rFonts w:ascii="Times New Roman" w:hAnsi="Times New Roman" w:cs="Times New Roman"/>
          <w:sz w:val="24"/>
          <w:szCs w:val="24"/>
        </w:rPr>
        <w:t xml:space="preserve"> em seus textos, é possível estabelecer uma relação des</w:t>
      </w:r>
      <w:r w:rsidR="000C3CD3">
        <w:rPr>
          <w:rFonts w:ascii="Times New Roman" w:hAnsi="Times New Roman" w:cs="Times New Roman"/>
          <w:sz w:val="24"/>
          <w:szCs w:val="24"/>
        </w:rPr>
        <w:t>s</w:t>
      </w:r>
      <w:r w:rsidR="000C3CD3" w:rsidRPr="000C3CD3">
        <w:rPr>
          <w:rFonts w:ascii="Times New Roman" w:hAnsi="Times New Roman" w:cs="Times New Roman"/>
          <w:sz w:val="24"/>
          <w:szCs w:val="24"/>
        </w:rPr>
        <w:t>e conceito com a ideia de permanência das instituições.</w:t>
      </w:r>
      <w:r w:rsidR="00EF4CD4">
        <w:rPr>
          <w:rFonts w:ascii="Times New Roman" w:hAnsi="Times New Roman" w:cs="Times New Roman"/>
          <w:sz w:val="24"/>
          <w:szCs w:val="24"/>
        </w:rPr>
        <w:t xml:space="preserve"> Nas palavras de </w:t>
      </w:r>
      <w:proofErr w:type="spellStart"/>
      <w:r w:rsidR="00EF4CD4">
        <w:rPr>
          <w:rFonts w:ascii="Times New Roman" w:hAnsi="Times New Roman" w:cs="Times New Roman"/>
          <w:sz w:val="24"/>
          <w:szCs w:val="24"/>
        </w:rPr>
        <w:t>Pierson</w:t>
      </w:r>
      <w:proofErr w:type="spellEnd"/>
      <w:r w:rsidR="00E86085">
        <w:rPr>
          <w:rFonts w:ascii="Times New Roman" w:hAnsi="Times New Roman" w:cs="Times New Roman"/>
          <w:sz w:val="24"/>
          <w:szCs w:val="24"/>
        </w:rPr>
        <w:t xml:space="preserve"> (2004)</w:t>
      </w:r>
      <w:r w:rsidR="00EF4CD4">
        <w:rPr>
          <w:rFonts w:ascii="Times New Roman" w:hAnsi="Times New Roman" w:cs="Times New Roman"/>
          <w:sz w:val="24"/>
          <w:szCs w:val="24"/>
        </w:rPr>
        <w:t>: “</w:t>
      </w:r>
      <w:r w:rsidR="00EF4CD4" w:rsidRPr="00AF57EE">
        <w:rPr>
          <w:rFonts w:ascii="Times New Roman" w:hAnsi="Times New Roman" w:cs="Times New Roman"/>
          <w:sz w:val="24"/>
          <w:szCs w:val="24"/>
        </w:rPr>
        <w:t>os custos de mudar de uma alternativa para outra irão, em certos contextos sociais, aumentar consideravelmente ao longo do tempo</w:t>
      </w:r>
      <w:r w:rsidR="00EF4CD4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Assim, a dependência da trajetória é </w:t>
      </w:r>
      <w:r w:rsidR="00C32FD2">
        <w:rPr>
          <w:rFonts w:ascii="Times New Roman" w:hAnsi="Times New Roman" w:cs="Times New Roman"/>
          <w:sz w:val="24"/>
          <w:szCs w:val="24"/>
        </w:rPr>
        <w:t xml:space="preserve">relevante </w:t>
      </w:r>
      <w:r>
        <w:rPr>
          <w:rFonts w:ascii="Times New Roman" w:hAnsi="Times New Roman" w:cs="Times New Roman"/>
          <w:sz w:val="24"/>
          <w:szCs w:val="24"/>
        </w:rPr>
        <w:t>para delimitar a direção e o desenvolvimento posterior das instituições e, consequentemente, das políticas públicas.</w:t>
      </w:r>
    </w:p>
    <w:p w14:paraId="165CBB7C" w14:textId="561F5B53" w:rsidR="00A87CF8" w:rsidRDefault="00A87CF8" w:rsidP="00A87C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é necessário que as estruturas legais, que permanecem no tempo, possuam alguma capacidade de mudança e adaptação, em vista das novas necessidades </w:t>
      </w:r>
      <w:r>
        <w:rPr>
          <w:rFonts w:ascii="Times New Roman" w:hAnsi="Times New Roman" w:cs="Times New Roman"/>
          <w:sz w:val="24"/>
          <w:szCs w:val="24"/>
        </w:rPr>
        <w:lastRenderedPageBreak/>
        <w:t>criadas pelas alterações no campo econômico</w:t>
      </w:r>
      <w:r w:rsidR="00081C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caráter de permanência das instituições não é sinônimo de imutabilidade, considerando as transformações recorrentes na área econômica e social que, por vezes, resultam em reformas institucionais no aparato estatal</w:t>
      </w:r>
      <w:r w:rsidR="00081C8C">
        <w:rPr>
          <w:rFonts w:ascii="Times New Roman" w:hAnsi="Times New Roman" w:cs="Times New Roman"/>
          <w:sz w:val="24"/>
          <w:szCs w:val="24"/>
        </w:rPr>
        <w:t xml:space="preserve"> (CLUNE; 1993).</w:t>
      </w:r>
    </w:p>
    <w:p w14:paraId="5A8EE8D8" w14:textId="03F4AB19" w:rsidR="00AD51EA" w:rsidRDefault="00AD51EA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além da dependência da trajetória, um ponto de conexão – entre tantos - pode ser visualizado entre o direito e a política quando observamos que uma mudança no ambiente político resulta em relevantes alterações no plano normativo. Assim, a produção normativa auxilia na legitimação</w:t>
      </w:r>
      <w:r w:rsidR="008A66E0">
        <w:rPr>
          <w:rFonts w:ascii="Times New Roman" w:hAnsi="Times New Roman" w:cs="Times New Roman"/>
          <w:sz w:val="24"/>
          <w:szCs w:val="24"/>
        </w:rPr>
        <w:t xml:space="preserve"> e suporte</w:t>
      </w:r>
      <w:r>
        <w:rPr>
          <w:rFonts w:ascii="Times New Roman" w:hAnsi="Times New Roman" w:cs="Times New Roman"/>
          <w:sz w:val="24"/>
          <w:szCs w:val="24"/>
        </w:rPr>
        <w:t xml:space="preserve"> dos novos rumos ditados por um</w:t>
      </w:r>
      <w:r w:rsidR="00686AC9">
        <w:rPr>
          <w:rFonts w:ascii="Times New Roman" w:hAnsi="Times New Roman" w:cs="Times New Roman"/>
          <w:sz w:val="24"/>
          <w:szCs w:val="24"/>
        </w:rPr>
        <w:t xml:space="preserve"> governo, ao mesmo tempo em que o exercício legiferante </w:t>
      </w:r>
      <w:r w:rsidR="00E507DE">
        <w:rPr>
          <w:rFonts w:ascii="Times New Roman" w:hAnsi="Times New Roman" w:cs="Times New Roman"/>
          <w:sz w:val="24"/>
          <w:szCs w:val="24"/>
        </w:rPr>
        <w:t>precedente</w:t>
      </w:r>
      <w:r w:rsidR="00686AC9">
        <w:rPr>
          <w:rFonts w:ascii="Times New Roman" w:hAnsi="Times New Roman" w:cs="Times New Roman"/>
          <w:sz w:val="24"/>
          <w:szCs w:val="24"/>
        </w:rPr>
        <w:t xml:space="preserve"> cria restrições para a consolidação dessas mudanças.</w:t>
      </w:r>
    </w:p>
    <w:p w14:paraId="43019BC9" w14:textId="0947463E" w:rsidR="00160218" w:rsidRDefault="00FA0841" w:rsidP="00FE5B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considerando que as instituições envolvidas com a implementação e formulação das políticas públicas não são similares e possuem divergências internas marcantes,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propõe uma diferenciação entre as instituições de múltiplos propósitos e as instituições de propósito único. Essas seriam mais eficazes na implementação de políticas públicas do que as instituições de múltiplos propósitos, dado que a multiplicidade de objetivos e responsabilidades das últimas tornariam os seus recursos de implementação mais diluídos</w:t>
      </w:r>
      <w:r w:rsidR="00EA49D2">
        <w:rPr>
          <w:rFonts w:ascii="Times New Roman" w:hAnsi="Times New Roman" w:cs="Times New Roman"/>
          <w:sz w:val="24"/>
          <w:szCs w:val="24"/>
        </w:rPr>
        <w:t xml:space="preserve"> (CLUNE; 1983)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7560B" w14:textId="66974E47" w:rsidR="000012EA" w:rsidRPr="006B012B" w:rsidRDefault="00A503FD" w:rsidP="002E6E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2B">
        <w:rPr>
          <w:rFonts w:ascii="Times New Roman" w:hAnsi="Times New Roman" w:cs="Times New Roman"/>
          <w:b/>
          <w:sz w:val="24"/>
          <w:szCs w:val="24"/>
        </w:rPr>
        <w:t>1.</w:t>
      </w:r>
      <w:r w:rsidR="00916D7C">
        <w:rPr>
          <w:rFonts w:ascii="Times New Roman" w:hAnsi="Times New Roman" w:cs="Times New Roman"/>
          <w:b/>
          <w:sz w:val="24"/>
          <w:szCs w:val="24"/>
        </w:rPr>
        <w:t>3</w:t>
      </w:r>
      <w:r w:rsidRPr="006B012B">
        <w:rPr>
          <w:rFonts w:ascii="Times New Roman" w:hAnsi="Times New Roman" w:cs="Times New Roman"/>
          <w:b/>
          <w:sz w:val="24"/>
          <w:szCs w:val="24"/>
        </w:rPr>
        <w:t xml:space="preserve"> – QUADROS DE ANÁLISE E TÉCNICAS DE PESQUISA PARA A ABORDAGEM DIREITO E POL</w:t>
      </w:r>
      <w:r w:rsidR="00AE26DA" w:rsidRPr="006B012B">
        <w:rPr>
          <w:rFonts w:ascii="Times New Roman" w:hAnsi="Times New Roman" w:cs="Times New Roman"/>
          <w:b/>
          <w:sz w:val="24"/>
          <w:szCs w:val="24"/>
        </w:rPr>
        <w:t>Í</w:t>
      </w:r>
      <w:r w:rsidRPr="006B012B">
        <w:rPr>
          <w:rFonts w:ascii="Times New Roman" w:hAnsi="Times New Roman" w:cs="Times New Roman"/>
          <w:b/>
          <w:sz w:val="24"/>
          <w:szCs w:val="24"/>
        </w:rPr>
        <w:t>TICAS PÚBLICAS</w:t>
      </w:r>
    </w:p>
    <w:p w14:paraId="2F10DB5C" w14:textId="602C8CB3" w:rsidR="009F7B0B" w:rsidRPr="00FE167F" w:rsidRDefault="00A503FD" w:rsidP="00FE16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8E7">
        <w:rPr>
          <w:rFonts w:ascii="Times New Roman" w:hAnsi="Times New Roman" w:cs="Times New Roman"/>
          <w:sz w:val="24"/>
          <w:szCs w:val="24"/>
        </w:rPr>
        <w:t>ressalta</w:t>
      </w:r>
      <w:r>
        <w:rPr>
          <w:rFonts w:ascii="Times New Roman" w:hAnsi="Times New Roman" w:cs="Times New Roman"/>
          <w:sz w:val="24"/>
          <w:szCs w:val="24"/>
        </w:rPr>
        <w:t xml:space="preserve"> a existência de diferentes quadros de análise úteis para </w:t>
      </w:r>
      <w:r w:rsidR="00D449EF">
        <w:rPr>
          <w:rFonts w:ascii="Times New Roman" w:hAnsi="Times New Roman" w:cs="Times New Roman"/>
          <w:sz w:val="24"/>
          <w:szCs w:val="24"/>
        </w:rPr>
        <w:t>a abordagem</w:t>
      </w:r>
      <w:r>
        <w:rPr>
          <w:rFonts w:ascii="Times New Roman" w:hAnsi="Times New Roman" w:cs="Times New Roman"/>
          <w:sz w:val="24"/>
          <w:szCs w:val="24"/>
        </w:rPr>
        <w:t xml:space="preserve"> direito e políticas públicas</w:t>
      </w:r>
      <w:r w:rsidR="00D449EF">
        <w:rPr>
          <w:rFonts w:ascii="Times New Roman" w:hAnsi="Times New Roman" w:cs="Times New Roman"/>
          <w:sz w:val="24"/>
          <w:szCs w:val="24"/>
        </w:rPr>
        <w:t>.</w:t>
      </w:r>
      <w:r w:rsidR="00BF0F79">
        <w:rPr>
          <w:rFonts w:ascii="Times New Roman" w:hAnsi="Times New Roman" w:cs="Times New Roman"/>
          <w:sz w:val="24"/>
          <w:szCs w:val="24"/>
        </w:rPr>
        <w:t xml:space="preserve"> O autor afirma que uma teoria ou quadro de análise é sempre a simplificação, organização e sistematização de uma realidade que é profundamente complexa</w:t>
      </w:r>
      <w:r w:rsidR="00EA49D2">
        <w:rPr>
          <w:rFonts w:ascii="Times New Roman" w:hAnsi="Times New Roman" w:cs="Times New Roman"/>
          <w:sz w:val="24"/>
          <w:szCs w:val="24"/>
        </w:rPr>
        <w:t xml:space="preserve"> (1983)</w:t>
      </w:r>
      <w:r w:rsidR="00BF0F79">
        <w:rPr>
          <w:rFonts w:ascii="Times New Roman" w:hAnsi="Times New Roman" w:cs="Times New Roman"/>
          <w:sz w:val="24"/>
          <w:szCs w:val="24"/>
        </w:rPr>
        <w:t>. Dessa forma, um quadro representa a possibilidade de jogar luz a um ponto específico do objeto de pesquisa.</w:t>
      </w:r>
      <w:r>
        <w:rPr>
          <w:rFonts w:ascii="Times New Roman" w:hAnsi="Times New Roman" w:cs="Times New Roman"/>
          <w:sz w:val="24"/>
          <w:szCs w:val="24"/>
        </w:rPr>
        <w:t xml:space="preserve"> Dado o limite de espaço d</w:t>
      </w:r>
      <w:r w:rsidR="00BF0F79">
        <w:rPr>
          <w:rFonts w:ascii="Times New Roman" w:hAnsi="Times New Roman" w:cs="Times New Roman"/>
          <w:sz w:val="24"/>
          <w:szCs w:val="24"/>
        </w:rPr>
        <w:t>o presente artigo</w:t>
      </w:r>
      <w:r>
        <w:rPr>
          <w:rFonts w:ascii="Times New Roman" w:hAnsi="Times New Roman" w:cs="Times New Roman"/>
          <w:sz w:val="24"/>
          <w:szCs w:val="24"/>
        </w:rPr>
        <w:t xml:space="preserve">, discorreremos </w:t>
      </w:r>
      <w:r w:rsidR="005048E7">
        <w:rPr>
          <w:rFonts w:ascii="Times New Roman" w:hAnsi="Times New Roman" w:cs="Times New Roman"/>
          <w:sz w:val="24"/>
          <w:szCs w:val="24"/>
        </w:rPr>
        <w:t xml:space="preserve">apenas </w:t>
      </w:r>
      <w:r>
        <w:rPr>
          <w:rFonts w:ascii="Times New Roman" w:hAnsi="Times New Roman" w:cs="Times New Roman"/>
          <w:sz w:val="24"/>
          <w:szCs w:val="24"/>
        </w:rPr>
        <w:t xml:space="preserve">sobre alguns dos </w:t>
      </w:r>
      <w:r w:rsidR="00AE26DA" w:rsidRPr="00AE26DA">
        <w:rPr>
          <w:rFonts w:ascii="Times New Roman" w:hAnsi="Times New Roman" w:cs="Times New Roman"/>
          <w:i/>
          <w:sz w:val="24"/>
          <w:szCs w:val="24"/>
        </w:rPr>
        <w:t>frameworks</w:t>
      </w:r>
      <w:r>
        <w:rPr>
          <w:rFonts w:ascii="Times New Roman" w:hAnsi="Times New Roman" w:cs="Times New Roman"/>
          <w:sz w:val="24"/>
          <w:szCs w:val="24"/>
        </w:rPr>
        <w:t xml:space="preserve"> abordados pelo autor.</w:t>
      </w:r>
    </w:p>
    <w:p w14:paraId="685D7D4E" w14:textId="52C3729D" w:rsidR="00916D7C" w:rsidRPr="00916D7C" w:rsidRDefault="00916D7C" w:rsidP="002E6E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D7C">
        <w:rPr>
          <w:rFonts w:ascii="Times New Roman" w:hAnsi="Times New Roman" w:cs="Times New Roman"/>
          <w:i/>
          <w:sz w:val="24"/>
          <w:szCs w:val="24"/>
        </w:rPr>
        <w:t>1.3.1 – ANÁLISE INSTITUCIONAL COMPARATIVA</w:t>
      </w:r>
    </w:p>
    <w:p w14:paraId="6CAF854E" w14:textId="58504DAA" w:rsidR="00B81006" w:rsidRPr="00D228E6" w:rsidRDefault="006038D2" w:rsidP="00D228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</w:t>
      </w:r>
      <w:r w:rsidR="005F58B9">
        <w:rPr>
          <w:rFonts w:ascii="Times New Roman" w:hAnsi="Times New Roman" w:cs="Times New Roman"/>
          <w:sz w:val="24"/>
          <w:szCs w:val="24"/>
        </w:rPr>
        <w:t xml:space="preserve"> dos quadros de análise utilizados</w:t>
      </w:r>
      <w:r>
        <w:rPr>
          <w:rFonts w:ascii="Times New Roman" w:hAnsi="Times New Roman" w:cs="Times New Roman"/>
          <w:sz w:val="24"/>
          <w:szCs w:val="24"/>
        </w:rPr>
        <w:t xml:space="preserve"> pelo próprio </w:t>
      </w: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5F58B9">
        <w:rPr>
          <w:rFonts w:ascii="Times New Roman" w:hAnsi="Times New Roman" w:cs="Times New Roman"/>
          <w:sz w:val="24"/>
          <w:szCs w:val="24"/>
        </w:rPr>
        <w:t xml:space="preserve">alguns de seus artigos é </w:t>
      </w:r>
      <w:r w:rsidR="00D449EF">
        <w:rPr>
          <w:rFonts w:ascii="Times New Roman" w:hAnsi="Times New Roman" w:cs="Times New Roman"/>
          <w:sz w:val="24"/>
          <w:szCs w:val="24"/>
        </w:rPr>
        <w:t>o</w:t>
      </w:r>
      <w:r w:rsidR="005F58B9">
        <w:rPr>
          <w:rFonts w:ascii="Times New Roman" w:hAnsi="Times New Roman" w:cs="Times New Roman"/>
          <w:sz w:val="24"/>
          <w:szCs w:val="24"/>
        </w:rPr>
        <w:t xml:space="preserve"> chamad</w:t>
      </w:r>
      <w:r w:rsidR="00D449EF">
        <w:rPr>
          <w:rFonts w:ascii="Times New Roman" w:hAnsi="Times New Roman" w:cs="Times New Roman"/>
          <w:sz w:val="24"/>
          <w:szCs w:val="24"/>
        </w:rPr>
        <w:t>o</w:t>
      </w:r>
      <w:r w:rsidR="005F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B9" w:rsidRPr="00A8002C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="005F58B9" w:rsidRPr="00A8002C">
        <w:rPr>
          <w:rFonts w:ascii="Times New Roman" w:hAnsi="Times New Roman" w:cs="Times New Roman"/>
          <w:i/>
          <w:sz w:val="24"/>
          <w:szCs w:val="24"/>
        </w:rPr>
        <w:t xml:space="preserve"> Institucional </w:t>
      </w:r>
      <w:proofErr w:type="spellStart"/>
      <w:r w:rsidR="005F58B9" w:rsidRPr="00A8002C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5F58B9" w:rsidRPr="00A800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58B9">
        <w:rPr>
          <w:rFonts w:ascii="Times New Roman" w:hAnsi="Times New Roman" w:cs="Times New Roman"/>
          <w:sz w:val="24"/>
          <w:szCs w:val="24"/>
        </w:rPr>
        <w:t>que pode ser definido, essencialmente, como</w:t>
      </w:r>
      <w:r w:rsidR="005F58B9" w:rsidRPr="005F58B9">
        <w:rPr>
          <w:rFonts w:ascii="Times New Roman" w:hAnsi="Times New Roman" w:cs="Times New Roman"/>
          <w:sz w:val="24"/>
          <w:szCs w:val="24"/>
        </w:rPr>
        <w:t xml:space="preserve"> </w:t>
      </w:r>
      <w:r w:rsidR="007E3963">
        <w:rPr>
          <w:rFonts w:ascii="Times New Roman" w:hAnsi="Times New Roman" w:cs="Times New Roman"/>
          <w:sz w:val="24"/>
          <w:szCs w:val="24"/>
        </w:rPr>
        <w:t xml:space="preserve">uma </w:t>
      </w:r>
      <w:r w:rsidR="009F7B0B">
        <w:rPr>
          <w:rFonts w:ascii="Times New Roman" w:hAnsi="Times New Roman" w:cs="Times New Roman"/>
          <w:sz w:val="24"/>
          <w:szCs w:val="24"/>
        </w:rPr>
        <w:t xml:space="preserve">“rigorosa investigação sobre as vantagens relativas de várias instituições jurídicas e sociais em alcançar </w:t>
      </w:r>
      <w:r w:rsidR="007E3963">
        <w:rPr>
          <w:rFonts w:ascii="Times New Roman" w:hAnsi="Times New Roman" w:cs="Times New Roman"/>
          <w:sz w:val="24"/>
          <w:szCs w:val="24"/>
        </w:rPr>
        <w:t xml:space="preserve">determinados objetivos em políticas públicas, especialmente bem estar em escala.” </w:t>
      </w:r>
      <w:r w:rsidR="00367C06">
        <w:rPr>
          <w:rFonts w:ascii="Times New Roman" w:hAnsi="Times New Roman" w:cs="Times New Roman"/>
          <w:sz w:val="24"/>
          <w:szCs w:val="24"/>
        </w:rPr>
        <w:t>(</w:t>
      </w:r>
      <w:r w:rsidR="00EA49D2">
        <w:rPr>
          <w:rFonts w:ascii="Times New Roman" w:hAnsi="Times New Roman" w:cs="Times New Roman"/>
          <w:sz w:val="24"/>
          <w:szCs w:val="24"/>
        </w:rPr>
        <w:t xml:space="preserve">CLUNE; 1993; p. </w:t>
      </w:r>
      <w:r w:rsidR="00B4292F">
        <w:rPr>
          <w:rFonts w:ascii="Times New Roman" w:hAnsi="Times New Roman" w:cs="Times New Roman"/>
          <w:sz w:val="24"/>
          <w:szCs w:val="24"/>
        </w:rPr>
        <w:t>27</w:t>
      </w:r>
      <w:r w:rsidR="00EA49D2">
        <w:rPr>
          <w:rFonts w:ascii="Times New Roman" w:hAnsi="Times New Roman" w:cs="Times New Roman"/>
          <w:sz w:val="24"/>
          <w:szCs w:val="24"/>
        </w:rPr>
        <w:t>)</w:t>
      </w:r>
      <w:r w:rsidR="005159AB">
        <w:rPr>
          <w:rFonts w:ascii="Times New Roman" w:hAnsi="Times New Roman" w:cs="Times New Roman"/>
          <w:sz w:val="24"/>
          <w:szCs w:val="24"/>
        </w:rPr>
        <w:t xml:space="preserve">. </w:t>
      </w:r>
      <w:r w:rsidR="00883022">
        <w:rPr>
          <w:rFonts w:ascii="Times New Roman" w:hAnsi="Times New Roman" w:cs="Times New Roman"/>
          <w:sz w:val="24"/>
          <w:szCs w:val="24"/>
        </w:rPr>
        <w:t>Desse modo, considera-se</w:t>
      </w:r>
      <w:r w:rsidR="005159AB">
        <w:rPr>
          <w:rFonts w:ascii="Times New Roman" w:hAnsi="Times New Roman" w:cs="Times New Roman"/>
          <w:sz w:val="24"/>
          <w:szCs w:val="24"/>
        </w:rPr>
        <w:t xml:space="preserve"> </w:t>
      </w:r>
      <w:r w:rsidR="005159AB">
        <w:rPr>
          <w:rFonts w:ascii="Times New Roman" w:hAnsi="Times New Roman" w:cs="Times New Roman"/>
          <w:sz w:val="24"/>
          <w:szCs w:val="24"/>
        </w:rPr>
        <w:lastRenderedPageBreak/>
        <w:t>tanto o aspecto político quanto o técnico, a partir da pesquisa sobre a capacidade política</w:t>
      </w:r>
      <w:r w:rsidR="000E2542">
        <w:rPr>
          <w:rFonts w:ascii="Times New Roman" w:hAnsi="Times New Roman" w:cs="Times New Roman"/>
          <w:sz w:val="24"/>
          <w:szCs w:val="24"/>
        </w:rPr>
        <w:t xml:space="preserve"> e</w:t>
      </w:r>
      <w:r w:rsidR="005159AB">
        <w:rPr>
          <w:rFonts w:ascii="Times New Roman" w:hAnsi="Times New Roman" w:cs="Times New Roman"/>
          <w:sz w:val="24"/>
          <w:szCs w:val="24"/>
        </w:rPr>
        <w:t xml:space="preserve"> regulatória das instituições</w:t>
      </w:r>
      <w:r w:rsidR="00883022">
        <w:rPr>
          <w:rFonts w:ascii="Times New Roman" w:hAnsi="Times New Roman" w:cs="Times New Roman"/>
          <w:sz w:val="24"/>
          <w:szCs w:val="24"/>
        </w:rPr>
        <w:t xml:space="preserve">, </w:t>
      </w:r>
      <w:r w:rsidR="00D94B16">
        <w:rPr>
          <w:rFonts w:ascii="Times New Roman" w:hAnsi="Times New Roman" w:cs="Times New Roman"/>
          <w:sz w:val="24"/>
          <w:szCs w:val="24"/>
        </w:rPr>
        <w:t xml:space="preserve">bem como os processos de tomada de decisão vinculados </w:t>
      </w:r>
      <w:r w:rsidR="00C914F8">
        <w:rPr>
          <w:rFonts w:ascii="Times New Roman" w:hAnsi="Times New Roman" w:cs="Times New Roman"/>
          <w:sz w:val="24"/>
          <w:szCs w:val="24"/>
        </w:rPr>
        <w:t>a</w:t>
      </w:r>
      <w:r w:rsidR="00D94B16">
        <w:rPr>
          <w:rFonts w:ascii="Times New Roman" w:hAnsi="Times New Roman" w:cs="Times New Roman"/>
          <w:sz w:val="24"/>
          <w:szCs w:val="24"/>
        </w:rPr>
        <w:t xml:space="preserve"> es</w:t>
      </w:r>
      <w:r w:rsidR="005048E7">
        <w:rPr>
          <w:rFonts w:ascii="Times New Roman" w:hAnsi="Times New Roman" w:cs="Times New Roman"/>
          <w:sz w:val="24"/>
          <w:szCs w:val="24"/>
        </w:rPr>
        <w:t>s</w:t>
      </w:r>
      <w:r w:rsidR="00EB1293">
        <w:rPr>
          <w:rFonts w:ascii="Times New Roman" w:hAnsi="Times New Roman" w:cs="Times New Roman"/>
          <w:sz w:val="24"/>
          <w:szCs w:val="24"/>
        </w:rPr>
        <w:t>as</w:t>
      </w:r>
      <w:r w:rsidR="00D94B16">
        <w:rPr>
          <w:rFonts w:ascii="Times New Roman" w:hAnsi="Times New Roman" w:cs="Times New Roman"/>
          <w:sz w:val="24"/>
          <w:szCs w:val="24"/>
        </w:rPr>
        <w:t>.</w:t>
      </w:r>
      <w:r w:rsidR="005159AB">
        <w:rPr>
          <w:rFonts w:ascii="Times New Roman" w:hAnsi="Times New Roman" w:cs="Times New Roman"/>
          <w:sz w:val="24"/>
          <w:szCs w:val="24"/>
        </w:rPr>
        <w:t xml:space="preserve"> </w:t>
      </w:r>
      <w:r w:rsidR="001B5B16">
        <w:rPr>
          <w:rFonts w:ascii="Times New Roman" w:hAnsi="Times New Roman" w:cs="Times New Roman"/>
          <w:sz w:val="24"/>
          <w:szCs w:val="24"/>
        </w:rPr>
        <w:t>Dito de outra forma</w:t>
      </w:r>
      <w:r w:rsidR="005159AB">
        <w:rPr>
          <w:rFonts w:ascii="Times New Roman" w:hAnsi="Times New Roman" w:cs="Times New Roman"/>
          <w:sz w:val="24"/>
          <w:szCs w:val="24"/>
        </w:rPr>
        <w:t xml:space="preserve">, </w:t>
      </w:r>
      <w:r w:rsidR="005048E7">
        <w:rPr>
          <w:rFonts w:ascii="Times New Roman" w:hAnsi="Times New Roman" w:cs="Times New Roman"/>
          <w:sz w:val="24"/>
          <w:szCs w:val="24"/>
        </w:rPr>
        <w:t xml:space="preserve">o quadro analisa </w:t>
      </w:r>
      <w:r w:rsidR="005159AB">
        <w:rPr>
          <w:rFonts w:ascii="Times New Roman" w:hAnsi="Times New Roman" w:cs="Times New Roman"/>
          <w:sz w:val="24"/>
          <w:szCs w:val="24"/>
        </w:rPr>
        <w:t xml:space="preserve">a capacidade das instituições de criar políticas públicas efetivas e a capacidade de influenciar o comportamento dos indivíduos </w:t>
      </w:r>
      <w:r w:rsidR="00081C8C">
        <w:rPr>
          <w:rFonts w:ascii="Times New Roman" w:hAnsi="Times New Roman" w:cs="Times New Roman"/>
          <w:sz w:val="24"/>
          <w:szCs w:val="24"/>
        </w:rPr>
        <w:t>por meio</w:t>
      </w:r>
      <w:r w:rsidR="005159AB">
        <w:rPr>
          <w:rFonts w:ascii="Times New Roman" w:hAnsi="Times New Roman" w:cs="Times New Roman"/>
          <w:sz w:val="24"/>
          <w:szCs w:val="24"/>
        </w:rPr>
        <w:t xml:space="preserve"> de incentivos</w:t>
      </w:r>
      <w:r w:rsidR="00B4292F">
        <w:rPr>
          <w:rFonts w:ascii="Times New Roman" w:hAnsi="Times New Roman" w:cs="Times New Roman"/>
          <w:sz w:val="24"/>
          <w:szCs w:val="24"/>
        </w:rPr>
        <w:t xml:space="preserve"> (1993).</w:t>
      </w:r>
      <w:r w:rsidR="00782F24">
        <w:rPr>
          <w:rFonts w:ascii="Times New Roman" w:hAnsi="Times New Roman" w:cs="Times New Roman"/>
          <w:sz w:val="24"/>
          <w:szCs w:val="24"/>
        </w:rPr>
        <w:t xml:space="preserve"> O foco dessa análise </w:t>
      </w:r>
      <w:r w:rsidR="000E2542">
        <w:rPr>
          <w:rFonts w:ascii="Times New Roman" w:hAnsi="Times New Roman" w:cs="Times New Roman"/>
          <w:sz w:val="24"/>
          <w:szCs w:val="24"/>
        </w:rPr>
        <w:t>consiste</w:t>
      </w:r>
      <w:r w:rsidR="00782F24">
        <w:rPr>
          <w:rFonts w:ascii="Times New Roman" w:hAnsi="Times New Roman" w:cs="Times New Roman"/>
          <w:sz w:val="24"/>
          <w:szCs w:val="24"/>
        </w:rPr>
        <w:t>, de maneira suscinta,</w:t>
      </w:r>
      <w:r w:rsidR="000E2542">
        <w:rPr>
          <w:rFonts w:ascii="Times New Roman" w:hAnsi="Times New Roman" w:cs="Times New Roman"/>
          <w:sz w:val="24"/>
          <w:szCs w:val="24"/>
        </w:rPr>
        <w:t xml:space="preserve"> em</w:t>
      </w:r>
      <w:r w:rsidR="00782F24">
        <w:rPr>
          <w:rFonts w:ascii="Times New Roman" w:hAnsi="Times New Roman" w:cs="Times New Roman"/>
          <w:sz w:val="24"/>
          <w:szCs w:val="24"/>
        </w:rPr>
        <w:t xml:space="preserve"> decidir sobre qual instituição será mais efetiva para tomar a decisão e implementar a política pública, ou </w:t>
      </w:r>
      <w:r w:rsidR="001B5B16">
        <w:rPr>
          <w:rFonts w:ascii="Times New Roman" w:hAnsi="Times New Roman" w:cs="Times New Roman"/>
          <w:sz w:val="24"/>
          <w:szCs w:val="24"/>
        </w:rPr>
        <w:t>seja</w:t>
      </w:r>
      <w:r w:rsidR="00782F24">
        <w:rPr>
          <w:rFonts w:ascii="Times New Roman" w:hAnsi="Times New Roman" w:cs="Times New Roman"/>
          <w:sz w:val="24"/>
          <w:szCs w:val="24"/>
        </w:rPr>
        <w:t>, “</w:t>
      </w:r>
      <w:r w:rsidR="00782F24" w:rsidRPr="00794085">
        <w:rPr>
          <w:rFonts w:ascii="Times New Roman" w:hAnsi="Times New Roman" w:cs="Times New Roman"/>
          <w:i/>
          <w:sz w:val="24"/>
          <w:szCs w:val="24"/>
        </w:rPr>
        <w:t xml:space="preserve">decides </w:t>
      </w:r>
      <w:proofErr w:type="spellStart"/>
      <w:r w:rsidR="00782F24" w:rsidRPr="00794085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="00782F24" w:rsidRPr="00794085">
        <w:rPr>
          <w:rFonts w:ascii="Times New Roman" w:hAnsi="Times New Roman" w:cs="Times New Roman"/>
          <w:i/>
          <w:sz w:val="24"/>
          <w:szCs w:val="24"/>
        </w:rPr>
        <w:t xml:space="preserve"> decides</w:t>
      </w:r>
      <w:r w:rsidR="00782F24">
        <w:rPr>
          <w:rFonts w:ascii="Times New Roman" w:hAnsi="Times New Roman" w:cs="Times New Roman"/>
          <w:sz w:val="24"/>
          <w:szCs w:val="24"/>
        </w:rPr>
        <w:t>”.</w:t>
      </w:r>
      <w:r w:rsidR="00E24DDB">
        <w:rPr>
          <w:rFonts w:ascii="Times New Roman" w:hAnsi="Times New Roman" w:cs="Times New Roman"/>
          <w:sz w:val="24"/>
          <w:szCs w:val="24"/>
        </w:rPr>
        <w:t xml:space="preserve"> </w:t>
      </w:r>
      <w:r w:rsidR="00005507">
        <w:rPr>
          <w:rFonts w:ascii="Times New Roman" w:hAnsi="Times New Roman" w:cs="Times New Roman"/>
          <w:sz w:val="24"/>
          <w:szCs w:val="24"/>
        </w:rPr>
        <w:t>Ess</w:t>
      </w:r>
      <w:r w:rsidR="00F26DEC">
        <w:rPr>
          <w:rFonts w:ascii="Times New Roman" w:hAnsi="Times New Roman" w:cs="Times New Roman"/>
          <w:sz w:val="24"/>
          <w:szCs w:val="24"/>
        </w:rPr>
        <w:t>e quadro de análise foi inicialmente</w:t>
      </w:r>
      <w:r w:rsidR="00101F49">
        <w:rPr>
          <w:rFonts w:ascii="Times New Roman" w:hAnsi="Times New Roman" w:cs="Times New Roman"/>
          <w:sz w:val="24"/>
          <w:szCs w:val="24"/>
        </w:rPr>
        <w:t xml:space="preserve"> </w:t>
      </w:r>
      <w:r w:rsidR="00F26DEC">
        <w:rPr>
          <w:rFonts w:ascii="Times New Roman" w:hAnsi="Times New Roman" w:cs="Times New Roman"/>
          <w:sz w:val="24"/>
          <w:szCs w:val="24"/>
        </w:rPr>
        <w:t xml:space="preserve">desenvolvido e difundido por outro professor da Wisconsin Law </w:t>
      </w:r>
      <w:proofErr w:type="spellStart"/>
      <w:r w:rsidR="00F26DE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F26DEC">
        <w:rPr>
          <w:rFonts w:ascii="Times New Roman" w:hAnsi="Times New Roman" w:cs="Times New Roman"/>
          <w:sz w:val="24"/>
          <w:szCs w:val="24"/>
        </w:rPr>
        <w:t xml:space="preserve">, Neil </w:t>
      </w:r>
      <w:proofErr w:type="spellStart"/>
      <w:r w:rsidR="00F26DEC">
        <w:rPr>
          <w:rFonts w:ascii="Times New Roman" w:hAnsi="Times New Roman" w:cs="Times New Roman"/>
          <w:sz w:val="24"/>
          <w:szCs w:val="24"/>
        </w:rPr>
        <w:t>Komesar</w:t>
      </w:r>
      <w:proofErr w:type="spellEnd"/>
      <w:r w:rsidR="00EA49D2">
        <w:rPr>
          <w:rFonts w:ascii="Times New Roman" w:hAnsi="Times New Roman" w:cs="Times New Roman"/>
          <w:sz w:val="24"/>
          <w:szCs w:val="24"/>
        </w:rPr>
        <w:t xml:space="preserve"> (1994)</w:t>
      </w:r>
      <w:r w:rsidR="00F26DEC">
        <w:rPr>
          <w:rFonts w:ascii="Times New Roman" w:hAnsi="Times New Roman" w:cs="Times New Roman"/>
          <w:sz w:val="24"/>
          <w:szCs w:val="24"/>
        </w:rPr>
        <w:t xml:space="preserve">. </w:t>
      </w:r>
      <w:r w:rsidR="00290EEB">
        <w:rPr>
          <w:rFonts w:ascii="Times New Roman" w:hAnsi="Times New Roman" w:cs="Times New Roman"/>
          <w:sz w:val="24"/>
          <w:szCs w:val="24"/>
        </w:rPr>
        <w:t xml:space="preserve">Aplicações </w:t>
      </w:r>
      <w:r w:rsidR="00B26533">
        <w:rPr>
          <w:rFonts w:ascii="Times New Roman" w:hAnsi="Times New Roman" w:cs="Times New Roman"/>
          <w:sz w:val="24"/>
          <w:szCs w:val="24"/>
        </w:rPr>
        <w:t xml:space="preserve">e abordagens </w:t>
      </w:r>
      <w:r w:rsidR="00290EEB">
        <w:rPr>
          <w:rFonts w:ascii="Times New Roman" w:hAnsi="Times New Roman" w:cs="Times New Roman"/>
          <w:sz w:val="24"/>
          <w:szCs w:val="24"/>
        </w:rPr>
        <w:t xml:space="preserve">desse quadro podem ser encontrados em </w:t>
      </w:r>
      <w:proofErr w:type="spellStart"/>
      <w:r w:rsidR="00290EEB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EA49D2">
        <w:rPr>
          <w:rFonts w:ascii="Times New Roman" w:hAnsi="Times New Roman" w:cs="Times New Roman"/>
          <w:sz w:val="24"/>
          <w:szCs w:val="24"/>
        </w:rPr>
        <w:t xml:space="preserve"> (1984)</w:t>
      </w:r>
      <w:r w:rsidR="00290E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0EEB">
        <w:rPr>
          <w:rFonts w:ascii="Times New Roman" w:hAnsi="Times New Roman" w:cs="Times New Roman"/>
          <w:sz w:val="24"/>
          <w:szCs w:val="24"/>
        </w:rPr>
        <w:t>Komesar</w:t>
      </w:r>
      <w:proofErr w:type="spellEnd"/>
      <w:r w:rsidR="00EA49D2">
        <w:rPr>
          <w:rFonts w:ascii="Times New Roman" w:hAnsi="Times New Roman" w:cs="Times New Roman"/>
          <w:sz w:val="24"/>
          <w:szCs w:val="24"/>
        </w:rPr>
        <w:t xml:space="preserve"> (1994)</w:t>
      </w:r>
      <w:r w:rsidR="001A54C0">
        <w:rPr>
          <w:rFonts w:ascii="Times New Roman" w:hAnsi="Times New Roman" w:cs="Times New Roman"/>
          <w:sz w:val="24"/>
          <w:szCs w:val="24"/>
        </w:rPr>
        <w:t>.</w:t>
      </w:r>
    </w:p>
    <w:p w14:paraId="68EE0E54" w14:textId="230AB431" w:rsidR="00916D7C" w:rsidRPr="00916D7C" w:rsidRDefault="00916D7C" w:rsidP="002E6E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D7C">
        <w:rPr>
          <w:rFonts w:ascii="Times New Roman" w:hAnsi="Times New Roman" w:cs="Times New Roman"/>
          <w:i/>
          <w:sz w:val="24"/>
          <w:szCs w:val="24"/>
        </w:rPr>
        <w:t>1.3.2 – ANÁLISE EMPÍRICA DE POLÍTICAS PÚBLICAS</w:t>
      </w:r>
    </w:p>
    <w:p w14:paraId="6EA15FEE" w14:textId="4966CAEA" w:rsidR="00533FCC" w:rsidRDefault="00F52F31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tradição analítica </w:t>
      </w:r>
      <w:r w:rsidR="00A8002C">
        <w:rPr>
          <w:rFonts w:ascii="Times New Roman" w:hAnsi="Times New Roman" w:cs="Times New Roman"/>
          <w:sz w:val="24"/>
          <w:szCs w:val="24"/>
        </w:rPr>
        <w:t>muito utilizada</w:t>
      </w:r>
      <w:r>
        <w:rPr>
          <w:rFonts w:ascii="Times New Roman" w:hAnsi="Times New Roman" w:cs="Times New Roman"/>
          <w:sz w:val="24"/>
          <w:szCs w:val="24"/>
        </w:rPr>
        <w:t xml:space="preserve"> na área de direito e políticas públicas é a </w:t>
      </w:r>
      <w:proofErr w:type="spellStart"/>
      <w:r w:rsidRPr="00F52F31">
        <w:rPr>
          <w:rFonts w:ascii="Times New Roman" w:hAnsi="Times New Roman" w:cs="Times New Roman"/>
          <w:i/>
          <w:sz w:val="24"/>
          <w:szCs w:val="24"/>
        </w:rPr>
        <w:t>Empirical</w:t>
      </w:r>
      <w:proofErr w:type="spellEnd"/>
      <w:r w:rsidRPr="00F52F3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2F31">
        <w:rPr>
          <w:rFonts w:ascii="Times New Roman" w:hAnsi="Times New Roman" w:cs="Times New Roman"/>
          <w:i/>
          <w:sz w:val="24"/>
          <w:szCs w:val="24"/>
        </w:rPr>
        <w:t>Analytical</w:t>
      </w:r>
      <w:proofErr w:type="spellEnd"/>
      <w:r w:rsidRPr="00F52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F31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F52F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F31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estuda, a partir de pesquisas empíricas, os problemas que as políticas públicas pretendem solucionar, pela perspectiva dos objetivos previamente determinados pela ação governamental e o </w:t>
      </w:r>
      <w:r w:rsidR="00C54643">
        <w:rPr>
          <w:rFonts w:ascii="Times New Roman" w:hAnsi="Times New Roman" w:cs="Times New Roman"/>
          <w:sz w:val="24"/>
          <w:szCs w:val="24"/>
        </w:rPr>
        <w:t>seu consequente impacto jurídico</w:t>
      </w:r>
      <w:r w:rsidR="0089607B">
        <w:rPr>
          <w:rFonts w:ascii="Times New Roman" w:hAnsi="Times New Roman" w:cs="Times New Roman"/>
          <w:sz w:val="24"/>
          <w:szCs w:val="24"/>
        </w:rPr>
        <w:t xml:space="preserve">. </w:t>
      </w:r>
      <w:r w:rsidR="00C54643">
        <w:rPr>
          <w:rFonts w:ascii="Times New Roman" w:hAnsi="Times New Roman" w:cs="Times New Roman"/>
          <w:sz w:val="24"/>
          <w:szCs w:val="24"/>
        </w:rPr>
        <w:t xml:space="preserve">Todavia, o autor aponta a fragilidade de empreender uma </w:t>
      </w:r>
      <w:r w:rsidR="008A3E9A">
        <w:rPr>
          <w:rFonts w:ascii="Times New Roman" w:hAnsi="Times New Roman" w:cs="Times New Roman"/>
          <w:sz w:val="24"/>
          <w:szCs w:val="24"/>
        </w:rPr>
        <w:t xml:space="preserve">simples </w:t>
      </w:r>
      <w:r w:rsidR="00C54643">
        <w:rPr>
          <w:rFonts w:ascii="Times New Roman" w:hAnsi="Times New Roman" w:cs="Times New Roman"/>
          <w:sz w:val="24"/>
          <w:szCs w:val="24"/>
        </w:rPr>
        <w:t xml:space="preserve">análise do impacto legal </w:t>
      </w:r>
      <w:r w:rsidR="008A3E9A">
        <w:rPr>
          <w:rFonts w:ascii="Times New Roman" w:hAnsi="Times New Roman" w:cs="Times New Roman"/>
          <w:sz w:val="24"/>
          <w:szCs w:val="24"/>
        </w:rPr>
        <w:t xml:space="preserve">das políticas públicas, considerando os múltiplos fatores que influenciam a vida social, bem como as diversas mediações existentes nessa relação, tais como os constrangimentos de ordem cultural e organizacional, as especificidades de cada política pública setorial e os </w:t>
      </w:r>
      <w:r w:rsidR="00726228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8A3E9A">
        <w:rPr>
          <w:rFonts w:ascii="Times New Roman" w:hAnsi="Times New Roman" w:cs="Times New Roman"/>
          <w:sz w:val="24"/>
          <w:szCs w:val="24"/>
        </w:rPr>
        <w:t>contextos</w:t>
      </w:r>
      <w:r w:rsidR="00726228">
        <w:rPr>
          <w:rFonts w:ascii="Times New Roman" w:hAnsi="Times New Roman" w:cs="Times New Roman"/>
          <w:sz w:val="24"/>
          <w:szCs w:val="24"/>
        </w:rPr>
        <w:t xml:space="preserve"> </w:t>
      </w:r>
      <w:r w:rsidR="008A3E9A">
        <w:rPr>
          <w:rFonts w:ascii="Times New Roman" w:hAnsi="Times New Roman" w:cs="Times New Roman"/>
          <w:sz w:val="24"/>
          <w:szCs w:val="24"/>
        </w:rPr>
        <w:t>existentes</w:t>
      </w:r>
      <w:r w:rsidR="002E148C">
        <w:rPr>
          <w:rFonts w:ascii="Times New Roman" w:hAnsi="Times New Roman" w:cs="Times New Roman"/>
          <w:sz w:val="24"/>
          <w:szCs w:val="24"/>
        </w:rPr>
        <w:t>.</w:t>
      </w:r>
      <w:r w:rsidR="006B012B">
        <w:rPr>
          <w:rFonts w:ascii="Times New Roman" w:hAnsi="Times New Roman" w:cs="Times New Roman"/>
          <w:sz w:val="24"/>
          <w:szCs w:val="24"/>
        </w:rPr>
        <w:t xml:space="preserve"> Em outras palavras, é possível que o impacto produzido por uma política pública seja resultado de outr</w:t>
      </w:r>
      <w:r w:rsidR="004539DE">
        <w:rPr>
          <w:rFonts w:ascii="Times New Roman" w:hAnsi="Times New Roman" w:cs="Times New Roman"/>
          <w:sz w:val="24"/>
          <w:szCs w:val="24"/>
        </w:rPr>
        <w:t>a</w:t>
      </w:r>
      <w:r w:rsidR="006B012B">
        <w:rPr>
          <w:rFonts w:ascii="Times New Roman" w:hAnsi="Times New Roman" w:cs="Times New Roman"/>
          <w:sz w:val="24"/>
          <w:szCs w:val="24"/>
        </w:rPr>
        <w:t xml:space="preserve">s determinações não relacionadas diretamente com </w:t>
      </w:r>
      <w:r w:rsidR="004539DE">
        <w:rPr>
          <w:rFonts w:ascii="Times New Roman" w:hAnsi="Times New Roman" w:cs="Times New Roman"/>
          <w:sz w:val="24"/>
          <w:szCs w:val="24"/>
        </w:rPr>
        <w:t>a sua base normativa</w:t>
      </w:r>
      <w:r w:rsidR="0089607B">
        <w:rPr>
          <w:rFonts w:ascii="Times New Roman" w:hAnsi="Times New Roman" w:cs="Times New Roman"/>
          <w:sz w:val="24"/>
          <w:szCs w:val="24"/>
        </w:rPr>
        <w:t xml:space="preserve"> (CLUNE; 1993).</w:t>
      </w:r>
    </w:p>
    <w:p w14:paraId="2359698B" w14:textId="150BA688" w:rsidR="00882811" w:rsidRPr="00B81006" w:rsidRDefault="0042669C" w:rsidP="00B81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exemplo, </w:t>
      </w: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cita o caso do </w:t>
      </w:r>
      <w:r w:rsidRPr="0042669C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Pr="0042669C">
        <w:rPr>
          <w:rFonts w:ascii="Times New Roman" w:hAnsi="Times New Roman" w:cs="Times New Roman"/>
          <w:sz w:val="24"/>
          <w:szCs w:val="24"/>
        </w:rPr>
        <w:t>Goldstein's</w:t>
      </w:r>
      <w:proofErr w:type="spellEnd"/>
      <w:r w:rsidRPr="0042669C">
        <w:rPr>
          <w:rFonts w:ascii="Times New Roman" w:hAnsi="Times New Roman" w:cs="Times New Roman"/>
          <w:sz w:val="24"/>
          <w:szCs w:val="24"/>
        </w:rPr>
        <w:t xml:space="preserve"> </w:t>
      </w:r>
      <w:r w:rsidR="00726228">
        <w:rPr>
          <w:rFonts w:ascii="Times New Roman" w:hAnsi="Times New Roman" w:cs="Times New Roman"/>
          <w:sz w:val="24"/>
          <w:szCs w:val="24"/>
        </w:rPr>
        <w:t xml:space="preserve">denominado </w:t>
      </w:r>
      <w:proofErr w:type="spellStart"/>
      <w:r w:rsidRPr="00726228">
        <w:rPr>
          <w:rFonts w:ascii="Times New Roman" w:hAnsi="Times New Roman" w:cs="Times New Roman"/>
          <w:i/>
          <w:sz w:val="24"/>
          <w:szCs w:val="24"/>
        </w:rPr>
        <w:t>technique</w:t>
      </w:r>
      <w:proofErr w:type="spellEnd"/>
      <w:r w:rsidRPr="00726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22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26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228">
        <w:rPr>
          <w:rFonts w:ascii="Times New Roman" w:hAnsi="Times New Roman" w:cs="Times New Roman"/>
          <w:i/>
          <w:sz w:val="24"/>
          <w:szCs w:val="24"/>
        </w:rPr>
        <w:t>problem-oriented</w:t>
      </w:r>
      <w:proofErr w:type="spellEnd"/>
      <w:r w:rsidRPr="00726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228">
        <w:rPr>
          <w:rFonts w:ascii="Times New Roman" w:hAnsi="Times New Roman" w:cs="Times New Roman"/>
          <w:i/>
          <w:sz w:val="24"/>
          <w:szCs w:val="24"/>
        </w:rPr>
        <w:t>policing</w:t>
      </w:r>
      <w:proofErr w:type="spellEnd"/>
      <w:r>
        <w:rPr>
          <w:rFonts w:ascii="Times New Roman" w:hAnsi="Times New Roman" w:cs="Times New Roman"/>
          <w:sz w:val="24"/>
          <w:szCs w:val="24"/>
        </w:rPr>
        <w:t>. Analisar a efetividade de uma política de segurança pública a partir de critérios como o número de prisões realizadas pode ser extremamente falho, na medida em que esse critério não representa uma real efetividade da política referida. Se pensarmos no Brasil, podemos compreender melhor a questão, considerando que possuímos a terceira maior população carcerária do mundo e, ao mesmo tempo, temos mais de 60 mil homicídios registrados anualmente</w:t>
      </w:r>
      <w:r w:rsidR="00A14CA1">
        <w:rPr>
          <w:rFonts w:ascii="Times New Roman" w:hAnsi="Times New Roman" w:cs="Times New Roman"/>
          <w:sz w:val="24"/>
          <w:szCs w:val="24"/>
        </w:rPr>
        <w:t xml:space="preserve"> (IPEA; FBSP, 2019)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6C1">
        <w:rPr>
          <w:rFonts w:ascii="Times New Roman" w:hAnsi="Times New Roman" w:cs="Times New Roman"/>
          <w:sz w:val="24"/>
          <w:szCs w:val="24"/>
        </w:rPr>
        <w:t xml:space="preserve">Outro exemplo </w:t>
      </w:r>
      <w:r w:rsidR="00515DC8">
        <w:rPr>
          <w:rFonts w:ascii="Times New Roman" w:hAnsi="Times New Roman" w:cs="Times New Roman"/>
          <w:sz w:val="24"/>
          <w:szCs w:val="24"/>
        </w:rPr>
        <w:t>é o</w:t>
      </w:r>
      <w:r w:rsidR="00F876C1">
        <w:rPr>
          <w:rFonts w:ascii="Times New Roman" w:hAnsi="Times New Roman" w:cs="Times New Roman"/>
          <w:sz w:val="24"/>
          <w:szCs w:val="24"/>
        </w:rPr>
        <w:t xml:space="preserve"> Programa Bolsa Família, pois a efetividade dessa política </w:t>
      </w:r>
      <w:r w:rsidR="00FA0841">
        <w:rPr>
          <w:rFonts w:ascii="Times New Roman" w:hAnsi="Times New Roman" w:cs="Times New Roman"/>
          <w:sz w:val="24"/>
          <w:szCs w:val="24"/>
        </w:rPr>
        <w:t>frequentemente</w:t>
      </w:r>
      <w:r w:rsidR="00F876C1">
        <w:rPr>
          <w:rFonts w:ascii="Times New Roman" w:hAnsi="Times New Roman" w:cs="Times New Roman"/>
          <w:sz w:val="24"/>
          <w:szCs w:val="24"/>
        </w:rPr>
        <w:t xml:space="preserve"> est</w:t>
      </w:r>
      <w:r w:rsidR="00FA0841">
        <w:rPr>
          <w:rFonts w:ascii="Times New Roman" w:hAnsi="Times New Roman" w:cs="Times New Roman"/>
          <w:sz w:val="24"/>
          <w:szCs w:val="24"/>
        </w:rPr>
        <w:t>á</w:t>
      </w:r>
      <w:r w:rsidR="00F876C1">
        <w:rPr>
          <w:rFonts w:ascii="Times New Roman" w:hAnsi="Times New Roman" w:cs="Times New Roman"/>
          <w:sz w:val="24"/>
          <w:szCs w:val="24"/>
        </w:rPr>
        <w:t xml:space="preserve"> vinculada </w:t>
      </w:r>
      <w:r w:rsidR="0042250D">
        <w:rPr>
          <w:rFonts w:ascii="Times New Roman" w:hAnsi="Times New Roman" w:cs="Times New Roman"/>
          <w:sz w:val="24"/>
          <w:szCs w:val="24"/>
        </w:rPr>
        <w:t>à</w:t>
      </w:r>
      <w:r w:rsidR="00F876C1">
        <w:rPr>
          <w:rFonts w:ascii="Times New Roman" w:hAnsi="Times New Roman" w:cs="Times New Roman"/>
          <w:sz w:val="24"/>
          <w:szCs w:val="24"/>
        </w:rPr>
        <w:t xml:space="preserve"> criação de um cadastro de beneficiários, </w:t>
      </w:r>
      <w:r w:rsidR="0042250D">
        <w:rPr>
          <w:rFonts w:ascii="Times New Roman" w:hAnsi="Times New Roman" w:cs="Times New Roman"/>
          <w:sz w:val="24"/>
          <w:szCs w:val="24"/>
        </w:rPr>
        <w:t>instituído</w:t>
      </w:r>
      <w:r w:rsidR="00F876C1">
        <w:rPr>
          <w:rFonts w:ascii="Times New Roman" w:hAnsi="Times New Roman" w:cs="Times New Roman"/>
          <w:sz w:val="24"/>
          <w:szCs w:val="24"/>
        </w:rPr>
        <w:t xml:space="preserve"> por norma </w:t>
      </w:r>
      <w:proofErr w:type="spellStart"/>
      <w:r w:rsidR="00F876C1">
        <w:rPr>
          <w:rFonts w:ascii="Times New Roman" w:hAnsi="Times New Roman" w:cs="Times New Roman"/>
          <w:sz w:val="24"/>
          <w:szCs w:val="24"/>
        </w:rPr>
        <w:t>infra-legal</w:t>
      </w:r>
      <w:proofErr w:type="spellEnd"/>
      <w:r w:rsidR="00515DC8">
        <w:rPr>
          <w:rFonts w:ascii="Times New Roman" w:hAnsi="Times New Roman" w:cs="Times New Roman"/>
          <w:sz w:val="24"/>
          <w:szCs w:val="24"/>
        </w:rPr>
        <w:t>, sendo que a existência des</w:t>
      </w:r>
      <w:r w:rsidR="0042250D">
        <w:rPr>
          <w:rFonts w:ascii="Times New Roman" w:hAnsi="Times New Roman" w:cs="Times New Roman"/>
          <w:sz w:val="24"/>
          <w:szCs w:val="24"/>
        </w:rPr>
        <w:t>t</w:t>
      </w:r>
      <w:r w:rsidR="00515DC8">
        <w:rPr>
          <w:rFonts w:ascii="Times New Roman" w:hAnsi="Times New Roman" w:cs="Times New Roman"/>
          <w:sz w:val="24"/>
          <w:szCs w:val="24"/>
        </w:rPr>
        <w:t>e cadastro costuma ser explicitado em trabalhos que não sejam jurídicos</w:t>
      </w:r>
      <w:r w:rsidR="002E148C">
        <w:rPr>
          <w:rFonts w:ascii="Times New Roman" w:hAnsi="Times New Roman" w:cs="Times New Roman"/>
          <w:sz w:val="24"/>
          <w:szCs w:val="24"/>
        </w:rPr>
        <w:t xml:space="preserve"> (BUCCI; 2019).</w:t>
      </w:r>
      <w:r w:rsidR="00F87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Desse modo, a utilização de alguns critérios para analisar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impacto jurídico de uma política pode se mostrar falho se não </w:t>
      </w:r>
      <w:r w:rsidR="00F26DEC">
        <w:rPr>
          <w:rFonts w:ascii="Times New Roman" w:hAnsi="Times New Roman" w:cs="Times New Roman"/>
          <w:sz w:val="24"/>
          <w:szCs w:val="24"/>
        </w:rPr>
        <w:t>utilizado de forma cautelosa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B9280" w14:textId="2D0491C8" w:rsidR="00916D7C" w:rsidRPr="00CA1D62" w:rsidRDefault="00916D7C" w:rsidP="00A8002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D62">
        <w:rPr>
          <w:rFonts w:ascii="Times New Roman" w:hAnsi="Times New Roman" w:cs="Times New Roman"/>
          <w:i/>
          <w:sz w:val="24"/>
          <w:szCs w:val="24"/>
        </w:rPr>
        <w:t>1.3.3 – TEORIA DO EMPODERAMENTO E TRANSFERÊNCIA DE DESENHOS INSTITUCIONAIS</w:t>
      </w:r>
      <w:r w:rsidR="00CA1D62" w:rsidRPr="00CA1D62">
        <w:rPr>
          <w:rFonts w:ascii="Times New Roman" w:hAnsi="Times New Roman" w:cs="Times New Roman"/>
          <w:i/>
          <w:sz w:val="24"/>
          <w:szCs w:val="24"/>
        </w:rPr>
        <w:t xml:space="preserve"> ÚTEIS</w:t>
      </w:r>
    </w:p>
    <w:p w14:paraId="7638C115" w14:textId="2AD334E8" w:rsidR="00BB044D" w:rsidRDefault="00F04ED1" w:rsidP="004129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8D8">
        <w:rPr>
          <w:rFonts w:ascii="Times New Roman" w:hAnsi="Times New Roman" w:cs="Times New Roman"/>
          <w:sz w:val="24"/>
          <w:szCs w:val="24"/>
        </w:rPr>
        <w:t>coloca foco</w:t>
      </w:r>
      <w:r w:rsidR="00312006">
        <w:rPr>
          <w:rFonts w:ascii="Times New Roman" w:hAnsi="Times New Roman" w:cs="Times New Roman"/>
          <w:sz w:val="24"/>
          <w:szCs w:val="24"/>
        </w:rPr>
        <w:t xml:space="preserve"> em um </w:t>
      </w:r>
      <w:r w:rsidR="00312006" w:rsidRPr="00312006">
        <w:rPr>
          <w:rFonts w:ascii="Times New Roman" w:hAnsi="Times New Roman" w:cs="Times New Roman"/>
          <w:i/>
          <w:sz w:val="24"/>
          <w:szCs w:val="24"/>
        </w:rPr>
        <w:t>framework</w:t>
      </w:r>
      <w:r w:rsidR="00312006">
        <w:rPr>
          <w:rFonts w:ascii="Times New Roman" w:hAnsi="Times New Roman" w:cs="Times New Roman"/>
          <w:sz w:val="24"/>
          <w:szCs w:val="24"/>
        </w:rPr>
        <w:t xml:space="preserve"> que, segundo o próprio autor, possibilita acoplar políticas públicas, pesquisa, prática e ética. </w:t>
      </w:r>
      <w:r w:rsidR="0060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006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312006">
        <w:rPr>
          <w:rFonts w:ascii="Times New Roman" w:hAnsi="Times New Roman" w:cs="Times New Roman"/>
          <w:sz w:val="24"/>
          <w:szCs w:val="24"/>
        </w:rPr>
        <w:t xml:space="preserve"> refere-se</w:t>
      </w:r>
      <w:r w:rsidR="006028D8">
        <w:rPr>
          <w:rFonts w:ascii="Times New Roman" w:hAnsi="Times New Roman" w:cs="Times New Roman"/>
          <w:sz w:val="24"/>
          <w:szCs w:val="24"/>
        </w:rPr>
        <w:t xml:space="preserve"> à </w:t>
      </w:r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Empowerment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Tranfer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Useful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Institucional Design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Area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6028D8" w:rsidRPr="00602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8D8" w:rsidRPr="006028D8">
        <w:rPr>
          <w:rFonts w:ascii="Times New Roman" w:hAnsi="Times New Roman" w:cs="Times New Roman"/>
          <w:i/>
          <w:sz w:val="24"/>
          <w:szCs w:val="24"/>
        </w:rPr>
        <w:t>Another</w:t>
      </w:r>
      <w:proofErr w:type="spellEnd"/>
      <w:r w:rsidR="00440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DE6">
        <w:rPr>
          <w:rFonts w:ascii="Times New Roman" w:hAnsi="Times New Roman" w:cs="Times New Roman"/>
          <w:iCs/>
          <w:sz w:val="24"/>
          <w:szCs w:val="24"/>
        </w:rPr>
        <w:t>(Teoria do Empoderamento e da Transferência de Desenhos Institucionais Úteis)</w:t>
      </w:r>
      <w:r w:rsidR="006E47F4">
        <w:rPr>
          <w:rFonts w:ascii="Times New Roman" w:hAnsi="Times New Roman" w:cs="Times New Roman"/>
          <w:sz w:val="24"/>
          <w:szCs w:val="24"/>
        </w:rPr>
        <w:t xml:space="preserve">. </w:t>
      </w:r>
      <w:r w:rsidR="00312006">
        <w:rPr>
          <w:rFonts w:ascii="Times New Roman" w:hAnsi="Times New Roman" w:cs="Times New Roman"/>
          <w:sz w:val="24"/>
          <w:szCs w:val="24"/>
        </w:rPr>
        <w:t>O</w:t>
      </w:r>
      <w:r w:rsidR="006028D8">
        <w:rPr>
          <w:rFonts w:ascii="Times New Roman" w:hAnsi="Times New Roman" w:cs="Times New Roman"/>
          <w:sz w:val="24"/>
          <w:szCs w:val="24"/>
        </w:rPr>
        <w:t xml:space="preserve"> quadro</w:t>
      </w:r>
      <w:r w:rsidR="00312006">
        <w:rPr>
          <w:rFonts w:ascii="Times New Roman" w:hAnsi="Times New Roman" w:cs="Times New Roman"/>
          <w:sz w:val="24"/>
          <w:szCs w:val="24"/>
        </w:rPr>
        <w:t xml:space="preserve"> de análise em questão</w:t>
      </w:r>
      <w:r w:rsidR="006028D8">
        <w:rPr>
          <w:rFonts w:ascii="Times New Roman" w:hAnsi="Times New Roman" w:cs="Times New Roman"/>
          <w:sz w:val="24"/>
          <w:szCs w:val="24"/>
        </w:rPr>
        <w:t xml:space="preserve"> tem como premissa a importância d</w:t>
      </w:r>
      <w:r w:rsidR="006E47F4">
        <w:rPr>
          <w:rFonts w:ascii="Times New Roman" w:hAnsi="Times New Roman" w:cs="Times New Roman"/>
          <w:sz w:val="24"/>
          <w:szCs w:val="24"/>
        </w:rPr>
        <w:t>o</w:t>
      </w:r>
      <w:r w:rsidR="006028D8">
        <w:rPr>
          <w:rFonts w:ascii="Times New Roman" w:hAnsi="Times New Roman" w:cs="Times New Roman"/>
          <w:sz w:val="24"/>
          <w:szCs w:val="24"/>
        </w:rPr>
        <w:t xml:space="preserve"> empoderamento dos cidadãos </w:t>
      </w:r>
      <w:r w:rsidR="005048E7">
        <w:rPr>
          <w:rFonts w:ascii="Times New Roman" w:hAnsi="Times New Roman" w:cs="Times New Roman"/>
          <w:sz w:val="24"/>
          <w:szCs w:val="24"/>
        </w:rPr>
        <w:t>por meio</w:t>
      </w:r>
      <w:r w:rsidR="006028D8">
        <w:rPr>
          <w:rFonts w:ascii="Times New Roman" w:hAnsi="Times New Roman" w:cs="Times New Roman"/>
          <w:sz w:val="24"/>
          <w:szCs w:val="24"/>
        </w:rPr>
        <w:t xml:space="preserve"> políticas públicas – principalmente os indivíduos que possuem pouco capital cultural e econômico. Empoderamento, nessa concepção teórica de políticas públicas, é entendido como a necessidade de distribuição de 5 tipos de recursos: direitos, informação, renda, acesso às organizações sociais relevantes e poder político</w:t>
      </w:r>
      <w:r w:rsidR="00707788">
        <w:rPr>
          <w:rFonts w:ascii="Times New Roman" w:hAnsi="Times New Roman" w:cs="Times New Roman"/>
          <w:sz w:val="24"/>
          <w:szCs w:val="24"/>
        </w:rPr>
        <w:t xml:space="preserve"> (CLUNE, 1993).</w:t>
      </w:r>
      <w:r w:rsidR="006028D8">
        <w:rPr>
          <w:rFonts w:ascii="Times New Roman" w:hAnsi="Times New Roman" w:cs="Times New Roman"/>
          <w:sz w:val="24"/>
          <w:szCs w:val="24"/>
        </w:rPr>
        <w:t xml:space="preserve"> A distribuição desses recursos, </w:t>
      </w:r>
      <w:r w:rsidR="005048E7">
        <w:rPr>
          <w:rFonts w:ascii="Times New Roman" w:hAnsi="Times New Roman" w:cs="Times New Roman"/>
          <w:sz w:val="24"/>
          <w:szCs w:val="24"/>
        </w:rPr>
        <w:t>por intermédio</w:t>
      </w:r>
      <w:r w:rsidR="006028D8">
        <w:rPr>
          <w:rFonts w:ascii="Times New Roman" w:hAnsi="Times New Roman" w:cs="Times New Roman"/>
          <w:sz w:val="24"/>
          <w:szCs w:val="24"/>
        </w:rPr>
        <w:t xml:space="preserve"> das políticas públicas, permitiria uma posição mais ativa dos indivíduos.</w:t>
      </w:r>
      <w:r w:rsidR="00BB0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40F7D" w14:textId="51FF5E5D" w:rsidR="007B6815" w:rsidRDefault="00BB044D" w:rsidP="002F14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quadro de análise resgata a ideia já debatida sobre a característica de centralização e descentralização das políticas públicas, em vista da necessidade de estimularem a</w:t>
      </w:r>
      <w:r w:rsidR="003120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prática</w:t>
      </w:r>
      <w:r w:rsidR="00237F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condutas socialmente desejáveis.</w:t>
      </w:r>
      <w:r w:rsidR="000A2034">
        <w:rPr>
          <w:rFonts w:ascii="Times New Roman" w:hAnsi="Times New Roman" w:cs="Times New Roman"/>
          <w:sz w:val="24"/>
          <w:szCs w:val="24"/>
        </w:rPr>
        <w:t xml:space="preserve"> </w:t>
      </w:r>
      <w:r w:rsidR="008F1E40">
        <w:rPr>
          <w:rFonts w:ascii="Times New Roman" w:hAnsi="Times New Roman" w:cs="Times New Roman"/>
          <w:sz w:val="24"/>
          <w:szCs w:val="24"/>
        </w:rPr>
        <w:t>Assim, para serem efetivas:</w:t>
      </w:r>
      <w:r w:rsidR="00440DE6">
        <w:rPr>
          <w:rFonts w:ascii="Times New Roman" w:hAnsi="Times New Roman" w:cs="Times New Roman"/>
          <w:sz w:val="24"/>
          <w:szCs w:val="24"/>
        </w:rPr>
        <w:t xml:space="preserve"> “instituições jurídicas combinam uma forte direção centralizada com um alto grau de delegação, descentralização e mesmo empoderamento”</w:t>
      </w:r>
      <w:r w:rsidR="002F06D2">
        <w:rPr>
          <w:rFonts w:ascii="Times New Roman" w:hAnsi="Times New Roman" w:cs="Times New Roman"/>
          <w:sz w:val="24"/>
          <w:szCs w:val="24"/>
        </w:rPr>
        <w:t xml:space="preserve"> </w:t>
      </w:r>
      <w:r w:rsidR="00367C06">
        <w:rPr>
          <w:rFonts w:ascii="Times New Roman" w:hAnsi="Times New Roman" w:cs="Times New Roman"/>
          <w:sz w:val="24"/>
          <w:szCs w:val="24"/>
        </w:rPr>
        <w:t xml:space="preserve">(CLUNE; 1993; p. 34). </w:t>
      </w:r>
      <w:r w:rsidR="008F1E40" w:rsidRPr="008F1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481">
        <w:rPr>
          <w:rFonts w:ascii="Times New Roman" w:hAnsi="Times New Roman" w:cs="Times New Roman"/>
          <w:sz w:val="24"/>
          <w:szCs w:val="24"/>
        </w:rPr>
        <w:t xml:space="preserve">Partindo dessa perspectiva, é possível pensar em arranjos institucionais que estabeleçam </w:t>
      </w:r>
      <w:r w:rsidR="008F1E40">
        <w:rPr>
          <w:rFonts w:ascii="Times New Roman" w:hAnsi="Times New Roman" w:cs="Times New Roman"/>
          <w:sz w:val="24"/>
          <w:szCs w:val="24"/>
        </w:rPr>
        <w:t>uma direção centralizada por parte do Estado e, ao mesmo tempo, uma delegação de certas atividades aos indivíduos da sociedade.</w:t>
      </w:r>
    </w:p>
    <w:p w14:paraId="77D76BF7" w14:textId="5CA2A297" w:rsidR="00A26814" w:rsidRDefault="008D1497" w:rsidP="00A268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Arranjos institucionais desse tipo guardam sintonia com a ideia, defendida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Clune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uma implementação que não seja </w:t>
      </w:r>
      <w:r w:rsidRPr="006E47F4">
        <w:rPr>
          <w:rFonts w:ascii="Times New Roman" w:hAnsi="Times New Roman" w:cs="Times New Roman"/>
          <w:i/>
          <w:sz w:val="24"/>
          <w:szCs w:val="24"/>
        </w:rPr>
        <w:t>top/</w:t>
      </w:r>
      <w:proofErr w:type="spellStart"/>
      <w:r w:rsidRPr="006E47F4">
        <w:rPr>
          <w:rFonts w:ascii="Times New Roman" w:hAnsi="Times New Roman" w:cs="Times New Roman"/>
          <w:i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sz w:val="24"/>
          <w:szCs w:val="24"/>
        </w:rPr>
        <w:t>, mas em outro sentido, garanta participação e empoderamento dos indivíduos.</w:t>
      </w:r>
      <w:r w:rsidR="003C1796">
        <w:rPr>
          <w:rFonts w:ascii="Times New Roman" w:hAnsi="Times New Roman" w:cs="Times New Roman"/>
          <w:sz w:val="24"/>
          <w:szCs w:val="24"/>
        </w:rPr>
        <w:t xml:space="preserve"> Isso não significa, entretanto, que esses novos modelos de implementação não precisarão de uma burocracia capacitada e de instituições funcionais à política. Aplicações desse quadro de análise podem ser encontrados em </w:t>
      </w:r>
      <w:proofErr w:type="spellStart"/>
      <w:r w:rsidR="003C1796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A33D74">
        <w:rPr>
          <w:rFonts w:ascii="Times New Roman" w:hAnsi="Times New Roman" w:cs="Times New Roman"/>
          <w:sz w:val="24"/>
          <w:szCs w:val="24"/>
        </w:rPr>
        <w:t xml:space="preserve"> &amp; White</w:t>
      </w:r>
      <w:r w:rsidR="001D5606">
        <w:rPr>
          <w:rFonts w:ascii="Times New Roman" w:hAnsi="Times New Roman" w:cs="Times New Roman"/>
          <w:sz w:val="24"/>
          <w:szCs w:val="24"/>
        </w:rPr>
        <w:t xml:space="preserve"> (1988)</w:t>
      </w:r>
      <w:r w:rsidR="00A33D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C1796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="001D5606">
        <w:rPr>
          <w:rFonts w:ascii="Times New Roman" w:hAnsi="Times New Roman" w:cs="Times New Roman"/>
          <w:sz w:val="24"/>
          <w:szCs w:val="24"/>
        </w:rPr>
        <w:t xml:space="preserve"> (1989)</w:t>
      </w:r>
      <w:r w:rsidR="00A33D74">
        <w:rPr>
          <w:rFonts w:ascii="Times New Roman" w:hAnsi="Times New Roman" w:cs="Times New Roman"/>
          <w:sz w:val="24"/>
          <w:szCs w:val="24"/>
        </w:rPr>
        <w:t>.</w:t>
      </w:r>
    </w:p>
    <w:p w14:paraId="6644718A" w14:textId="6AC4B08B" w:rsidR="00A26814" w:rsidRDefault="00A26814" w:rsidP="00A268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B5B68A" w14:textId="77777777" w:rsidR="00A26814" w:rsidRPr="00D228E6" w:rsidRDefault="00A26814" w:rsidP="00A268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885198" w14:textId="0CF51D6D" w:rsidR="009F1B66" w:rsidRPr="00E31089" w:rsidRDefault="009F1B66" w:rsidP="009F1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089">
        <w:rPr>
          <w:rFonts w:ascii="Times New Roman" w:hAnsi="Times New Roman" w:cs="Times New Roman"/>
          <w:b/>
          <w:sz w:val="24"/>
          <w:szCs w:val="24"/>
        </w:rPr>
        <w:lastRenderedPageBreak/>
        <w:t>2 - AS DIFERENTES ESPÉCIES NORMATIVAS E SUAS RELAÇÕES COM AS POLÍTICAS PÚBLICAS</w:t>
      </w:r>
      <w:r w:rsidR="00A64521" w:rsidRPr="00E31089">
        <w:rPr>
          <w:rFonts w:ascii="Times New Roman" w:hAnsi="Times New Roman" w:cs="Times New Roman"/>
          <w:b/>
          <w:sz w:val="24"/>
          <w:szCs w:val="24"/>
        </w:rPr>
        <w:t>: APROXIMAÇÕES ENTRE KREIS, CHRISTENSEN E KIYOUNG KIM</w:t>
      </w:r>
    </w:p>
    <w:p w14:paraId="30AF0EBC" w14:textId="0797D6E3" w:rsidR="009F1B66" w:rsidRDefault="009F1B66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="0097640D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Christensen</w:t>
      </w:r>
      <w:proofErr w:type="spellEnd"/>
      <w:r w:rsidR="00E41B7C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006">
        <w:rPr>
          <w:rFonts w:ascii="Times New Roman" w:hAnsi="Times New Roman" w:cs="Times New Roman"/>
          <w:sz w:val="24"/>
          <w:szCs w:val="24"/>
        </w:rPr>
        <w:t>elaboram</w:t>
      </w:r>
      <w:r>
        <w:rPr>
          <w:rFonts w:ascii="Times New Roman" w:hAnsi="Times New Roman" w:cs="Times New Roman"/>
          <w:sz w:val="24"/>
          <w:szCs w:val="24"/>
        </w:rPr>
        <w:t xml:space="preserve"> um conceito inclusivo de direito e políticas públicas, afirmando que esse subcampo foca em problemas (</w:t>
      </w:r>
      <w:proofErr w:type="spellStart"/>
      <w:r w:rsidRPr="00FB58BD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FB58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58BD">
        <w:rPr>
          <w:rFonts w:ascii="Times New Roman" w:hAnsi="Times New Roman" w:cs="Times New Roman"/>
          <w:i/>
          <w:sz w:val="24"/>
          <w:szCs w:val="24"/>
        </w:rPr>
        <w:t>problems</w:t>
      </w:r>
      <w:proofErr w:type="spellEnd"/>
      <w:r w:rsidRPr="00FB58B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no intercambio de </w:t>
      </w:r>
      <w:r w:rsidR="00A645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(I) opções políticas discricionárias, permeadas por restrições sociais e políticas, que buscam lidar com os problemas por meio de instrumentos legais (constitucional, estatutário, regulatório e judicial); (II) prática administrativa (procedimento e rotina); (III) impacto econômico, social, político e jurídico</w:t>
      </w:r>
      <w:r w:rsidR="00A64521">
        <w:rPr>
          <w:rFonts w:ascii="Times New Roman" w:hAnsi="Times New Roman" w:cs="Times New Roman"/>
          <w:sz w:val="24"/>
          <w:szCs w:val="24"/>
        </w:rPr>
        <w:t>”</w:t>
      </w:r>
      <w:r w:rsidR="00707788">
        <w:rPr>
          <w:rFonts w:ascii="Times New Roman" w:hAnsi="Times New Roman" w:cs="Times New Roman"/>
          <w:sz w:val="24"/>
          <w:szCs w:val="24"/>
        </w:rPr>
        <w:t xml:space="preserve"> (KREIS; CHRISTENSEN, 2013)</w:t>
      </w:r>
      <w:r>
        <w:rPr>
          <w:rFonts w:ascii="Times New Roman" w:hAnsi="Times New Roman" w:cs="Times New Roman"/>
          <w:sz w:val="24"/>
          <w:szCs w:val="24"/>
        </w:rPr>
        <w:t xml:space="preserve">. Interessante </w:t>
      </w:r>
      <w:r w:rsidR="00A64521">
        <w:rPr>
          <w:rFonts w:ascii="Times New Roman" w:hAnsi="Times New Roman" w:cs="Times New Roman"/>
          <w:sz w:val="24"/>
          <w:szCs w:val="24"/>
        </w:rPr>
        <w:t>destacar</w:t>
      </w:r>
      <w:r>
        <w:rPr>
          <w:rFonts w:ascii="Times New Roman" w:hAnsi="Times New Roman" w:cs="Times New Roman"/>
          <w:sz w:val="24"/>
          <w:szCs w:val="24"/>
        </w:rPr>
        <w:t xml:space="preserve"> que os autores apontam diversas espécies normativas que influem nas políticas públicas, diferenciando-as enquanto normas constitucionais, estatutárias, regulatórias e judiciais. Cada norma guardaria sua especificidade enquanto instrumento jurídico utilizado pelas políticas públicas para a resolução de problemas, bem como enquanto diversidade de opções disponíveis para a construção das soluções almejadas. Devemos </w:t>
      </w:r>
      <w:r w:rsidR="00E632B1">
        <w:rPr>
          <w:rFonts w:ascii="Times New Roman" w:hAnsi="Times New Roman" w:cs="Times New Roman"/>
          <w:sz w:val="24"/>
          <w:szCs w:val="24"/>
        </w:rPr>
        <w:t>sublinhar</w:t>
      </w:r>
      <w:r>
        <w:rPr>
          <w:rFonts w:ascii="Times New Roman" w:hAnsi="Times New Roman" w:cs="Times New Roman"/>
          <w:sz w:val="24"/>
          <w:szCs w:val="24"/>
        </w:rPr>
        <w:t>, todavia, que a dimensão jurídica das políticas públicas - que garante sua existência formal - é apenas uma das fases necessárias para que essas alcancem os objetivos previamente estabelecidos.</w:t>
      </w:r>
    </w:p>
    <w:p w14:paraId="68637172" w14:textId="19345D8E" w:rsidR="00BC25E8" w:rsidRDefault="009F1B66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</w:t>
      </w:r>
      <w:r w:rsidR="0097640D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também faz uma diferenciação entre espécies normativas relacionadas com as políticas públicas, apontando a existência - teorizada no direito administrativo - de quatro tipos de normas que direcionam o comportamento dos administradores e </w:t>
      </w:r>
      <w:proofErr w:type="spellStart"/>
      <w:r w:rsidRPr="00BB22B4">
        <w:rPr>
          <w:rFonts w:ascii="Times New Roman" w:hAnsi="Times New Roman" w:cs="Times New Roman"/>
          <w:i/>
          <w:sz w:val="24"/>
          <w:szCs w:val="24"/>
        </w:rPr>
        <w:t>policymakers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quais sejam, normas regulatórias, constitucionais, estatutárias e </w:t>
      </w:r>
      <w:r w:rsidRPr="002C2E9E">
        <w:rPr>
          <w:rFonts w:ascii="Times New Roman" w:hAnsi="Times New Roman" w:cs="Times New Roman"/>
          <w:i/>
          <w:iCs/>
          <w:sz w:val="24"/>
          <w:szCs w:val="24"/>
        </w:rPr>
        <w:t xml:space="preserve">common </w:t>
      </w:r>
      <w:proofErr w:type="spellStart"/>
      <w:r w:rsidRPr="002C2E9E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="00707788">
        <w:rPr>
          <w:rFonts w:ascii="Times New Roman" w:hAnsi="Times New Roman" w:cs="Times New Roman"/>
          <w:sz w:val="24"/>
          <w:szCs w:val="24"/>
        </w:rPr>
        <w:t xml:space="preserve"> (KIM, 2014)</w:t>
      </w:r>
      <w:r>
        <w:rPr>
          <w:rFonts w:ascii="Times New Roman" w:hAnsi="Times New Roman" w:cs="Times New Roman"/>
          <w:sz w:val="24"/>
          <w:szCs w:val="24"/>
        </w:rPr>
        <w:t>. As primeiras estariam relacionadas com as leis emitidas pelas agências regulatórias, sendo classificadas como normas secundárias, por serem criadas pelo Poder Executivo, a partir de uma delegação legislativa. Essas poderiam ser contrapostas às normas estatutárias, pois as últimas são criadas pelo Poder Legislativo e possuem a função de articular problemas e soluções</w:t>
      </w:r>
      <w:r w:rsidR="00707788">
        <w:rPr>
          <w:rFonts w:ascii="Times New Roman" w:hAnsi="Times New Roman" w:cs="Times New Roman"/>
          <w:sz w:val="24"/>
          <w:szCs w:val="24"/>
        </w:rPr>
        <w:t xml:space="preserve"> (KIM, 2014)</w:t>
      </w:r>
      <w:r>
        <w:rPr>
          <w:rFonts w:ascii="Times New Roman" w:hAnsi="Times New Roman" w:cs="Times New Roman"/>
          <w:sz w:val="24"/>
          <w:szCs w:val="24"/>
        </w:rPr>
        <w:t xml:space="preserve">. O fato de que a lei estatutária e a lei regulatória emanam de poderes distintos diz muito sobre a dinâmica interna de produção de cada uma, considerando que o Executivo e o Legislativo possuem um funcionamento diferente no tocante à produção normativa. </w:t>
      </w:r>
    </w:p>
    <w:p w14:paraId="20E23115" w14:textId="3B1ACBE0" w:rsidR="00136885" w:rsidRDefault="00003FDA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Desse modo, devemos considerar</w:t>
      </w:r>
      <w:r w:rsidR="009F1B66">
        <w:rPr>
          <w:rFonts w:ascii="Times New Roman" w:hAnsi="Times New Roman" w:cs="Times New Roman"/>
          <w:sz w:val="24"/>
          <w:szCs w:val="24"/>
        </w:rPr>
        <w:t xml:space="preserve"> as especificidades de cada uma delas enquanto guias do comportamento dos administradores e </w:t>
      </w:r>
      <w:proofErr w:type="spellStart"/>
      <w:r w:rsidR="009F1B66" w:rsidRPr="00A064B3">
        <w:rPr>
          <w:rFonts w:ascii="Times New Roman" w:hAnsi="Times New Roman" w:cs="Times New Roman"/>
          <w:i/>
          <w:sz w:val="24"/>
          <w:szCs w:val="24"/>
        </w:rPr>
        <w:t>policymakers</w:t>
      </w:r>
      <w:proofErr w:type="spellEnd"/>
      <w:r w:rsidR="009F1B66">
        <w:rPr>
          <w:rFonts w:ascii="Times New Roman" w:hAnsi="Times New Roman" w:cs="Times New Roman"/>
          <w:sz w:val="24"/>
          <w:szCs w:val="24"/>
        </w:rPr>
        <w:t xml:space="preserve">. Sobre as diferenças encontradas na fase de produção da norma, é possível visualizar uma maior abertura do Parlamento para o </w:t>
      </w:r>
      <w:r w:rsidR="009F1B66" w:rsidRPr="00A064B3">
        <w:rPr>
          <w:rFonts w:ascii="Times New Roman" w:hAnsi="Times New Roman" w:cs="Times New Roman"/>
          <w:i/>
          <w:sz w:val="24"/>
          <w:szCs w:val="24"/>
        </w:rPr>
        <w:t>lobby</w:t>
      </w:r>
      <w:r w:rsidR="009F1B66">
        <w:rPr>
          <w:rFonts w:ascii="Times New Roman" w:hAnsi="Times New Roman" w:cs="Times New Roman"/>
          <w:sz w:val="24"/>
          <w:szCs w:val="24"/>
        </w:rPr>
        <w:t xml:space="preserve"> se comparado ao Poder Executivo</w:t>
      </w:r>
      <w:r w:rsidR="00707788">
        <w:rPr>
          <w:rFonts w:ascii="Times New Roman" w:hAnsi="Times New Roman" w:cs="Times New Roman"/>
          <w:sz w:val="24"/>
          <w:szCs w:val="24"/>
        </w:rPr>
        <w:t xml:space="preserve"> (CESÁRIO, 2016)</w:t>
      </w:r>
      <w:r w:rsidR="009F1B66">
        <w:rPr>
          <w:rFonts w:ascii="Times New Roman" w:hAnsi="Times New Roman" w:cs="Times New Roman"/>
          <w:sz w:val="24"/>
          <w:szCs w:val="24"/>
        </w:rPr>
        <w:t>. A existência de mais pontos de vetos na produção normativa do Poder Legislativo, como o sistema bicameral ou as votações em comissões temáticas, também são úteis para ilustrar essas distinções</w:t>
      </w:r>
      <w:r w:rsidR="00BC25E8">
        <w:rPr>
          <w:rFonts w:ascii="Times New Roman" w:hAnsi="Times New Roman" w:cs="Times New Roman"/>
          <w:sz w:val="24"/>
          <w:szCs w:val="24"/>
        </w:rPr>
        <w:t>.</w:t>
      </w:r>
      <w:r w:rsidR="00136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505F5" w14:textId="131B7EF5" w:rsidR="009F1B66" w:rsidRDefault="00136885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a depender de qual arena a política pública emane – Legislativo, Executivo ou Judiciário – haverá relevantes diferenças na efetividade da ação governamental, pois os arranjos institucionais dessas arenas servem de mediadores, que restringem ou ampliam a eficácia das políticas públicas. </w:t>
      </w:r>
    </w:p>
    <w:p w14:paraId="3FB3DEAB" w14:textId="1036F974" w:rsidR="00BC25E8" w:rsidRDefault="00BC25E8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visualização desses pontos de veto e das distintas arenas que se relacionam com as políticas públicas auxiliam na noção de instrumentalização do direito, pois se podemos utilizar as técnicas jurídicas com o objetivo de solucionar determinados problemas, a compreensão dos eventuais obstáculos presentes em cada arena pode ajudar em uma instrumentalização jurídica mais eficaz e precisa.</w:t>
      </w:r>
    </w:p>
    <w:p w14:paraId="755262AA" w14:textId="573F7462" w:rsidR="009F1B66" w:rsidRDefault="004B6FB4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Retornando à análise das diferentes espécies normativas, as</w:t>
      </w:r>
      <w:r w:rsidR="009F1B66">
        <w:rPr>
          <w:rFonts w:ascii="Times New Roman" w:hAnsi="Times New Roman" w:cs="Times New Roman"/>
          <w:sz w:val="24"/>
          <w:szCs w:val="24"/>
        </w:rPr>
        <w:t xml:space="preserve"> denominadas </w:t>
      </w:r>
      <w:r w:rsidR="009F1B66" w:rsidRPr="00784CA7">
        <w:rPr>
          <w:rFonts w:ascii="Times New Roman" w:hAnsi="Times New Roman" w:cs="Times New Roman"/>
          <w:i/>
          <w:sz w:val="24"/>
          <w:szCs w:val="24"/>
        </w:rPr>
        <w:t xml:space="preserve">common </w:t>
      </w:r>
      <w:proofErr w:type="spellStart"/>
      <w:r w:rsidR="009F1B66" w:rsidRPr="00784CA7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="009F1B66">
        <w:rPr>
          <w:rFonts w:ascii="Times New Roman" w:hAnsi="Times New Roman" w:cs="Times New Roman"/>
          <w:sz w:val="24"/>
          <w:szCs w:val="24"/>
        </w:rPr>
        <w:t xml:space="preserve"> referem-se, aqui, às </w:t>
      </w:r>
      <w:r w:rsidR="00A064B3">
        <w:rPr>
          <w:rFonts w:ascii="Times New Roman" w:hAnsi="Times New Roman" w:cs="Times New Roman"/>
          <w:sz w:val="24"/>
          <w:szCs w:val="24"/>
        </w:rPr>
        <w:t>decisões</w:t>
      </w:r>
      <w:r w:rsidR="009F1B66">
        <w:rPr>
          <w:rFonts w:ascii="Times New Roman" w:hAnsi="Times New Roman" w:cs="Times New Roman"/>
          <w:sz w:val="24"/>
          <w:szCs w:val="24"/>
        </w:rPr>
        <w:t xml:space="preserve"> </w:t>
      </w:r>
      <w:r w:rsidR="00A064B3">
        <w:rPr>
          <w:rFonts w:ascii="Times New Roman" w:hAnsi="Times New Roman" w:cs="Times New Roman"/>
          <w:sz w:val="24"/>
          <w:szCs w:val="24"/>
        </w:rPr>
        <w:t xml:space="preserve">do </w:t>
      </w:r>
      <w:r w:rsidR="009F1B66">
        <w:rPr>
          <w:rFonts w:ascii="Times New Roman" w:hAnsi="Times New Roman" w:cs="Times New Roman"/>
          <w:sz w:val="24"/>
          <w:szCs w:val="24"/>
        </w:rPr>
        <w:t>Poder Judiciário</w:t>
      </w:r>
      <w:r w:rsidR="00F93A2B">
        <w:rPr>
          <w:rFonts w:ascii="Times New Roman" w:hAnsi="Times New Roman" w:cs="Times New Roman"/>
          <w:sz w:val="24"/>
          <w:szCs w:val="24"/>
        </w:rPr>
        <w:t xml:space="preserve"> </w:t>
      </w:r>
      <w:r w:rsidR="00101F49">
        <w:rPr>
          <w:rFonts w:ascii="Times New Roman" w:hAnsi="Times New Roman" w:cs="Times New Roman"/>
          <w:sz w:val="24"/>
          <w:szCs w:val="24"/>
        </w:rPr>
        <w:t xml:space="preserve">e ao </w:t>
      </w:r>
      <w:r w:rsidR="009F1B66">
        <w:rPr>
          <w:rFonts w:ascii="Times New Roman" w:hAnsi="Times New Roman" w:cs="Times New Roman"/>
          <w:sz w:val="24"/>
          <w:szCs w:val="24"/>
        </w:rPr>
        <w:t xml:space="preserve">controle judicial das políticas públicas. Inserido nessa distinção, há uma sintonia entre os pensamentos de </w:t>
      </w:r>
      <w:proofErr w:type="spellStart"/>
      <w:r w:rsidR="009F1B66">
        <w:rPr>
          <w:rFonts w:ascii="Times New Roman" w:hAnsi="Times New Roman" w:cs="Times New Roman"/>
          <w:sz w:val="24"/>
          <w:szCs w:val="24"/>
        </w:rPr>
        <w:t>Kiyoung</w:t>
      </w:r>
      <w:proofErr w:type="spellEnd"/>
      <w:r w:rsidR="009F1B66">
        <w:rPr>
          <w:rFonts w:ascii="Times New Roman" w:hAnsi="Times New Roman" w:cs="Times New Roman"/>
          <w:sz w:val="24"/>
          <w:szCs w:val="24"/>
        </w:rPr>
        <w:t xml:space="preserve"> Kim e </w:t>
      </w:r>
      <w:proofErr w:type="spellStart"/>
      <w:r w:rsidR="009F1B66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="009F1B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F1B66">
        <w:rPr>
          <w:rFonts w:ascii="Times New Roman" w:hAnsi="Times New Roman" w:cs="Times New Roman"/>
          <w:sz w:val="24"/>
          <w:szCs w:val="24"/>
        </w:rPr>
        <w:t>Christensen</w:t>
      </w:r>
      <w:proofErr w:type="spellEnd"/>
      <w:r w:rsidR="009F1B66">
        <w:rPr>
          <w:rFonts w:ascii="Times New Roman" w:hAnsi="Times New Roman" w:cs="Times New Roman"/>
          <w:sz w:val="24"/>
          <w:szCs w:val="24"/>
        </w:rPr>
        <w:t xml:space="preserve">, pois ambos apontam a existência de quatro tipos de normas que se relacionam com as políticas públicas, com a diferença de que, enquanto Kim refere-se à </w:t>
      </w:r>
      <w:r w:rsidR="009F1B66" w:rsidRPr="00DC4F72">
        <w:rPr>
          <w:rFonts w:ascii="Times New Roman" w:hAnsi="Times New Roman" w:cs="Times New Roman"/>
          <w:i/>
          <w:sz w:val="24"/>
          <w:szCs w:val="24"/>
        </w:rPr>
        <w:t xml:space="preserve">common </w:t>
      </w:r>
      <w:proofErr w:type="spellStart"/>
      <w:r w:rsidR="009F1B66" w:rsidRPr="00DC4F72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="009F1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B66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="009F1B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F1B66">
        <w:rPr>
          <w:rFonts w:ascii="Times New Roman" w:hAnsi="Times New Roman" w:cs="Times New Roman"/>
          <w:sz w:val="24"/>
          <w:szCs w:val="24"/>
        </w:rPr>
        <w:t>Christensen</w:t>
      </w:r>
      <w:proofErr w:type="spellEnd"/>
      <w:r w:rsidR="009F1B66">
        <w:rPr>
          <w:rFonts w:ascii="Times New Roman" w:hAnsi="Times New Roman" w:cs="Times New Roman"/>
          <w:sz w:val="24"/>
          <w:szCs w:val="24"/>
        </w:rPr>
        <w:t xml:space="preserve"> usam o termo </w:t>
      </w:r>
      <w:r w:rsidR="009F1B66" w:rsidRPr="00DB74A2">
        <w:rPr>
          <w:rFonts w:ascii="Times New Roman" w:hAnsi="Times New Roman" w:cs="Times New Roman"/>
          <w:i/>
          <w:sz w:val="24"/>
          <w:szCs w:val="24"/>
        </w:rPr>
        <w:t xml:space="preserve">judicial </w:t>
      </w:r>
      <w:proofErr w:type="spellStart"/>
      <w:r w:rsidR="009F1B66" w:rsidRPr="00DB74A2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="009F1B66">
        <w:rPr>
          <w:rFonts w:ascii="Times New Roman" w:hAnsi="Times New Roman" w:cs="Times New Roman"/>
          <w:sz w:val="24"/>
          <w:szCs w:val="24"/>
        </w:rPr>
        <w:t xml:space="preserve"> para denominarem a mesma espécie normativa.</w:t>
      </w:r>
    </w:p>
    <w:p w14:paraId="178A4ADF" w14:textId="55FD9593" w:rsidR="0025332B" w:rsidRDefault="009F1B66" w:rsidP="002533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a Constituição, enquanto norma hierarquicamente superior, que define os fundamentos do Estado e dispõe sobre sua organização, estabelece limites jurídicos que, idealmente, deverão ser observados por todas as autoridades envolvidas com a formulação e implementação das políticas públicas</w:t>
      </w:r>
      <w:r w:rsidR="00707788">
        <w:rPr>
          <w:rFonts w:ascii="Times New Roman" w:hAnsi="Times New Roman" w:cs="Times New Roman"/>
          <w:sz w:val="24"/>
          <w:szCs w:val="24"/>
        </w:rPr>
        <w:t xml:space="preserve"> (KIM, 2014)</w:t>
      </w:r>
      <w:r>
        <w:rPr>
          <w:rFonts w:ascii="Times New Roman" w:hAnsi="Times New Roman" w:cs="Times New Roman"/>
          <w:sz w:val="24"/>
          <w:szCs w:val="24"/>
        </w:rPr>
        <w:t xml:space="preserve">. As normas constitucionais possuem relação direta com 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Lowi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denominou de políticas constitutivas</w:t>
      </w:r>
      <w:r w:rsidR="00707788">
        <w:rPr>
          <w:rFonts w:ascii="Times New Roman" w:hAnsi="Times New Roman" w:cs="Times New Roman"/>
          <w:sz w:val="24"/>
          <w:szCs w:val="24"/>
        </w:rPr>
        <w:t xml:space="preserve"> (1972)</w:t>
      </w:r>
      <w:r>
        <w:rPr>
          <w:rFonts w:ascii="Times New Roman" w:hAnsi="Times New Roman" w:cs="Times New Roman"/>
          <w:sz w:val="24"/>
          <w:szCs w:val="24"/>
        </w:rPr>
        <w:t xml:space="preserve">, ou seja, as regras que definem como as regras serão elaboradas, além de moldarem as arenas em que ocorrerão as disputas políticas. </w:t>
      </w:r>
    </w:p>
    <w:p w14:paraId="20819B62" w14:textId="7FCB64D3" w:rsidR="004B6FB4" w:rsidRDefault="00A64521" w:rsidP="004B6F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Após essa breve análise das distinções normativas vinculadas às políticas públicas, cumpre observarmos o quadro elaborado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Christensen</w:t>
      </w:r>
      <w:proofErr w:type="spellEnd"/>
      <w:r w:rsidR="00707788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 xml:space="preserve"> que busca delimitar a</w:t>
      </w:r>
      <w:r w:rsidR="00E653C6">
        <w:rPr>
          <w:rFonts w:ascii="Times New Roman" w:hAnsi="Times New Roman" w:cs="Times New Roman"/>
          <w:sz w:val="24"/>
          <w:szCs w:val="24"/>
        </w:rPr>
        <w:t xml:space="preserve"> especificidade  jurídica de cada etapa da política pública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2A03BC" w14:textId="0FE2EE63" w:rsidR="00A64521" w:rsidRDefault="00A64521" w:rsidP="00E54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DFF554" wp14:editId="1DD3552F">
            <wp:extent cx="5287113" cy="3562847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ela Law and public polic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72ECC" w14:textId="4D2EB972" w:rsidR="00E541B5" w:rsidRDefault="00E541B5" w:rsidP="00E541B5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541B5">
        <w:rPr>
          <w:rFonts w:ascii="Times New Roman" w:hAnsi="Times New Roman" w:cs="Times New Roman"/>
          <w:sz w:val="20"/>
          <w:szCs w:val="20"/>
        </w:rPr>
        <w:t xml:space="preserve">FONTE: KREIS, A. M. </w:t>
      </w:r>
      <w:proofErr w:type="spellStart"/>
      <w:r w:rsidRPr="00E541B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541B5">
        <w:rPr>
          <w:rFonts w:ascii="Times New Roman" w:hAnsi="Times New Roman" w:cs="Times New Roman"/>
          <w:sz w:val="20"/>
          <w:szCs w:val="20"/>
        </w:rPr>
        <w:t xml:space="preserve"> CHRISTENSEN, R. K. Law </w:t>
      </w:r>
      <w:proofErr w:type="spellStart"/>
      <w:r w:rsidRPr="00E541B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541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1B5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E541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1B5">
        <w:rPr>
          <w:rFonts w:ascii="Times New Roman" w:hAnsi="Times New Roman" w:cs="Times New Roman"/>
          <w:sz w:val="20"/>
          <w:szCs w:val="20"/>
        </w:rPr>
        <w:t>Policy</w:t>
      </w:r>
      <w:proofErr w:type="spellEnd"/>
      <w:r w:rsidRPr="00E541B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541B5">
        <w:rPr>
          <w:rFonts w:ascii="Times New Roman" w:hAnsi="Times New Roman" w:cs="Times New Roman"/>
          <w:sz w:val="20"/>
          <w:szCs w:val="20"/>
        </w:rPr>
        <w:t>Policy</w:t>
      </w:r>
      <w:proofErr w:type="spellEnd"/>
      <w:r w:rsidRPr="00E541B5">
        <w:rPr>
          <w:rFonts w:ascii="Times New Roman" w:hAnsi="Times New Roman" w:cs="Times New Roman"/>
          <w:sz w:val="20"/>
          <w:szCs w:val="20"/>
        </w:rPr>
        <w:t xml:space="preserve"> Stud J, 41: PP. 38- 52, 2013</w:t>
      </w:r>
    </w:p>
    <w:p w14:paraId="148D1AAA" w14:textId="77777777" w:rsidR="00E541B5" w:rsidRPr="00E541B5" w:rsidRDefault="00E541B5" w:rsidP="00E541B5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7E0B4F57" w14:textId="31BE138A" w:rsidR="00291A09" w:rsidRDefault="00375D2C" w:rsidP="003C26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Essas diferentes espécies normativas </w:t>
      </w:r>
      <w:r w:rsidR="009831A2">
        <w:rPr>
          <w:rFonts w:ascii="Times New Roman" w:hAnsi="Times New Roman" w:cs="Times New Roman"/>
          <w:sz w:val="24"/>
          <w:szCs w:val="24"/>
        </w:rPr>
        <w:t xml:space="preserve">– constitucional, estatutária, regulatória e judicial - </w:t>
      </w:r>
      <w:r>
        <w:rPr>
          <w:rFonts w:ascii="Times New Roman" w:hAnsi="Times New Roman" w:cs="Times New Roman"/>
          <w:sz w:val="24"/>
          <w:szCs w:val="24"/>
        </w:rPr>
        <w:t xml:space="preserve">não estão isoladas no processo de formulação e implementação das políticas públicas, mas sim interligadas e exercendo efeitos umas sobre as outras. Assim como o ciclo de políticas é um instrumento didático, pois na prática o processo nem sempre ocorre de maneira uniforme e cronológica, as diferentes normas que influenciam na </w:t>
      </w:r>
      <w:r w:rsidR="00291A09">
        <w:rPr>
          <w:rFonts w:ascii="Times New Roman" w:hAnsi="Times New Roman" w:cs="Times New Roman"/>
          <w:sz w:val="24"/>
          <w:szCs w:val="24"/>
        </w:rPr>
        <w:t>ação governamental</w:t>
      </w:r>
      <w:r>
        <w:rPr>
          <w:rFonts w:ascii="Times New Roman" w:hAnsi="Times New Roman" w:cs="Times New Roman"/>
          <w:sz w:val="24"/>
          <w:szCs w:val="24"/>
        </w:rPr>
        <w:t xml:space="preserve"> também podem aparecer em diferentes fases desse ciclo. Isso porque, o processo de formulação e implementação de uma política é permeado por uma grande complexidade – envolvendo diferentes atores estatais e não estatais, diversas instituições e restrições jurídicas</w:t>
      </w:r>
      <w:r w:rsidR="00291A09">
        <w:rPr>
          <w:rFonts w:ascii="Times New Roman" w:hAnsi="Times New Roman" w:cs="Times New Roman"/>
          <w:sz w:val="24"/>
          <w:szCs w:val="24"/>
        </w:rPr>
        <w:t xml:space="preserve"> e econômicas</w:t>
      </w:r>
      <w:r>
        <w:rPr>
          <w:rFonts w:ascii="Times New Roman" w:hAnsi="Times New Roman" w:cs="Times New Roman"/>
          <w:sz w:val="24"/>
          <w:szCs w:val="24"/>
        </w:rPr>
        <w:t xml:space="preserve"> - e está em constante movimento, não sendo possível visualizá-lo de forma estática. Esse movimento está vinculado à relação existente entre direito e política, que </w:t>
      </w:r>
      <w:r w:rsidR="00E653C6">
        <w:rPr>
          <w:rFonts w:ascii="Times New Roman" w:hAnsi="Times New Roman" w:cs="Times New Roman"/>
          <w:sz w:val="24"/>
          <w:szCs w:val="24"/>
        </w:rPr>
        <w:t>demanda</w:t>
      </w:r>
      <w:r>
        <w:rPr>
          <w:rFonts w:ascii="Times New Roman" w:hAnsi="Times New Roman" w:cs="Times New Roman"/>
          <w:sz w:val="24"/>
          <w:szCs w:val="24"/>
        </w:rPr>
        <w:t xml:space="preserve"> uma análise dinâmica da produção normativa.</w:t>
      </w:r>
    </w:p>
    <w:p w14:paraId="6400520C" w14:textId="7B588A0C" w:rsidR="00A26814" w:rsidRDefault="00A26814" w:rsidP="003C26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7C325" w14:textId="77777777" w:rsidR="00A26814" w:rsidRDefault="00A26814" w:rsidP="003C26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EA934" w14:textId="12C83AB7" w:rsidR="00A01DD9" w:rsidRDefault="00A01DD9" w:rsidP="00A01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3 - </w:t>
      </w:r>
      <w:r w:rsidRPr="006B77C1">
        <w:rPr>
          <w:rFonts w:ascii="Times New Roman" w:hAnsi="Times New Roman" w:cs="Times New Roman"/>
          <w:b/>
          <w:sz w:val="24"/>
          <w:szCs w:val="24"/>
        </w:rPr>
        <w:t xml:space="preserve">DIREITO E POLÍTICAS PÚBLICAS: </w:t>
      </w:r>
      <w:r>
        <w:rPr>
          <w:rFonts w:ascii="Times New Roman" w:hAnsi="Times New Roman" w:cs="Times New Roman"/>
          <w:b/>
          <w:sz w:val="24"/>
          <w:szCs w:val="24"/>
        </w:rPr>
        <w:t>FRONTEIRAS DISCIPLINARES E METODOLÓGICAS</w:t>
      </w:r>
    </w:p>
    <w:p w14:paraId="7B6E17AF" w14:textId="712CB392" w:rsidR="00D667D6" w:rsidRPr="00FA5329" w:rsidRDefault="00D667D6" w:rsidP="00A01DD9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5329">
        <w:rPr>
          <w:rFonts w:ascii="Times New Roman" w:hAnsi="Times New Roman" w:cs="Times New Roman"/>
          <w:bCs/>
          <w:i/>
          <w:iCs/>
          <w:sz w:val="24"/>
          <w:szCs w:val="24"/>
        </w:rPr>
        <w:t>3.1 – SERIAM OS TRIBUNAIS FORMULADORES DE POLÍTICAS PÚBLICAS? UM DEBATE ENTRE DUAS ÁREAS D</w:t>
      </w:r>
      <w:r w:rsidR="009C0BBF" w:rsidRPr="00FA5329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Pr="00FA53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CONHECIMENTO</w:t>
      </w:r>
    </w:p>
    <w:p w14:paraId="7005C0FB" w14:textId="48170FF0" w:rsidR="00765D78" w:rsidRDefault="00A01DD9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 destacar não apenas a relação entre direito e políticas públicas, mas também as convergências e diferenças entre os pesquisadores de políticas públicas e os pesquisadores da área de direito público, pois embora ambos investiguem questões similares e compartilhem algumas disciplinas, há divergências marcantes entre esses</w:t>
      </w:r>
      <w:r w:rsidR="00707788">
        <w:rPr>
          <w:rFonts w:ascii="Times New Roman" w:hAnsi="Times New Roman" w:cs="Times New Roman"/>
          <w:sz w:val="24"/>
          <w:szCs w:val="24"/>
        </w:rPr>
        <w:t xml:space="preserve"> (BARCLAY; BIRKLAND</w:t>
      </w:r>
      <w:r w:rsidR="00072D3C">
        <w:rPr>
          <w:rFonts w:ascii="Times New Roman" w:hAnsi="Times New Roman" w:cs="Times New Roman"/>
          <w:sz w:val="24"/>
          <w:szCs w:val="24"/>
        </w:rPr>
        <w:t>, 1998</w:t>
      </w:r>
      <w:r w:rsidR="007077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principal divergência apontada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Barcley</w:t>
      </w:r>
      <w:proofErr w:type="spellEnd"/>
      <w:r w:rsidR="00D667D6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="009C0BB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C0BBF">
        <w:rPr>
          <w:rFonts w:ascii="Times New Roman" w:hAnsi="Times New Roman" w:cs="Times New Roman"/>
          <w:sz w:val="24"/>
          <w:szCs w:val="24"/>
        </w:rPr>
        <w:t>Birkland</w:t>
      </w:r>
      <w:proofErr w:type="spellEnd"/>
      <w:r w:rsidR="009C0BBF"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 relaciona-se à </w:t>
      </w:r>
      <w:r w:rsidR="00B51393">
        <w:rPr>
          <w:rFonts w:ascii="Times New Roman" w:hAnsi="Times New Roman" w:cs="Times New Roman"/>
          <w:sz w:val="24"/>
          <w:szCs w:val="24"/>
        </w:rPr>
        <w:t>função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B22C8">
        <w:rPr>
          <w:rFonts w:ascii="Times New Roman" w:hAnsi="Times New Roman" w:cs="Times New Roman"/>
          <w:sz w:val="24"/>
          <w:szCs w:val="24"/>
        </w:rPr>
        <w:t xml:space="preserve">os tribunais </w:t>
      </w:r>
      <w:r>
        <w:rPr>
          <w:rFonts w:ascii="Times New Roman" w:hAnsi="Times New Roman" w:cs="Times New Roman"/>
          <w:sz w:val="24"/>
          <w:szCs w:val="24"/>
        </w:rPr>
        <w:t xml:space="preserve">enquanto </w:t>
      </w:r>
      <w:proofErr w:type="spellStart"/>
      <w:r w:rsidRPr="00765D78">
        <w:rPr>
          <w:rFonts w:ascii="Times New Roman" w:hAnsi="Times New Roman" w:cs="Times New Roman"/>
          <w:i/>
          <w:sz w:val="24"/>
          <w:szCs w:val="24"/>
        </w:rPr>
        <w:t>policymakers</w:t>
      </w:r>
      <w:proofErr w:type="spellEnd"/>
      <w:r w:rsidR="001B22C8">
        <w:rPr>
          <w:rFonts w:ascii="Times New Roman" w:hAnsi="Times New Roman" w:cs="Times New Roman"/>
          <w:sz w:val="24"/>
          <w:szCs w:val="24"/>
        </w:rPr>
        <w:t xml:space="preserve">. </w:t>
      </w:r>
      <w:r w:rsidR="00D45452">
        <w:rPr>
          <w:rFonts w:ascii="Times New Roman" w:hAnsi="Times New Roman" w:cs="Times New Roman"/>
          <w:sz w:val="24"/>
          <w:szCs w:val="24"/>
        </w:rPr>
        <w:t>O</w:t>
      </w:r>
      <w:r w:rsidR="00C262E4">
        <w:rPr>
          <w:rFonts w:ascii="Times New Roman" w:hAnsi="Times New Roman" w:cs="Times New Roman"/>
          <w:sz w:val="24"/>
          <w:szCs w:val="24"/>
        </w:rPr>
        <w:t xml:space="preserve">s estudantes de políticas públicas e os de direito público costumam divergir sobre três fatores: “a) </w:t>
      </w:r>
      <w:r w:rsidR="00765D78">
        <w:rPr>
          <w:rFonts w:ascii="Times New Roman" w:hAnsi="Times New Roman" w:cs="Times New Roman"/>
          <w:sz w:val="24"/>
          <w:szCs w:val="24"/>
        </w:rPr>
        <w:t>a função das cortes na elaboração de políticas públicas; b) a compreensão do significado do processo; c) hipóteses sobre os atributos típicos das instituições vinculadas às políticas públicas</w:t>
      </w:r>
      <w:r w:rsidR="00454F3A">
        <w:rPr>
          <w:rFonts w:ascii="Times New Roman" w:hAnsi="Times New Roman" w:cs="Times New Roman"/>
          <w:sz w:val="24"/>
          <w:szCs w:val="24"/>
        </w:rPr>
        <w:t>”</w:t>
      </w:r>
      <w:r w:rsidR="00072D3C">
        <w:rPr>
          <w:rFonts w:ascii="Times New Roman" w:hAnsi="Times New Roman" w:cs="Times New Roman"/>
          <w:sz w:val="24"/>
          <w:szCs w:val="24"/>
        </w:rPr>
        <w:t xml:space="preserve"> (1998).</w:t>
      </w:r>
    </w:p>
    <w:p w14:paraId="5F52A4BC" w14:textId="04E57D31" w:rsidR="002821A7" w:rsidRDefault="00A01DD9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pesquisadores da área jurídica sofreram grande influência de Robert Dahl, que definiu a Suprema Corte dos EUA como uma </w:t>
      </w:r>
      <w:proofErr w:type="spellStart"/>
      <w:r w:rsidRPr="00A97E02">
        <w:rPr>
          <w:rFonts w:ascii="Times New Roman" w:hAnsi="Times New Roman" w:cs="Times New Roman"/>
          <w:i/>
          <w:sz w:val="24"/>
          <w:szCs w:val="24"/>
        </w:rPr>
        <w:t>policymaking</w:t>
      </w:r>
      <w:proofErr w:type="spellEnd"/>
      <w:r w:rsidRPr="00A97E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7E02">
        <w:rPr>
          <w:rFonts w:ascii="Times New Roman" w:hAnsi="Times New Roman" w:cs="Times New Roman"/>
          <w:i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72D3C">
        <w:rPr>
          <w:rFonts w:ascii="Times New Roman" w:hAnsi="Times New Roman" w:cs="Times New Roman"/>
          <w:sz w:val="24"/>
          <w:szCs w:val="24"/>
        </w:rPr>
        <w:t xml:space="preserve"> (DAHL apud BARCLAY; BIRKLAND, 1998).</w:t>
      </w:r>
      <w:r w:rsidR="00017D9A">
        <w:rPr>
          <w:rFonts w:ascii="Times New Roman" w:hAnsi="Times New Roman" w:cs="Times New Roman"/>
          <w:sz w:val="24"/>
          <w:szCs w:val="24"/>
        </w:rPr>
        <w:t xml:space="preserve"> Isso porque, “os tribunais agem para criar, articular e legitimar as políticas públicas do governo, de tal modo que cumprem o papel de uma </w:t>
      </w:r>
      <w:proofErr w:type="spellStart"/>
      <w:r w:rsidR="007E3AA7" w:rsidRPr="007E3AA7">
        <w:rPr>
          <w:rFonts w:ascii="Times New Roman" w:hAnsi="Times New Roman" w:cs="Times New Roman"/>
          <w:i/>
          <w:sz w:val="24"/>
          <w:szCs w:val="24"/>
        </w:rPr>
        <w:t>policymaking</w:t>
      </w:r>
      <w:proofErr w:type="spellEnd"/>
      <w:r w:rsidR="007E3AA7" w:rsidRPr="007E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3AA7" w:rsidRPr="007E3AA7">
        <w:rPr>
          <w:rFonts w:ascii="Times New Roman" w:hAnsi="Times New Roman" w:cs="Times New Roman"/>
          <w:i/>
          <w:sz w:val="24"/>
          <w:szCs w:val="24"/>
        </w:rPr>
        <w:t>institution</w:t>
      </w:r>
      <w:proofErr w:type="spellEnd"/>
      <w:r w:rsidR="00017D9A">
        <w:rPr>
          <w:rFonts w:ascii="Times New Roman" w:hAnsi="Times New Roman" w:cs="Times New Roman"/>
          <w:sz w:val="24"/>
          <w:szCs w:val="24"/>
        </w:rPr>
        <w:t>.”</w:t>
      </w:r>
      <w:r w:rsidR="00072D3C">
        <w:rPr>
          <w:rFonts w:ascii="Times New Roman" w:hAnsi="Times New Roman" w:cs="Times New Roman"/>
          <w:sz w:val="24"/>
          <w:szCs w:val="24"/>
        </w:rPr>
        <w:t xml:space="preserve"> (BARCLAY; BIRKLAND, 1998, p. </w:t>
      </w:r>
      <w:r w:rsidR="009E24DA">
        <w:rPr>
          <w:rFonts w:ascii="Times New Roman" w:hAnsi="Times New Roman" w:cs="Times New Roman"/>
          <w:sz w:val="24"/>
          <w:szCs w:val="24"/>
        </w:rPr>
        <w:t>228</w:t>
      </w:r>
      <w:r w:rsidR="00072D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partir dessa afirmação, os </w:t>
      </w:r>
      <w:r w:rsidR="00D45452">
        <w:rPr>
          <w:rFonts w:ascii="Times New Roman" w:hAnsi="Times New Roman" w:cs="Times New Roman"/>
          <w:sz w:val="24"/>
          <w:szCs w:val="24"/>
        </w:rPr>
        <w:t>juristas</w:t>
      </w:r>
      <w:r>
        <w:rPr>
          <w:rFonts w:ascii="Times New Roman" w:hAnsi="Times New Roman" w:cs="Times New Roman"/>
          <w:sz w:val="24"/>
          <w:szCs w:val="24"/>
        </w:rPr>
        <w:t xml:space="preserve"> defendem que os tribunais criam as políticas públicas através de casos jurídicos e da interpretação das leis existentes, de tal forma</w:t>
      </w:r>
      <w:r w:rsidR="009831A2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F3A">
        <w:rPr>
          <w:rFonts w:ascii="Times New Roman" w:hAnsi="Times New Roman" w:cs="Times New Roman"/>
          <w:sz w:val="24"/>
          <w:szCs w:val="24"/>
        </w:rPr>
        <w:t>poderiam ser</w:t>
      </w:r>
      <w:r>
        <w:rPr>
          <w:rFonts w:ascii="Times New Roman" w:hAnsi="Times New Roman" w:cs="Times New Roman"/>
          <w:sz w:val="24"/>
          <w:szCs w:val="24"/>
        </w:rPr>
        <w:t xml:space="preserve"> classificad</w:t>
      </w:r>
      <w:r w:rsidR="009831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como </w:t>
      </w:r>
      <w:r w:rsidR="00017D9A" w:rsidRPr="00017D9A">
        <w:rPr>
          <w:rFonts w:ascii="Times New Roman" w:hAnsi="Times New Roman" w:cs="Times New Roman"/>
          <w:sz w:val="24"/>
          <w:szCs w:val="24"/>
        </w:rPr>
        <w:t>formuladoras de políticas públicas</w:t>
      </w:r>
      <w:r w:rsidR="00017D9A">
        <w:rPr>
          <w:rFonts w:ascii="Times New Roman" w:hAnsi="Times New Roman" w:cs="Times New Roman"/>
          <w:sz w:val="24"/>
          <w:szCs w:val="24"/>
        </w:rPr>
        <w:t xml:space="preserve">. </w:t>
      </w:r>
      <w:r w:rsidR="002821A7">
        <w:rPr>
          <w:rFonts w:ascii="Times New Roman" w:hAnsi="Times New Roman" w:cs="Times New Roman"/>
          <w:sz w:val="24"/>
          <w:szCs w:val="24"/>
        </w:rPr>
        <w:t xml:space="preserve">Para esses pesquisadores, os tribunais desempenhariam uma função de grande impacto em relação ao processo de </w:t>
      </w:r>
      <w:proofErr w:type="spellStart"/>
      <w:r w:rsidR="002821A7" w:rsidRPr="00B51393">
        <w:rPr>
          <w:rFonts w:ascii="Times New Roman" w:hAnsi="Times New Roman" w:cs="Times New Roman"/>
          <w:i/>
          <w:sz w:val="24"/>
          <w:szCs w:val="24"/>
        </w:rPr>
        <w:t>policymaking</w:t>
      </w:r>
      <w:proofErr w:type="spellEnd"/>
      <w:r w:rsidR="002821A7">
        <w:rPr>
          <w:rFonts w:ascii="Times New Roman" w:hAnsi="Times New Roman" w:cs="Times New Roman"/>
          <w:sz w:val="24"/>
          <w:szCs w:val="24"/>
        </w:rPr>
        <w:t xml:space="preserve"> </w:t>
      </w:r>
      <w:r w:rsidR="00D45452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2821A7">
        <w:rPr>
          <w:rFonts w:ascii="Times New Roman" w:hAnsi="Times New Roman" w:cs="Times New Roman"/>
          <w:sz w:val="24"/>
          <w:szCs w:val="24"/>
        </w:rPr>
        <w:t>em duas fases: implementação e formação da agenda.</w:t>
      </w:r>
    </w:p>
    <w:p w14:paraId="0FEE18DF" w14:textId="73CD6AB6" w:rsidR="00A01DD9" w:rsidRDefault="00017D9A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Suprema Corte dos Estados Unidos representa um exemplo típico do desempenho dessa função, considerando suas decisões sobre liberdades civis, </w:t>
      </w:r>
      <w:r w:rsidR="00454F3A">
        <w:rPr>
          <w:rFonts w:ascii="Times New Roman" w:hAnsi="Times New Roman" w:cs="Times New Roman"/>
          <w:sz w:val="24"/>
          <w:szCs w:val="24"/>
        </w:rPr>
        <w:t xml:space="preserve">união homoafetiva, </w:t>
      </w:r>
      <w:r>
        <w:rPr>
          <w:rFonts w:ascii="Times New Roman" w:hAnsi="Times New Roman" w:cs="Times New Roman"/>
          <w:sz w:val="24"/>
          <w:szCs w:val="24"/>
        </w:rPr>
        <w:t>aborto,</w:t>
      </w:r>
      <w:r w:rsidR="003C26D0">
        <w:rPr>
          <w:rFonts w:ascii="Times New Roman" w:hAnsi="Times New Roman" w:cs="Times New Roman"/>
          <w:sz w:val="24"/>
          <w:szCs w:val="24"/>
        </w:rPr>
        <w:t xml:space="preserve"> políticas educacionais,</w:t>
      </w:r>
      <w:r>
        <w:rPr>
          <w:rFonts w:ascii="Times New Roman" w:hAnsi="Times New Roman" w:cs="Times New Roman"/>
          <w:sz w:val="24"/>
          <w:szCs w:val="24"/>
        </w:rPr>
        <w:t xml:space="preserve"> entre outros temas</w:t>
      </w:r>
      <w:r w:rsidR="00FE5B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Entretanto, isso não impede os pesquisadores da área</w:t>
      </w:r>
      <w:r w:rsidR="00D45452">
        <w:rPr>
          <w:rFonts w:ascii="Times New Roman" w:hAnsi="Times New Roman" w:cs="Times New Roman"/>
          <w:sz w:val="24"/>
          <w:szCs w:val="24"/>
        </w:rPr>
        <w:t xml:space="preserve"> jurídica</w:t>
      </w:r>
      <w:r>
        <w:rPr>
          <w:rFonts w:ascii="Times New Roman" w:hAnsi="Times New Roman" w:cs="Times New Roman"/>
          <w:sz w:val="24"/>
          <w:szCs w:val="24"/>
        </w:rPr>
        <w:t xml:space="preserve"> de reconhecerem a eventual incapacidade dos tribunais para implementarem suas decisões, </w:t>
      </w:r>
      <w:r w:rsidR="00104FB4">
        <w:rPr>
          <w:rFonts w:ascii="Times New Roman" w:hAnsi="Times New Roman" w:cs="Times New Roman"/>
          <w:sz w:val="24"/>
          <w:szCs w:val="24"/>
        </w:rPr>
        <w:t>retomando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B4">
        <w:rPr>
          <w:rFonts w:ascii="Times New Roman" w:hAnsi="Times New Roman" w:cs="Times New Roman"/>
          <w:sz w:val="24"/>
          <w:szCs w:val="24"/>
        </w:rPr>
        <w:t xml:space="preserve">a clássica afirmação de Hamilton </w:t>
      </w:r>
      <w:r w:rsidR="00104FB4">
        <w:rPr>
          <w:rFonts w:ascii="Times New Roman" w:hAnsi="Times New Roman" w:cs="Times New Roman"/>
          <w:sz w:val="24"/>
          <w:szCs w:val="24"/>
        </w:rPr>
        <w:lastRenderedPageBreak/>
        <w:t>de que o Judiciário é o Poder sem a bolsa e</w:t>
      </w:r>
      <w:r w:rsidR="00B51393">
        <w:rPr>
          <w:rFonts w:ascii="Times New Roman" w:hAnsi="Times New Roman" w:cs="Times New Roman"/>
          <w:sz w:val="24"/>
          <w:szCs w:val="24"/>
        </w:rPr>
        <w:t xml:space="preserve"> sem</w:t>
      </w:r>
      <w:r w:rsidR="00104FB4">
        <w:rPr>
          <w:rFonts w:ascii="Times New Roman" w:hAnsi="Times New Roman" w:cs="Times New Roman"/>
          <w:sz w:val="24"/>
          <w:szCs w:val="24"/>
        </w:rPr>
        <w:t xml:space="preserve"> a espada</w:t>
      </w:r>
      <w:r w:rsidR="00FE5BD1">
        <w:rPr>
          <w:rFonts w:ascii="Times New Roman" w:hAnsi="Times New Roman" w:cs="Times New Roman"/>
          <w:sz w:val="24"/>
          <w:szCs w:val="24"/>
        </w:rPr>
        <w:t xml:space="preserve"> (BARCLAY; BIRKLAND, 1998).</w:t>
      </w:r>
    </w:p>
    <w:p w14:paraId="3C3CCDF2" w14:textId="62024C7A" w:rsidR="00A01DD9" w:rsidRDefault="00A01DD9" w:rsidP="002A4C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sentido diverso, os estudantes de políticas públicas, bem como os autores tradicionais dessa área, não consideram, de maneira explícita, </w:t>
      </w:r>
      <w:r w:rsidR="00D45452">
        <w:rPr>
          <w:rFonts w:ascii="Times New Roman" w:hAnsi="Times New Roman" w:cs="Times New Roman"/>
          <w:sz w:val="24"/>
          <w:szCs w:val="24"/>
        </w:rPr>
        <w:t>os tribunais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F93A2B">
        <w:rPr>
          <w:rFonts w:ascii="Times New Roman" w:hAnsi="Times New Roman" w:cs="Times New Roman"/>
          <w:i/>
          <w:iCs/>
          <w:sz w:val="24"/>
          <w:szCs w:val="24"/>
        </w:rPr>
        <w:t>policymakers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afirmando que </w:t>
      </w:r>
      <w:r w:rsidR="00D45452">
        <w:rPr>
          <w:rFonts w:ascii="Times New Roman" w:hAnsi="Times New Roman" w:cs="Times New Roman"/>
          <w:sz w:val="24"/>
          <w:szCs w:val="24"/>
        </w:rPr>
        <w:t>esses</w:t>
      </w:r>
      <w:r>
        <w:rPr>
          <w:rFonts w:ascii="Times New Roman" w:hAnsi="Times New Roman" w:cs="Times New Roman"/>
          <w:sz w:val="24"/>
          <w:szCs w:val="24"/>
        </w:rPr>
        <w:t xml:space="preserve"> apenas reagem às políticas públicas elaboradas por outras instituiçõe</w:t>
      </w:r>
      <w:r w:rsidR="00072D3C">
        <w:rPr>
          <w:rFonts w:ascii="Times New Roman" w:hAnsi="Times New Roman" w:cs="Times New Roman"/>
          <w:sz w:val="24"/>
          <w:szCs w:val="24"/>
        </w:rPr>
        <w:t>s (BARCLAY; BIRKLAND, 1998).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8D7B8" w14:textId="54289124" w:rsidR="007B3E72" w:rsidRDefault="00A01DD9" w:rsidP="00A268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essa discussão, vale sublinharmos o posicionamento de autores clássicos sobre a problemática, conforme apontado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Desse modo,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critica o modelo de múltiplos fluxos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alegando que esse </w:t>
      </w:r>
      <w:r w:rsidRPr="001F2D17">
        <w:rPr>
          <w:rFonts w:ascii="Times New Roman" w:hAnsi="Times New Roman" w:cs="Times New Roman"/>
          <w:i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 dá pouca importância às burocracias e </w:t>
      </w:r>
      <w:r w:rsidR="00B51393">
        <w:rPr>
          <w:rFonts w:ascii="Times New Roman" w:hAnsi="Times New Roman" w:cs="Times New Roman"/>
          <w:sz w:val="24"/>
          <w:szCs w:val="24"/>
        </w:rPr>
        <w:t>tribunais</w:t>
      </w:r>
      <w:r>
        <w:rPr>
          <w:rFonts w:ascii="Times New Roman" w:hAnsi="Times New Roman" w:cs="Times New Roman"/>
          <w:sz w:val="24"/>
          <w:szCs w:val="24"/>
        </w:rPr>
        <w:t xml:space="preserve">. Entretanto, o próprio modelo desenvolvido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acaba negligenciando a função dos tribunais na criação de políticas públicas</w:t>
      </w:r>
      <w:r w:rsidR="00072D3C">
        <w:rPr>
          <w:rFonts w:ascii="Times New Roman" w:hAnsi="Times New Roman" w:cs="Times New Roman"/>
          <w:sz w:val="24"/>
          <w:szCs w:val="24"/>
        </w:rPr>
        <w:t xml:space="preserve"> (BARCLAY; BIRKLAND, 1998).</w:t>
      </w:r>
      <w:r>
        <w:rPr>
          <w:rFonts w:ascii="Times New Roman" w:hAnsi="Times New Roman" w:cs="Times New Roman"/>
          <w:sz w:val="24"/>
          <w:szCs w:val="24"/>
        </w:rPr>
        <w:t xml:space="preserve"> Isso porque, ainda que o </w:t>
      </w:r>
      <w:proofErr w:type="spellStart"/>
      <w:r w:rsidRPr="005B7956">
        <w:rPr>
          <w:rFonts w:ascii="Times New Roman" w:hAnsi="Times New Roman" w:cs="Times New Roman"/>
          <w:i/>
          <w:sz w:val="24"/>
          <w:szCs w:val="24"/>
        </w:rPr>
        <w:t>Advocacy</w:t>
      </w:r>
      <w:proofErr w:type="spellEnd"/>
      <w:r w:rsidRPr="005B7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7956">
        <w:rPr>
          <w:rFonts w:ascii="Times New Roman" w:hAnsi="Times New Roman" w:cs="Times New Roman"/>
          <w:i/>
          <w:sz w:val="24"/>
          <w:szCs w:val="24"/>
        </w:rPr>
        <w:t>Coalition</w:t>
      </w:r>
      <w:proofErr w:type="spellEnd"/>
      <w:r w:rsidRPr="005B7956">
        <w:rPr>
          <w:rFonts w:ascii="Times New Roman" w:hAnsi="Times New Roman" w:cs="Times New Roman"/>
          <w:i/>
          <w:sz w:val="24"/>
          <w:szCs w:val="24"/>
        </w:rPr>
        <w:t xml:space="preserve"> Framework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Sabatier</w:t>
      </w:r>
      <w:proofErr w:type="spellEnd"/>
      <w:r>
        <w:rPr>
          <w:rFonts w:ascii="Times New Roman" w:hAnsi="Times New Roman" w:cs="Times New Roman"/>
          <w:sz w:val="24"/>
          <w:szCs w:val="24"/>
        </w:rPr>
        <w:t>, destaque os tribunais como importantes atores políticos, acaba os identificando, por fim, como atores passivos no processo de elaboração de políticas</w:t>
      </w:r>
      <w:r w:rsidR="00072D3C">
        <w:rPr>
          <w:rFonts w:ascii="Times New Roman" w:hAnsi="Times New Roman" w:cs="Times New Roman"/>
          <w:sz w:val="24"/>
          <w:szCs w:val="24"/>
        </w:rPr>
        <w:t xml:space="preserve"> (1998).</w:t>
      </w:r>
      <w:r w:rsidR="00D667D6">
        <w:rPr>
          <w:rFonts w:ascii="Times New Roman" w:hAnsi="Times New Roman" w:cs="Times New Roman"/>
          <w:sz w:val="24"/>
          <w:szCs w:val="24"/>
        </w:rPr>
        <w:t xml:space="preserve"> </w:t>
      </w:r>
      <w:r w:rsidR="001E41C1">
        <w:rPr>
          <w:rFonts w:ascii="Times New Roman" w:hAnsi="Times New Roman" w:cs="Times New Roman"/>
          <w:sz w:val="24"/>
          <w:szCs w:val="24"/>
        </w:rPr>
        <w:t>Devemos</w:t>
      </w:r>
      <w:r w:rsidR="00D667D6">
        <w:rPr>
          <w:rFonts w:ascii="Times New Roman" w:hAnsi="Times New Roman" w:cs="Times New Roman"/>
          <w:sz w:val="24"/>
          <w:szCs w:val="24"/>
        </w:rPr>
        <w:t xml:space="preserve"> considerar, entretanto, que alguns autores da área de políticas públicas afirmam que em certos casos os tribunais podem cumprir o papel de formuladores de políticas</w:t>
      </w:r>
      <w:r w:rsidR="00072D3C">
        <w:rPr>
          <w:rFonts w:ascii="Times New Roman" w:hAnsi="Times New Roman" w:cs="Times New Roman"/>
          <w:sz w:val="24"/>
          <w:szCs w:val="24"/>
        </w:rPr>
        <w:t xml:space="preserve"> (COCHRAN; MAYCR; CARR; CAYER apud BARCLAY; BIRKLAND, 1998).</w:t>
      </w:r>
    </w:p>
    <w:p w14:paraId="69573304" w14:textId="45DB2AE6" w:rsidR="009C0BBF" w:rsidRPr="00FA5329" w:rsidRDefault="009C0BBF" w:rsidP="00A01DD9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5329">
        <w:rPr>
          <w:rFonts w:ascii="Times New Roman" w:hAnsi="Times New Roman" w:cs="Times New Roman"/>
          <w:bCs/>
          <w:i/>
          <w:iCs/>
          <w:sz w:val="24"/>
          <w:szCs w:val="24"/>
        </w:rPr>
        <w:t>3.2 – O ESTUDO DAS POLÍTICAS PÚBLICAS NO DIREITO E AS DI</w:t>
      </w:r>
      <w:r w:rsidR="00FA5329">
        <w:rPr>
          <w:rFonts w:ascii="Times New Roman" w:hAnsi="Times New Roman" w:cs="Times New Roman"/>
          <w:bCs/>
          <w:i/>
          <w:iCs/>
          <w:sz w:val="24"/>
          <w:szCs w:val="24"/>
        </w:rPr>
        <w:t>FERENTES</w:t>
      </w:r>
      <w:r w:rsidRPr="00FA53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TÉCNICAS DE PESQUISA</w:t>
      </w:r>
    </w:p>
    <w:p w14:paraId="37FA5CED" w14:textId="223FA4CC" w:rsidR="00A01DD9" w:rsidRDefault="007E3AA7" w:rsidP="00D851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1DD9">
        <w:rPr>
          <w:rFonts w:ascii="Times New Roman" w:hAnsi="Times New Roman" w:cs="Times New Roman"/>
          <w:sz w:val="24"/>
          <w:szCs w:val="24"/>
        </w:rPr>
        <w:t xml:space="preserve"> crescimento das pesquisas sobre políticas públicas e o estudo dessas na seara jurídica alterou as tradicionais barreiras disciplinares, criando um solo fértil para o surgimento de diálogos interdisciplinares. Essa afirmação pode ser evidenciada</w:t>
      </w:r>
      <w:r w:rsidR="00172203">
        <w:rPr>
          <w:rFonts w:ascii="Times New Roman" w:hAnsi="Times New Roman" w:cs="Times New Roman"/>
          <w:sz w:val="24"/>
          <w:szCs w:val="24"/>
        </w:rPr>
        <w:t xml:space="preserve"> </w:t>
      </w:r>
      <w:r w:rsidR="00A01DD9">
        <w:rPr>
          <w:rFonts w:ascii="Times New Roman" w:hAnsi="Times New Roman" w:cs="Times New Roman"/>
          <w:sz w:val="24"/>
          <w:szCs w:val="24"/>
        </w:rPr>
        <w:t>pelo fato de que muitos juristas começam a utilizar métodos das ciências sociais para o desenvolvimento de suas análises jurídicas</w:t>
      </w:r>
      <w:r w:rsidR="00BF5BFE">
        <w:rPr>
          <w:rFonts w:ascii="Times New Roman" w:hAnsi="Times New Roman" w:cs="Times New Roman"/>
          <w:sz w:val="24"/>
          <w:szCs w:val="24"/>
        </w:rPr>
        <w:t xml:space="preserve"> (KREIS; CHRISTENSEN, 2013)</w:t>
      </w:r>
      <w:r w:rsidR="00A01DD9">
        <w:rPr>
          <w:rFonts w:ascii="Times New Roman" w:hAnsi="Times New Roman" w:cs="Times New Roman"/>
          <w:sz w:val="24"/>
          <w:szCs w:val="24"/>
        </w:rPr>
        <w:t>. Entretanto, essa abertura interdisciplinar é um fenômeno recente, considerando que os currículos das faculdades de direito costumam conter disciplinas tradicionais, dogmáticas e autocentradas. Isso porque, ainda há alguma preocupação com uma pretensa pureza do objeto de estudo do direito, o que torna a pesquisa sobre políticas públicas não apenas negligenciada, mas por vezes, evitada</w:t>
      </w:r>
      <w:r w:rsidR="00BF5BFE">
        <w:rPr>
          <w:rFonts w:ascii="Times New Roman" w:hAnsi="Times New Roman" w:cs="Times New Roman"/>
          <w:sz w:val="24"/>
          <w:szCs w:val="24"/>
        </w:rPr>
        <w:t xml:space="preserve"> (BAXTER, 1985).</w:t>
      </w:r>
    </w:p>
    <w:p w14:paraId="1ACBCDB0" w14:textId="40AA37D2" w:rsidR="00A01DD9" w:rsidRDefault="00454F3A" w:rsidP="00D851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01DD9">
        <w:rPr>
          <w:rFonts w:ascii="Times New Roman" w:hAnsi="Times New Roman" w:cs="Times New Roman"/>
          <w:sz w:val="24"/>
          <w:szCs w:val="24"/>
        </w:rPr>
        <w:t xml:space="preserve"> abertura para o diálogo interdisciplinar</w:t>
      </w:r>
      <w:r w:rsidR="00341606"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 w:rsidR="00A01DD9">
        <w:rPr>
          <w:rFonts w:ascii="Times New Roman" w:hAnsi="Times New Roman" w:cs="Times New Roman"/>
          <w:sz w:val="24"/>
          <w:szCs w:val="24"/>
        </w:rPr>
        <w:t xml:space="preserve"> existente na abordagem direito e políticas públicas torna possível a construção de análises empíricas, normativas e teóricas</w:t>
      </w:r>
      <w:r>
        <w:rPr>
          <w:rFonts w:ascii="Times New Roman" w:hAnsi="Times New Roman" w:cs="Times New Roman"/>
          <w:sz w:val="24"/>
          <w:szCs w:val="24"/>
        </w:rPr>
        <w:t xml:space="preserve"> (KREIS; CHRISTENSEN, 2013)</w:t>
      </w:r>
      <w:r w:rsidR="00A01DD9">
        <w:rPr>
          <w:rFonts w:ascii="Times New Roman" w:hAnsi="Times New Roman" w:cs="Times New Roman"/>
          <w:sz w:val="24"/>
          <w:szCs w:val="24"/>
        </w:rPr>
        <w:t xml:space="preserve">. Sobre as análises empíricas de políticas públicas na área </w:t>
      </w:r>
      <w:r w:rsidR="00C81363">
        <w:rPr>
          <w:rFonts w:ascii="Times New Roman" w:hAnsi="Times New Roman" w:cs="Times New Roman"/>
          <w:sz w:val="24"/>
          <w:szCs w:val="24"/>
        </w:rPr>
        <w:t>da sociologia do direito,</w:t>
      </w:r>
      <w:r w:rsidR="00A01DD9">
        <w:rPr>
          <w:rFonts w:ascii="Times New Roman" w:hAnsi="Times New Roman" w:cs="Times New Roman"/>
          <w:sz w:val="24"/>
          <w:szCs w:val="24"/>
        </w:rPr>
        <w:t xml:space="preserve"> Deborah </w:t>
      </w:r>
      <w:proofErr w:type="spellStart"/>
      <w:r w:rsidR="00A01DD9">
        <w:rPr>
          <w:rFonts w:ascii="Times New Roman" w:hAnsi="Times New Roman" w:cs="Times New Roman"/>
          <w:sz w:val="24"/>
          <w:szCs w:val="24"/>
        </w:rPr>
        <w:t>Hensler</w:t>
      </w:r>
      <w:proofErr w:type="spellEnd"/>
      <w:r w:rsidR="00BF5BFE">
        <w:rPr>
          <w:rFonts w:ascii="Times New Roman" w:hAnsi="Times New Roman" w:cs="Times New Roman"/>
          <w:sz w:val="24"/>
          <w:szCs w:val="24"/>
        </w:rPr>
        <w:t xml:space="preserve"> (2003)</w:t>
      </w:r>
      <w:r w:rsidR="00A01DD9">
        <w:rPr>
          <w:rFonts w:ascii="Times New Roman" w:hAnsi="Times New Roman" w:cs="Times New Roman"/>
          <w:sz w:val="24"/>
          <w:szCs w:val="24"/>
        </w:rPr>
        <w:t xml:space="preserve"> sublinha que o que as diferencia das demais análises é que essas buscam construir suas conclusões a partir dos fatos, e não de análises normativas ou de deduções formais.</w:t>
      </w:r>
      <w:r w:rsidR="004942AC">
        <w:rPr>
          <w:rFonts w:ascii="Times New Roman" w:hAnsi="Times New Roman" w:cs="Times New Roman"/>
          <w:sz w:val="24"/>
          <w:szCs w:val="24"/>
        </w:rPr>
        <w:t xml:space="preserve"> Podemos </w:t>
      </w:r>
      <w:r w:rsidR="00BD0FC1">
        <w:rPr>
          <w:rFonts w:ascii="Times New Roman" w:hAnsi="Times New Roman" w:cs="Times New Roman"/>
          <w:sz w:val="24"/>
          <w:szCs w:val="24"/>
        </w:rPr>
        <w:t>sublinhar</w:t>
      </w:r>
      <w:r w:rsidR="004942AC">
        <w:rPr>
          <w:rFonts w:ascii="Times New Roman" w:hAnsi="Times New Roman" w:cs="Times New Roman"/>
          <w:sz w:val="24"/>
          <w:szCs w:val="24"/>
        </w:rPr>
        <w:t xml:space="preserve">, também, pesquisas </w:t>
      </w:r>
      <w:r>
        <w:rPr>
          <w:rFonts w:ascii="Times New Roman" w:hAnsi="Times New Roman" w:cs="Times New Roman"/>
          <w:sz w:val="24"/>
          <w:szCs w:val="24"/>
        </w:rPr>
        <w:t>de caráter histórico</w:t>
      </w:r>
      <w:r w:rsidR="004942AC">
        <w:rPr>
          <w:rFonts w:ascii="Times New Roman" w:hAnsi="Times New Roman" w:cs="Times New Roman"/>
          <w:sz w:val="24"/>
          <w:szCs w:val="24"/>
        </w:rPr>
        <w:t xml:space="preserve"> em direito e políticas públicas, destacando </w:t>
      </w:r>
      <w:r w:rsidR="00BF5BFE">
        <w:rPr>
          <w:rFonts w:ascii="Times New Roman" w:hAnsi="Times New Roman" w:cs="Times New Roman"/>
          <w:sz w:val="24"/>
          <w:szCs w:val="24"/>
        </w:rPr>
        <w:t>as contribuições</w:t>
      </w:r>
      <w:r w:rsidR="004942AC">
        <w:rPr>
          <w:rFonts w:ascii="Times New Roman" w:hAnsi="Times New Roman" w:cs="Times New Roman"/>
          <w:sz w:val="24"/>
          <w:szCs w:val="24"/>
        </w:rPr>
        <w:t xml:space="preserve"> de Molly </w:t>
      </w:r>
      <w:proofErr w:type="spellStart"/>
      <w:r w:rsidR="004942AC">
        <w:rPr>
          <w:rFonts w:ascii="Times New Roman" w:hAnsi="Times New Roman" w:cs="Times New Roman"/>
          <w:sz w:val="24"/>
          <w:szCs w:val="24"/>
        </w:rPr>
        <w:t>Selvin</w:t>
      </w:r>
      <w:proofErr w:type="spellEnd"/>
      <w:r w:rsidR="000A2144">
        <w:rPr>
          <w:rFonts w:ascii="Times New Roman" w:hAnsi="Times New Roman" w:cs="Times New Roman"/>
          <w:sz w:val="24"/>
          <w:szCs w:val="24"/>
        </w:rPr>
        <w:t xml:space="preserve"> (2013).</w:t>
      </w:r>
    </w:p>
    <w:p w14:paraId="0A9AF1AD" w14:textId="52FD45EB" w:rsidR="00827A21" w:rsidRDefault="005D527C" w:rsidP="00D851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artigo escrito por</w:t>
      </w:r>
      <w:r w:rsidR="00827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21" w:rsidRPr="00827A21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="00827A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27A21" w:rsidRPr="00827A21">
        <w:rPr>
          <w:rFonts w:ascii="Times New Roman" w:hAnsi="Times New Roman" w:cs="Times New Roman"/>
          <w:sz w:val="24"/>
          <w:szCs w:val="24"/>
        </w:rPr>
        <w:t>McDougal</w:t>
      </w:r>
      <w:proofErr w:type="spellEnd"/>
      <w:r w:rsidR="00827A21">
        <w:rPr>
          <w:rFonts w:ascii="Times New Roman" w:hAnsi="Times New Roman" w:cs="Times New Roman"/>
          <w:sz w:val="24"/>
          <w:szCs w:val="24"/>
        </w:rPr>
        <w:t xml:space="preserve"> (1943), os autores abordam os desafios para o ensino do direito sintonizado às políticas públicas</w:t>
      </w:r>
      <w:r w:rsidR="00C421EA">
        <w:rPr>
          <w:rFonts w:ascii="Times New Roman" w:hAnsi="Times New Roman" w:cs="Times New Roman"/>
          <w:sz w:val="24"/>
          <w:szCs w:val="24"/>
        </w:rPr>
        <w:t xml:space="preserve"> e ao interesse público.</w:t>
      </w:r>
      <w:r w:rsidR="00827A21">
        <w:rPr>
          <w:rFonts w:ascii="Times New Roman" w:hAnsi="Times New Roman" w:cs="Times New Roman"/>
          <w:sz w:val="24"/>
          <w:szCs w:val="24"/>
        </w:rPr>
        <w:t xml:space="preserve"> Assim, afirmam que os esforços para integrar o direito às outras ciências sociais costumam ter pouco êxito, em virtude da “falta de claridade sobre </w:t>
      </w:r>
      <w:r w:rsidR="00827A21" w:rsidRPr="00827A21">
        <w:rPr>
          <w:rFonts w:ascii="Times New Roman" w:hAnsi="Times New Roman" w:cs="Times New Roman"/>
          <w:i/>
          <w:iCs/>
          <w:sz w:val="24"/>
          <w:szCs w:val="24"/>
        </w:rPr>
        <w:t>o que</w:t>
      </w:r>
      <w:r w:rsidR="00827A21">
        <w:rPr>
          <w:rFonts w:ascii="Times New Roman" w:hAnsi="Times New Roman" w:cs="Times New Roman"/>
          <w:sz w:val="24"/>
          <w:szCs w:val="24"/>
        </w:rPr>
        <w:t xml:space="preserve"> está sendo integrado, e </w:t>
      </w:r>
      <w:r w:rsidR="00827A21" w:rsidRPr="00827A21">
        <w:rPr>
          <w:rFonts w:ascii="Times New Roman" w:hAnsi="Times New Roman" w:cs="Times New Roman"/>
          <w:i/>
          <w:iCs/>
          <w:sz w:val="24"/>
          <w:szCs w:val="24"/>
        </w:rPr>
        <w:t>como</w:t>
      </w:r>
      <w:r w:rsidR="00827A21">
        <w:rPr>
          <w:rFonts w:ascii="Times New Roman" w:hAnsi="Times New Roman" w:cs="Times New Roman"/>
          <w:sz w:val="24"/>
          <w:szCs w:val="24"/>
        </w:rPr>
        <w:t xml:space="preserve">, e </w:t>
      </w:r>
      <w:r w:rsidR="00827A21" w:rsidRPr="00827A21">
        <w:rPr>
          <w:rFonts w:ascii="Times New Roman" w:hAnsi="Times New Roman" w:cs="Times New Roman"/>
          <w:i/>
          <w:iCs/>
          <w:sz w:val="24"/>
          <w:szCs w:val="24"/>
        </w:rPr>
        <w:t>para quais propósitos</w:t>
      </w:r>
      <w:r w:rsidR="00827A21">
        <w:rPr>
          <w:rFonts w:ascii="Times New Roman" w:hAnsi="Times New Roman" w:cs="Times New Roman"/>
          <w:sz w:val="24"/>
          <w:szCs w:val="24"/>
        </w:rPr>
        <w:t>.” (1943).</w:t>
      </w:r>
      <w:r w:rsidR="00F827A6">
        <w:rPr>
          <w:rFonts w:ascii="Times New Roman" w:hAnsi="Times New Roman" w:cs="Times New Roman"/>
          <w:sz w:val="24"/>
          <w:szCs w:val="24"/>
        </w:rPr>
        <w:t xml:space="preserve"> É interessante observar como a crítica realizada pelos autores há mais de 70 anos ainda é, em </w:t>
      </w:r>
      <w:r w:rsidR="006A598D">
        <w:rPr>
          <w:rFonts w:ascii="Times New Roman" w:hAnsi="Times New Roman" w:cs="Times New Roman"/>
          <w:sz w:val="24"/>
          <w:szCs w:val="24"/>
        </w:rPr>
        <w:t>alguns casos</w:t>
      </w:r>
      <w:r w:rsidR="00F827A6">
        <w:rPr>
          <w:rFonts w:ascii="Times New Roman" w:hAnsi="Times New Roman" w:cs="Times New Roman"/>
          <w:sz w:val="24"/>
          <w:szCs w:val="24"/>
        </w:rPr>
        <w:t>, bem atual.</w:t>
      </w:r>
    </w:p>
    <w:p w14:paraId="7D4BEEAE" w14:textId="65059211" w:rsidR="00825BFF" w:rsidRDefault="008E71F9" w:rsidP="000A43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A530E8">
        <w:rPr>
          <w:rFonts w:ascii="Times New Roman" w:hAnsi="Times New Roman" w:cs="Times New Roman"/>
          <w:sz w:val="24"/>
          <w:szCs w:val="24"/>
        </w:rPr>
        <w:t>analisarem</w:t>
      </w:r>
      <w:r>
        <w:rPr>
          <w:rFonts w:ascii="Times New Roman" w:hAnsi="Times New Roman" w:cs="Times New Roman"/>
          <w:sz w:val="24"/>
          <w:szCs w:val="24"/>
        </w:rPr>
        <w:t xml:space="preserve"> os princípios da organização curricular do direito direcionados às políticas públicas,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McDougal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afirmam a necessidade de </w:t>
      </w:r>
      <w:r w:rsidR="001A03D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todas as </w:t>
      </w:r>
      <w:r w:rsidR="001A03DD">
        <w:rPr>
          <w:rFonts w:ascii="Times New Roman" w:hAnsi="Times New Roman" w:cs="Times New Roman"/>
          <w:sz w:val="24"/>
          <w:szCs w:val="24"/>
        </w:rPr>
        <w:t xml:space="preserve">estruturas jurídicas, </w:t>
      </w:r>
      <w:r>
        <w:rPr>
          <w:rFonts w:ascii="Times New Roman" w:hAnsi="Times New Roman" w:cs="Times New Roman"/>
          <w:sz w:val="24"/>
          <w:szCs w:val="24"/>
        </w:rPr>
        <w:t>doutrinas,</w:t>
      </w:r>
      <w:r w:rsidR="00952EE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EB">
        <w:rPr>
          <w:rFonts w:ascii="Times New Roman" w:hAnsi="Times New Roman" w:cs="Times New Roman"/>
          <w:sz w:val="24"/>
          <w:szCs w:val="24"/>
        </w:rPr>
        <w:t>definições serem ensinadas</w:t>
      </w:r>
      <w:r w:rsidR="001A03DD">
        <w:rPr>
          <w:rFonts w:ascii="Times New Roman" w:hAnsi="Times New Roman" w:cs="Times New Roman"/>
          <w:sz w:val="24"/>
          <w:szCs w:val="24"/>
        </w:rPr>
        <w:t>,</w:t>
      </w:r>
      <w:r w:rsidR="00952EEB">
        <w:rPr>
          <w:rFonts w:ascii="Times New Roman" w:hAnsi="Times New Roman" w:cs="Times New Roman"/>
          <w:sz w:val="24"/>
          <w:szCs w:val="24"/>
        </w:rPr>
        <w:t xml:space="preserve"> avaliadas</w:t>
      </w:r>
      <w:r w:rsidR="001A03DD">
        <w:rPr>
          <w:rFonts w:ascii="Times New Roman" w:hAnsi="Times New Roman" w:cs="Times New Roman"/>
          <w:sz w:val="24"/>
          <w:szCs w:val="24"/>
        </w:rPr>
        <w:t xml:space="preserve"> e recriadas</w:t>
      </w:r>
      <w:r w:rsidR="00952EEB">
        <w:rPr>
          <w:rFonts w:ascii="Times New Roman" w:hAnsi="Times New Roman" w:cs="Times New Roman"/>
          <w:sz w:val="24"/>
          <w:szCs w:val="24"/>
        </w:rPr>
        <w:t xml:space="preserve"> de acordo com os valores democráticos básicos</w:t>
      </w:r>
      <w:r w:rsidR="001A03DD">
        <w:rPr>
          <w:rFonts w:ascii="Times New Roman" w:hAnsi="Times New Roman" w:cs="Times New Roman"/>
          <w:sz w:val="24"/>
          <w:szCs w:val="24"/>
        </w:rPr>
        <w:t>”</w:t>
      </w:r>
      <w:r w:rsidR="00952EEB">
        <w:rPr>
          <w:rFonts w:ascii="Times New Roman" w:hAnsi="Times New Roman" w:cs="Times New Roman"/>
          <w:sz w:val="24"/>
          <w:szCs w:val="24"/>
        </w:rPr>
        <w:t xml:space="preserve">, pois isso permitiria dar um significado operacional aos conceitos transmitidos, na medida </w:t>
      </w:r>
      <w:r w:rsidR="001A03DD">
        <w:rPr>
          <w:rFonts w:ascii="Times New Roman" w:hAnsi="Times New Roman" w:cs="Times New Roman"/>
          <w:sz w:val="24"/>
          <w:szCs w:val="24"/>
        </w:rPr>
        <w:t xml:space="preserve">em </w:t>
      </w:r>
      <w:r w:rsidR="00952EEB">
        <w:rPr>
          <w:rFonts w:ascii="Times New Roman" w:hAnsi="Times New Roman" w:cs="Times New Roman"/>
          <w:sz w:val="24"/>
          <w:szCs w:val="24"/>
        </w:rPr>
        <w:t>que os vincularia aos contextos institucionais ma</w:t>
      </w:r>
      <w:r w:rsidR="00454F3A">
        <w:rPr>
          <w:rFonts w:ascii="Times New Roman" w:hAnsi="Times New Roman" w:cs="Times New Roman"/>
          <w:sz w:val="24"/>
          <w:szCs w:val="24"/>
        </w:rPr>
        <w:t>cros</w:t>
      </w:r>
      <w:r w:rsidR="00952EEB">
        <w:rPr>
          <w:rFonts w:ascii="Times New Roman" w:hAnsi="Times New Roman" w:cs="Times New Roman"/>
          <w:sz w:val="24"/>
          <w:szCs w:val="24"/>
        </w:rPr>
        <w:t xml:space="preserve"> nos quais estão inseridos</w:t>
      </w:r>
      <w:r w:rsidR="00796DC2">
        <w:rPr>
          <w:rFonts w:ascii="Times New Roman" w:hAnsi="Times New Roman" w:cs="Times New Roman"/>
          <w:sz w:val="24"/>
          <w:szCs w:val="24"/>
        </w:rPr>
        <w:t xml:space="preserve"> </w:t>
      </w:r>
      <w:r w:rsidR="001A03DD">
        <w:rPr>
          <w:rFonts w:ascii="Times New Roman" w:hAnsi="Times New Roman" w:cs="Times New Roman"/>
          <w:sz w:val="24"/>
          <w:szCs w:val="24"/>
        </w:rPr>
        <w:t>(1943).</w:t>
      </w:r>
      <w:r w:rsidR="0099022E">
        <w:rPr>
          <w:rFonts w:ascii="Times New Roman" w:hAnsi="Times New Roman" w:cs="Times New Roman"/>
          <w:sz w:val="24"/>
          <w:szCs w:val="24"/>
        </w:rPr>
        <w:t xml:space="preserve"> Des</w:t>
      </w:r>
      <w:r w:rsidR="00A530E8">
        <w:rPr>
          <w:rFonts w:ascii="Times New Roman" w:hAnsi="Times New Roman" w:cs="Times New Roman"/>
          <w:sz w:val="24"/>
          <w:szCs w:val="24"/>
        </w:rPr>
        <w:t>s</w:t>
      </w:r>
      <w:r w:rsidR="0099022E">
        <w:rPr>
          <w:rFonts w:ascii="Times New Roman" w:hAnsi="Times New Roman" w:cs="Times New Roman"/>
          <w:sz w:val="24"/>
          <w:szCs w:val="24"/>
        </w:rPr>
        <w:t xml:space="preserve">e modo, uma reorganização curricular dos cursos do direito, levando em conta a relevância das políticas públicas, deveria ter como norte três princípios: </w:t>
      </w:r>
      <w:r w:rsidR="00E76B47">
        <w:rPr>
          <w:rFonts w:ascii="Times New Roman" w:hAnsi="Times New Roman" w:cs="Times New Roman"/>
          <w:sz w:val="24"/>
          <w:szCs w:val="24"/>
        </w:rPr>
        <w:t>princípio de valor</w:t>
      </w:r>
      <w:r w:rsidR="0099022E" w:rsidRPr="00E76B47">
        <w:rPr>
          <w:rFonts w:ascii="Times New Roman" w:hAnsi="Times New Roman" w:cs="Times New Roman"/>
          <w:sz w:val="24"/>
          <w:szCs w:val="24"/>
        </w:rPr>
        <w:t xml:space="preserve">; </w:t>
      </w:r>
      <w:r w:rsidR="00E76B47" w:rsidRPr="00E76B47">
        <w:rPr>
          <w:rFonts w:ascii="Times New Roman" w:hAnsi="Times New Roman" w:cs="Times New Roman"/>
          <w:sz w:val="24"/>
          <w:szCs w:val="24"/>
        </w:rPr>
        <w:t>princípio de habilidade</w:t>
      </w:r>
      <w:r w:rsidR="0099022E">
        <w:rPr>
          <w:rFonts w:ascii="Times New Roman" w:hAnsi="Times New Roman" w:cs="Times New Roman"/>
          <w:sz w:val="24"/>
          <w:szCs w:val="24"/>
        </w:rPr>
        <w:t xml:space="preserve"> e </w:t>
      </w:r>
      <w:r w:rsidR="00E76B47" w:rsidRPr="00E76B47">
        <w:rPr>
          <w:rFonts w:ascii="Times New Roman" w:hAnsi="Times New Roman" w:cs="Times New Roman"/>
          <w:sz w:val="24"/>
          <w:szCs w:val="24"/>
        </w:rPr>
        <w:t>princípio de influência</w:t>
      </w:r>
      <w:r w:rsidR="0099022E">
        <w:rPr>
          <w:rFonts w:ascii="Times New Roman" w:hAnsi="Times New Roman" w:cs="Times New Roman"/>
          <w:sz w:val="24"/>
          <w:szCs w:val="24"/>
        </w:rPr>
        <w:t xml:space="preserve"> (1943).</w:t>
      </w:r>
    </w:p>
    <w:p w14:paraId="09DE6407" w14:textId="37A68D52" w:rsidR="006D669F" w:rsidRPr="00FA5329" w:rsidRDefault="00881BE6" w:rsidP="00881BE6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5329">
        <w:rPr>
          <w:rFonts w:ascii="Times New Roman" w:hAnsi="Times New Roman" w:cs="Times New Roman"/>
          <w:bCs/>
          <w:i/>
          <w:iCs/>
          <w:sz w:val="24"/>
          <w:szCs w:val="24"/>
        </w:rPr>
        <w:t>3.3 – CRÍTICA À SEPARAÇÃO ENTRE POLÍTICA E POLÍTICAS PÚBLICAS</w:t>
      </w:r>
    </w:p>
    <w:p w14:paraId="572CF08B" w14:textId="677FB3ED" w:rsidR="00D851AA" w:rsidRDefault="00900D90" w:rsidP="00A01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Ainda sobre as pesquisas empíricas no âmbito da sociologia do direito, </w:t>
      </w:r>
      <w:proofErr w:type="spellStart"/>
      <w:r w:rsidR="005B3440">
        <w:rPr>
          <w:rFonts w:ascii="Times New Roman" w:hAnsi="Times New Roman" w:cs="Times New Roman"/>
          <w:sz w:val="24"/>
          <w:szCs w:val="24"/>
        </w:rPr>
        <w:t>Sarat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8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1AA">
        <w:rPr>
          <w:rFonts w:ascii="Times New Roman" w:hAnsi="Times New Roman" w:cs="Times New Roman"/>
          <w:sz w:val="24"/>
          <w:szCs w:val="24"/>
        </w:rPr>
        <w:t>Silbey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144">
        <w:rPr>
          <w:rFonts w:ascii="Times New Roman" w:hAnsi="Times New Roman" w:cs="Times New Roman"/>
          <w:sz w:val="24"/>
          <w:szCs w:val="24"/>
        </w:rPr>
        <w:t xml:space="preserve">(1988) </w:t>
      </w:r>
      <w:r>
        <w:rPr>
          <w:rFonts w:ascii="Times New Roman" w:hAnsi="Times New Roman" w:cs="Times New Roman"/>
          <w:sz w:val="24"/>
          <w:szCs w:val="24"/>
        </w:rPr>
        <w:t xml:space="preserve">criticam os que defendem a neutralidade dos estudos de políticas públicas, como uma mera técnica que permite ligar meios aos fins, desconsiderando o aspecto político inerente a esses estudos. Assim,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AA">
        <w:rPr>
          <w:rFonts w:ascii="Times New Roman" w:hAnsi="Times New Roman" w:cs="Times New Roman"/>
          <w:sz w:val="24"/>
          <w:szCs w:val="24"/>
        </w:rPr>
        <w:t>tecem uma crítica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851A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autores da sociologia jurídica - associados ao liberalismo jurídico – que diferenciam </w:t>
      </w:r>
      <w:proofErr w:type="spellStart"/>
      <w:r w:rsidRPr="00900D90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0D90">
        <w:rPr>
          <w:rFonts w:ascii="Times New Roman" w:hAnsi="Times New Roman" w:cs="Times New Roman"/>
          <w:i/>
          <w:sz w:val="24"/>
          <w:szCs w:val="24"/>
        </w:rPr>
        <w:t>politcs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sentido de apontar a análise </w:t>
      </w:r>
      <w:r w:rsidR="00D851A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políticas públicas como um campo apolítico.</w:t>
      </w:r>
      <w:r w:rsidR="00140D91">
        <w:rPr>
          <w:rFonts w:ascii="Times New Roman" w:hAnsi="Times New Roman" w:cs="Times New Roman"/>
          <w:sz w:val="24"/>
          <w:szCs w:val="24"/>
        </w:rPr>
        <w:t xml:space="preserve"> A preocupação com um governo eficiente, desse modo, seria uma questão de técnicas </w:t>
      </w:r>
      <w:r w:rsidR="00140D91">
        <w:rPr>
          <w:rFonts w:ascii="Times New Roman" w:hAnsi="Times New Roman" w:cs="Times New Roman"/>
          <w:sz w:val="24"/>
          <w:szCs w:val="24"/>
        </w:rPr>
        <w:lastRenderedPageBreak/>
        <w:t>eficientes de administração, desvinculando-</w:t>
      </w:r>
      <w:r w:rsidR="001E41C1">
        <w:rPr>
          <w:rFonts w:ascii="Times New Roman" w:hAnsi="Times New Roman" w:cs="Times New Roman"/>
          <w:sz w:val="24"/>
          <w:szCs w:val="24"/>
        </w:rPr>
        <w:t>a</w:t>
      </w:r>
      <w:r w:rsidR="00140D91">
        <w:rPr>
          <w:rFonts w:ascii="Times New Roman" w:hAnsi="Times New Roman" w:cs="Times New Roman"/>
          <w:sz w:val="24"/>
          <w:szCs w:val="24"/>
        </w:rPr>
        <w:t xml:space="preserve"> da política com P maiúsculo</w:t>
      </w:r>
      <w:r w:rsidR="000A2144">
        <w:rPr>
          <w:rFonts w:ascii="Times New Roman" w:hAnsi="Times New Roman" w:cs="Times New Roman"/>
          <w:sz w:val="24"/>
          <w:szCs w:val="24"/>
        </w:rPr>
        <w:t xml:space="preserve"> (SARAT; SILBEY, 1988).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AA">
        <w:rPr>
          <w:rFonts w:ascii="Times New Roman" w:hAnsi="Times New Roman" w:cs="Times New Roman"/>
          <w:sz w:val="24"/>
          <w:szCs w:val="24"/>
        </w:rPr>
        <w:t xml:space="preserve"> </w:t>
      </w:r>
      <w:r w:rsidR="00873670">
        <w:rPr>
          <w:rFonts w:ascii="Times New Roman" w:hAnsi="Times New Roman" w:cs="Times New Roman"/>
          <w:sz w:val="24"/>
          <w:szCs w:val="24"/>
        </w:rPr>
        <w:t>Em sentido similar</w:t>
      </w:r>
      <w:r w:rsidR="00D851AA">
        <w:rPr>
          <w:rFonts w:ascii="Times New Roman" w:hAnsi="Times New Roman" w:cs="Times New Roman"/>
          <w:sz w:val="24"/>
          <w:szCs w:val="24"/>
        </w:rPr>
        <w:t>, Deborah Stone afirma que a “análise de políticas públicas é um argumento político”</w:t>
      </w:r>
      <w:r w:rsidR="000A2144">
        <w:rPr>
          <w:rFonts w:ascii="Times New Roman" w:hAnsi="Times New Roman" w:cs="Times New Roman"/>
          <w:sz w:val="24"/>
          <w:szCs w:val="24"/>
        </w:rPr>
        <w:t xml:space="preserve"> (STONE apud SARAT; SILBEY, 1988</w:t>
      </w:r>
      <w:r w:rsidR="000C629D">
        <w:rPr>
          <w:rFonts w:ascii="Times New Roman" w:hAnsi="Times New Roman" w:cs="Times New Roman"/>
          <w:sz w:val="24"/>
          <w:szCs w:val="24"/>
        </w:rPr>
        <w:t>, p.</w:t>
      </w:r>
      <w:r w:rsidR="000E4EF7">
        <w:rPr>
          <w:rFonts w:ascii="Times New Roman" w:hAnsi="Times New Roman" w:cs="Times New Roman"/>
          <w:sz w:val="24"/>
          <w:szCs w:val="24"/>
        </w:rPr>
        <w:t>101)</w:t>
      </w:r>
      <w:r w:rsidR="00D851AA">
        <w:rPr>
          <w:rFonts w:ascii="Times New Roman" w:hAnsi="Times New Roman" w:cs="Times New Roman"/>
          <w:sz w:val="24"/>
          <w:szCs w:val="24"/>
        </w:rPr>
        <w:t>, de tal modo que discussões sobre políticas públicas podem, com frequência, obscurecer os conflitos políticos subjacentes às ações governamentais</w:t>
      </w:r>
      <w:r w:rsidR="00881BE6">
        <w:rPr>
          <w:rFonts w:ascii="Times New Roman" w:hAnsi="Times New Roman" w:cs="Times New Roman"/>
          <w:sz w:val="24"/>
          <w:szCs w:val="24"/>
        </w:rPr>
        <w:t xml:space="preserve"> </w:t>
      </w:r>
      <w:r w:rsidR="00D851AA">
        <w:rPr>
          <w:rFonts w:ascii="Times New Roman" w:hAnsi="Times New Roman" w:cs="Times New Roman"/>
          <w:sz w:val="24"/>
          <w:szCs w:val="24"/>
        </w:rPr>
        <w:t>mas não eliminá-los</w:t>
      </w:r>
      <w:r w:rsidR="005B3440">
        <w:rPr>
          <w:rFonts w:ascii="Times New Roman" w:hAnsi="Times New Roman" w:cs="Times New Roman"/>
          <w:sz w:val="24"/>
          <w:szCs w:val="24"/>
        </w:rPr>
        <w:t xml:space="preserve"> (1988).</w:t>
      </w:r>
    </w:p>
    <w:p w14:paraId="1FFEE919" w14:textId="16350CA5" w:rsidR="00A26814" w:rsidRDefault="00900D90" w:rsidP="000A43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Aqui, podemos afirmar a necessidade de politizar a análise de políticas públicas, reconhecendo as normas jurídicas</w:t>
      </w:r>
      <w:r w:rsidR="00140D91">
        <w:rPr>
          <w:rFonts w:ascii="Times New Roman" w:hAnsi="Times New Roman" w:cs="Times New Roman"/>
          <w:sz w:val="24"/>
          <w:szCs w:val="24"/>
        </w:rPr>
        <w:t xml:space="preserve">, que dão suporte às </w:t>
      </w:r>
      <w:proofErr w:type="spellStart"/>
      <w:r w:rsidR="00140D91" w:rsidRPr="00140D91">
        <w:rPr>
          <w:rFonts w:ascii="Times New Roman" w:hAnsi="Times New Roman" w:cs="Times New Roman"/>
          <w:i/>
          <w:sz w:val="24"/>
          <w:szCs w:val="24"/>
        </w:rPr>
        <w:t>polices</w:t>
      </w:r>
      <w:proofErr w:type="spellEnd"/>
      <w:r w:rsidR="00140D91" w:rsidRPr="00140D9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a cristalização da disputa entre interesses divergentes</w:t>
      </w:r>
      <w:r w:rsidR="00140D91">
        <w:rPr>
          <w:rFonts w:ascii="Times New Roman" w:hAnsi="Times New Roman" w:cs="Times New Roman"/>
          <w:sz w:val="24"/>
          <w:szCs w:val="24"/>
        </w:rPr>
        <w:t xml:space="preserve"> e retomando a imbricação existente entre direito, políticas públicas e política.</w:t>
      </w:r>
      <w:r w:rsidR="006F4A4D">
        <w:rPr>
          <w:rFonts w:ascii="Times New Roman" w:hAnsi="Times New Roman" w:cs="Times New Roman"/>
          <w:sz w:val="24"/>
          <w:szCs w:val="24"/>
        </w:rPr>
        <w:t xml:space="preserve"> Desse modo, a análise de políticas públicas n</w:t>
      </w:r>
      <w:r w:rsidR="00D851AA">
        <w:rPr>
          <w:rFonts w:ascii="Times New Roman" w:hAnsi="Times New Roman" w:cs="Times New Roman"/>
          <w:sz w:val="24"/>
          <w:szCs w:val="24"/>
        </w:rPr>
        <w:t>o</w:t>
      </w:r>
      <w:r w:rsidR="006F4A4D">
        <w:rPr>
          <w:rFonts w:ascii="Times New Roman" w:hAnsi="Times New Roman" w:cs="Times New Roman"/>
          <w:sz w:val="24"/>
          <w:szCs w:val="24"/>
        </w:rPr>
        <w:t xml:space="preserve"> direito </w:t>
      </w:r>
      <w:r w:rsidR="00D851AA">
        <w:rPr>
          <w:rFonts w:ascii="Times New Roman" w:hAnsi="Times New Roman" w:cs="Times New Roman"/>
          <w:sz w:val="24"/>
          <w:szCs w:val="24"/>
        </w:rPr>
        <w:t>pode</w:t>
      </w:r>
      <w:r w:rsidR="006F4A4D">
        <w:rPr>
          <w:rFonts w:ascii="Times New Roman" w:hAnsi="Times New Roman" w:cs="Times New Roman"/>
          <w:sz w:val="24"/>
          <w:szCs w:val="24"/>
        </w:rPr>
        <w:t xml:space="preserve"> servir</w:t>
      </w:r>
      <w:r w:rsidR="001E41C1">
        <w:rPr>
          <w:rFonts w:ascii="Times New Roman" w:hAnsi="Times New Roman" w:cs="Times New Roman"/>
          <w:sz w:val="24"/>
          <w:szCs w:val="24"/>
        </w:rPr>
        <w:t>, em alguma medida,</w:t>
      </w:r>
      <w:r w:rsidR="006F4A4D">
        <w:rPr>
          <w:rFonts w:ascii="Times New Roman" w:hAnsi="Times New Roman" w:cs="Times New Roman"/>
          <w:sz w:val="24"/>
          <w:szCs w:val="24"/>
        </w:rPr>
        <w:t xml:space="preserve"> não para obscurecer, mas para evi</w:t>
      </w:r>
      <w:r w:rsidR="00D851AA">
        <w:rPr>
          <w:rFonts w:ascii="Times New Roman" w:hAnsi="Times New Roman" w:cs="Times New Roman"/>
          <w:sz w:val="24"/>
          <w:szCs w:val="24"/>
        </w:rPr>
        <w:t>denciar os conflitos políticos inerentes à discussão da política pública em questão</w:t>
      </w:r>
      <w:r w:rsidR="000A2144">
        <w:rPr>
          <w:rFonts w:ascii="Times New Roman" w:hAnsi="Times New Roman" w:cs="Times New Roman"/>
          <w:sz w:val="24"/>
          <w:szCs w:val="24"/>
        </w:rPr>
        <w:t>.</w:t>
      </w:r>
    </w:p>
    <w:p w14:paraId="0C32C7C6" w14:textId="77777777" w:rsidR="000A43D0" w:rsidRDefault="000A43D0" w:rsidP="000A43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B55E1" w14:textId="34A11FAC" w:rsidR="004133AC" w:rsidRPr="004133AC" w:rsidRDefault="008A19B6" w:rsidP="008A19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D1D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1A70CB87" w14:textId="3ACA4DEB" w:rsidR="00142DDF" w:rsidRDefault="00142DDF" w:rsidP="00454F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ascensão das pesquisas em direito e políticas públicas </w:t>
      </w:r>
      <w:r w:rsidR="00454F3A">
        <w:rPr>
          <w:rFonts w:ascii="Times New Roman" w:hAnsi="Times New Roman" w:cs="Times New Roman"/>
          <w:sz w:val="24"/>
          <w:szCs w:val="24"/>
        </w:rPr>
        <w:t>ocorre</w:t>
      </w:r>
      <w:r w:rsidR="003C39C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internacionalmente, em maior volume, no início da década de 1980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, de tal modo que ainda é muito recente, em termos de pesquisa, a investigação sobre essa temática na academia. No Brasil, os primeiros estudos sobre o tema surgem um pouco depois, no final da década de 1990, com artigos de Fabio Konder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o juízo de constitucionalidade das políticas públicas</w:t>
      </w:r>
      <w:r w:rsidR="00DB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(1997). Maria Paula Dallari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inicia a sua pesquisa sobre o tema evidenciando os pontos de contato entre o direito administrativo e as políticas públicas e apontando o caráter tradicionalmente estático daquele para compreender as tarefas de coordenação do Estado (1997). Diogo Coutinho trouxe relevantes contribuições para a consolidação des</w:t>
      </w:r>
      <w:r w:rsidR="00476B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abordagem, tais como a noção do direito como tecnologia jurídica e o conceito de engenharia reversa (2013).</w:t>
      </w:r>
      <w:r w:rsidR="004B6FB4"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</w:p>
    <w:p w14:paraId="484CA604" w14:textId="73176EE1" w:rsidR="004133AC" w:rsidRDefault="004133AC" w:rsidP="004133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abordagem</w:t>
      </w:r>
      <w:r w:rsidR="00DB7B2C">
        <w:rPr>
          <w:rFonts w:ascii="Times New Roman" w:hAnsi="Times New Roman" w:cs="Times New Roman"/>
          <w:sz w:val="24"/>
          <w:szCs w:val="24"/>
        </w:rPr>
        <w:t xml:space="preserve"> </w:t>
      </w:r>
      <w:r w:rsidR="007574B5">
        <w:rPr>
          <w:rFonts w:ascii="Times New Roman" w:hAnsi="Times New Roman" w:cs="Times New Roman"/>
          <w:sz w:val="24"/>
          <w:szCs w:val="24"/>
        </w:rPr>
        <w:t>DPP</w:t>
      </w:r>
      <w:r>
        <w:rPr>
          <w:rFonts w:ascii="Times New Roman" w:hAnsi="Times New Roman" w:cs="Times New Roman"/>
          <w:sz w:val="24"/>
          <w:szCs w:val="24"/>
        </w:rPr>
        <w:t xml:space="preserve"> possui um instrumental analítico que permite a visualização de problemas não evidenciados, normalmente, por uma análise jurídica tradicional. Is</w:t>
      </w:r>
      <w:r w:rsidR="00E10C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 não significa, entretanto, </w:t>
      </w:r>
      <w:r w:rsidR="00DB7B2C">
        <w:rPr>
          <w:rFonts w:ascii="Times New Roman" w:hAnsi="Times New Roman" w:cs="Times New Roman"/>
          <w:sz w:val="24"/>
          <w:szCs w:val="24"/>
        </w:rPr>
        <w:t>uma substituição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B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análise tradicional do direito, mas sim, que em alguns casos específicos, em que </w:t>
      </w:r>
      <w:r w:rsidR="00CB1CFC">
        <w:rPr>
          <w:rFonts w:ascii="Times New Roman" w:hAnsi="Times New Roman" w:cs="Times New Roman"/>
          <w:sz w:val="24"/>
          <w:szCs w:val="24"/>
        </w:rPr>
        <w:t>o elemento jurídico esteja imbricado com elementos</w:t>
      </w:r>
      <w:r w:rsidR="00632258">
        <w:rPr>
          <w:rFonts w:ascii="Times New Roman" w:hAnsi="Times New Roman" w:cs="Times New Roman"/>
          <w:sz w:val="24"/>
          <w:szCs w:val="24"/>
        </w:rPr>
        <w:t xml:space="preserve"> </w:t>
      </w:r>
      <w:r w:rsidR="00632258">
        <w:rPr>
          <w:rFonts w:ascii="Times New Roman" w:hAnsi="Times New Roman" w:cs="Times New Roman"/>
          <w:sz w:val="24"/>
          <w:szCs w:val="24"/>
        </w:rPr>
        <w:lastRenderedPageBreak/>
        <w:t>políticos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5C33">
        <w:rPr>
          <w:rFonts w:ascii="Times New Roman" w:hAnsi="Times New Roman" w:cs="Times New Roman"/>
          <w:sz w:val="24"/>
          <w:szCs w:val="24"/>
        </w:rPr>
        <w:t>a abordagem</w:t>
      </w:r>
      <w:r>
        <w:rPr>
          <w:rFonts w:ascii="Times New Roman" w:hAnsi="Times New Roman" w:cs="Times New Roman"/>
          <w:sz w:val="24"/>
          <w:szCs w:val="24"/>
        </w:rPr>
        <w:t xml:space="preserve"> poderá ser útil para des</w:t>
      </w:r>
      <w:r w:rsidR="000A43D0">
        <w:rPr>
          <w:rFonts w:ascii="Times New Roman" w:hAnsi="Times New Roman" w:cs="Times New Roman"/>
          <w:sz w:val="24"/>
          <w:szCs w:val="24"/>
        </w:rPr>
        <w:t>cortinar</w:t>
      </w:r>
      <w:r>
        <w:rPr>
          <w:rFonts w:ascii="Times New Roman" w:hAnsi="Times New Roman" w:cs="Times New Roman"/>
          <w:sz w:val="24"/>
          <w:szCs w:val="24"/>
        </w:rPr>
        <w:t xml:space="preserve"> algumas problemáticas</w:t>
      </w:r>
      <w:r w:rsidR="00632258">
        <w:rPr>
          <w:rFonts w:ascii="Times New Roman" w:hAnsi="Times New Roman" w:cs="Times New Roman"/>
          <w:sz w:val="24"/>
          <w:szCs w:val="24"/>
        </w:rPr>
        <w:t xml:space="preserve"> (BUCCI; COUTINHO, 2017).</w:t>
      </w:r>
    </w:p>
    <w:p w14:paraId="797293D2" w14:textId="539CC741" w:rsidR="00632258" w:rsidRDefault="004133AC" w:rsidP="004133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74B5">
        <w:rPr>
          <w:rFonts w:ascii="Times New Roman" w:hAnsi="Times New Roman" w:cs="Times New Roman"/>
          <w:sz w:val="24"/>
          <w:szCs w:val="24"/>
        </w:rPr>
        <w:t>referida abordagem</w:t>
      </w:r>
      <w:r>
        <w:rPr>
          <w:rFonts w:ascii="Times New Roman" w:hAnsi="Times New Roman" w:cs="Times New Roman"/>
          <w:sz w:val="24"/>
          <w:szCs w:val="24"/>
        </w:rPr>
        <w:t xml:space="preserve"> pode se beneficiar ao estabelecer um diálogo com a ciência política, considerando a necessidade de visualizar a norma não enquanto objeto de estudo pronto e acabado, mas dar um passo atrás, para observar o processo de formação dessa norma e enxerga-la enquanto cristalização de disputas políticas travadas em torno de interesses divergentes. Assim, se tradicionalmente a norma jurídica foi estabelecida como objeto de estudo do direito, a abordagem </w:t>
      </w:r>
      <w:r w:rsidR="007574B5">
        <w:rPr>
          <w:rFonts w:ascii="Times New Roman" w:hAnsi="Times New Roman" w:cs="Times New Roman"/>
          <w:sz w:val="24"/>
          <w:szCs w:val="24"/>
        </w:rPr>
        <w:t>DPP</w:t>
      </w:r>
      <w:r>
        <w:rPr>
          <w:rFonts w:ascii="Times New Roman" w:hAnsi="Times New Roman" w:cs="Times New Roman"/>
          <w:sz w:val="24"/>
          <w:szCs w:val="24"/>
        </w:rPr>
        <w:t xml:space="preserve"> utiliza suas lentes de análise à pesquisa, também, de outros objetos, tais como as instituições e o desenho jurídico-institucional. </w:t>
      </w:r>
    </w:p>
    <w:p w14:paraId="77975E21" w14:textId="5094EB18" w:rsidR="004133AC" w:rsidRDefault="00632258" w:rsidP="00FB68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sentido, não é raro observarmos, tanto na literatura </w:t>
      </w:r>
      <w:r w:rsidR="001A54AB">
        <w:rPr>
          <w:rFonts w:ascii="Times New Roman" w:hAnsi="Times New Roman" w:cs="Times New Roman"/>
          <w:sz w:val="24"/>
          <w:szCs w:val="24"/>
        </w:rPr>
        <w:t xml:space="preserve">de direito e políticas públicas nacional como na internacional, um diálogo com autores clássicos da ciência política e da </w:t>
      </w:r>
      <w:proofErr w:type="spellStart"/>
      <w:r w:rsidR="001A54AB" w:rsidRPr="001A54AB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="001A54AB" w:rsidRPr="001A5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A54AB" w:rsidRPr="001A54AB">
        <w:rPr>
          <w:rFonts w:ascii="Times New Roman" w:hAnsi="Times New Roman" w:cs="Times New Roman"/>
          <w:i/>
          <w:iCs/>
          <w:sz w:val="24"/>
          <w:szCs w:val="24"/>
        </w:rPr>
        <w:t>sciences</w:t>
      </w:r>
      <w:proofErr w:type="spellEnd"/>
      <w:r w:rsidR="001A54AB">
        <w:rPr>
          <w:rFonts w:ascii="Times New Roman" w:hAnsi="Times New Roman" w:cs="Times New Roman"/>
          <w:sz w:val="24"/>
          <w:szCs w:val="24"/>
        </w:rPr>
        <w:t xml:space="preserve">, tais como </w:t>
      </w:r>
      <w:proofErr w:type="spellStart"/>
      <w:r w:rsidR="001A54AB">
        <w:rPr>
          <w:rFonts w:ascii="Times New Roman" w:hAnsi="Times New Roman" w:cs="Times New Roman"/>
          <w:sz w:val="24"/>
          <w:szCs w:val="24"/>
        </w:rPr>
        <w:t>Sabatier</w:t>
      </w:r>
      <w:proofErr w:type="spellEnd"/>
      <w:r w:rsidR="001A5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4AB">
        <w:rPr>
          <w:rFonts w:ascii="Times New Roman" w:hAnsi="Times New Roman" w:cs="Times New Roman"/>
          <w:sz w:val="24"/>
          <w:szCs w:val="24"/>
        </w:rPr>
        <w:t>Kingdon</w:t>
      </w:r>
      <w:proofErr w:type="spellEnd"/>
      <w:r w:rsidR="001A54AB">
        <w:rPr>
          <w:rFonts w:ascii="Times New Roman" w:hAnsi="Times New Roman" w:cs="Times New Roman"/>
          <w:sz w:val="24"/>
          <w:szCs w:val="24"/>
        </w:rPr>
        <w:t xml:space="preserve">, Robert Dahl, Ellen </w:t>
      </w:r>
      <w:proofErr w:type="spellStart"/>
      <w:r w:rsidR="001A54AB">
        <w:rPr>
          <w:rFonts w:ascii="Times New Roman" w:hAnsi="Times New Roman" w:cs="Times New Roman"/>
          <w:sz w:val="24"/>
          <w:szCs w:val="24"/>
        </w:rPr>
        <w:t>Immergut</w:t>
      </w:r>
      <w:proofErr w:type="spellEnd"/>
      <w:r w:rsidR="001A5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4AB">
        <w:rPr>
          <w:rFonts w:ascii="Times New Roman" w:hAnsi="Times New Roman" w:cs="Times New Roman"/>
          <w:sz w:val="24"/>
          <w:szCs w:val="24"/>
        </w:rPr>
        <w:t>Lowi</w:t>
      </w:r>
      <w:proofErr w:type="spellEnd"/>
      <w:r w:rsidR="001A5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4AB">
        <w:rPr>
          <w:rFonts w:ascii="Times New Roman" w:hAnsi="Times New Roman" w:cs="Times New Roman"/>
          <w:sz w:val="24"/>
          <w:szCs w:val="24"/>
        </w:rPr>
        <w:t>Lindblom</w:t>
      </w:r>
      <w:proofErr w:type="spellEnd"/>
      <w:r w:rsidR="001A54AB">
        <w:rPr>
          <w:rFonts w:ascii="Times New Roman" w:hAnsi="Times New Roman" w:cs="Times New Roman"/>
          <w:sz w:val="24"/>
          <w:szCs w:val="24"/>
        </w:rPr>
        <w:t xml:space="preserve">, entre outros. A interlocução com essa literatura permite uma lapidação da lente </w:t>
      </w:r>
      <w:r w:rsidR="007574B5">
        <w:rPr>
          <w:rFonts w:ascii="Times New Roman" w:hAnsi="Times New Roman" w:cs="Times New Roman"/>
          <w:sz w:val="24"/>
          <w:szCs w:val="24"/>
        </w:rPr>
        <w:t>que utilizamos</w:t>
      </w:r>
      <w:r w:rsidR="001A54AB">
        <w:rPr>
          <w:rFonts w:ascii="Times New Roman" w:hAnsi="Times New Roman" w:cs="Times New Roman"/>
          <w:sz w:val="24"/>
          <w:szCs w:val="24"/>
        </w:rPr>
        <w:t xml:space="preserve"> para analisar os objetos </w:t>
      </w:r>
      <w:r w:rsidR="00FB681D">
        <w:rPr>
          <w:rFonts w:ascii="Times New Roman" w:hAnsi="Times New Roman" w:cs="Times New Roman"/>
          <w:sz w:val="24"/>
          <w:szCs w:val="24"/>
        </w:rPr>
        <w:t xml:space="preserve">de pesquisa. </w:t>
      </w:r>
      <w:r w:rsidR="004133AC">
        <w:rPr>
          <w:rFonts w:ascii="Times New Roman" w:hAnsi="Times New Roman" w:cs="Times New Roman"/>
          <w:sz w:val="24"/>
          <w:szCs w:val="24"/>
        </w:rPr>
        <w:t xml:space="preserve">Entretanto, para dar voz à crítica de </w:t>
      </w:r>
      <w:proofErr w:type="spellStart"/>
      <w:r w:rsidR="004133AC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="00453196">
        <w:rPr>
          <w:rFonts w:ascii="Times New Roman" w:hAnsi="Times New Roman" w:cs="Times New Roman"/>
          <w:sz w:val="24"/>
          <w:szCs w:val="24"/>
        </w:rPr>
        <w:t xml:space="preserve"> (1943)</w:t>
      </w:r>
      <w:r w:rsidR="00686C48">
        <w:rPr>
          <w:rFonts w:ascii="Times New Roman" w:hAnsi="Times New Roman" w:cs="Times New Roman"/>
          <w:sz w:val="24"/>
          <w:szCs w:val="24"/>
        </w:rPr>
        <w:t xml:space="preserve">, é necessário termos em mente </w:t>
      </w:r>
      <w:r w:rsidR="00686C48" w:rsidRPr="00686C48">
        <w:rPr>
          <w:rFonts w:ascii="Times New Roman" w:hAnsi="Times New Roman" w:cs="Times New Roman"/>
          <w:i/>
          <w:iCs/>
          <w:sz w:val="24"/>
          <w:szCs w:val="24"/>
        </w:rPr>
        <w:t>o que</w:t>
      </w:r>
      <w:r w:rsidR="00686C48">
        <w:rPr>
          <w:rFonts w:ascii="Times New Roman" w:hAnsi="Times New Roman" w:cs="Times New Roman"/>
          <w:sz w:val="24"/>
          <w:szCs w:val="24"/>
        </w:rPr>
        <w:t xml:space="preserve"> será objeto des</w:t>
      </w:r>
      <w:r w:rsidR="003C4B93">
        <w:rPr>
          <w:rFonts w:ascii="Times New Roman" w:hAnsi="Times New Roman" w:cs="Times New Roman"/>
          <w:sz w:val="24"/>
          <w:szCs w:val="24"/>
        </w:rPr>
        <w:t>s</w:t>
      </w:r>
      <w:r w:rsidR="00686C48">
        <w:rPr>
          <w:rFonts w:ascii="Times New Roman" w:hAnsi="Times New Roman" w:cs="Times New Roman"/>
          <w:sz w:val="24"/>
          <w:szCs w:val="24"/>
        </w:rPr>
        <w:t xml:space="preserve">e diálogo, </w:t>
      </w:r>
      <w:r w:rsidR="00686C48" w:rsidRPr="00686C48">
        <w:rPr>
          <w:rFonts w:ascii="Times New Roman" w:hAnsi="Times New Roman" w:cs="Times New Roman"/>
          <w:i/>
          <w:iCs/>
          <w:sz w:val="24"/>
          <w:szCs w:val="24"/>
        </w:rPr>
        <w:t>como</w:t>
      </w:r>
      <w:r w:rsidR="00686C48">
        <w:rPr>
          <w:rFonts w:ascii="Times New Roman" w:hAnsi="Times New Roman" w:cs="Times New Roman"/>
          <w:sz w:val="24"/>
          <w:szCs w:val="24"/>
        </w:rPr>
        <w:t xml:space="preserve"> construí-lo e, principalmente, </w:t>
      </w:r>
      <w:r w:rsidR="00686C48" w:rsidRPr="00686C48">
        <w:rPr>
          <w:rFonts w:ascii="Times New Roman" w:hAnsi="Times New Roman" w:cs="Times New Roman"/>
          <w:i/>
          <w:iCs/>
          <w:sz w:val="24"/>
          <w:szCs w:val="24"/>
        </w:rPr>
        <w:t>quais os propósitos</w:t>
      </w:r>
      <w:r w:rsidR="00686C48">
        <w:rPr>
          <w:rFonts w:ascii="Times New Roman" w:hAnsi="Times New Roman" w:cs="Times New Roman"/>
          <w:sz w:val="24"/>
          <w:szCs w:val="24"/>
        </w:rPr>
        <w:t xml:space="preserve"> que nos levaram a estabelecer </w:t>
      </w:r>
      <w:r w:rsidR="00FB681D">
        <w:rPr>
          <w:rFonts w:ascii="Times New Roman" w:hAnsi="Times New Roman" w:cs="Times New Roman"/>
          <w:sz w:val="24"/>
          <w:szCs w:val="24"/>
        </w:rPr>
        <w:t>essa interlocução</w:t>
      </w:r>
      <w:r w:rsidR="00686C48">
        <w:rPr>
          <w:rFonts w:ascii="Times New Roman" w:hAnsi="Times New Roman" w:cs="Times New Roman"/>
          <w:sz w:val="24"/>
          <w:szCs w:val="24"/>
        </w:rPr>
        <w:t xml:space="preserve">. A demarcação de objetos de estudo em comum entre as </w:t>
      </w:r>
      <w:r w:rsidR="00FB681D">
        <w:rPr>
          <w:rFonts w:ascii="Times New Roman" w:hAnsi="Times New Roman" w:cs="Times New Roman"/>
          <w:sz w:val="24"/>
          <w:szCs w:val="24"/>
        </w:rPr>
        <w:t>áreas de conhecimento</w:t>
      </w:r>
      <w:r w:rsidR="00686C48">
        <w:rPr>
          <w:rFonts w:ascii="Times New Roman" w:hAnsi="Times New Roman" w:cs="Times New Roman"/>
          <w:sz w:val="24"/>
          <w:szCs w:val="24"/>
        </w:rPr>
        <w:t xml:space="preserve"> pode facilitar essa comunicação. Assim, as instituições, que são estudadas p</w:t>
      </w:r>
      <w:r w:rsidR="00FB681D">
        <w:rPr>
          <w:rFonts w:ascii="Times New Roman" w:hAnsi="Times New Roman" w:cs="Times New Roman"/>
          <w:sz w:val="24"/>
          <w:szCs w:val="24"/>
        </w:rPr>
        <w:t xml:space="preserve">elo direito, </w:t>
      </w:r>
      <w:proofErr w:type="spellStart"/>
      <w:r w:rsidR="00FB681D" w:rsidRPr="00FB681D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="00FB681D" w:rsidRPr="00FB68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681D" w:rsidRPr="00FB681D">
        <w:rPr>
          <w:rFonts w:ascii="Times New Roman" w:hAnsi="Times New Roman" w:cs="Times New Roman"/>
          <w:i/>
          <w:iCs/>
          <w:sz w:val="24"/>
          <w:szCs w:val="24"/>
        </w:rPr>
        <w:t>sciences</w:t>
      </w:r>
      <w:proofErr w:type="spellEnd"/>
      <w:r w:rsidR="00FB681D">
        <w:rPr>
          <w:rFonts w:ascii="Times New Roman" w:hAnsi="Times New Roman" w:cs="Times New Roman"/>
          <w:sz w:val="24"/>
          <w:szCs w:val="24"/>
        </w:rPr>
        <w:t xml:space="preserve"> e ciência política</w:t>
      </w:r>
      <w:r w:rsidR="008A4A83">
        <w:rPr>
          <w:rFonts w:ascii="Times New Roman" w:hAnsi="Times New Roman" w:cs="Times New Roman"/>
          <w:sz w:val="24"/>
          <w:szCs w:val="24"/>
        </w:rPr>
        <w:t xml:space="preserve"> -</w:t>
      </w:r>
      <w:r w:rsidR="00686C48">
        <w:rPr>
          <w:rFonts w:ascii="Times New Roman" w:hAnsi="Times New Roman" w:cs="Times New Roman"/>
          <w:sz w:val="24"/>
          <w:szCs w:val="24"/>
        </w:rPr>
        <w:t xml:space="preserve"> através </w:t>
      </w:r>
      <w:r w:rsidR="008A4A83">
        <w:rPr>
          <w:rFonts w:ascii="Times New Roman" w:hAnsi="Times New Roman" w:cs="Times New Roman"/>
          <w:sz w:val="24"/>
          <w:szCs w:val="24"/>
        </w:rPr>
        <w:t xml:space="preserve">de </w:t>
      </w:r>
      <w:r w:rsidR="00686C48">
        <w:rPr>
          <w:rFonts w:ascii="Times New Roman" w:hAnsi="Times New Roman" w:cs="Times New Roman"/>
          <w:sz w:val="24"/>
          <w:szCs w:val="24"/>
        </w:rPr>
        <w:t>lentes analíticas diferentes</w:t>
      </w:r>
      <w:r w:rsidR="008A4A83">
        <w:rPr>
          <w:rFonts w:ascii="Times New Roman" w:hAnsi="Times New Roman" w:cs="Times New Roman"/>
          <w:sz w:val="24"/>
          <w:szCs w:val="24"/>
        </w:rPr>
        <w:t xml:space="preserve"> -</w:t>
      </w:r>
      <w:r w:rsidR="00686C48">
        <w:rPr>
          <w:rFonts w:ascii="Times New Roman" w:hAnsi="Times New Roman" w:cs="Times New Roman"/>
          <w:sz w:val="24"/>
          <w:szCs w:val="24"/>
        </w:rPr>
        <w:t xml:space="preserve"> podem constituir um ponto de contato </w:t>
      </w:r>
      <w:r w:rsidR="00FB681D">
        <w:rPr>
          <w:rFonts w:ascii="Times New Roman" w:hAnsi="Times New Roman" w:cs="Times New Roman"/>
          <w:sz w:val="24"/>
          <w:szCs w:val="24"/>
        </w:rPr>
        <w:t>fértil para os diálogos interdisciplinares</w:t>
      </w:r>
      <w:r w:rsidR="00686C48">
        <w:rPr>
          <w:rFonts w:ascii="Times New Roman" w:hAnsi="Times New Roman" w:cs="Times New Roman"/>
          <w:sz w:val="24"/>
          <w:szCs w:val="24"/>
        </w:rPr>
        <w:t>.</w:t>
      </w:r>
    </w:p>
    <w:p w14:paraId="0CB9EC49" w14:textId="4976CC6F" w:rsidR="00AC657D" w:rsidRDefault="007574B5" w:rsidP="00AC65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os diversos autores resenhados, </w:t>
      </w:r>
      <w:r w:rsidR="00392D59">
        <w:rPr>
          <w:rFonts w:ascii="Times New Roman" w:hAnsi="Times New Roman" w:cs="Times New Roman"/>
          <w:sz w:val="24"/>
          <w:szCs w:val="24"/>
        </w:rPr>
        <w:t xml:space="preserve">as contribuições mais relevantes parecem estar presentes nos artigos de William </w:t>
      </w:r>
      <w:proofErr w:type="spellStart"/>
      <w:r w:rsidR="00392D59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392D59">
        <w:rPr>
          <w:rFonts w:ascii="Times New Roman" w:hAnsi="Times New Roman" w:cs="Times New Roman"/>
          <w:sz w:val="24"/>
          <w:szCs w:val="24"/>
        </w:rPr>
        <w:t>, considerando a densidade do trabalho do autor, que se debruçou durante vários anos</w:t>
      </w:r>
      <w:r w:rsidR="00F1412F">
        <w:rPr>
          <w:rFonts w:ascii="Times New Roman" w:hAnsi="Times New Roman" w:cs="Times New Roman"/>
          <w:sz w:val="24"/>
          <w:szCs w:val="24"/>
        </w:rPr>
        <w:t xml:space="preserve"> – e produziu </w:t>
      </w:r>
      <w:r w:rsidR="00453196">
        <w:rPr>
          <w:rFonts w:ascii="Times New Roman" w:hAnsi="Times New Roman" w:cs="Times New Roman"/>
          <w:sz w:val="24"/>
          <w:szCs w:val="24"/>
        </w:rPr>
        <w:t>diferentes</w:t>
      </w:r>
      <w:r w:rsidR="00F1412F">
        <w:rPr>
          <w:rFonts w:ascii="Times New Roman" w:hAnsi="Times New Roman" w:cs="Times New Roman"/>
          <w:sz w:val="24"/>
          <w:szCs w:val="24"/>
        </w:rPr>
        <w:t xml:space="preserve"> artigos -</w:t>
      </w:r>
      <w:r w:rsidR="00392D59">
        <w:rPr>
          <w:rFonts w:ascii="Times New Roman" w:hAnsi="Times New Roman" w:cs="Times New Roman"/>
          <w:sz w:val="24"/>
          <w:szCs w:val="24"/>
        </w:rPr>
        <w:t xml:space="preserve"> sobre essa temática. </w:t>
      </w:r>
      <w:r w:rsidR="00686C48">
        <w:rPr>
          <w:rFonts w:ascii="Times New Roman" w:hAnsi="Times New Roman" w:cs="Times New Roman"/>
          <w:sz w:val="24"/>
          <w:szCs w:val="24"/>
        </w:rPr>
        <w:t xml:space="preserve">Um dos pontos </w:t>
      </w:r>
      <w:r w:rsidR="008E1929">
        <w:rPr>
          <w:rFonts w:ascii="Times New Roman" w:hAnsi="Times New Roman" w:cs="Times New Roman"/>
          <w:sz w:val="24"/>
          <w:szCs w:val="24"/>
        </w:rPr>
        <w:t xml:space="preserve">relevantes sublinhados por </w:t>
      </w:r>
      <w:proofErr w:type="spellStart"/>
      <w:r w:rsidR="008E1929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8E1929">
        <w:rPr>
          <w:rFonts w:ascii="Times New Roman" w:hAnsi="Times New Roman" w:cs="Times New Roman"/>
          <w:sz w:val="24"/>
          <w:szCs w:val="24"/>
        </w:rPr>
        <w:t xml:space="preserve"> é a demarcação da política pública no contexto do Estado Social, fato que permite incluir na análise o papel do Estado, não enquanto aparato estatal puramente abstrato, mas enquanto um Estado</w:t>
      </w:r>
      <w:r w:rsidR="008A4A83">
        <w:rPr>
          <w:rFonts w:ascii="Times New Roman" w:hAnsi="Times New Roman" w:cs="Times New Roman"/>
          <w:sz w:val="24"/>
          <w:szCs w:val="24"/>
        </w:rPr>
        <w:t xml:space="preserve"> determinado</w:t>
      </w:r>
      <w:r w:rsidR="008E1929">
        <w:rPr>
          <w:rFonts w:ascii="Times New Roman" w:hAnsi="Times New Roman" w:cs="Times New Roman"/>
          <w:sz w:val="24"/>
          <w:szCs w:val="24"/>
        </w:rPr>
        <w:t xml:space="preserve"> históric</w:t>
      </w:r>
      <w:r w:rsidR="00CF0794">
        <w:rPr>
          <w:rFonts w:ascii="Times New Roman" w:hAnsi="Times New Roman" w:cs="Times New Roman"/>
          <w:sz w:val="24"/>
          <w:szCs w:val="24"/>
        </w:rPr>
        <w:t>a</w:t>
      </w:r>
      <w:r w:rsidR="008E1929">
        <w:rPr>
          <w:rFonts w:ascii="Times New Roman" w:hAnsi="Times New Roman" w:cs="Times New Roman"/>
          <w:sz w:val="24"/>
          <w:szCs w:val="24"/>
        </w:rPr>
        <w:t xml:space="preserve"> e politicamente, vinculado a uma fase específica da organização econômica capitalista. Neste ponto, encontramos a política pública e o direito não como concepções abstratas, que pairam no ar, mas com os pés no chão, ou seja, com uma materialidade política e histórica que permite</w:t>
      </w:r>
      <w:r w:rsidR="001F3C8F">
        <w:rPr>
          <w:rFonts w:ascii="Times New Roman" w:hAnsi="Times New Roman" w:cs="Times New Roman"/>
          <w:sz w:val="24"/>
          <w:szCs w:val="24"/>
        </w:rPr>
        <w:t>m</w:t>
      </w:r>
      <w:r w:rsidR="008E1929">
        <w:rPr>
          <w:rFonts w:ascii="Times New Roman" w:hAnsi="Times New Roman" w:cs="Times New Roman"/>
          <w:sz w:val="24"/>
          <w:szCs w:val="24"/>
        </w:rPr>
        <w:t xml:space="preserve"> analisar não só o âmbito da </w:t>
      </w:r>
      <w:proofErr w:type="spellStart"/>
      <w:r w:rsidR="008E1929" w:rsidRPr="008E1929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="008E1929">
        <w:rPr>
          <w:rFonts w:ascii="Times New Roman" w:hAnsi="Times New Roman" w:cs="Times New Roman"/>
          <w:sz w:val="24"/>
          <w:szCs w:val="24"/>
        </w:rPr>
        <w:t xml:space="preserve">, mas também da </w:t>
      </w:r>
      <w:proofErr w:type="spellStart"/>
      <w:r w:rsidR="008E1929" w:rsidRPr="008E1929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spellEnd"/>
      <w:r w:rsidR="008E1929">
        <w:rPr>
          <w:rFonts w:ascii="Times New Roman" w:hAnsi="Times New Roman" w:cs="Times New Roman"/>
          <w:sz w:val="24"/>
          <w:szCs w:val="24"/>
        </w:rPr>
        <w:t>.</w:t>
      </w:r>
      <w:r w:rsidR="001703DA">
        <w:rPr>
          <w:rFonts w:ascii="Times New Roman" w:hAnsi="Times New Roman" w:cs="Times New Roman"/>
          <w:sz w:val="24"/>
          <w:szCs w:val="24"/>
        </w:rPr>
        <w:t xml:space="preserve"> Essa materiali</w:t>
      </w:r>
      <w:r w:rsidR="001F3C8F">
        <w:rPr>
          <w:rFonts w:ascii="Times New Roman" w:hAnsi="Times New Roman" w:cs="Times New Roman"/>
          <w:sz w:val="24"/>
          <w:szCs w:val="24"/>
        </w:rPr>
        <w:t>dade</w:t>
      </w:r>
      <w:r w:rsidR="001703DA">
        <w:rPr>
          <w:rFonts w:ascii="Times New Roman" w:hAnsi="Times New Roman" w:cs="Times New Roman"/>
          <w:sz w:val="24"/>
          <w:szCs w:val="24"/>
        </w:rPr>
        <w:t xml:space="preserve"> da discussão pode apontar um caminho para responder às críticas sobre a despolitização das políticas públicas.</w:t>
      </w:r>
    </w:p>
    <w:p w14:paraId="255B794F" w14:textId="7F2E85BA" w:rsidR="00AC657D" w:rsidRDefault="00AC657D" w:rsidP="00AC657D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diferenciação entre os conceitos </w:t>
      </w:r>
      <w:proofErr w:type="spellStart"/>
      <w:r w:rsidRPr="00AC657D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C657D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 </w:t>
      </w:r>
      <w:r w:rsidR="00CB2DA0">
        <w:rPr>
          <w:rFonts w:ascii="Times New Roman" w:hAnsi="Times New Roman" w:cs="Times New Roman"/>
          <w:sz w:val="24"/>
          <w:szCs w:val="24"/>
        </w:rPr>
        <w:t xml:space="preserve">ser ampliada </w:t>
      </w:r>
      <w:r w:rsidR="00A13670">
        <w:rPr>
          <w:rFonts w:ascii="Times New Roman" w:hAnsi="Times New Roman" w:cs="Times New Roman"/>
          <w:sz w:val="24"/>
          <w:szCs w:val="24"/>
        </w:rPr>
        <w:t>com o</w:t>
      </w:r>
      <w:r>
        <w:rPr>
          <w:rFonts w:ascii="Times New Roman" w:hAnsi="Times New Roman" w:cs="Times New Roman"/>
          <w:sz w:val="24"/>
          <w:szCs w:val="24"/>
        </w:rPr>
        <w:t xml:space="preserve"> acr</w:t>
      </w:r>
      <w:r w:rsidR="00A13670">
        <w:rPr>
          <w:rFonts w:ascii="Times New Roman" w:hAnsi="Times New Roman" w:cs="Times New Roman"/>
          <w:sz w:val="24"/>
          <w:szCs w:val="24"/>
        </w:rPr>
        <w:t>éscimo</w:t>
      </w:r>
      <w:r>
        <w:rPr>
          <w:rFonts w:ascii="Times New Roman" w:hAnsi="Times New Roman" w:cs="Times New Roman"/>
          <w:sz w:val="24"/>
          <w:szCs w:val="24"/>
        </w:rPr>
        <w:t xml:space="preserve"> do termo</w:t>
      </w:r>
      <w:r w:rsidRPr="00AC65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657D">
        <w:rPr>
          <w:rFonts w:ascii="Times New Roman" w:hAnsi="Times New Roman" w:cs="Times New Roman"/>
          <w:i/>
          <w:iCs/>
          <w:sz w:val="24"/>
          <w:szCs w:val="24"/>
        </w:rPr>
        <w:t>polity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última abarca a estrutura institucional que conforma e delimita a ação política e a implementação de políticas públicas</w:t>
      </w:r>
      <w:r w:rsidR="00A13670">
        <w:rPr>
          <w:rFonts w:ascii="Times New Roman" w:hAnsi="Times New Roman" w:cs="Times New Roman"/>
          <w:sz w:val="24"/>
          <w:szCs w:val="24"/>
        </w:rPr>
        <w:t>, definindo os contornos e possibilidades de atuação dos atores governamentais, atores sociais, grupos de interesses, entre outros. A</w:t>
      </w:r>
      <w:r w:rsidR="00FB681D">
        <w:rPr>
          <w:rFonts w:ascii="Times New Roman" w:hAnsi="Times New Roman" w:cs="Times New Roman"/>
          <w:sz w:val="24"/>
          <w:szCs w:val="24"/>
        </w:rPr>
        <w:t xml:space="preserve"> </w:t>
      </w:r>
      <w:r w:rsidR="00A13670">
        <w:rPr>
          <w:rFonts w:ascii="Times New Roman" w:hAnsi="Times New Roman" w:cs="Times New Roman"/>
          <w:sz w:val="24"/>
          <w:szCs w:val="24"/>
        </w:rPr>
        <w:t xml:space="preserve">relevância do direito é evidenciada ao observarmos que é possível encontrar algum componente jurídico nas três dimensões destacadas: </w:t>
      </w:r>
      <w:proofErr w:type="spellStart"/>
      <w:r w:rsidR="00A13670" w:rsidRPr="00A13670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="00A13670" w:rsidRPr="00A136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13670" w:rsidRPr="00A13670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spellEnd"/>
      <w:r w:rsidR="00A13670" w:rsidRPr="00A13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3670" w:rsidRPr="00A13670">
        <w:rPr>
          <w:rFonts w:ascii="Times New Roman" w:hAnsi="Times New Roman" w:cs="Times New Roman"/>
          <w:sz w:val="24"/>
          <w:szCs w:val="24"/>
        </w:rPr>
        <w:t>e</w:t>
      </w:r>
      <w:r w:rsidR="00A13670" w:rsidRPr="00A13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3670" w:rsidRPr="00A13670">
        <w:rPr>
          <w:rFonts w:ascii="Times New Roman" w:hAnsi="Times New Roman" w:cs="Times New Roman"/>
          <w:i/>
          <w:iCs/>
          <w:sz w:val="24"/>
          <w:szCs w:val="24"/>
        </w:rPr>
        <w:t>polity</w:t>
      </w:r>
      <w:proofErr w:type="spellEnd"/>
    </w:p>
    <w:p w14:paraId="36CD21B7" w14:textId="1E971F22" w:rsidR="00CB2DA0" w:rsidRPr="00CB2DA0" w:rsidRDefault="00CB2DA0" w:rsidP="00AC65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dos maiores desafios </w:t>
      </w:r>
      <w:r w:rsidR="00A46CE6">
        <w:rPr>
          <w:rFonts w:ascii="Times New Roman" w:hAnsi="Times New Roman" w:cs="Times New Roman"/>
          <w:sz w:val="24"/>
          <w:szCs w:val="24"/>
        </w:rPr>
        <w:t>que nos defrontamos</w:t>
      </w:r>
      <w:r>
        <w:rPr>
          <w:rFonts w:ascii="Times New Roman" w:hAnsi="Times New Roman" w:cs="Times New Roman"/>
          <w:sz w:val="24"/>
          <w:szCs w:val="24"/>
        </w:rPr>
        <w:t xml:space="preserve"> no desenvolvimento da presente pesquisa foi encontrar artigos que abordassem, especificamente, o direito e as políticas públicas em termos metodológicos e disciplinares, discorrendo sobre as especificidades dessa abordagem. Isso porque, a maioria dos trabalhos encontrados em </w:t>
      </w:r>
      <w:r w:rsidR="003A79B7">
        <w:rPr>
          <w:rFonts w:ascii="Times New Roman" w:hAnsi="Times New Roman" w:cs="Times New Roman"/>
          <w:sz w:val="24"/>
          <w:szCs w:val="24"/>
        </w:rPr>
        <w:t xml:space="preserve">DPP </w:t>
      </w:r>
      <w:r>
        <w:rPr>
          <w:rFonts w:ascii="Times New Roman" w:hAnsi="Times New Roman" w:cs="Times New Roman"/>
          <w:sz w:val="24"/>
          <w:szCs w:val="24"/>
        </w:rPr>
        <w:t>realizavam uma análise de políticas setoriais</w:t>
      </w:r>
      <w:r w:rsidR="00A46CE6">
        <w:rPr>
          <w:rFonts w:ascii="Times New Roman" w:hAnsi="Times New Roman" w:cs="Times New Roman"/>
          <w:sz w:val="24"/>
          <w:szCs w:val="24"/>
        </w:rPr>
        <w:t>, tais como saúde, educação e habitação.</w:t>
      </w:r>
      <w:r w:rsidR="00CF0794">
        <w:rPr>
          <w:rFonts w:ascii="Times New Roman" w:hAnsi="Times New Roman" w:cs="Times New Roman"/>
          <w:sz w:val="24"/>
          <w:szCs w:val="24"/>
        </w:rPr>
        <w:t xml:space="preserve"> Essa dificuldade pode evidenciar uma abordagem que ainda não está acabada, mas se encontra em constante construção</w:t>
      </w:r>
      <w:r w:rsidR="006E5410">
        <w:rPr>
          <w:rFonts w:ascii="Times New Roman" w:hAnsi="Times New Roman" w:cs="Times New Roman"/>
          <w:sz w:val="24"/>
          <w:szCs w:val="24"/>
        </w:rPr>
        <w:t xml:space="preserve"> – tanto em âmbito nacional como internacional</w:t>
      </w:r>
      <w:r w:rsidR="00C5355F">
        <w:rPr>
          <w:rFonts w:ascii="Times New Roman" w:hAnsi="Times New Roman" w:cs="Times New Roman"/>
          <w:sz w:val="24"/>
          <w:szCs w:val="24"/>
        </w:rPr>
        <w:t>mente</w:t>
      </w:r>
      <w:r w:rsidR="006E5410">
        <w:rPr>
          <w:rFonts w:ascii="Times New Roman" w:hAnsi="Times New Roman" w:cs="Times New Roman"/>
          <w:sz w:val="24"/>
          <w:szCs w:val="24"/>
        </w:rPr>
        <w:t xml:space="preserve"> -,</w:t>
      </w:r>
      <w:r w:rsidR="00CF0794">
        <w:rPr>
          <w:rFonts w:ascii="Times New Roman" w:hAnsi="Times New Roman" w:cs="Times New Roman"/>
          <w:sz w:val="24"/>
          <w:szCs w:val="24"/>
        </w:rPr>
        <w:t xml:space="preserve"> consolidando paulatinamente seus pressupostos metodológicos e disciplinares.</w:t>
      </w:r>
    </w:p>
    <w:p w14:paraId="7FB24092" w14:textId="0D803B57" w:rsidR="001A714B" w:rsidRDefault="00CF0794" w:rsidP="003A79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c</w:t>
      </w:r>
      <w:r w:rsidR="00E555D7">
        <w:rPr>
          <w:rFonts w:ascii="Times New Roman" w:hAnsi="Times New Roman" w:cs="Times New Roman"/>
          <w:sz w:val="24"/>
          <w:szCs w:val="24"/>
        </w:rPr>
        <w:t>onsiderando os diversos autores abordados nesse artigo, foi possível analisar, ainda que sinteticamente, os seguintes temas: a) instrumentalismo jurídico; b) quadros de análise úteis à abordagem</w:t>
      </w:r>
      <w:r w:rsidR="007574B5">
        <w:rPr>
          <w:rFonts w:ascii="Times New Roman" w:hAnsi="Times New Roman" w:cs="Times New Roman"/>
          <w:sz w:val="24"/>
          <w:szCs w:val="24"/>
        </w:rPr>
        <w:t xml:space="preserve"> DPP</w:t>
      </w:r>
      <w:r w:rsidR="00E555D7">
        <w:rPr>
          <w:rFonts w:ascii="Times New Roman" w:hAnsi="Times New Roman" w:cs="Times New Roman"/>
          <w:sz w:val="24"/>
          <w:szCs w:val="24"/>
        </w:rPr>
        <w:t xml:space="preserve">; c) a relação entre diferentes espécies normativas na formulação e implementação das políticas públicas; d) permanência das instituições jurídicas no tempo; e) os tribunais enquanto </w:t>
      </w:r>
      <w:proofErr w:type="spellStart"/>
      <w:r w:rsidR="00E555D7" w:rsidRPr="00B108BE">
        <w:rPr>
          <w:rFonts w:ascii="Times New Roman" w:hAnsi="Times New Roman" w:cs="Times New Roman"/>
          <w:i/>
          <w:sz w:val="24"/>
          <w:szCs w:val="24"/>
        </w:rPr>
        <w:t>policymakers</w:t>
      </w:r>
      <w:proofErr w:type="spellEnd"/>
      <w:r w:rsidR="00E555D7">
        <w:rPr>
          <w:rFonts w:ascii="Times New Roman" w:hAnsi="Times New Roman" w:cs="Times New Roman"/>
          <w:sz w:val="24"/>
          <w:szCs w:val="24"/>
        </w:rPr>
        <w:t xml:space="preserve">; </w:t>
      </w:r>
      <w:r w:rsidR="007574B5">
        <w:rPr>
          <w:rFonts w:ascii="Times New Roman" w:hAnsi="Times New Roman" w:cs="Times New Roman"/>
          <w:sz w:val="24"/>
          <w:szCs w:val="24"/>
        </w:rPr>
        <w:t>f</w:t>
      </w:r>
      <w:r w:rsidR="00E555D7">
        <w:rPr>
          <w:rFonts w:ascii="Times New Roman" w:hAnsi="Times New Roman" w:cs="Times New Roman"/>
          <w:sz w:val="24"/>
          <w:szCs w:val="24"/>
        </w:rPr>
        <w:t xml:space="preserve">) teorias subjacentes ao pensamento jurídico e à </w:t>
      </w:r>
      <w:proofErr w:type="spellStart"/>
      <w:r w:rsidR="00B23312" w:rsidRPr="00B23312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="00B23312" w:rsidRPr="00B23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23312" w:rsidRPr="00B23312"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 w:rsidR="00E555D7">
        <w:rPr>
          <w:rFonts w:ascii="Times New Roman" w:hAnsi="Times New Roman" w:cs="Times New Roman"/>
          <w:sz w:val="24"/>
          <w:szCs w:val="24"/>
        </w:rPr>
        <w:t xml:space="preserve">; </w:t>
      </w:r>
      <w:r w:rsidR="007574B5">
        <w:rPr>
          <w:rFonts w:ascii="Times New Roman" w:hAnsi="Times New Roman" w:cs="Times New Roman"/>
          <w:sz w:val="24"/>
          <w:szCs w:val="24"/>
        </w:rPr>
        <w:t>g</w:t>
      </w:r>
      <w:r w:rsidR="00E555D7">
        <w:rPr>
          <w:rFonts w:ascii="Times New Roman" w:hAnsi="Times New Roman" w:cs="Times New Roman"/>
          <w:sz w:val="24"/>
          <w:szCs w:val="24"/>
        </w:rPr>
        <w:t>) crítica à separação entre</w:t>
      </w:r>
      <w:r w:rsidR="00B23312">
        <w:rPr>
          <w:rFonts w:ascii="Times New Roman" w:hAnsi="Times New Roman" w:cs="Times New Roman"/>
          <w:sz w:val="24"/>
          <w:szCs w:val="24"/>
        </w:rPr>
        <w:t xml:space="preserve"> política</w:t>
      </w:r>
      <w:r w:rsidR="00E555D7">
        <w:rPr>
          <w:rFonts w:ascii="Times New Roman" w:hAnsi="Times New Roman" w:cs="Times New Roman"/>
          <w:sz w:val="24"/>
          <w:szCs w:val="24"/>
        </w:rPr>
        <w:t xml:space="preserve"> </w:t>
      </w:r>
      <w:r w:rsidR="00B233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55D7" w:rsidRPr="00E555D7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spellEnd"/>
      <w:r w:rsidR="00B233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555D7">
        <w:rPr>
          <w:rFonts w:ascii="Times New Roman" w:hAnsi="Times New Roman" w:cs="Times New Roman"/>
          <w:sz w:val="24"/>
          <w:szCs w:val="24"/>
        </w:rPr>
        <w:t xml:space="preserve"> e</w:t>
      </w:r>
      <w:r w:rsidR="00B23312">
        <w:rPr>
          <w:rFonts w:ascii="Times New Roman" w:hAnsi="Times New Roman" w:cs="Times New Roman"/>
          <w:sz w:val="24"/>
          <w:szCs w:val="24"/>
        </w:rPr>
        <w:t xml:space="preserve"> políticas públicas</w:t>
      </w:r>
      <w:r w:rsidR="00E555D7">
        <w:rPr>
          <w:rFonts w:ascii="Times New Roman" w:hAnsi="Times New Roman" w:cs="Times New Roman"/>
          <w:sz w:val="24"/>
          <w:szCs w:val="24"/>
        </w:rPr>
        <w:t xml:space="preserve"> </w:t>
      </w:r>
      <w:r w:rsidR="00B233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55D7" w:rsidRPr="00E555D7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="00B233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555D7">
        <w:rPr>
          <w:rFonts w:ascii="Times New Roman" w:hAnsi="Times New Roman" w:cs="Times New Roman"/>
          <w:sz w:val="24"/>
          <w:szCs w:val="24"/>
        </w:rPr>
        <w:t xml:space="preserve">; </w:t>
      </w:r>
      <w:r w:rsidR="007574B5">
        <w:rPr>
          <w:rFonts w:ascii="Times New Roman" w:hAnsi="Times New Roman" w:cs="Times New Roman"/>
          <w:sz w:val="24"/>
          <w:szCs w:val="24"/>
        </w:rPr>
        <w:t>h)</w:t>
      </w:r>
      <w:r w:rsidR="00E555D7">
        <w:rPr>
          <w:rFonts w:ascii="Times New Roman" w:hAnsi="Times New Roman" w:cs="Times New Roman"/>
          <w:sz w:val="24"/>
          <w:szCs w:val="24"/>
        </w:rPr>
        <w:t xml:space="preserve"> o ensino de políticas públicas nos cursos de direito</w:t>
      </w:r>
      <w:r w:rsidR="003A79B7">
        <w:rPr>
          <w:rFonts w:ascii="Times New Roman" w:hAnsi="Times New Roman" w:cs="Times New Roman"/>
          <w:sz w:val="24"/>
          <w:szCs w:val="24"/>
        </w:rPr>
        <w:t xml:space="preserve">; </w:t>
      </w:r>
      <w:r w:rsidR="007574B5">
        <w:rPr>
          <w:rFonts w:ascii="Times New Roman" w:hAnsi="Times New Roman" w:cs="Times New Roman"/>
          <w:sz w:val="24"/>
          <w:szCs w:val="24"/>
        </w:rPr>
        <w:t>i</w:t>
      </w:r>
      <w:r w:rsidR="001A714B">
        <w:rPr>
          <w:rFonts w:ascii="Times New Roman" w:hAnsi="Times New Roman" w:cs="Times New Roman"/>
          <w:sz w:val="24"/>
          <w:szCs w:val="24"/>
        </w:rPr>
        <w:t>) políticas públicas no contexto do Estado Social</w:t>
      </w:r>
    </w:p>
    <w:p w14:paraId="3C5BB578" w14:textId="1326A264" w:rsidR="000903A1" w:rsidRPr="006D67A9" w:rsidRDefault="008D5E79" w:rsidP="000A43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quantidade de temas a</w:t>
      </w:r>
      <w:r w:rsidR="00A26814">
        <w:rPr>
          <w:rFonts w:ascii="Times New Roman" w:hAnsi="Times New Roman" w:cs="Times New Roman"/>
          <w:sz w:val="24"/>
          <w:szCs w:val="24"/>
        </w:rPr>
        <w:t>bordados</w:t>
      </w:r>
      <w:r>
        <w:rPr>
          <w:rFonts w:ascii="Times New Roman" w:hAnsi="Times New Roman" w:cs="Times New Roman"/>
          <w:sz w:val="24"/>
          <w:szCs w:val="24"/>
        </w:rPr>
        <w:t xml:space="preserve">, ainda que de forma sintética, indica uma agenda de pesquisa fértil a ser desenvolvida, com temas variados que, se analisados em maior profundidade, podem representar contribuições </w:t>
      </w:r>
      <w:r w:rsidR="00142DDF">
        <w:rPr>
          <w:rFonts w:ascii="Times New Roman" w:hAnsi="Times New Roman" w:cs="Times New Roman"/>
          <w:sz w:val="24"/>
          <w:szCs w:val="24"/>
        </w:rPr>
        <w:t>importantes</w:t>
      </w:r>
      <w:r>
        <w:rPr>
          <w:rFonts w:ascii="Times New Roman" w:hAnsi="Times New Roman" w:cs="Times New Roman"/>
          <w:sz w:val="24"/>
          <w:szCs w:val="24"/>
        </w:rPr>
        <w:t xml:space="preserve"> para a consolidação da abordagem </w:t>
      </w:r>
      <w:r w:rsidR="003A79B7">
        <w:rPr>
          <w:rFonts w:ascii="Times New Roman" w:hAnsi="Times New Roman" w:cs="Times New Roman"/>
          <w:sz w:val="24"/>
          <w:szCs w:val="24"/>
        </w:rPr>
        <w:t>direito e políticas públicas</w:t>
      </w:r>
      <w:r>
        <w:rPr>
          <w:rFonts w:ascii="Times New Roman" w:hAnsi="Times New Roman" w:cs="Times New Roman"/>
          <w:sz w:val="24"/>
          <w:szCs w:val="24"/>
        </w:rPr>
        <w:t xml:space="preserve">. A não delimitação </w:t>
      </w:r>
      <w:r w:rsidR="00555C33">
        <w:rPr>
          <w:rFonts w:ascii="Times New Roman" w:hAnsi="Times New Roman" w:cs="Times New Roman"/>
          <w:sz w:val="24"/>
          <w:szCs w:val="24"/>
        </w:rPr>
        <w:t xml:space="preserve">e a ausência de aprofundamento de temas específicos </w:t>
      </w:r>
      <w:r w:rsidR="00FF7219">
        <w:rPr>
          <w:rFonts w:ascii="Times New Roman" w:hAnsi="Times New Roman" w:cs="Times New Roman"/>
          <w:sz w:val="24"/>
          <w:szCs w:val="24"/>
        </w:rPr>
        <w:t>representam</w:t>
      </w:r>
      <w:r>
        <w:rPr>
          <w:rFonts w:ascii="Times New Roman" w:hAnsi="Times New Roman" w:cs="Times New Roman"/>
          <w:sz w:val="24"/>
          <w:szCs w:val="24"/>
        </w:rPr>
        <w:t xml:space="preserve"> uma escolha dos autores, ao deixarem em evidência temas que podem ser </w:t>
      </w:r>
      <w:r w:rsidR="00587CA8">
        <w:rPr>
          <w:rFonts w:ascii="Times New Roman" w:hAnsi="Times New Roman" w:cs="Times New Roman"/>
          <w:sz w:val="24"/>
          <w:szCs w:val="24"/>
        </w:rPr>
        <w:t>trabalhados</w:t>
      </w:r>
      <w:r w:rsidR="007574B5">
        <w:rPr>
          <w:rFonts w:ascii="Times New Roman" w:hAnsi="Times New Roman" w:cs="Times New Roman"/>
          <w:sz w:val="24"/>
          <w:szCs w:val="24"/>
        </w:rPr>
        <w:t xml:space="preserve"> posteriormente</w:t>
      </w:r>
      <w:r w:rsidR="00587CA8">
        <w:rPr>
          <w:rFonts w:ascii="Times New Roman" w:hAnsi="Times New Roman" w:cs="Times New Roman"/>
          <w:sz w:val="24"/>
          <w:szCs w:val="24"/>
        </w:rPr>
        <w:t xml:space="preserve"> por outros pesquisadores.</w:t>
      </w:r>
      <w:r w:rsidR="00312249">
        <w:rPr>
          <w:rStyle w:val="Refdenotaderodap"/>
          <w:rFonts w:ascii="Times New Roman" w:hAnsi="Times New Roman" w:cs="Times New Roman"/>
          <w:sz w:val="24"/>
          <w:szCs w:val="24"/>
        </w:rPr>
        <w:footnoteReference w:id="17"/>
      </w:r>
      <w:bookmarkStart w:id="2" w:name="_GoBack"/>
      <w:bookmarkEnd w:id="2"/>
    </w:p>
    <w:p w14:paraId="0D77B633" w14:textId="2E41D498" w:rsidR="004B0677" w:rsidRPr="00935578" w:rsidRDefault="004B0677" w:rsidP="004B06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78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14:paraId="7BFBD842" w14:textId="711A68EA" w:rsidR="0072242B" w:rsidRDefault="0072242B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ABRAMOVICH</w:t>
      </w:r>
      <w:r w:rsidRPr="0072242B">
        <w:rPr>
          <w:rFonts w:ascii="Times New Roman" w:hAnsi="Times New Roman" w:cs="Times New Roman"/>
          <w:sz w:val="24"/>
          <w:szCs w:val="24"/>
        </w:rPr>
        <w:t xml:space="preserve">, V.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El rol de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justicia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articulación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de políticas y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derechos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sociales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La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revisión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judicial de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políticas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sociales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de casos, V.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Abramovich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y L.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Pautassi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(eds.), Buenos Aires, Editores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Puerto</w:t>
      </w:r>
      <w:r>
        <w:rPr>
          <w:rFonts w:ascii="Times New Roman" w:hAnsi="Times New Roman" w:cs="Times New Roman"/>
          <w:sz w:val="24"/>
          <w:szCs w:val="24"/>
        </w:rPr>
        <w:t>, 2009.</w:t>
      </w:r>
    </w:p>
    <w:p w14:paraId="59639B1D" w14:textId="28282118" w:rsidR="0072242B" w:rsidRDefault="0072242B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ABRAMOVICH</w:t>
      </w:r>
      <w:r w:rsidRPr="0072242B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Una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aproximación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al enfoque de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derechos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estrategias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y políticas de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desarrollo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, Revista de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CEPAL, Nº 88 (LC/G.2289-P/E), Santiago de Chile,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Comisión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Económica para América Latina y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Caribe (CEPAL)</w:t>
      </w:r>
      <w:r>
        <w:rPr>
          <w:rFonts w:ascii="Times New Roman" w:hAnsi="Times New Roman" w:cs="Times New Roman"/>
          <w:sz w:val="24"/>
          <w:szCs w:val="24"/>
        </w:rPr>
        <w:t>, 2006.</w:t>
      </w:r>
    </w:p>
    <w:p w14:paraId="44957DCC" w14:textId="784D5197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5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ARCLAY</w:t>
      </w:r>
      <w:r w:rsidRPr="006D2856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6D285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2856">
        <w:rPr>
          <w:rFonts w:ascii="Times New Roman" w:hAnsi="Times New Roman" w:cs="Times New Roman"/>
          <w:sz w:val="24"/>
          <w:szCs w:val="24"/>
        </w:rPr>
        <w:t xml:space="preserve"> T. B</w:t>
      </w:r>
      <w:r>
        <w:rPr>
          <w:rFonts w:ascii="Times New Roman" w:hAnsi="Times New Roman" w:cs="Times New Roman"/>
          <w:sz w:val="24"/>
          <w:szCs w:val="24"/>
        </w:rPr>
        <w:t>IRKLAND</w:t>
      </w:r>
      <w:r w:rsidRPr="006D2856">
        <w:rPr>
          <w:rFonts w:ascii="Times New Roman" w:hAnsi="Times New Roman" w:cs="Times New Roman"/>
          <w:sz w:val="24"/>
          <w:szCs w:val="24"/>
        </w:rPr>
        <w:t xml:space="preserve">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Law,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Policymaking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Process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Closing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Gaps.</w:t>
      </w:r>
      <w:r w:rsidRPr="006D2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56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6D2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5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D2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5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D2856">
        <w:rPr>
          <w:rFonts w:ascii="Times New Roman" w:hAnsi="Times New Roman" w:cs="Times New Roman"/>
          <w:sz w:val="24"/>
          <w:szCs w:val="24"/>
        </w:rPr>
        <w:t xml:space="preserve"> 26: 227–43</w:t>
      </w:r>
      <w:r>
        <w:rPr>
          <w:rFonts w:ascii="Times New Roman" w:hAnsi="Times New Roman" w:cs="Times New Roman"/>
          <w:sz w:val="24"/>
          <w:szCs w:val="24"/>
        </w:rPr>
        <w:t>, 1998.</w:t>
      </w:r>
    </w:p>
    <w:p w14:paraId="29D438AF" w14:textId="154C1270" w:rsidR="00B47A88" w:rsidRDefault="00B47A88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88">
        <w:rPr>
          <w:rFonts w:ascii="Times New Roman" w:hAnsi="Times New Roman" w:cs="Times New Roman"/>
          <w:sz w:val="24"/>
          <w:szCs w:val="24"/>
        </w:rPr>
        <w:t xml:space="preserve">BAXTER, L. G. 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Legal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B47A88">
        <w:rPr>
          <w:rFonts w:ascii="Times New Roman" w:hAnsi="Times New Roman" w:cs="Times New Roman"/>
          <w:sz w:val="24"/>
          <w:szCs w:val="24"/>
        </w:rPr>
        <w:t xml:space="preserve">, 1 Natal </w:t>
      </w:r>
      <w:proofErr w:type="spellStart"/>
      <w:r w:rsidRPr="00B47A8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47A88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B47A8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7A88">
        <w:rPr>
          <w:rFonts w:ascii="Times New Roman" w:hAnsi="Times New Roman" w:cs="Times New Roman"/>
          <w:sz w:val="24"/>
          <w:szCs w:val="24"/>
        </w:rPr>
        <w:t xml:space="preserve"> Society Review 15-31, 1985</w:t>
      </w:r>
    </w:p>
    <w:p w14:paraId="6278EBDD" w14:textId="33324797" w:rsidR="00E04E03" w:rsidRDefault="00E04E03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03">
        <w:rPr>
          <w:rFonts w:ascii="Times New Roman" w:hAnsi="Times New Roman" w:cs="Times New Roman"/>
          <w:sz w:val="24"/>
          <w:szCs w:val="24"/>
        </w:rPr>
        <w:t xml:space="preserve">BUCCI, M.P.D.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>Fundamentos para uma Teoria Jurídica das Políticas Públicas</w:t>
      </w:r>
      <w:r w:rsidRPr="00E04E03">
        <w:rPr>
          <w:rFonts w:ascii="Times New Roman" w:hAnsi="Times New Roman" w:cs="Times New Roman"/>
          <w:sz w:val="24"/>
          <w:szCs w:val="24"/>
        </w:rPr>
        <w:t>. São Paulo: Saraiva, 2013</w:t>
      </w:r>
    </w:p>
    <w:p w14:paraId="2AF14266" w14:textId="0838C907" w:rsidR="006B5B16" w:rsidRDefault="006B5B16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16">
        <w:rPr>
          <w:rFonts w:ascii="Times New Roman" w:hAnsi="Times New Roman" w:cs="Times New Roman"/>
          <w:sz w:val="24"/>
          <w:szCs w:val="24"/>
        </w:rPr>
        <w:t>BUCCI, M</w:t>
      </w:r>
      <w:r w:rsidR="00F14E58">
        <w:rPr>
          <w:rFonts w:ascii="Times New Roman" w:hAnsi="Times New Roman" w:cs="Times New Roman"/>
          <w:sz w:val="24"/>
          <w:szCs w:val="24"/>
        </w:rPr>
        <w:t>.</w:t>
      </w:r>
      <w:r w:rsidRPr="006B5B16">
        <w:rPr>
          <w:rFonts w:ascii="Times New Roman" w:hAnsi="Times New Roman" w:cs="Times New Roman"/>
          <w:sz w:val="24"/>
          <w:szCs w:val="24"/>
        </w:rPr>
        <w:t xml:space="preserve"> P</w:t>
      </w:r>
      <w:r w:rsidR="00F14E58">
        <w:rPr>
          <w:rFonts w:ascii="Times New Roman" w:hAnsi="Times New Roman" w:cs="Times New Roman"/>
          <w:sz w:val="24"/>
          <w:szCs w:val="24"/>
        </w:rPr>
        <w:t>.</w:t>
      </w:r>
      <w:r w:rsidRPr="006B5B16">
        <w:rPr>
          <w:rFonts w:ascii="Times New Roman" w:hAnsi="Times New Roman" w:cs="Times New Roman"/>
          <w:sz w:val="24"/>
          <w:szCs w:val="24"/>
        </w:rPr>
        <w:t xml:space="preserve"> D.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>O conceito de política pública em direito</w:t>
      </w:r>
      <w:r w:rsidRPr="006B5B16">
        <w:rPr>
          <w:rFonts w:ascii="Times New Roman" w:hAnsi="Times New Roman" w:cs="Times New Roman"/>
          <w:sz w:val="24"/>
          <w:szCs w:val="24"/>
        </w:rPr>
        <w:t xml:space="preserve">. In Políticas Públicas: Reflexões sobre o Conceito Jurídico (Maria Paula Dallari </w:t>
      </w:r>
      <w:proofErr w:type="spellStart"/>
      <w:r w:rsidRPr="006B5B16">
        <w:rPr>
          <w:rFonts w:ascii="Times New Roman" w:hAnsi="Times New Roman" w:cs="Times New Roman"/>
          <w:sz w:val="24"/>
          <w:szCs w:val="24"/>
        </w:rPr>
        <w:t>Bucci</w:t>
      </w:r>
      <w:proofErr w:type="spellEnd"/>
      <w:r w:rsidRPr="006B5B16">
        <w:rPr>
          <w:rFonts w:ascii="Times New Roman" w:hAnsi="Times New Roman" w:cs="Times New Roman"/>
          <w:sz w:val="24"/>
          <w:szCs w:val="24"/>
        </w:rPr>
        <w:t>, org.) São Paulo: Saraiva, 2006, pp. 1-50.</w:t>
      </w:r>
    </w:p>
    <w:p w14:paraId="4C6C9762" w14:textId="494012B4" w:rsidR="00B81006" w:rsidRDefault="00B81006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06">
        <w:rPr>
          <w:rFonts w:ascii="Times New Roman" w:hAnsi="Times New Roman" w:cs="Times New Roman"/>
          <w:sz w:val="24"/>
          <w:szCs w:val="24"/>
        </w:rPr>
        <w:t xml:space="preserve">BUCCI, M.P.D., e COUTINHO, D.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>Arranjos jurídico-institucionais da política de inovação tecnológica: uma análise baseada na abordagem de direito e políticas públicas</w:t>
      </w:r>
      <w:r w:rsidRPr="00B81006">
        <w:rPr>
          <w:rFonts w:ascii="Times New Roman" w:hAnsi="Times New Roman" w:cs="Times New Roman"/>
          <w:sz w:val="24"/>
          <w:szCs w:val="24"/>
        </w:rPr>
        <w:t xml:space="preserve">. In: Inovação no Brasil: avanços e desafios jurídicos e institucionais. (Coutinho; </w:t>
      </w:r>
      <w:proofErr w:type="spellStart"/>
      <w:r w:rsidRPr="00B81006">
        <w:rPr>
          <w:rFonts w:ascii="Times New Roman" w:hAnsi="Times New Roman" w:cs="Times New Roman"/>
          <w:sz w:val="24"/>
          <w:szCs w:val="24"/>
        </w:rPr>
        <w:t>Foss</w:t>
      </w:r>
      <w:proofErr w:type="spellEnd"/>
      <w:r w:rsidRPr="00B8100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81006">
        <w:rPr>
          <w:rFonts w:ascii="Times New Roman" w:hAnsi="Times New Roman" w:cs="Times New Roman"/>
          <w:sz w:val="24"/>
          <w:szCs w:val="24"/>
        </w:rPr>
        <w:t>Moualem</w:t>
      </w:r>
      <w:proofErr w:type="spellEnd"/>
      <w:r w:rsidRPr="00B81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006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B81006">
        <w:rPr>
          <w:rFonts w:ascii="Times New Roman" w:hAnsi="Times New Roman" w:cs="Times New Roman"/>
          <w:sz w:val="24"/>
          <w:szCs w:val="24"/>
        </w:rPr>
        <w:t xml:space="preserve">.). São Paulo: </w:t>
      </w:r>
      <w:proofErr w:type="spellStart"/>
      <w:r w:rsidRPr="00B81006">
        <w:rPr>
          <w:rFonts w:ascii="Times New Roman" w:hAnsi="Times New Roman" w:cs="Times New Roman"/>
          <w:sz w:val="24"/>
          <w:szCs w:val="24"/>
        </w:rPr>
        <w:t>Blucher</w:t>
      </w:r>
      <w:proofErr w:type="spellEnd"/>
      <w:r w:rsidRPr="00B81006">
        <w:rPr>
          <w:rFonts w:ascii="Times New Roman" w:hAnsi="Times New Roman" w:cs="Times New Roman"/>
          <w:sz w:val="24"/>
          <w:szCs w:val="24"/>
        </w:rPr>
        <w:t>, 2017.</w:t>
      </w:r>
    </w:p>
    <w:p w14:paraId="3607C896" w14:textId="77777777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CHRISTENSEN</w:t>
      </w:r>
      <w:r w:rsidRPr="006D2856">
        <w:rPr>
          <w:rFonts w:ascii="Times New Roman" w:hAnsi="Times New Roman" w:cs="Times New Roman"/>
          <w:sz w:val="24"/>
          <w:szCs w:val="24"/>
        </w:rPr>
        <w:t>, R.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Nongovernmental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Organizations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Globalization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Learning,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Nation-State</w:t>
      </w:r>
      <w:proofErr w:type="spellEnd"/>
    </w:p>
    <w:p w14:paraId="63A6F549" w14:textId="6FC55A57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DC">
        <w:rPr>
          <w:rFonts w:ascii="Times New Roman" w:hAnsi="Times New Roman" w:cs="Times New Roman"/>
          <w:sz w:val="24"/>
          <w:szCs w:val="24"/>
        </w:rPr>
        <w:t xml:space="preserve">CLUNE, William H.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Law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map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area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No. 6,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Rewiew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Affairs,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Wisconsin-Madison, May 199</w:t>
      </w:r>
      <w:r w:rsidR="00C2411A">
        <w:rPr>
          <w:rFonts w:ascii="Times New Roman" w:hAnsi="Times New Roman" w:cs="Times New Roman"/>
          <w:sz w:val="24"/>
          <w:szCs w:val="24"/>
        </w:rPr>
        <w:t>3</w:t>
      </w:r>
      <w:r w:rsidRPr="00200ADC">
        <w:rPr>
          <w:rFonts w:ascii="Times New Roman" w:hAnsi="Times New Roman" w:cs="Times New Roman"/>
          <w:sz w:val="24"/>
          <w:szCs w:val="24"/>
        </w:rPr>
        <w:t>.</w:t>
      </w:r>
    </w:p>
    <w:p w14:paraId="171CE6B6" w14:textId="5E32F848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8C">
        <w:rPr>
          <w:rFonts w:ascii="Times New Roman" w:hAnsi="Times New Roman" w:cs="Times New Roman"/>
          <w:sz w:val="24"/>
          <w:szCs w:val="24"/>
        </w:rPr>
        <w:t xml:space="preserve">CLUNE, William. H.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Political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Model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Implementation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Implications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Model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Changing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Roles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Law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Lawyers</w:t>
      </w:r>
      <w:proofErr w:type="spellEnd"/>
      <w:r w:rsidRPr="007F088C">
        <w:rPr>
          <w:rFonts w:ascii="Times New Roman" w:hAnsi="Times New Roman" w:cs="Times New Roman"/>
          <w:sz w:val="24"/>
          <w:szCs w:val="24"/>
        </w:rPr>
        <w:t>, 69 Iowa L. Rev. 47, 1983.</w:t>
      </w:r>
    </w:p>
    <w:p w14:paraId="646BD984" w14:textId="451CC5E4" w:rsidR="00E67108" w:rsidRDefault="00E67108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CLUNE, William. H.</w:t>
      </w:r>
      <w:r w:rsidRPr="00E67108">
        <w:rPr>
          <w:rFonts w:ascii="Times New Roman" w:hAnsi="Times New Roman" w:cs="Times New Roman"/>
          <w:sz w:val="24"/>
          <w:szCs w:val="24"/>
        </w:rPr>
        <w:t xml:space="preserve">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Legal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Disintegration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Theory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State</w:t>
      </w:r>
      <w:proofErr w:type="spellEnd"/>
      <w:r w:rsidRPr="00E67108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E67108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E67108">
        <w:rPr>
          <w:rFonts w:ascii="Times New Roman" w:hAnsi="Times New Roman" w:cs="Times New Roman"/>
          <w:sz w:val="24"/>
          <w:szCs w:val="24"/>
        </w:rPr>
        <w:t xml:space="preserve"> L.J. 186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14:paraId="7BE0985C" w14:textId="76BACB3F" w:rsidR="001D5606" w:rsidRDefault="001D5606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06">
        <w:rPr>
          <w:rFonts w:ascii="Times New Roman" w:hAnsi="Times New Roman" w:cs="Times New Roman"/>
          <w:sz w:val="24"/>
          <w:szCs w:val="24"/>
        </w:rPr>
        <w:t xml:space="preserve">CLUNE, William; WHITE, Paula.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School-Based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Management.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Institutional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Variation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Implementation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Issues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Further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D5606">
        <w:rPr>
          <w:rFonts w:ascii="Times New Roman" w:hAnsi="Times New Roman" w:cs="Times New Roman"/>
          <w:sz w:val="24"/>
          <w:szCs w:val="24"/>
        </w:rPr>
        <w:t xml:space="preserve"> New Brunswick, NJ: </w:t>
      </w:r>
      <w:proofErr w:type="spellStart"/>
      <w:r w:rsidRPr="001D5606">
        <w:rPr>
          <w:rFonts w:ascii="Times New Roman" w:hAnsi="Times New Roman" w:cs="Times New Roman"/>
          <w:sz w:val="24"/>
          <w:szCs w:val="24"/>
        </w:rPr>
        <w:t>Rutgers</w:t>
      </w:r>
      <w:proofErr w:type="spellEnd"/>
      <w:r w:rsidRPr="001D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60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D5606">
        <w:rPr>
          <w:rFonts w:ascii="Times New Roman" w:hAnsi="Times New Roman" w:cs="Times New Roman"/>
          <w:sz w:val="24"/>
          <w:szCs w:val="24"/>
        </w:rPr>
        <w:t xml:space="preserve">, Consortium for </w:t>
      </w:r>
      <w:proofErr w:type="spellStart"/>
      <w:r w:rsidRPr="001D5606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1D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60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D560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560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D5606">
        <w:rPr>
          <w:rFonts w:ascii="Times New Roman" w:hAnsi="Times New Roman" w:cs="Times New Roman"/>
          <w:sz w:val="24"/>
          <w:szCs w:val="24"/>
        </w:rPr>
        <w:t>, 1988.</w:t>
      </w:r>
    </w:p>
    <w:p w14:paraId="26F1CFFE" w14:textId="5DEEE31E" w:rsidR="006B5B16" w:rsidRDefault="006B5B16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16">
        <w:rPr>
          <w:rFonts w:ascii="Times New Roman" w:hAnsi="Times New Roman" w:cs="Times New Roman"/>
          <w:sz w:val="24"/>
          <w:szCs w:val="24"/>
        </w:rPr>
        <w:lastRenderedPageBreak/>
        <w:t xml:space="preserve">COUTINHO, Diogo R. O direito nas políticas públicas. In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>A política pública como campo multidisciplinar</w:t>
      </w:r>
      <w:r w:rsidRPr="006B5B16">
        <w:rPr>
          <w:rFonts w:ascii="Times New Roman" w:hAnsi="Times New Roman" w:cs="Times New Roman"/>
          <w:sz w:val="24"/>
          <w:szCs w:val="24"/>
        </w:rPr>
        <w:t xml:space="preserve"> (Eduardo Marques e Carlos Aurélio Pimenta de </w:t>
      </w:r>
      <w:proofErr w:type="spellStart"/>
      <w:r w:rsidRPr="006B5B16">
        <w:rPr>
          <w:rFonts w:ascii="Times New Roman" w:hAnsi="Times New Roman" w:cs="Times New Roman"/>
          <w:sz w:val="24"/>
          <w:szCs w:val="24"/>
        </w:rPr>
        <w:t>Faris</w:t>
      </w:r>
      <w:proofErr w:type="spellEnd"/>
      <w:r w:rsidRPr="006B5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B16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6B5B16">
        <w:rPr>
          <w:rFonts w:ascii="Times New Roman" w:hAnsi="Times New Roman" w:cs="Times New Roman"/>
          <w:sz w:val="24"/>
          <w:szCs w:val="24"/>
        </w:rPr>
        <w:t>.). São Paulo: Ed. Unesp/Ed. Fiocruz, pp. 181-200,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BCD57" w14:textId="1D704B98" w:rsidR="00A14CA1" w:rsidRDefault="00A14CA1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IPEA; FBSP.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>Atlas da violência 2019</w:t>
      </w:r>
      <w:r w:rsidRPr="00A14CA1">
        <w:rPr>
          <w:rFonts w:ascii="Times New Roman" w:hAnsi="Times New Roman" w:cs="Times New Roman"/>
          <w:sz w:val="24"/>
          <w:szCs w:val="24"/>
        </w:rPr>
        <w:t xml:space="preserve">. Organizadores: Instituto de Pesquisa Econômica Aplicada; Fórum Brasileiro de Segurança Pública. Brasília: Rio de Janeiro: São Paulo: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14:paraId="55E13A4E" w14:textId="411DF747" w:rsidR="00E04E03" w:rsidRDefault="00E04E03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03">
        <w:rPr>
          <w:rFonts w:ascii="Times New Roman" w:hAnsi="Times New Roman" w:cs="Times New Roman"/>
          <w:sz w:val="24"/>
          <w:szCs w:val="24"/>
        </w:rPr>
        <w:t xml:space="preserve">HANDLER, Joel </w:t>
      </w:r>
      <w:proofErr w:type="spellStart"/>
      <w:r w:rsidRPr="00E04E03">
        <w:rPr>
          <w:rFonts w:ascii="Times New Roman" w:hAnsi="Times New Roman" w:cs="Times New Roman"/>
          <w:sz w:val="24"/>
          <w:szCs w:val="24"/>
        </w:rPr>
        <w:t>F.Dependent</w:t>
      </w:r>
      <w:proofErr w:type="spellEnd"/>
      <w:r w:rsidRPr="00E04E03">
        <w:rPr>
          <w:rFonts w:ascii="Times New Roman" w:hAnsi="Times New Roman" w:cs="Times New Roman"/>
          <w:sz w:val="24"/>
          <w:szCs w:val="24"/>
        </w:rPr>
        <w:t xml:space="preserve">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People,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State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theModern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Postmodern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Search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Dialogic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Community</w:t>
      </w:r>
      <w:r w:rsidRPr="00E04E03">
        <w:rPr>
          <w:rFonts w:ascii="Times New Roman" w:hAnsi="Times New Roman" w:cs="Times New Roman"/>
          <w:sz w:val="24"/>
          <w:szCs w:val="24"/>
        </w:rPr>
        <w:t>, 35 UCLA L. Rev. 999, 1989</w:t>
      </w:r>
    </w:p>
    <w:p w14:paraId="4ACB8AE4" w14:textId="77777777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HARRINGTON</w:t>
      </w:r>
      <w:r w:rsidRPr="005E0557">
        <w:rPr>
          <w:rFonts w:ascii="Times New Roman" w:hAnsi="Times New Roman" w:cs="Times New Roman"/>
          <w:sz w:val="24"/>
          <w:szCs w:val="24"/>
        </w:rPr>
        <w:t>, C. B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0557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ARTER</w:t>
      </w:r>
      <w:r w:rsidRPr="005E0557">
        <w:rPr>
          <w:rFonts w:ascii="Times New Roman" w:hAnsi="Times New Roman" w:cs="Times New Roman"/>
          <w:sz w:val="24"/>
          <w:szCs w:val="24"/>
        </w:rPr>
        <w:t xml:space="preserve">, L. H.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Administrative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law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politics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Cases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comments</w:t>
      </w:r>
      <w:proofErr w:type="spellEnd"/>
      <w:r w:rsidRPr="005E0557">
        <w:rPr>
          <w:rFonts w:ascii="Times New Roman" w:hAnsi="Times New Roman" w:cs="Times New Roman"/>
          <w:sz w:val="24"/>
          <w:szCs w:val="24"/>
        </w:rPr>
        <w:t xml:space="preserve"> (4th ed.). Washington, DC: CQ Press</w:t>
      </w:r>
      <w:r>
        <w:rPr>
          <w:rFonts w:ascii="Times New Roman" w:hAnsi="Times New Roman" w:cs="Times New Roman"/>
          <w:sz w:val="24"/>
          <w:szCs w:val="24"/>
        </w:rPr>
        <w:t>, 2009.</w:t>
      </w:r>
    </w:p>
    <w:p w14:paraId="7D9C1E32" w14:textId="77777777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HENSLER, </w:t>
      </w:r>
      <w:r w:rsidRPr="006B57B3">
        <w:rPr>
          <w:rFonts w:ascii="Times New Roman" w:hAnsi="Times New Roman" w:cs="Times New Roman"/>
          <w:sz w:val="24"/>
          <w:szCs w:val="24"/>
        </w:rPr>
        <w:t xml:space="preserve">Deborah R.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Reflections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Use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Empirical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in Legal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Reform</w:t>
      </w:r>
      <w:proofErr w:type="spellEnd"/>
      <w:r w:rsidRPr="006B57B3">
        <w:rPr>
          <w:rFonts w:ascii="Times New Roman" w:hAnsi="Times New Roman" w:cs="Times New Roman"/>
          <w:sz w:val="24"/>
          <w:szCs w:val="24"/>
        </w:rPr>
        <w:t>, 7 Newcastle L. Rev.  1 (2003)</w:t>
      </w:r>
    </w:p>
    <w:p w14:paraId="693F6E68" w14:textId="77777777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</w:t>
      </w:r>
      <w:proofErr w:type="spellStart"/>
      <w:r w:rsidRPr="005E0557">
        <w:rPr>
          <w:rFonts w:ascii="Times New Roman" w:hAnsi="Times New Roman" w:cs="Times New Roman"/>
          <w:sz w:val="24"/>
          <w:szCs w:val="24"/>
        </w:rPr>
        <w:t>Kiyoung</w:t>
      </w:r>
      <w:proofErr w:type="spellEnd"/>
      <w:r w:rsidRPr="005E0557">
        <w:rPr>
          <w:rFonts w:ascii="Times New Roman" w:hAnsi="Times New Roman" w:cs="Times New Roman"/>
          <w:sz w:val="24"/>
          <w:szCs w:val="24"/>
        </w:rPr>
        <w:t xml:space="preserve">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Relationship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Law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it a Chi-Square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Normative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Shape for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Makers</w:t>
      </w:r>
      <w:proofErr w:type="spellEnd"/>
      <w:r w:rsidRPr="005E0557">
        <w:rPr>
          <w:rFonts w:ascii="Times New Roman" w:hAnsi="Times New Roman" w:cs="Times New Roman"/>
          <w:sz w:val="24"/>
          <w:szCs w:val="24"/>
        </w:rPr>
        <w:t xml:space="preserve">. Social </w:t>
      </w:r>
      <w:proofErr w:type="spellStart"/>
      <w:r w:rsidRPr="005E055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E0557">
        <w:rPr>
          <w:rFonts w:ascii="Times New Roman" w:hAnsi="Times New Roman" w:cs="Times New Roman"/>
          <w:sz w:val="24"/>
          <w:szCs w:val="24"/>
        </w:rPr>
        <w:t>. Vol. 3, No. 4, pp. 137-143</w:t>
      </w:r>
      <w:r>
        <w:rPr>
          <w:rFonts w:ascii="Times New Roman" w:hAnsi="Times New Roman" w:cs="Times New Roman"/>
          <w:sz w:val="24"/>
          <w:szCs w:val="24"/>
        </w:rPr>
        <w:t>, 2014.</w:t>
      </w:r>
    </w:p>
    <w:p w14:paraId="417B6A91" w14:textId="77777777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5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ERWIN</w:t>
      </w:r>
      <w:r w:rsidRPr="00293B54">
        <w:rPr>
          <w:rFonts w:ascii="Times New Roman" w:hAnsi="Times New Roman" w:cs="Times New Roman"/>
          <w:sz w:val="24"/>
          <w:szCs w:val="24"/>
        </w:rPr>
        <w:t>, C. M. &amp; F</w:t>
      </w:r>
      <w:r>
        <w:rPr>
          <w:rFonts w:ascii="Times New Roman" w:hAnsi="Times New Roman" w:cs="Times New Roman"/>
          <w:sz w:val="24"/>
          <w:szCs w:val="24"/>
        </w:rPr>
        <w:t>URLONG</w:t>
      </w:r>
      <w:r w:rsidRPr="00293B54">
        <w:rPr>
          <w:rFonts w:ascii="Times New Roman" w:hAnsi="Times New Roman" w:cs="Times New Roman"/>
          <w:sz w:val="24"/>
          <w:szCs w:val="24"/>
        </w:rPr>
        <w:t xml:space="preserve">, S.R.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Rulemaking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How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government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agencies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law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make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293B54">
        <w:rPr>
          <w:rFonts w:ascii="Times New Roman" w:hAnsi="Times New Roman" w:cs="Times New Roman"/>
          <w:sz w:val="24"/>
          <w:szCs w:val="24"/>
        </w:rPr>
        <w:t xml:space="preserve"> (4th ed.). Washington, DC: CQ Press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p w14:paraId="36B40DE6" w14:textId="15A851B2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34">
        <w:rPr>
          <w:rFonts w:ascii="Times New Roman" w:hAnsi="Times New Roman" w:cs="Times New Roman"/>
          <w:sz w:val="24"/>
          <w:szCs w:val="24"/>
        </w:rPr>
        <w:t xml:space="preserve">KINGDON, John.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Agendas,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alternatives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policies</w:t>
      </w:r>
      <w:r w:rsidRPr="00846F34">
        <w:rPr>
          <w:rFonts w:ascii="Times New Roman" w:hAnsi="Times New Roman" w:cs="Times New Roman"/>
          <w:sz w:val="24"/>
          <w:szCs w:val="24"/>
        </w:rPr>
        <w:t>. 3 ed. Nova York, Harper Collins, 2003</w:t>
      </w:r>
    </w:p>
    <w:p w14:paraId="7552D920" w14:textId="5356AD1D" w:rsidR="002708A6" w:rsidRDefault="002708A6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A6">
        <w:rPr>
          <w:rFonts w:ascii="Times New Roman" w:hAnsi="Times New Roman" w:cs="Times New Roman"/>
          <w:sz w:val="24"/>
          <w:szCs w:val="24"/>
        </w:rPr>
        <w:t xml:space="preserve">KOMESAR, Neil K.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Imperfect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alternatives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choosing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institutions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law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economics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2708A6">
        <w:rPr>
          <w:rFonts w:ascii="Times New Roman" w:hAnsi="Times New Roman" w:cs="Times New Roman"/>
          <w:sz w:val="24"/>
          <w:szCs w:val="24"/>
        </w:rPr>
        <w:t xml:space="preserve">. Chicago </w:t>
      </w:r>
      <w:proofErr w:type="spellStart"/>
      <w:r w:rsidRPr="002708A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708A6">
        <w:rPr>
          <w:rFonts w:ascii="Times New Roman" w:hAnsi="Times New Roman" w:cs="Times New Roman"/>
          <w:sz w:val="24"/>
          <w:szCs w:val="24"/>
        </w:rPr>
        <w:t xml:space="preserve"> Press: Chicago, 1994.</w:t>
      </w:r>
    </w:p>
    <w:p w14:paraId="34860680" w14:textId="7B08AA76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REIS</w:t>
      </w:r>
      <w:r w:rsidRPr="006D2856">
        <w:rPr>
          <w:rFonts w:ascii="Times New Roman" w:hAnsi="Times New Roman" w:cs="Times New Roman"/>
          <w:sz w:val="24"/>
          <w:szCs w:val="24"/>
        </w:rPr>
        <w:t xml:space="preserve">, A. M. </w:t>
      </w:r>
      <w:proofErr w:type="spellStart"/>
      <w:r w:rsidRPr="006D285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2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CHRISTENSEN</w:t>
      </w:r>
      <w:r w:rsidRPr="006D2856">
        <w:rPr>
          <w:rFonts w:ascii="Times New Roman" w:hAnsi="Times New Roman" w:cs="Times New Roman"/>
          <w:sz w:val="24"/>
          <w:szCs w:val="24"/>
        </w:rPr>
        <w:t>, R.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856">
        <w:rPr>
          <w:rFonts w:ascii="Times New Roman" w:hAnsi="Times New Roman" w:cs="Times New Roman"/>
          <w:sz w:val="24"/>
          <w:szCs w:val="24"/>
        </w:rPr>
        <w:t xml:space="preserve">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Law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6D28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856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6D2856">
        <w:rPr>
          <w:rFonts w:ascii="Times New Roman" w:hAnsi="Times New Roman" w:cs="Times New Roman"/>
          <w:sz w:val="24"/>
          <w:szCs w:val="24"/>
        </w:rPr>
        <w:t xml:space="preserve"> Stud J, 41: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6D2856">
        <w:rPr>
          <w:rFonts w:ascii="Times New Roman" w:hAnsi="Times New Roman" w:cs="Times New Roman"/>
          <w:sz w:val="24"/>
          <w:szCs w:val="24"/>
        </w:rPr>
        <w:t>38-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85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14:paraId="75F65648" w14:textId="1C69B3CC" w:rsidR="001368C3" w:rsidRPr="001368C3" w:rsidRDefault="003F547D" w:rsidP="001368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LASSWELL</w:t>
      </w:r>
      <w:r w:rsidRPr="003F547D">
        <w:rPr>
          <w:rFonts w:ascii="Times New Roman" w:hAnsi="Times New Roman" w:cs="Times New Roman"/>
          <w:sz w:val="24"/>
          <w:szCs w:val="24"/>
        </w:rPr>
        <w:t>, Harold 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5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MCDOUGA</w:t>
      </w:r>
      <w:r w:rsidR="006C444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47D">
        <w:rPr>
          <w:rFonts w:ascii="Times New Roman" w:hAnsi="Times New Roman" w:cs="Times New Roman"/>
          <w:sz w:val="24"/>
          <w:szCs w:val="24"/>
        </w:rPr>
        <w:t>Myres</w:t>
      </w:r>
      <w:proofErr w:type="spellEnd"/>
      <w:r w:rsidRPr="003F547D">
        <w:rPr>
          <w:rFonts w:ascii="Times New Roman" w:hAnsi="Times New Roman" w:cs="Times New Roman"/>
          <w:sz w:val="24"/>
          <w:szCs w:val="24"/>
        </w:rPr>
        <w:t xml:space="preserve"> S. "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Legal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Professional training in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interest</w:t>
      </w:r>
      <w:proofErr w:type="spellEnd"/>
      <w:r w:rsidRPr="003F547D">
        <w:rPr>
          <w:rFonts w:ascii="Times New Roman" w:hAnsi="Times New Roman" w:cs="Times New Roman"/>
          <w:sz w:val="24"/>
          <w:szCs w:val="24"/>
        </w:rPr>
        <w:t xml:space="preserve">." Yale </w:t>
      </w:r>
      <w:proofErr w:type="spellStart"/>
      <w:r w:rsidRPr="003F547D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3F547D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>, 203, 1943.</w:t>
      </w:r>
    </w:p>
    <w:p w14:paraId="4E76E30C" w14:textId="7EE10604" w:rsidR="001368C3" w:rsidRDefault="001368C3" w:rsidP="001368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LASSWELL</w:t>
      </w:r>
      <w:r w:rsidRPr="003F547D">
        <w:rPr>
          <w:rFonts w:ascii="Times New Roman" w:hAnsi="Times New Roman" w:cs="Times New Roman"/>
          <w:sz w:val="24"/>
          <w:szCs w:val="24"/>
        </w:rPr>
        <w:t>, Harold 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5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MCDOUGAL, </w:t>
      </w:r>
      <w:proofErr w:type="spellStart"/>
      <w:r w:rsidRPr="003F547D">
        <w:rPr>
          <w:rFonts w:ascii="Times New Roman" w:hAnsi="Times New Roman" w:cs="Times New Roman"/>
          <w:sz w:val="24"/>
          <w:szCs w:val="24"/>
        </w:rPr>
        <w:t>Myres</w:t>
      </w:r>
      <w:proofErr w:type="spellEnd"/>
      <w:r w:rsidRPr="003F547D">
        <w:rPr>
          <w:rFonts w:ascii="Times New Roman" w:hAnsi="Times New Roman" w:cs="Times New Roman"/>
          <w:sz w:val="24"/>
          <w:szCs w:val="24"/>
        </w:rPr>
        <w:t xml:space="preserve"> S</w:t>
      </w:r>
      <w:r w:rsidRPr="001368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8C3">
        <w:rPr>
          <w:rFonts w:ascii="Times New Roman" w:hAnsi="Times New Roman" w:cs="Times New Roman"/>
          <w:sz w:val="24"/>
          <w:szCs w:val="24"/>
        </w:rPr>
        <w:t>J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>urisprudence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for a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free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society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studies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law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1368C3">
        <w:rPr>
          <w:rFonts w:ascii="Times New Roman" w:hAnsi="Times New Roman" w:cs="Times New Roman"/>
          <w:sz w:val="24"/>
          <w:szCs w:val="24"/>
        </w:rPr>
        <w:t xml:space="preserve">. Vol. 1. Martinus </w:t>
      </w:r>
      <w:proofErr w:type="spellStart"/>
      <w:r w:rsidRPr="001368C3">
        <w:rPr>
          <w:rFonts w:ascii="Times New Roman" w:hAnsi="Times New Roman" w:cs="Times New Roman"/>
          <w:sz w:val="24"/>
          <w:szCs w:val="24"/>
        </w:rPr>
        <w:t>Nijhoff</w:t>
      </w:r>
      <w:proofErr w:type="spellEnd"/>
      <w:r w:rsidRPr="0013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8C3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1368C3">
        <w:rPr>
          <w:rFonts w:ascii="Times New Roman" w:hAnsi="Times New Roman" w:cs="Times New Roman"/>
          <w:sz w:val="24"/>
          <w:szCs w:val="24"/>
        </w:rPr>
        <w:t>, 1992.</w:t>
      </w:r>
    </w:p>
    <w:p w14:paraId="5CCCC4DC" w14:textId="77777777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4298185"/>
      <w:r w:rsidRPr="00200AD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200ADC">
        <w:rPr>
          <w:rFonts w:ascii="Times New Roman" w:hAnsi="Times New Roman" w:cs="Times New Roman"/>
          <w:sz w:val="24"/>
          <w:szCs w:val="24"/>
        </w:rPr>
        <w:t>, Theodore J. "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Law vs.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Critical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Exploration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,"Cornell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: Vol. 12: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200AD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00AD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2003.</w:t>
      </w:r>
      <w:bookmarkEnd w:id="3"/>
    </w:p>
    <w:p w14:paraId="36A90D08" w14:textId="358C9029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MANTILLA, </w:t>
      </w:r>
      <w:r w:rsidRPr="002834A2">
        <w:rPr>
          <w:rFonts w:ascii="Times New Roman" w:hAnsi="Times New Roman" w:cs="Times New Roman"/>
          <w:sz w:val="24"/>
          <w:szCs w:val="24"/>
        </w:rPr>
        <w:t>Gorki Gonzales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4A2">
        <w:rPr>
          <w:rFonts w:ascii="Times New Roman" w:hAnsi="Times New Roman" w:cs="Times New Roman"/>
          <w:sz w:val="24"/>
          <w:szCs w:val="24"/>
        </w:rPr>
        <w:t xml:space="preserve">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Ensenanza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Derecho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como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Politica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Publica</w:t>
      </w:r>
      <w:r w:rsidRPr="002834A2">
        <w:rPr>
          <w:rFonts w:ascii="Times New Roman" w:hAnsi="Times New Roman" w:cs="Times New Roman"/>
          <w:sz w:val="24"/>
          <w:szCs w:val="24"/>
        </w:rPr>
        <w:t xml:space="preserve">, 65 </w:t>
      </w:r>
      <w:proofErr w:type="spellStart"/>
      <w:r w:rsidRPr="002834A2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2834A2">
        <w:rPr>
          <w:rFonts w:ascii="Times New Roman" w:hAnsi="Times New Roman" w:cs="Times New Roman"/>
          <w:sz w:val="24"/>
          <w:szCs w:val="24"/>
        </w:rPr>
        <w:t xml:space="preserve"> PUCP 285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34A2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353E7" w14:textId="41E394E4" w:rsidR="008663D9" w:rsidRDefault="008663D9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CDOUGALL</w:t>
      </w:r>
      <w:r w:rsidRPr="008663D9">
        <w:rPr>
          <w:rFonts w:ascii="Times New Roman" w:hAnsi="Times New Roman" w:cs="Times New Roman"/>
          <w:sz w:val="24"/>
          <w:szCs w:val="24"/>
        </w:rPr>
        <w:t xml:space="preserve">, Harold A.,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Lawyering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866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3D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663D9">
        <w:rPr>
          <w:rFonts w:ascii="Times New Roman" w:hAnsi="Times New Roman" w:cs="Times New Roman"/>
          <w:sz w:val="24"/>
          <w:szCs w:val="24"/>
        </w:rPr>
        <w:t xml:space="preserve"> of Legal </w:t>
      </w:r>
      <w:proofErr w:type="spellStart"/>
      <w:r w:rsidRPr="008663D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63D9">
        <w:rPr>
          <w:rFonts w:ascii="Times New Roman" w:hAnsi="Times New Roman" w:cs="Times New Roman"/>
          <w:sz w:val="24"/>
          <w:szCs w:val="24"/>
        </w:rPr>
        <w:t>, Vol. 38, p. 369, 1988.</w:t>
      </w:r>
    </w:p>
    <w:p w14:paraId="52D3BF60" w14:textId="482F840A" w:rsidR="00D7725F" w:rsidRDefault="00D7725F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AUTASSI</w:t>
      </w:r>
      <w:r w:rsidRPr="00D7725F">
        <w:rPr>
          <w:rFonts w:ascii="Times New Roman" w:hAnsi="Times New Roman" w:cs="Times New Roman"/>
          <w:sz w:val="24"/>
          <w:szCs w:val="24"/>
        </w:rPr>
        <w:t xml:space="preserve">, L. C. La </w:t>
      </w:r>
      <w:proofErr w:type="spellStart"/>
      <w:r w:rsidRPr="00D7725F">
        <w:rPr>
          <w:rFonts w:ascii="Times New Roman" w:hAnsi="Times New Roman" w:cs="Times New Roman"/>
          <w:sz w:val="24"/>
          <w:szCs w:val="24"/>
        </w:rPr>
        <w:t>articulación</w:t>
      </w:r>
      <w:proofErr w:type="spellEnd"/>
      <w:r w:rsidRPr="00D7725F">
        <w:rPr>
          <w:rFonts w:ascii="Times New Roman" w:hAnsi="Times New Roman" w:cs="Times New Roman"/>
          <w:sz w:val="24"/>
          <w:szCs w:val="24"/>
        </w:rPr>
        <w:t xml:space="preserve"> entre políticas públicas y </w:t>
      </w:r>
      <w:proofErr w:type="spellStart"/>
      <w:r w:rsidRPr="00D7725F">
        <w:rPr>
          <w:rFonts w:ascii="Times New Roman" w:hAnsi="Times New Roman" w:cs="Times New Roman"/>
          <w:sz w:val="24"/>
          <w:szCs w:val="24"/>
        </w:rPr>
        <w:t>derechos</w:t>
      </w:r>
      <w:proofErr w:type="spellEnd"/>
      <w:r w:rsidRPr="00D7725F">
        <w:rPr>
          <w:rFonts w:ascii="Times New Roman" w:hAnsi="Times New Roman" w:cs="Times New Roman"/>
          <w:sz w:val="24"/>
          <w:szCs w:val="24"/>
        </w:rPr>
        <w:t xml:space="preserve">, vínculos difusos. </w:t>
      </w:r>
      <w:proofErr w:type="spellStart"/>
      <w:r w:rsidRPr="00D7725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7725F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Pr="00D7725F">
        <w:rPr>
          <w:rFonts w:ascii="Times New Roman" w:hAnsi="Times New Roman" w:cs="Times New Roman"/>
          <w:sz w:val="24"/>
          <w:szCs w:val="24"/>
        </w:rPr>
        <w:t>Erazo</w:t>
      </w:r>
      <w:proofErr w:type="spellEnd"/>
      <w:r w:rsidRPr="00D7725F">
        <w:rPr>
          <w:rFonts w:ascii="Times New Roman" w:hAnsi="Times New Roman" w:cs="Times New Roman"/>
          <w:sz w:val="24"/>
          <w:szCs w:val="24"/>
        </w:rPr>
        <w:t xml:space="preserve">, P. Martin, &amp; H. </w:t>
      </w:r>
      <w:proofErr w:type="spellStart"/>
      <w:r w:rsidRPr="00D7725F">
        <w:rPr>
          <w:rFonts w:ascii="Times New Roman" w:hAnsi="Times New Roman" w:cs="Times New Roman"/>
          <w:sz w:val="24"/>
          <w:szCs w:val="24"/>
        </w:rPr>
        <w:t>Oyarce</w:t>
      </w:r>
      <w:proofErr w:type="spellEnd"/>
      <w:r w:rsidRPr="00D7725F">
        <w:rPr>
          <w:rFonts w:ascii="Times New Roman" w:hAnsi="Times New Roman" w:cs="Times New Roman"/>
          <w:sz w:val="24"/>
          <w:szCs w:val="24"/>
        </w:rPr>
        <w:t xml:space="preserve"> (Eds.)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Políticas públicas para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Estado social de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lastRenderedPageBreak/>
        <w:t>derechos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. El Paradigma de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Derechos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Universales</w:t>
      </w:r>
      <w:proofErr w:type="spellEnd"/>
      <w:r w:rsidRPr="00D7725F">
        <w:rPr>
          <w:rFonts w:ascii="Times New Roman" w:hAnsi="Times New Roman" w:cs="Times New Roman"/>
          <w:sz w:val="24"/>
          <w:szCs w:val="24"/>
        </w:rPr>
        <w:t xml:space="preserve"> (pp. 89-116). Santiago de Chile: </w:t>
      </w:r>
      <w:proofErr w:type="spellStart"/>
      <w:r w:rsidRPr="00D7725F">
        <w:rPr>
          <w:rFonts w:ascii="Times New Roman" w:hAnsi="Times New Roman" w:cs="Times New Roman"/>
          <w:sz w:val="24"/>
          <w:szCs w:val="24"/>
        </w:rPr>
        <w:t>lom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14:paraId="61E947B3" w14:textId="1AAEA482" w:rsidR="0072242B" w:rsidRDefault="0072242B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AUTASSI</w:t>
      </w:r>
      <w:r w:rsidRPr="0072242B">
        <w:rPr>
          <w:rFonts w:ascii="Times New Roman" w:hAnsi="Times New Roman" w:cs="Times New Roman"/>
          <w:sz w:val="24"/>
          <w:szCs w:val="24"/>
        </w:rPr>
        <w:t>, L. “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El aporte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enfoque de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derechos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políticas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sociales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. Una breve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revisión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”, documento presentado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taller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de expertos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Protección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social, pobreza y enfoque de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derechos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>: vínculos y tensiones</w:t>
      </w:r>
      <w:r w:rsidRPr="00722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Comisión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para América Latina y </w:t>
      </w:r>
      <w:proofErr w:type="spellStart"/>
      <w:r w:rsidRPr="0072242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72242B">
        <w:rPr>
          <w:rFonts w:ascii="Times New Roman" w:hAnsi="Times New Roman" w:cs="Times New Roman"/>
          <w:sz w:val="24"/>
          <w:szCs w:val="24"/>
        </w:rPr>
        <w:t xml:space="preserve"> Caribe (CEPAL), Santiago de Chile, </w:t>
      </w:r>
      <w:r>
        <w:rPr>
          <w:rFonts w:ascii="Times New Roman" w:hAnsi="Times New Roman" w:cs="Times New Roman"/>
          <w:sz w:val="24"/>
          <w:szCs w:val="24"/>
        </w:rPr>
        <w:t>2009.</w:t>
      </w:r>
    </w:p>
    <w:p w14:paraId="13D98F2C" w14:textId="1B990089" w:rsidR="00A24FC8" w:rsidRDefault="00A24FC8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C8">
        <w:rPr>
          <w:rFonts w:ascii="Times New Roman" w:hAnsi="Times New Roman" w:cs="Times New Roman"/>
          <w:sz w:val="24"/>
          <w:szCs w:val="24"/>
        </w:rPr>
        <w:t xml:space="preserve">PIERSON, Paul.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Placing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politics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in time.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History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Institutions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Social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Analysis</w:t>
      </w:r>
      <w:proofErr w:type="spellEnd"/>
      <w:r w:rsidRPr="00A24FC8">
        <w:rPr>
          <w:rFonts w:ascii="Times New Roman" w:hAnsi="Times New Roman" w:cs="Times New Roman"/>
          <w:sz w:val="24"/>
          <w:szCs w:val="24"/>
        </w:rPr>
        <w:t xml:space="preserve">. Princeton </w:t>
      </w:r>
      <w:proofErr w:type="spellStart"/>
      <w:r w:rsidRPr="00A24FC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24FC8">
        <w:rPr>
          <w:rFonts w:ascii="Times New Roman" w:hAnsi="Times New Roman" w:cs="Times New Roman"/>
          <w:sz w:val="24"/>
          <w:szCs w:val="24"/>
        </w:rPr>
        <w:t xml:space="preserve"> Press, 2004.</w:t>
      </w:r>
    </w:p>
    <w:p w14:paraId="57B65193" w14:textId="08644B06" w:rsidR="000E0432" w:rsidRPr="000E0432" w:rsidRDefault="000E0432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32">
        <w:rPr>
          <w:rFonts w:ascii="Times New Roman" w:hAnsi="Times New Roman" w:cs="Times New Roman"/>
          <w:sz w:val="24"/>
          <w:szCs w:val="24"/>
        </w:rPr>
        <w:t xml:space="preserve">SARAT, A. &amp; SILBEY, S.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pull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audience</w:t>
      </w:r>
      <w:proofErr w:type="spellEnd"/>
      <w:r w:rsidRPr="000E04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043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E043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E0432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0E0432">
        <w:rPr>
          <w:rFonts w:ascii="Times New Roman" w:hAnsi="Times New Roman" w:cs="Times New Roman"/>
          <w:sz w:val="24"/>
          <w:szCs w:val="24"/>
        </w:rPr>
        <w:t>, 10, 97-166, 1988.</w:t>
      </w:r>
    </w:p>
    <w:p w14:paraId="0E65AEF8" w14:textId="1E4C5B1B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SELVIN, </w:t>
      </w:r>
      <w:r w:rsidRPr="00423B16">
        <w:rPr>
          <w:rFonts w:ascii="Times New Roman" w:hAnsi="Times New Roman" w:cs="Times New Roman"/>
          <w:sz w:val="24"/>
          <w:szCs w:val="24"/>
        </w:rPr>
        <w:t>Molly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3B16">
        <w:rPr>
          <w:rFonts w:ascii="Times New Roman" w:hAnsi="Times New Roman" w:cs="Times New Roman"/>
          <w:sz w:val="24"/>
          <w:szCs w:val="24"/>
        </w:rPr>
        <w:t xml:space="preserve">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History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Contemporary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Law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423B16">
        <w:rPr>
          <w:rFonts w:ascii="Times New Roman" w:hAnsi="Times New Roman" w:cs="Times New Roman"/>
          <w:sz w:val="24"/>
          <w:szCs w:val="24"/>
        </w:rPr>
        <w:t>, 53 Am. J. Legal Hist. 502 (2013)</w:t>
      </w:r>
    </w:p>
    <w:p w14:paraId="724FE97B" w14:textId="2F6EF961" w:rsidR="00B81006" w:rsidRDefault="00B81006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06">
        <w:rPr>
          <w:rFonts w:ascii="Times New Roman" w:hAnsi="Times New Roman" w:cs="Times New Roman"/>
          <w:sz w:val="24"/>
          <w:szCs w:val="24"/>
        </w:rPr>
        <w:t>STUCHI, Carolina</w:t>
      </w:r>
      <w:r>
        <w:rPr>
          <w:rFonts w:ascii="Times New Roman" w:hAnsi="Times New Roman" w:cs="Times New Roman"/>
          <w:sz w:val="24"/>
          <w:szCs w:val="24"/>
        </w:rPr>
        <w:t xml:space="preserve"> Gabas</w:t>
      </w:r>
      <w:r w:rsidRPr="00B81006">
        <w:rPr>
          <w:rFonts w:ascii="Times New Roman" w:hAnsi="Times New Roman" w:cs="Times New Roman"/>
          <w:sz w:val="24"/>
          <w:szCs w:val="24"/>
        </w:rPr>
        <w:t xml:space="preserve">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>Uma contribuição do direito para a análise de políticas públicas: o caso do sistema único de assistência social (SUAS).</w:t>
      </w:r>
      <w:r w:rsidRPr="00B81006">
        <w:rPr>
          <w:rFonts w:ascii="Times New Roman" w:hAnsi="Times New Roman" w:cs="Times New Roman"/>
          <w:sz w:val="24"/>
          <w:szCs w:val="24"/>
        </w:rPr>
        <w:t xml:space="preserve"> XI Encontro da ABCP, 2018</w:t>
      </w:r>
    </w:p>
    <w:p w14:paraId="6DF6295F" w14:textId="77777777" w:rsidR="004B0677" w:rsidRDefault="004B0677" w:rsidP="004B0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B6">
        <w:rPr>
          <w:rFonts w:ascii="Times New Roman" w:hAnsi="Times New Roman" w:cs="Times New Roman"/>
          <w:sz w:val="24"/>
          <w:szCs w:val="24"/>
        </w:rPr>
        <w:t xml:space="preserve">TEUBNER, </w:t>
      </w:r>
      <w:proofErr w:type="spellStart"/>
      <w:r w:rsidRPr="005D18B6">
        <w:rPr>
          <w:rFonts w:ascii="Times New Roman" w:hAnsi="Times New Roman" w:cs="Times New Roman"/>
          <w:sz w:val="24"/>
          <w:szCs w:val="24"/>
        </w:rPr>
        <w:t>Gunther</w:t>
      </w:r>
      <w:proofErr w:type="spellEnd"/>
      <w:r w:rsidRPr="005D18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legal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instrumentalism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Strategic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models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post-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regulatory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law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. In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Dilemmas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law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welfare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state</w:t>
      </w:r>
      <w:proofErr w:type="spellEnd"/>
      <w:r w:rsidRPr="005D18B6">
        <w:rPr>
          <w:rFonts w:ascii="Times New Roman" w:hAnsi="Times New Roman" w:cs="Times New Roman"/>
          <w:sz w:val="24"/>
          <w:szCs w:val="24"/>
        </w:rPr>
        <w:t>. De Gruyter/</w:t>
      </w:r>
      <w:proofErr w:type="spellStart"/>
      <w:r w:rsidRPr="005D18B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D1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B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D1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B6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5D18B6">
        <w:rPr>
          <w:rFonts w:ascii="Times New Roman" w:hAnsi="Times New Roman" w:cs="Times New Roman"/>
          <w:sz w:val="24"/>
          <w:szCs w:val="24"/>
        </w:rPr>
        <w:t>, 1988, pp. 299-326.</w:t>
      </w:r>
    </w:p>
    <w:p w14:paraId="1BCE934A" w14:textId="71AA021C" w:rsidR="002E6EB8" w:rsidRPr="00146060" w:rsidRDefault="004B0677" w:rsidP="000E4A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YOSIFON, David. </w:t>
      </w:r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Choice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Problem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in Corporate Law: Corporate Social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Responsability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F80">
        <w:rPr>
          <w:rFonts w:ascii="Times New Roman" w:hAnsi="Times New Roman" w:cs="Times New Roman"/>
          <w:b/>
          <w:bCs/>
          <w:sz w:val="24"/>
          <w:szCs w:val="24"/>
        </w:rPr>
        <w:t>Citizens</w:t>
      </w:r>
      <w:proofErr w:type="spellEnd"/>
      <w:r w:rsidRPr="003D4F80">
        <w:rPr>
          <w:rFonts w:ascii="Times New Roman" w:hAnsi="Times New Roman" w:cs="Times New Roman"/>
          <w:b/>
          <w:bCs/>
          <w:sz w:val="24"/>
          <w:szCs w:val="24"/>
        </w:rPr>
        <w:t xml:space="preserve"> United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2463">
        <w:rPr>
          <w:rFonts w:ascii="Times New Roman" w:hAnsi="Times New Roman" w:cs="Times New Roman"/>
          <w:sz w:val="24"/>
          <w:szCs w:val="24"/>
        </w:rPr>
        <w:t>North Carolina Law Review 89: 198–246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sectPr w:rsidR="002E6EB8" w:rsidRPr="0014606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73BA" w14:textId="77777777" w:rsidR="004059AF" w:rsidRDefault="004059AF" w:rsidP="002E6EB8">
      <w:pPr>
        <w:spacing w:after="0" w:line="240" w:lineRule="auto"/>
      </w:pPr>
      <w:r>
        <w:separator/>
      </w:r>
    </w:p>
  </w:endnote>
  <w:endnote w:type="continuationSeparator" w:id="0">
    <w:p w14:paraId="701D3215" w14:textId="77777777" w:rsidR="004059AF" w:rsidRDefault="004059AF" w:rsidP="002E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464462"/>
      <w:docPartObj>
        <w:docPartGallery w:val="Page Numbers (Bottom of Page)"/>
        <w:docPartUnique/>
      </w:docPartObj>
    </w:sdtPr>
    <w:sdtEndPr/>
    <w:sdtContent>
      <w:p w14:paraId="3F632731" w14:textId="00FBA18D" w:rsidR="00DF022F" w:rsidRDefault="00DF02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AA300" w14:textId="77777777" w:rsidR="00DF022F" w:rsidRDefault="00DF0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4971" w14:textId="77777777" w:rsidR="004059AF" w:rsidRDefault="004059AF" w:rsidP="002E6EB8">
      <w:pPr>
        <w:spacing w:after="0" w:line="240" w:lineRule="auto"/>
      </w:pPr>
      <w:r>
        <w:separator/>
      </w:r>
    </w:p>
  </w:footnote>
  <w:footnote w:type="continuationSeparator" w:id="0">
    <w:p w14:paraId="7F737F62" w14:textId="77777777" w:rsidR="004059AF" w:rsidRDefault="004059AF" w:rsidP="002E6EB8">
      <w:pPr>
        <w:spacing w:after="0" w:line="240" w:lineRule="auto"/>
      </w:pPr>
      <w:r>
        <w:continuationSeparator/>
      </w:r>
    </w:p>
  </w:footnote>
  <w:footnote w:id="1">
    <w:p w14:paraId="2AA82E6A" w14:textId="4F3936A4" w:rsidR="006009AF" w:rsidRDefault="006009AF" w:rsidP="006009A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009AF">
        <w:rPr>
          <w:rFonts w:ascii="Times New Roman" w:hAnsi="Times New Roman" w:cs="Times New Roman"/>
        </w:rPr>
        <w:t xml:space="preserve">Multidisciplinariedade é gênero que abarca os termos </w:t>
      </w:r>
      <w:proofErr w:type="spellStart"/>
      <w:r w:rsidRPr="006009AF">
        <w:rPr>
          <w:rFonts w:ascii="Times New Roman" w:hAnsi="Times New Roman" w:cs="Times New Roman"/>
        </w:rPr>
        <w:t>inter</w:t>
      </w:r>
      <w:proofErr w:type="spellEnd"/>
      <w:r w:rsidRPr="006009AF">
        <w:rPr>
          <w:rFonts w:ascii="Times New Roman" w:hAnsi="Times New Roman" w:cs="Times New Roman"/>
        </w:rPr>
        <w:t xml:space="preserve"> e </w:t>
      </w:r>
      <w:proofErr w:type="spellStart"/>
      <w:r w:rsidRPr="006009AF">
        <w:rPr>
          <w:rFonts w:ascii="Times New Roman" w:hAnsi="Times New Roman" w:cs="Times New Roman"/>
        </w:rPr>
        <w:t>transdisciplinariedade</w:t>
      </w:r>
      <w:proofErr w:type="spellEnd"/>
      <w:r w:rsidRPr="006009AF">
        <w:rPr>
          <w:rFonts w:ascii="Times New Roman" w:hAnsi="Times New Roman" w:cs="Times New Roman"/>
        </w:rPr>
        <w:t xml:space="preserve"> enquanto espécies.</w:t>
      </w:r>
      <w:r>
        <w:rPr>
          <w:rFonts w:ascii="Times New Roman" w:hAnsi="Times New Roman" w:cs="Times New Roman"/>
        </w:rPr>
        <w:t xml:space="preserve"> A utilização do vocábulo </w:t>
      </w:r>
      <w:proofErr w:type="spellStart"/>
      <w:r>
        <w:rPr>
          <w:rFonts w:ascii="Times New Roman" w:hAnsi="Times New Roman" w:cs="Times New Roman"/>
        </w:rPr>
        <w:t>interdisciplinariedade</w:t>
      </w:r>
      <w:proofErr w:type="spellEnd"/>
      <w:r>
        <w:rPr>
          <w:rFonts w:ascii="Times New Roman" w:hAnsi="Times New Roman" w:cs="Times New Roman"/>
        </w:rPr>
        <w:t xml:space="preserve"> se justifica em virtude da recorrente utilização desse termo pelos autores abordados no presente trabalho.</w:t>
      </w:r>
      <w:r w:rsidR="00A71B9D">
        <w:rPr>
          <w:rFonts w:ascii="Times New Roman" w:hAnsi="Times New Roman" w:cs="Times New Roman"/>
        </w:rPr>
        <w:t xml:space="preserve"> </w:t>
      </w:r>
    </w:p>
  </w:footnote>
  <w:footnote w:id="2">
    <w:p w14:paraId="323E9566" w14:textId="557A251D" w:rsidR="00E41B7C" w:rsidRDefault="00E41B7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41B7C">
        <w:rPr>
          <w:rFonts w:ascii="Times New Roman" w:hAnsi="Times New Roman" w:cs="Times New Roman"/>
        </w:rPr>
        <w:t>Os trechos transcritos no trabalho, que estavam originalmente em inglês, foram traduzidos para o português pelos autores que assinam o presente artigo.</w:t>
      </w:r>
      <w:r w:rsidR="00DD4770">
        <w:rPr>
          <w:rFonts w:ascii="Times New Roman" w:hAnsi="Times New Roman" w:cs="Times New Roman"/>
        </w:rPr>
        <w:t xml:space="preserve"> Alguns termos, em virtude da sua consolidação na seara acadêmica, foram mantidos na língua original.</w:t>
      </w:r>
    </w:p>
  </w:footnote>
  <w:footnote w:id="3">
    <w:p w14:paraId="4B4CBB16" w14:textId="673A1ACA" w:rsidR="00760118" w:rsidRDefault="0076011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60118">
        <w:rPr>
          <w:rFonts w:ascii="Times New Roman" w:hAnsi="Times New Roman" w:cs="Times New Roman"/>
        </w:rPr>
        <w:t>Os periódicos citados foram escolhidos em virtude d</w:t>
      </w:r>
      <w:r w:rsidR="00A71B9D">
        <w:rPr>
          <w:rFonts w:ascii="Times New Roman" w:hAnsi="Times New Roman" w:cs="Times New Roman"/>
        </w:rPr>
        <w:t>a sua relevância</w:t>
      </w:r>
      <w:r w:rsidRPr="00760118">
        <w:rPr>
          <w:rFonts w:ascii="Times New Roman" w:hAnsi="Times New Roman" w:cs="Times New Roman"/>
        </w:rPr>
        <w:t xml:space="preserve"> acadêmic</w:t>
      </w:r>
      <w:r w:rsidR="00A71B9D">
        <w:rPr>
          <w:rFonts w:ascii="Times New Roman" w:hAnsi="Times New Roman" w:cs="Times New Roman"/>
        </w:rPr>
        <w:t>a</w:t>
      </w:r>
      <w:r w:rsidRPr="00760118">
        <w:rPr>
          <w:rFonts w:ascii="Times New Roman" w:hAnsi="Times New Roman" w:cs="Times New Roman"/>
        </w:rPr>
        <w:t>, como também pela indicação des</w:t>
      </w:r>
      <w:r w:rsidR="00DD4770">
        <w:rPr>
          <w:rFonts w:ascii="Times New Roman" w:hAnsi="Times New Roman" w:cs="Times New Roman"/>
        </w:rPr>
        <w:t>s</w:t>
      </w:r>
      <w:r w:rsidRPr="00760118">
        <w:rPr>
          <w:rFonts w:ascii="Times New Roman" w:hAnsi="Times New Roman" w:cs="Times New Roman"/>
        </w:rPr>
        <w:t xml:space="preserve">es no artigo de </w:t>
      </w:r>
      <w:proofErr w:type="spellStart"/>
      <w:r w:rsidRPr="00760118">
        <w:rPr>
          <w:rFonts w:ascii="Times New Roman" w:hAnsi="Times New Roman" w:cs="Times New Roman"/>
        </w:rPr>
        <w:t>Kreis</w:t>
      </w:r>
      <w:proofErr w:type="spellEnd"/>
      <w:r w:rsidRPr="00760118">
        <w:rPr>
          <w:rFonts w:ascii="Times New Roman" w:hAnsi="Times New Roman" w:cs="Times New Roman"/>
        </w:rPr>
        <w:t xml:space="preserve"> e </w:t>
      </w:r>
      <w:proofErr w:type="spellStart"/>
      <w:r w:rsidRPr="00760118">
        <w:rPr>
          <w:rFonts w:ascii="Times New Roman" w:hAnsi="Times New Roman" w:cs="Times New Roman"/>
        </w:rPr>
        <w:t>Christensen</w:t>
      </w:r>
      <w:proofErr w:type="spellEnd"/>
      <w:r w:rsidRPr="00760118">
        <w:rPr>
          <w:rFonts w:ascii="Times New Roman" w:hAnsi="Times New Roman" w:cs="Times New Roman"/>
        </w:rPr>
        <w:t>.</w:t>
      </w:r>
    </w:p>
  </w:footnote>
  <w:footnote w:id="4">
    <w:p w14:paraId="7D78F40D" w14:textId="42AE895B" w:rsidR="000D1AA9" w:rsidRDefault="000D1A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D1AA9">
        <w:rPr>
          <w:rFonts w:ascii="Times New Roman" w:hAnsi="Times New Roman" w:cs="Times New Roman"/>
        </w:rPr>
        <w:t>Sobre a discussão de direito e políticas públicas como campo ou abordagem, conferir artigo de BUCCI presente nesse dossiê.</w:t>
      </w:r>
    </w:p>
  </w:footnote>
  <w:footnote w:id="5">
    <w:p w14:paraId="20A8F091" w14:textId="11316353" w:rsidR="00CF6360" w:rsidRDefault="00CF636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F6360">
        <w:rPr>
          <w:rFonts w:ascii="Times New Roman" w:hAnsi="Times New Roman" w:cs="Times New Roman"/>
        </w:rPr>
        <w:t xml:space="preserve">Embora o referido artigo tenha sido publicado inicialmente em 1989, </w:t>
      </w:r>
      <w:proofErr w:type="spellStart"/>
      <w:r>
        <w:rPr>
          <w:rFonts w:ascii="Times New Roman" w:hAnsi="Times New Roman" w:cs="Times New Roman"/>
        </w:rPr>
        <w:t>Clune</w:t>
      </w:r>
      <w:proofErr w:type="spellEnd"/>
      <w:r w:rsidRPr="00CF6360">
        <w:rPr>
          <w:rFonts w:ascii="Times New Roman" w:hAnsi="Times New Roman" w:cs="Times New Roman"/>
        </w:rPr>
        <w:t xml:space="preserve"> o publica</w:t>
      </w:r>
      <w:r w:rsidR="003F310F">
        <w:rPr>
          <w:rFonts w:ascii="Times New Roman" w:hAnsi="Times New Roman" w:cs="Times New Roman"/>
        </w:rPr>
        <w:t xml:space="preserve"> novamente</w:t>
      </w:r>
      <w:r w:rsidRPr="00CF6360">
        <w:rPr>
          <w:rFonts w:ascii="Times New Roman" w:hAnsi="Times New Roman" w:cs="Times New Roman"/>
        </w:rPr>
        <w:t xml:space="preserve"> em 2011 na </w:t>
      </w:r>
      <w:proofErr w:type="spellStart"/>
      <w:r w:rsidRPr="00CF6360">
        <w:rPr>
          <w:rFonts w:ascii="Times New Roman" w:hAnsi="Times New Roman" w:cs="Times New Roman"/>
        </w:rPr>
        <w:t>German</w:t>
      </w:r>
      <w:proofErr w:type="spellEnd"/>
      <w:r w:rsidRPr="00CF6360">
        <w:rPr>
          <w:rFonts w:ascii="Times New Roman" w:hAnsi="Times New Roman" w:cs="Times New Roman"/>
        </w:rPr>
        <w:t xml:space="preserve"> Law </w:t>
      </w:r>
      <w:proofErr w:type="spellStart"/>
      <w:r w:rsidRPr="00CF6360">
        <w:rPr>
          <w:rFonts w:ascii="Times New Roman" w:hAnsi="Times New Roman" w:cs="Times New Roman"/>
        </w:rPr>
        <w:t>Journal</w:t>
      </w:r>
      <w:proofErr w:type="spellEnd"/>
      <w:r w:rsidRPr="00CF63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64EDA">
        <w:rPr>
          <w:rFonts w:ascii="Times New Roman" w:hAnsi="Times New Roman" w:cs="Times New Roman"/>
        </w:rPr>
        <w:t xml:space="preserve">Conferir nota 105 do </w:t>
      </w:r>
      <w:r w:rsidR="00B64EDA" w:rsidRPr="00B64EDA">
        <w:rPr>
          <w:rFonts w:ascii="Times New Roman" w:hAnsi="Times New Roman" w:cs="Times New Roman"/>
          <w:i/>
          <w:iCs/>
        </w:rPr>
        <w:t xml:space="preserve">Law </w:t>
      </w:r>
      <w:proofErr w:type="spellStart"/>
      <w:r w:rsidR="00B64EDA" w:rsidRPr="00B64EDA">
        <w:rPr>
          <w:rFonts w:ascii="Times New Roman" w:hAnsi="Times New Roman" w:cs="Times New Roman"/>
          <w:i/>
          <w:iCs/>
        </w:rPr>
        <w:t>and</w:t>
      </w:r>
      <w:proofErr w:type="spellEnd"/>
      <w:r w:rsidR="00B64EDA" w:rsidRPr="00B64E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4EDA" w:rsidRPr="00B64EDA">
        <w:rPr>
          <w:rFonts w:ascii="Times New Roman" w:hAnsi="Times New Roman" w:cs="Times New Roman"/>
          <w:i/>
          <w:iCs/>
        </w:rPr>
        <w:t>Public</w:t>
      </w:r>
      <w:proofErr w:type="spellEnd"/>
      <w:r w:rsidR="00B64EDA" w:rsidRPr="00B64E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4EDA">
        <w:rPr>
          <w:rFonts w:ascii="Times New Roman" w:hAnsi="Times New Roman" w:cs="Times New Roman"/>
          <w:i/>
          <w:iCs/>
        </w:rPr>
        <w:t>P</w:t>
      </w:r>
      <w:r w:rsidR="00B64EDA" w:rsidRPr="00B64EDA">
        <w:rPr>
          <w:rFonts w:ascii="Times New Roman" w:hAnsi="Times New Roman" w:cs="Times New Roman"/>
          <w:i/>
          <w:iCs/>
        </w:rPr>
        <w:t>olicy</w:t>
      </w:r>
      <w:proofErr w:type="spellEnd"/>
      <w:r w:rsidR="00B64EDA" w:rsidRPr="00B64EDA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B64EDA">
        <w:rPr>
          <w:rFonts w:ascii="Times New Roman" w:hAnsi="Times New Roman" w:cs="Times New Roman"/>
          <w:i/>
          <w:iCs/>
        </w:rPr>
        <w:t>m</w:t>
      </w:r>
      <w:r w:rsidR="00B64EDA" w:rsidRPr="00B64EDA">
        <w:rPr>
          <w:rFonts w:ascii="Times New Roman" w:hAnsi="Times New Roman" w:cs="Times New Roman"/>
          <w:i/>
          <w:iCs/>
        </w:rPr>
        <w:t>ap</w:t>
      </w:r>
      <w:proofErr w:type="spellEnd"/>
      <w:r w:rsidR="00B64EDA" w:rsidRPr="00B64E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4EDA" w:rsidRPr="00B64EDA">
        <w:rPr>
          <w:rFonts w:ascii="Times New Roman" w:hAnsi="Times New Roman" w:cs="Times New Roman"/>
          <w:i/>
          <w:iCs/>
        </w:rPr>
        <w:t>of</w:t>
      </w:r>
      <w:proofErr w:type="spellEnd"/>
      <w:r w:rsidR="00B64EDA" w:rsidRPr="00B64E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4EDA" w:rsidRPr="00B64EDA">
        <w:rPr>
          <w:rFonts w:ascii="Times New Roman" w:hAnsi="Times New Roman" w:cs="Times New Roman"/>
          <w:i/>
          <w:iCs/>
        </w:rPr>
        <w:t>an</w:t>
      </w:r>
      <w:proofErr w:type="spellEnd"/>
      <w:r w:rsidR="00B64EDA" w:rsidRPr="00B64E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4EDA" w:rsidRPr="00B64EDA">
        <w:rPr>
          <w:rFonts w:ascii="Times New Roman" w:hAnsi="Times New Roman" w:cs="Times New Roman"/>
          <w:i/>
          <w:iCs/>
        </w:rPr>
        <w:t>area</w:t>
      </w:r>
      <w:proofErr w:type="spellEnd"/>
      <w:r w:rsidR="00B64EDA" w:rsidRPr="00B64EDA">
        <w:rPr>
          <w:rFonts w:ascii="Times New Roman" w:hAnsi="Times New Roman" w:cs="Times New Roman"/>
          <w:i/>
          <w:iCs/>
        </w:rPr>
        <w:t>.</w:t>
      </w:r>
      <w:r w:rsidR="00B64EDA">
        <w:rPr>
          <w:rFonts w:ascii="Times New Roman" w:hAnsi="Times New Roman" w:cs="Times New Roman"/>
        </w:rPr>
        <w:t xml:space="preserve"> </w:t>
      </w:r>
    </w:p>
  </w:footnote>
  <w:footnote w:id="6">
    <w:p w14:paraId="589FBAD1" w14:textId="181DFE13" w:rsidR="006A35FB" w:rsidRDefault="006A35F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A35FB">
        <w:rPr>
          <w:rFonts w:ascii="Times New Roman" w:hAnsi="Times New Roman" w:cs="Times New Roman"/>
        </w:rPr>
        <w:t>Não desconsideramos, aqui, a defesa de direitos difusos e transindividuais.</w:t>
      </w:r>
    </w:p>
  </w:footnote>
  <w:footnote w:id="7">
    <w:p w14:paraId="41134DDF" w14:textId="28573479" w:rsidR="00FF60F3" w:rsidRDefault="00FF60F3" w:rsidP="00FF60F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F60F3">
        <w:rPr>
          <w:rFonts w:ascii="Times New Roman" w:hAnsi="Times New Roman" w:cs="Times New Roman"/>
        </w:rPr>
        <w:t xml:space="preserve">Embora </w:t>
      </w:r>
      <w:proofErr w:type="spellStart"/>
      <w:r w:rsidRPr="00FF60F3">
        <w:rPr>
          <w:rFonts w:ascii="Times New Roman" w:hAnsi="Times New Roman" w:cs="Times New Roman"/>
        </w:rPr>
        <w:t>Clune</w:t>
      </w:r>
      <w:proofErr w:type="spellEnd"/>
      <w:r w:rsidRPr="00FF60F3">
        <w:rPr>
          <w:rFonts w:ascii="Times New Roman" w:hAnsi="Times New Roman" w:cs="Times New Roman"/>
        </w:rPr>
        <w:t xml:space="preserve"> não cite o termo sanção </w:t>
      </w:r>
      <w:proofErr w:type="spellStart"/>
      <w:r w:rsidRPr="00FF60F3">
        <w:rPr>
          <w:rFonts w:ascii="Times New Roman" w:hAnsi="Times New Roman" w:cs="Times New Roman"/>
        </w:rPr>
        <w:t>premial</w:t>
      </w:r>
      <w:proofErr w:type="spellEnd"/>
      <w:r w:rsidRPr="00FF60F3">
        <w:rPr>
          <w:rFonts w:ascii="Times New Roman" w:hAnsi="Times New Roman" w:cs="Times New Roman"/>
        </w:rPr>
        <w:t>, presente no trabalho de Bobbio sobre as funções do direito, é possível traçar um paralelo entre o</w:t>
      </w:r>
      <w:r>
        <w:rPr>
          <w:rFonts w:ascii="Times New Roman" w:hAnsi="Times New Roman" w:cs="Times New Roman"/>
        </w:rPr>
        <w:t>s</w:t>
      </w:r>
      <w:r w:rsidRPr="00FF60F3">
        <w:rPr>
          <w:rFonts w:ascii="Times New Roman" w:hAnsi="Times New Roman" w:cs="Times New Roman"/>
        </w:rPr>
        <w:t xml:space="preserve"> pensamentos de ambos</w:t>
      </w:r>
      <w:r>
        <w:rPr>
          <w:rFonts w:ascii="Times New Roman" w:hAnsi="Times New Roman" w:cs="Times New Roman"/>
        </w:rPr>
        <w:t xml:space="preserve"> os autores</w:t>
      </w:r>
      <w:r w:rsidRPr="00FF60F3">
        <w:rPr>
          <w:rFonts w:ascii="Times New Roman" w:hAnsi="Times New Roman" w:cs="Times New Roman"/>
        </w:rPr>
        <w:t>, ao menos em relação a esse ponto do debate.</w:t>
      </w:r>
    </w:p>
  </w:footnote>
  <w:footnote w:id="8">
    <w:p w14:paraId="198B4A1D" w14:textId="7139971B" w:rsidR="000C438E" w:rsidRDefault="000C438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C438E">
        <w:rPr>
          <w:rFonts w:ascii="Times New Roman" w:hAnsi="Times New Roman" w:cs="Times New Roman"/>
        </w:rPr>
        <w:t xml:space="preserve">Conferir o artigo de BUCCI, </w:t>
      </w:r>
      <w:r w:rsidR="00517C51">
        <w:rPr>
          <w:rFonts w:ascii="Times New Roman" w:hAnsi="Times New Roman" w:cs="Times New Roman"/>
        </w:rPr>
        <w:t>n</w:t>
      </w:r>
      <w:r w:rsidRPr="000C438E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s</w:t>
      </w:r>
      <w:r w:rsidRPr="000C438E">
        <w:rPr>
          <w:rFonts w:ascii="Times New Roman" w:hAnsi="Times New Roman" w:cs="Times New Roman"/>
        </w:rPr>
        <w:t>e dossiê</w:t>
      </w:r>
      <w:r>
        <w:t>.</w:t>
      </w:r>
    </w:p>
  </w:footnote>
  <w:footnote w:id="9">
    <w:p w14:paraId="61AF27BD" w14:textId="7D0EDE07" w:rsidR="0097640D" w:rsidRDefault="009764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7640D">
        <w:rPr>
          <w:rFonts w:ascii="Times New Roman" w:hAnsi="Times New Roman" w:cs="Times New Roman"/>
        </w:rPr>
        <w:t xml:space="preserve">Professor visitante de Direito da Chicago-Kent </w:t>
      </w:r>
      <w:proofErr w:type="spellStart"/>
      <w:r w:rsidRPr="0097640D">
        <w:rPr>
          <w:rFonts w:ascii="Times New Roman" w:hAnsi="Times New Roman" w:cs="Times New Roman"/>
        </w:rPr>
        <w:t>College</w:t>
      </w:r>
      <w:proofErr w:type="spellEnd"/>
      <w:r w:rsidRPr="0097640D">
        <w:rPr>
          <w:rFonts w:ascii="Times New Roman" w:hAnsi="Times New Roman" w:cs="Times New Roman"/>
        </w:rPr>
        <w:t xml:space="preserve"> </w:t>
      </w:r>
      <w:proofErr w:type="spellStart"/>
      <w:r w:rsidRPr="0097640D">
        <w:rPr>
          <w:rFonts w:ascii="Times New Roman" w:hAnsi="Times New Roman" w:cs="Times New Roman"/>
        </w:rPr>
        <w:t>of</w:t>
      </w:r>
      <w:proofErr w:type="spellEnd"/>
      <w:r w:rsidRPr="0097640D">
        <w:rPr>
          <w:rFonts w:ascii="Times New Roman" w:hAnsi="Times New Roman" w:cs="Times New Roman"/>
        </w:rPr>
        <w:t xml:space="preserve"> Law. Concluiu seu doutorado em Ciência Política e Administração Pública na </w:t>
      </w:r>
      <w:proofErr w:type="spellStart"/>
      <w:r w:rsidRPr="0097640D">
        <w:rPr>
          <w:rFonts w:ascii="Times New Roman" w:hAnsi="Times New Roman" w:cs="Times New Roman"/>
        </w:rPr>
        <w:t>University</w:t>
      </w:r>
      <w:proofErr w:type="spellEnd"/>
      <w:r w:rsidRPr="0097640D">
        <w:rPr>
          <w:rFonts w:ascii="Times New Roman" w:hAnsi="Times New Roman" w:cs="Times New Roman"/>
        </w:rPr>
        <w:t xml:space="preserve"> </w:t>
      </w:r>
      <w:proofErr w:type="spellStart"/>
      <w:r w:rsidRPr="0097640D">
        <w:rPr>
          <w:rFonts w:ascii="Times New Roman" w:hAnsi="Times New Roman" w:cs="Times New Roman"/>
        </w:rPr>
        <w:t>of</w:t>
      </w:r>
      <w:proofErr w:type="spellEnd"/>
      <w:r w:rsidRPr="0097640D">
        <w:rPr>
          <w:rFonts w:ascii="Times New Roman" w:hAnsi="Times New Roman" w:cs="Times New Roman"/>
        </w:rPr>
        <w:t xml:space="preserve"> </w:t>
      </w:r>
      <w:proofErr w:type="spellStart"/>
      <w:r w:rsidRPr="0097640D">
        <w:rPr>
          <w:rFonts w:ascii="Times New Roman" w:hAnsi="Times New Roman" w:cs="Times New Roman"/>
        </w:rPr>
        <w:t>Georgia</w:t>
      </w:r>
      <w:proofErr w:type="spellEnd"/>
    </w:p>
  </w:footnote>
  <w:footnote w:id="10">
    <w:p w14:paraId="714D85B4" w14:textId="276BE5FC" w:rsidR="00E41B7C" w:rsidRDefault="00E41B7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7640D">
        <w:rPr>
          <w:rFonts w:ascii="Times New Roman" w:hAnsi="Times New Roman" w:cs="Times New Roman"/>
        </w:rPr>
        <w:t>Professor assistente de Administração Pública no Departamento de Administração Pública e Políticas Públicas, Escola de Assuntos Públicos e Internacionais</w:t>
      </w:r>
      <w:r w:rsidR="0097640D">
        <w:rPr>
          <w:rFonts w:ascii="Times New Roman" w:hAnsi="Times New Roman" w:cs="Times New Roman"/>
        </w:rPr>
        <w:t xml:space="preserve"> na </w:t>
      </w:r>
      <w:proofErr w:type="spellStart"/>
      <w:r w:rsidR="0097640D" w:rsidRPr="0097640D">
        <w:rPr>
          <w:rFonts w:ascii="Times New Roman" w:hAnsi="Times New Roman" w:cs="Times New Roman"/>
        </w:rPr>
        <w:t>University</w:t>
      </w:r>
      <w:proofErr w:type="spellEnd"/>
      <w:r w:rsidR="0097640D" w:rsidRPr="0097640D">
        <w:rPr>
          <w:rFonts w:ascii="Times New Roman" w:hAnsi="Times New Roman" w:cs="Times New Roman"/>
        </w:rPr>
        <w:t xml:space="preserve"> </w:t>
      </w:r>
      <w:proofErr w:type="spellStart"/>
      <w:r w:rsidR="0097640D" w:rsidRPr="0097640D">
        <w:rPr>
          <w:rFonts w:ascii="Times New Roman" w:hAnsi="Times New Roman" w:cs="Times New Roman"/>
        </w:rPr>
        <w:t>of</w:t>
      </w:r>
      <w:proofErr w:type="spellEnd"/>
      <w:r w:rsidR="0097640D" w:rsidRPr="0097640D">
        <w:rPr>
          <w:rFonts w:ascii="Times New Roman" w:hAnsi="Times New Roman" w:cs="Times New Roman"/>
        </w:rPr>
        <w:t xml:space="preserve"> </w:t>
      </w:r>
      <w:proofErr w:type="spellStart"/>
      <w:r w:rsidR="0097640D" w:rsidRPr="0097640D">
        <w:rPr>
          <w:rFonts w:ascii="Times New Roman" w:hAnsi="Times New Roman" w:cs="Times New Roman"/>
        </w:rPr>
        <w:t>Georgia</w:t>
      </w:r>
      <w:proofErr w:type="spellEnd"/>
      <w:r w:rsidR="0097640D">
        <w:rPr>
          <w:rFonts w:ascii="Times New Roman" w:hAnsi="Times New Roman" w:cs="Times New Roman"/>
        </w:rPr>
        <w:t>.</w:t>
      </w:r>
    </w:p>
  </w:footnote>
  <w:footnote w:id="11">
    <w:p w14:paraId="08F5BDEC" w14:textId="0C0C9F7E" w:rsidR="0097640D" w:rsidRDefault="009764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C2E9E" w:rsidRPr="002C2E9E">
        <w:rPr>
          <w:rFonts w:ascii="Times New Roman" w:hAnsi="Times New Roman" w:cs="Times New Roman"/>
        </w:rPr>
        <w:t xml:space="preserve">Professor de Direito da </w:t>
      </w:r>
      <w:proofErr w:type="spellStart"/>
      <w:r w:rsidR="002C2E9E" w:rsidRPr="002C2E9E">
        <w:rPr>
          <w:rFonts w:ascii="Times New Roman" w:hAnsi="Times New Roman" w:cs="Times New Roman"/>
        </w:rPr>
        <w:t>Chosun</w:t>
      </w:r>
      <w:proofErr w:type="spellEnd"/>
      <w:r w:rsidR="002C2E9E" w:rsidRPr="002C2E9E">
        <w:rPr>
          <w:rFonts w:ascii="Times New Roman" w:hAnsi="Times New Roman" w:cs="Times New Roman"/>
        </w:rPr>
        <w:t xml:space="preserve"> </w:t>
      </w:r>
      <w:proofErr w:type="spellStart"/>
      <w:r w:rsidR="002C2E9E" w:rsidRPr="002C2E9E">
        <w:rPr>
          <w:rFonts w:ascii="Times New Roman" w:hAnsi="Times New Roman" w:cs="Times New Roman"/>
        </w:rPr>
        <w:t>University</w:t>
      </w:r>
      <w:proofErr w:type="spellEnd"/>
    </w:p>
  </w:footnote>
  <w:footnote w:id="12">
    <w:p w14:paraId="6E12DDBE" w14:textId="71B7CB86" w:rsidR="00D667D6" w:rsidRPr="009C0BBF" w:rsidRDefault="00D667D6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 w:rsidRPr="009C0BBF">
        <w:rPr>
          <w:rFonts w:ascii="Times New Roman" w:hAnsi="Times New Roman" w:cs="Times New Roman"/>
        </w:rPr>
        <w:t>Scoot</w:t>
      </w:r>
      <w:proofErr w:type="spellEnd"/>
      <w:r w:rsidRPr="009C0BBF">
        <w:rPr>
          <w:rFonts w:ascii="Times New Roman" w:hAnsi="Times New Roman" w:cs="Times New Roman"/>
        </w:rPr>
        <w:t xml:space="preserve"> </w:t>
      </w:r>
      <w:proofErr w:type="spellStart"/>
      <w:r w:rsidRPr="009C0BBF">
        <w:rPr>
          <w:rFonts w:ascii="Times New Roman" w:hAnsi="Times New Roman" w:cs="Times New Roman"/>
        </w:rPr>
        <w:t>Barclay</w:t>
      </w:r>
      <w:proofErr w:type="spellEnd"/>
      <w:r w:rsidRPr="009C0BBF">
        <w:rPr>
          <w:rFonts w:ascii="Times New Roman" w:hAnsi="Times New Roman" w:cs="Times New Roman"/>
        </w:rPr>
        <w:t xml:space="preserve"> é </w:t>
      </w:r>
      <w:r w:rsidR="009C0BBF" w:rsidRPr="009C0BBF">
        <w:rPr>
          <w:rFonts w:ascii="Times New Roman" w:hAnsi="Times New Roman" w:cs="Times New Roman"/>
        </w:rPr>
        <w:t xml:space="preserve">Professor no Departamento de Ciência Política da </w:t>
      </w:r>
      <w:proofErr w:type="spellStart"/>
      <w:r w:rsidR="009C0BBF" w:rsidRPr="006D67A9">
        <w:rPr>
          <w:rFonts w:ascii="Times New Roman" w:hAnsi="Times New Roman" w:cs="Times New Roman"/>
          <w:i/>
          <w:iCs/>
        </w:rPr>
        <w:t>State</w:t>
      </w:r>
      <w:proofErr w:type="spellEnd"/>
      <w:r w:rsidR="009C0BBF" w:rsidRPr="006D67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C0BBF" w:rsidRPr="006D67A9">
        <w:rPr>
          <w:rFonts w:ascii="Times New Roman" w:hAnsi="Times New Roman" w:cs="Times New Roman"/>
          <w:i/>
          <w:iCs/>
        </w:rPr>
        <w:t>University</w:t>
      </w:r>
      <w:proofErr w:type="spellEnd"/>
      <w:r w:rsidR="009C0BBF" w:rsidRPr="006D67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C0BBF" w:rsidRPr="006D67A9">
        <w:rPr>
          <w:rFonts w:ascii="Times New Roman" w:hAnsi="Times New Roman" w:cs="Times New Roman"/>
          <w:i/>
          <w:iCs/>
        </w:rPr>
        <w:t>of</w:t>
      </w:r>
      <w:proofErr w:type="spellEnd"/>
      <w:r w:rsidR="009C0BBF" w:rsidRPr="006D67A9">
        <w:rPr>
          <w:rFonts w:ascii="Times New Roman" w:hAnsi="Times New Roman" w:cs="Times New Roman"/>
          <w:i/>
          <w:iCs/>
        </w:rPr>
        <w:t xml:space="preserve"> New York</w:t>
      </w:r>
      <w:r w:rsidR="009C0BBF">
        <w:rPr>
          <w:rFonts w:ascii="Times New Roman" w:hAnsi="Times New Roman" w:cs="Times New Roman"/>
        </w:rPr>
        <w:t>.</w:t>
      </w:r>
    </w:p>
  </w:footnote>
  <w:footnote w:id="13">
    <w:p w14:paraId="2C6CE4E7" w14:textId="42DA62D7" w:rsidR="009C0BBF" w:rsidRDefault="009C0BB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C0BBF">
        <w:rPr>
          <w:rFonts w:ascii="Times New Roman" w:hAnsi="Times New Roman" w:cs="Times New Roman"/>
        </w:rPr>
        <w:t xml:space="preserve">Thomas </w:t>
      </w:r>
      <w:proofErr w:type="spellStart"/>
      <w:r w:rsidRPr="009C0BBF">
        <w:rPr>
          <w:rFonts w:ascii="Times New Roman" w:hAnsi="Times New Roman" w:cs="Times New Roman"/>
        </w:rPr>
        <w:t>Birkland</w:t>
      </w:r>
      <w:proofErr w:type="spellEnd"/>
      <w:r w:rsidRPr="009C0BBF">
        <w:rPr>
          <w:rFonts w:ascii="Times New Roman" w:hAnsi="Times New Roman" w:cs="Times New Roman"/>
        </w:rPr>
        <w:t xml:space="preserve"> é Professor do Departamento de Ciência Política e do Departamento de Administração Pública da </w:t>
      </w:r>
      <w:proofErr w:type="spellStart"/>
      <w:r w:rsidRPr="006D67A9">
        <w:rPr>
          <w:rFonts w:ascii="Times New Roman" w:hAnsi="Times New Roman" w:cs="Times New Roman"/>
          <w:i/>
          <w:iCs/>
        </w:rPr>
        <w:t>State</w:t>
      </w:r>
      <w:proofErr w:type="spellEnd"/>
      <w:r w:rsidRPr="006D67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67A9">
        <w:rPr>
          <w:rFonts w:ascii="Times New Roman" w:hAnsi="Times New Roman" w:cs="Times New Roman"/>
          <w:i/>
          <w:iCs/>
        </w:rPr>
        <w:t>University</w:t>
      </w:r>
      <w:proofErr w:type="spellEnd"/>
      <w:r w:rsidRPr="006D67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67A9">
        <w:rPr>
          <w:rFonts w:ascii="Times New Roman" w:hAnsi="Times New Roman" w:cs="Times New Roman"/>
          <w:i/>
          <w:iCs/>
        </w:rPr>
        <w:t>of</w:t>
      </w:r>
      <w:proofErr w:type="spellEnd"/>
      <w:r w:rsidRPr="006D67A9">
        <w:rPr>
          <w:rFonts w:ascii="Times New Roman" w:hAnsi="Times New Roman" w:cs="Times New Roman"/>
          <w:i/>
          <w:iCs/>
        </w:rPr>
        <w:t xml:space="preserve"> New York</w:t>
      </w:r>
      <w:r w:rsidRPr="009C0BBF">
        <w:rPr>
          <w:rFonts w:ascii="Times New Roman" w:hAnsi="Times New Roman" w:cs="Times New Roman"/>
        </w:rPr>
        <w:t>.</w:t>
      </w:r>
    </w:p>
  </w:footnote>
  <w:footnote w:id="14">
    <w:p w14:paraId="5D2C4BB4" w14:textId="58FF1BAE" w:rsidR="00341606" w:rsidRDefault="0034160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41606">
        <w:rPr>
          <w:rFonts w:ascii="Times New Roman" w:hAnsi="Times New Roman" w:cs="Times New Roman"/>
        </w:rPr>
        <w:t xml:space="preserve">Sobre o tema, conferir o artigo de </w:t>
      </w:r>
      <w:proofErr w:type="spellStart"/>
      <w:r w:rsidRPr="00341606">
        <w:rPr>
          <w:rFonts w:ascii="Times New Roman" w:hAnsi="Times New Roman" w:cs="Times New Roman"/>
        </w:rPr>
        <w:t>Rizzi</w:t>
      </w:r>
      <w:proofErr w:type="spellEnd"/>
      <w:r w:rsidRPr="00341606">
        <w:rPr>
          <w:rFonts w:ascii="Times New Roman" w:hAnsi="Times New Roman" w:cs="Times New Roman"/>
        </w:rPr>
        <w:t xml:space="preserve"> e </w:t>
      </w:r>
      <w:proofErr w:type="spellStart"/>
      <w:r w:rsidRPr="00341606">
        <w:rPr>
          <w:rFonts w:ascii="Times New Roman" w:hAnsi="Times New Roman" w:cs="Times New Roman"/>
        </w:rPr>
        <w:t>Bambini</w:t>
      </w:r>
      <w:proofErr w:type="spellEnd"/>
      <w:r w:rsidRPr="00341606">
        <w:rPr>
          <w:rFonts w:ascii="Times New Roman" w:hAnsi="Times New Roman" w:cs="Times New Roman"/>
        </w:rPr>
        <w:t xml:space="preserve"> nes</w:t>
      </w:r>
      <w:r w:rsidR="00707867">
        <w:rPr>
          <w:rFonts w:ascii="Times New Roman" w:hAnsi="Times New Roman" w:cs="Times New Roman"/>
        </w:rPr>
        <w:t>s</w:t>
      </w:r>
      <w:r w:rsidRPr="00341606">
        <w:rPr>
          <w:rFonts w:ascii="Times New Roman" w:hAnsi="Times New Roman" w:cs="Times New Roman"/>
        </w:rPr>
        <w:t>e dossiê.</w:t>
      </w:r>
    </w:p>
  </w:footnote>
  <w:footnote w:id="15">
    <w:p w14:paraId="5A49316A" w14:textId="77777777" w:rsidR="00142DDF" w:rsidRDefault="00142DDF" w:rsidP="00142DD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B6FB4">
        <w:rPr>
          <w:rFonts w:ascii="Times New Roman" w:hAnsi="Times New Roman" w:cs="Times New Roman"/>
        </w:rPr>
        <w:t xml:space="preserve">Embora o artigo de </w:t>
      </w:r>
      <w:proofErr w:type="spellStart"/>
      <w:r w:rsidRPr="004B6FB4">
        <w:rPr>
          <w:rFonts w:ascii="Times New Roman" w:hAnsi="Times New Roman" w:cs="Times New Roman"/>
        </w:rPr>
        <w:t>Lasswell</w:t>
      </w:r>
      <w:proofErr w:type="spellEnd"/>
      <w:r w:rsidRPr="004B6FB4">
        <w:rPr>
          <w:rFonts w:ascii="Times New Roman" w:hAnsi="Times New Roman" w:cs="Times New Roman"/>
        </w:rPr>
        <w:t xml:space="preserve"> e </w:t>
      </w:r>
      <w:proofErr w:type="spellStart"/>
      <w:r w:rsidRPr="004B6FB4">
        <w:rPr>
          <w:rFonts w:ascii="Times New Roman" w:hAnsi="Times New Roman" w:cs="Times New Roman"/>
        </w:rPr>
        <w:t>McDougal</w:t>
      </w:r>
      <w:proofErr w:type="spellEnd"/>
      <w:r w:rsidRPr="004B6FB4">
        <w:rPr>
          <w:rFonts w:ascii="Times New Roman" w:hAnsi="Times New Roman" w:cs="Times New Roman"/>
        </w:rPr>
        <w:t xml:space="preserve"> seja de 1943, encontramos uma produção bibliográfica mais concentrada sobre a temática a partir de 1980.</w:t>
      </w:r>
    </w:p>
  </w:footnote>
  <w:footnote w:id="16">
    <w:p w14:paraId="5EB782D8" w14:textId="46B2E1C6" w:rsidR="004B6FB4" w:rsidRDefault="004B6FB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B6FB4">
        <w:rPr>
          <w:rFonts w:ascii="Times New Roman" w:hAnsi="Times New Roman" w:cs="Times New Roman"/>
        </w:rPr>
        <w:t xml:space="preserve">Carolina </w:t>
      </w:r>
      <w:proofErr w:type="spellStart"/>
      <w:r w:rsidRPr="004B6FB4">
        <w:rPr>
          <w:rFonts w:ascii="Times New Roman" w:hAnsi="Times New Roman" w:cs="Times New Roman"/>
        </w:rPr>
        <w:t>Stuchi</w:t>
      </w:r>
      <w:proofErr w:type="spellEnd"/>
      <w:r w:rsidRPr="004B6FB4">
        <w:rPr>
          <w:rFonts w:ascii="Times New Roman" w:hAnsi="Times New Roman" w:cs="Times New Roman"/>
        </w:rPr>
        <w:t xml:space="preserve"> desenvolveu um trabalh</w:t>
      </w:r>
      <w:r w:rsidR="00476BCC">
        <w:rPr>
          <w:rFonts w:ascii="Times New Roman" w:hAnsi="Times New Roman" w:cs="Times New Roman"/>
        </w:rPr>
        <w:t>o</w:t>
      </w:r>
      <w:r w:rsidRPr="004B6FB4">
        <w:rPr>
          <w:rFonts w:ascii="Times New Roman" w:hAnsi="Times New Roman" w:cs="Times New Roman"/>
        </w:rPr>
        <w:t xml:space="preserve"> em que aborda de forma mais detalhada as contribuições de </w:t>
      </w:r>
      <w:proofErr w:type="spellStart"/>
      <w:r w:rsidRPr="004B6FB4">
        <w:rPr>
          <w:rFonts w:ascii="Times New Roman" w:hAnsi="Times New Roman" w:cs="Times New Roman"/>
        </w:rPr>
        <w:t>Bucci</w:t>
      </w:r>
      <w:proofErr w:type="spellEnd"/>
      <w:r w:rsidRPr="004B6FB4">
        <w:rPr>
          <w:rFonts w:ascii="Times New Roman" w:hAnsi="Times New Roman" w:cs="Times New Roman"/>
        </w:rPr>
        <w:t xml:space="preserve"> e Coutinho</w:t>
      </w:r>
      <w:r w:rsidR="00160218">
        <w:rPr>
          <w:rFonts w:ascii="Times New Roman" w:hAnsi="Times New Roman" w:cs="Times New Roman"/>
        </w:rPr>
        <w:t xml:space="preserve">. Conferir </w:t>
      </w:r>
      <w:r w:rsidR="00160218" w:rsidRPr="00160218">
        <w:rPr>
          <w:rFonts w:ascii="Times New Roman" w:hAnsi="Times New Roman" w:cs="Times New Roman"/>
        </w:rPr>
        <w:t>STUCHI, Carolina Gabas. Uma contribuição do direito para a análise de políticas públicas: o caso do sistema único de assistência social (SUAS). XI Encontro da ABCP, 2018</w:t>
      </w:r>
    </w:p>
  </w:footnote>
  <w:footnote w:id="17">
    <w:p w14:paraId="304A8FB7" w14:textId="6D578593" w:rsidR="00312249" w:rsidRDefault="00312249" w:rsidP="00FA532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12249">
        <w:rPr>
          <w:rFonts w:ascii="Times New Roman" w:hAnsi="Times New Roman" w:cs="Times New Roman"/>
        </w:rPr>
        <w:t>A presente pesquisa foi financiada com os valores arrecadados da venda do livro “Judicialização da Saúde: A visão do Poder Executivo</w:t>
      </w:r>
      <w:r w:rsidR="00D275C1">
        <w:rPr>
          <w:rFonts w:ascii="Times New Roman" w:hAnsi="Times New Roman" w:cs="Times New Roman"/>
        </w:rPr>
        <w:t>. São Paulo: Saraiva, 2017</w:t>
      </w:r>
      <w:r w:rsidR="00A46CE6">
        <w:rPr>
          <w:rFonts w:ascii="Times New Roman" w:hAnsi="Times New Roman" w:cs="Times New Roman"/>
        </w:rPr>
        <w:t>”</w:t>
      </w:r>
      <w:r w:rsidRPr="00312249">
        <w:rPr>
          <w:rFonts w:ascii="Times New Roman" w:hAnsi="Times New Roman" w:cs="Times New Roman"/>
        </w:rPr>
        <w:t xml:space="preserve">. Agradeço </w:t>
      </w:r>
      <w:r w:rsidR="00A46CE6">
        <w:rPr>
          <w:rFonts w:ascii="Times New Roman" w:hAnsi="Times New Roman" w:cs="Times New Roman"/>
        </w:rPr>
        <w:t>a</w:t>
      </w:r>
      <w:r w:rsidRPr="00312249">
        <w:rPr>
          <w:rFonts w:ascii="Times New Roman" w:hAnsi="Times New Roman" w:cs="Times New Roman"/>
        </w:rPr>
        <w:t>os autores e autoras desse livro</w:t>
      </w:r>
      <w:r w:rsidR="00FF7219">
        <w:rPr>
          <w:rFonts w:ascii="Times New Roman" w:hAnsi="Times New Roman" w:cs="Times New Roman"/>
        </w:rPr>
        <w:t xml:space="preserve">, </w:t>
      </w:r>
      <w:r w:rsidRPr="00312249">
        <w:rPr>
          <w:rFonts w:ascii="Times New Roman" w:hAnsi="Times New Roman" w:cs="Times New Roman"/>
        </w:rPr>
        <w:t xml:space="preserve">que cederam seus direitos autorais para o financiamento da pesquisa que </w:t>
      </w:r>
      <w:r w:rsidR="00A46CE6">
        <w:rPr>
          <w:rFonts w:ascii="Times New Roman" w:hAnsi="Times New Roman" w:cs="Times New Roman"/>
        </w:rPr>
        <w:t>resultou</w:t>
      </w:r>
      <w:r w:rsidRPr="00312249">
        <w:rPr>
          <w:rFonts w:ascii="Times New Roman" w:hAnsi="Times New Roman" w:cs="Times New Roman"/>
        </w:rPr>
        <w:t xml:space="preserve"> </w:t>
      </w:r>
      <w:r w:rsidR="00A46CE6">
        <w:rPr>
          <w:rFonts w:ascii="Times New Roman" w:hAnsi="Times New Roman" w:cs="Times New Roman"/>
        </w:rPr>
        <w:t>na produção</w:t>
      </w:r>
      <w:r w:rsidRPr="00312249">
        <w:rPr>
          <w:rFonts w:ascii="Times New Roman" w:hAnsi="Times New Roman" w:cs="Times New Roman"/>
        </w:rPr>
        <w:t xml:space="preserve"> des</w:t>
      </w:r>
      <w:r w:rsidR="00FF7219">
        <w:rPr>
          <w:rFonts w:ascii="Times New Roman" w:hAnsi="Times New Roman" w:cs="Times New Roman"/>
        </w:rPr>
        <w:t>s</w:t>
      </w:r>
      <w:r w:rsidRPr="00312249">
        <w:rPr>
          <w:rFonts w:ascii="Times New Roman" w:hAnsi="Times New Roman" w:cs="Times New Roman"/>
        </w:rPr>
        <w:t>e artigo</w:t>
      </w:r>
      <w:r w:rsidR="00FF7219">
        <w:rPr>
          <w:rFonts w:ascii="Times New Roman" w:hAnsi="Times New Roman" w:cs="Times New Roman"/>
        </w:rPr>
        <w:t>: Maria Paula D</w:t>
      </w:r>
      <w:r w:rsidR="00293620">
        <w:rPr>
          <w:rFonts w:ascii="Times New Roman" w:hAnsi="Times New Roman" w:cs="Times New Roman"/>
        </w:rPr>
        <w:t>.</w:t>
      </w:r>
      <w:r w:rsidR="00FF7219">
        <w:rPr>
          <w:rFonts w:ascii="Times New Roman" w:hAnsi="Times New Roman" w:cs="Times New Roman"/>
        </w:rPr>
        <w:t xml:space="preserve"> </w:t>
      </w:r>
      <w:proofErr w:type="spellStart"/>
      <w:r w:rsidR="00FF7219">
        <w:rPr>
          <w:rFonts w:ascii="Times New Roman" w:hAnsi="Times New Roman" w:cs="Times New Roman"/>
        </w:rPr>
        <w:t>Bucci</w:t>
      </w:r>
      <w:proofErr w:type="spellEnd"/>
      <w:r w:rsidR="00FF7219">
        <w:rPr>
          <w:rFonts w:ascii="Times New Roman" w:hAnsi="Times New Roman" w:cs="Times New Roman"/>
        </w:rPr>
        <w:t>, Clarice S</w:t>
      </w:r>
      <w:r w:rsidR="00293620">
        <w:rPr>
          <w:rFonts w:ascii="Times New Roman" w:hAnsi="Times New Roman" w:cs="Times New Roman"/>
        </w:rPr>
        <w:t>.</w:t>
      </w:r>
      <w:r w:rsidR="00FF7219">
        <w:rPr>
          <w:rFonts w:ascii="Times New Roman" w:hAnsi="Times New Roman" w:cs="Times New Roman"/>
        </w:rPr>
        <w:t xml:space="preserve"> Duarte, </w:t>
      </w:r>
      <w:r w:rsidR="00D246FC">
        <w:rPr>
          <w:rFonts w:ascii="Times New Roman" w:hAnsi="Times New Roman" w:cs="Times New Roman"/>
        </w:rPr>
        <w:t xml:space="preserve">Fernando S. A. </w:t>
      </w:r>
      <w:proofErr w:type="spellStart"/>
      <w:r w:rsidR="00D246FC">
        <w:rPr>
          <w:rFonts w:ascii="Times New Roman" w:hAnsi="Times New Roman" w:cs="Times New Roman"/>
        </w:rPr>
        <w:t>Aith</w:t>
      </w:r>
      <w:proofErr w:type="spellEnd"/>
      <w:r w:rsidR="00D246FC">
        <w:rPr>
          <w:rFonts w:ascii="Times New Roman" w:hAnsi="Times New Roman" w:cs="Times New Roman"/>
        </w:rPr>
        <w:t>, Márcia W. B. dos Santos, Aloysio V. dos Santos, Cristina M. M. A. Lima, Alessandra P</w:t>
      </w:r>
      <w:r w:rsidR="00293620">
        <w:rPr>
          <w:rFonts w:ascii="Times New Roman" w:hAnsi="Times New Roman" w:cs="Times New Roman"/>
        </w:rPr>
        <w:t>.</w:t>
      </w:r>
      <w:r w:rsidR="00D246FC">
        <w:rPr>
          <w:rFonts w:ascii="Times New Roman" w:hAnsi="Times New Roman" w:cs="Times New Roman"/>
        </w:rPr>
        <w:t xml:space="preserve"> M</w:t>
      </w:r>
      <w:r w:rsidR="00293620">
        <w:rPr>
          <w:rFonts w:ascii="Times New Roman" w:hAnsi="Times New Roman" w:cs="Times New Roman"/>
        </w:rPr>
        <w:t>.</w:t>
      </w:r>
      <w:r w:rsidR="00D246FC">
        <w:rPr>
          <w:rFonts w:ascii="Times New Roman" w:hAnsi="Times New Roman" w:cs="Times New Roman"/>
        </w:rPr>
        <w:t xml:space="preserve"> de Abreu, Ana Carolina V. </w:t>
      </w:r>
      <w:proofErr w:type="spellStart"/>
      <w:r w:rsidR="00D246FC">
        <w:rPr>
          <w:rFonts w:ascii="Times New Roman" w:hAnsi="Times New Roman" w:cs="Times New Roman"/>
        </w:rPr>
        <w:t>Martos</w:t>
      </w:r>
      <w:proofErr w:type="spellEnd"/>
      <w:r w:rsidR="00D246FC">
        <w:rPr>
          <w:rFonts w:ascii="Times New Roman" w:hAnsi="Times New Roman" w:cs="Times New Roman"/>
        </w:rPr>
        <w:t xml:space="preserve">, André S. Bernardi, Arthur S. Rodrigues, Camila S. Paisano, Luís Gustavo G. Primos, Marcos F. A. Oliveira, Renata L. Gonçalves, </w:t>
      </w:r>
      <w:proofErr w:type="spellStart"/>
      <w:r w:rsidR="00D246FC">
        <w:rPr>
          <w:rFonts w:ascii="Times New Roman" w:hAnsi="Times New Roman" w:cs="Times New Roman"/>
        </w:rPr>
        <w:t>Yeun</w:t>
      </w:r>
      <w:proofErr w:type="spellEnd"/>
      <w:r w:rsidR="00D246FC">
        <w:rPr>
          <w:rFonts w:ascii="Times New Roman" w:hAnsi="Times New Roman" w:cs="Times New Roman"/>
        </w:rPr>
        <w:t xml:space="preserve"> S. </w:t>
      </w:r>
      <w:proofErr w:type="spellStart"/>
      <w:r w:rsidR="00D246FC">
        <w:rPr>
          <w:rFonts w:ascii="Times New Roman" w:hAnsi="Times New Roman" w:cs="Times New Roman"/>
        </w:rPr>
        <w:t>Cheon</w:t>
      </w:r>
      <w:proofErr w:type="spellEnd"/>
      <w:r w:rsidR="00D246FC">
        <w:rPr>
          <w:rFonts w:ascii="Times New Roman" w:hAnsi="Times New Roman" w:cs="Times New Roman"/>
        </w:rPr>
        <w:t xml:space="preserve">, Alessandra </w:t>
      </w:r>
      <w:proofErr w:type="spellStart"/>
      <w:r w:rsidR="00D246FC">
        <w:rPr>
          <w:rFonts w:ascii="Times New Roman" w:hAnsi="Times New Roman" w:cs="Times New Roman"/>
        </w:rPr>
        <w:t>Gotti</w:t>
      </w:r>
      <w:proofErr w:type="spellEnd"/>
      <w:r w:rsidR="00D246FC">
        <w:rPr>
          <w:rFonts w:ascii="Times New Roman" w:hAnsi="Times New Roman" w:cs="Times New Roman"/>
        </w:rPr>
        <w:t xml:space="preserve">, Patrícia R. Brito, Patrícia U. P. Werner, </w:t>
      </w:r>
      <w:r w:rsidR="00293620">
        <w:rPr>
          <w:rFonts w:ascii="Times New Roman" w:hAnsi="Times New Roman" w:cs="Times New Roman"/>
        </w:rPr>
        <w:t xml:space="preserve">Luiz </w:t>
      </w:r>
      <w:proofErr w:type="spellStart"/>
      <w:r w:rsidR="00293620">
        <w:rPr>
          <w:rFonts w:ascii="Times New Roman" w:hAnsi="Times New Roman" w:cs="Times New Roman"/>
        </w:rPr>
        <w:t>Rascovski</w:t>
      </w:r>
      <w:proofErr w:type="spellEnd"/>
      <w:r w:rsidR="00293620">
        <w:rPr>
          <w:rFonts w:ascii="Times New Roman" w:hAnsi="Times New Roman" w:cs="Times New Roman"/>
        </w:rPr>
        <w:t xml:space="preserve">. </w:t>
      </w:r>
      <w:proofErr w:type="spellStart"/>
      <w:r w:rsidR="00293620">
        <w:rPr>
          <w:rFonts w:ascii="Times New Roman" w:hAnsi="Times New Roman" w:cs="Times New Roman"/>
        </w:rPr>
        <w:t>Ighor</w:t>
      </w:r>
      <w:proofErr w:type="spellEnd"/>
      <w:r w:rsidR="00293620">
        <w:rPr>
          <w:rFonts w:ascii="Times New Roman" w:hAnsi="Times New Roman" w:cs="Times New Roman"/>
        </w:rPr>
        <w:t xml:space="preserve"> R. de Jorge, Raquel R. Rachid, Paulo V. B. Braga, </w:t>
      </w:r>
      <w:proofErr w:type="spellStart"/>
      <w:r w:rsidR="00293620">
        <w:rPr>
          <w:rFonts w:ascii="Times New Roman" w:hAnsi="Times New Roman" w:cs="Times New Roman"/>
        </w:rPr>
        <w:t>Junia</w:t>
      </w:r>
      <w:proofErr w:type="spellEnd"/>
      <w:r w:rsidR="00293620">
        <w:rPr>
          <w:rFonts w:ascii="Times New Roman" w:hAnsi="Times New Roman" w:cs="Times New Roman"/>
        </w:rPr>
        <w:t xml:space="preserve"> C. Lemos, Fernanda M. A. </w:t>
      </w:r>
      <w:proofErr w:type="spellStart"/>
      <w:r w:rsidR="00293620">
        <w:rPr>
          <w:rFonts w:ascii="Times New Roman" w:hAnsi="Times New Roman" w:cs="Times New Roman"/>
        </w:rPr>
        <w:t>Fabretti</w:t>
      </w:r>
      <w:proofErr w:type="spellEnd"/>
      <w:r w:rsidR="00293620">
        <w:rPr>
          <w:rFonts w:ascii="Times New Roman" w:hAnsi="Times New Roman" w:cs="Times New Roman"/>
        </w:rPr>
        <w:t>, Artur P. L. Monteiro, Otávio A. V. Sousa.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60"/>
    <w:rsid w:val="000012EA"/>
    <w:rsid w:val="00001650"/>
    <w:rsid w:val="000017CE"/>
    <w:rsid w:val="00003FDA"/>
    <w:rsid w:val="000047C3"/>
    <w:rsid w:val="00005507"/>
    <w:rsid w:val="000055F3"/>
    <w:rsid w:val="00016ED4"/>
    <w:rsid w:val="00017D9A"/>
    <w:rsid w:val="00020AE9"/>
    <w:rsid w:val="000456ED"/>
    <w:rsid w:val="00050091"/>
    <w:rsid w:val="00050478"/>
    <w:rsid w:val="00050AD3"/>
    <w:rsid w:val="00057EF4"/>
    <w:rsid w:val="00066892"/>
    <w:rsid w:val="0007120B"/>
    <w:rsid w:val="00072D3C"/>
    <w:rsid w:val="00081C8C"/>
    <w:rsid w:val="000835E5"/>
    <w:rsid w:val="000903A1"/>
    <w:rsid w:val="0009198C"/>
    <w:rsid w:val="000A2034"/>
    <w:rsid w:val="000A2144"/>
    <w:rsid w:val="000A43D0"/>
    <w:rsid w:val="000B06BA"/>
    <w:rsid w:val="000B2306"/>
    <w:rsid w:val="000B4A1A"/>
    <w:rsid w:val="000B4EEC"/>
    <w:rsid w:val="000C24A6"/>
    <w:rsid w:val="000C2EE1"/>
    <w:rsid w:val="000C3CD3"/>
    <w:rsid w:val="000C438E"/>
    <w:rsid w:val="000C592A"/>
    <w:rsid w:val="000C629D"/>
    <w:rsid w:val="000C7B7C"/>
    <w:rsid w:val="000D1107"/>
    <w:rsid w:val="000D1AA9"/>
    <w:rsid w:val="000D7A1B"/>
    <w:rsid w:val="000E0432"/>
    <w:rsid w:val="000E1FC8"/>
    <w:rsid w:val="000E2542"/>
    <w:rsid w:val="000E4AF2"/>
    <w:rsid w:val="000E4EF7"/>
    <w:rsid w:val="00101F49"/>
    <w:rsid w:val="001047D8"/>
    <w:rsid w:val="00104FB4"/>
    <w:rsid w:val="001127CB"/>
    <w:rsid w:val="00113BEF"/>
    <w:rsid w:val="00124D75"/>
    <w:rsid w:val="00126C71"/>
    <w:rsid w:val="001278B0"/>
    <w:rsid w:val="00136885"/>
    <w:rsid w:val="001368C3"/>
    <w:rsid w:val="00140D91"/>
    <w:rsid w:val="00142DDF"/>
    <w:rsid w:val="00146060"/>
    <w:rsid w:val="00152A14"/>
    <w:rsid w:val="00160218"/>
    <w:rsid w:val="001650EC"/>
    <w:rsid w:val="001703DA"/>
    <w:rsid w:val="00170DF1"/>
    <w:rsid w:val="001712AF"/>
    <w:rsid w:val="00172203"/>
    <w:rsid w:val="001722B0"/>
    <w:rsid w:val="00176039"/>
    <w:rsid w:val="00181B91"/>
    <w:rsid w:val="00182935"/>
    <w:rsid w:val="001A03DD"/>
    <w:rsid w:val="001A1816"/>
    <w:rsid w:val="001A54AB"/>
    <w:rsid w:val="001A54C0"/>
    <w:rsid w:val="001A714B"/>
    <w:rsid w:val="001B22C8"/>
    <w:rsid w:val="001B5B16"/>
    <w:rsid w:val="001B662D"/>
    <w:rsid w:val="001B798A"/>
    <w:rsid w:val="001C2309"/>
    <w:rsid w:val="001C6529"/>
    <w:rsid w:val="001D504C"/>
    <w:rsid w:val="001D5606"/>
    <w:rsid w:val="001E0DD9"/>
    <w:rsid w:val="001E41C1"/>
    <w:rsid w:val="001E6961"/>
    <w:rsid w:val="001F1BD0"/>
    <w:rsid w:val="001F3C8F"/>
    <w:rsid w:val="001F5863"/>
    <w:rsid w:val="001F73FD"/>
    <w:rsid w:val="00204DD3"/>
    <w:rsid w:val="00234FEE"/>
    <w:rsid w:val="00237F06"/>
    <w:rsid w:val="00240B38"/>
    <w:rsid w:val="00245CE0"/>
    <w:rsid w:val="00246C28"/>
    <w:rsid w:val="0025332B"/>
    <w:rsid w:val="00266BD0"/>
    <w:rsid w:val="002708A6"/>
    <w:rsid w:val="0028200C"/>
    <w:rsid w:val="002821A7"/>
    <w:rsid w:val="00285855"/>
    <w:rsid w:val="002867D1"/>
    <w:rsid w:val="00290EEB"/>
    <w:rsid w:val="00291A09"/>
    <w:rsid w:val="00293620"/>
    <w:rsid w:val="002A1FD2"/>
    <w:rsid w:val="002A4C35"/>
    <w:rsid w:val="002A722B"/>
    <w:rsid w:val="002A7B22"/>
    <w:rsid w:val="002B60B0"/>
    <w:rsid w:val="002C200E"/>
    <w:rsid w:val="002C2E9E"/>
    <w:rsid w:val="002C3656"/>
    <w:rsid w:val="002C51EE"/>
    <w:rsid w:val="002D0075"/>
    <w:rsid w:val="002D08D6"/>
    <w:rsid w:val="002D5110"/>
    <w:rsid w:val="002D6462"/>
    <w:rsid w:val="002E148C"/>
    <w:rsid w:val="002E15B7"/>
    <w:rsid w:val="002E6EB8"/>
    <w:rsid w:val="002F06D2"/>
    <w:rsid w:val="002F1481"/>
    <w:rsid w:val="002F1AF2"/>
    <w:rsid w:val="002F42B9"/>
    <w:rsid w:val="00302FBB"/>
    <w:rsid w:val="00312006"/>
    <w:rsid w:val="00312249"/>
    <w:rsid w:val="00313E5B"/>
    <w:rsid w:val="003213C3"/>
    <w:rsid w:val="003237AD"/>
    <w:rsid w:val="0032583E"/>
    <w:rsid w:val="003327BC"/>
    <w:rsid w:val="00333B56"/>
    <w:rsid w:val="00341606"/>
    <w:rsid w:val="00350F03"/>
    <w:rsid w:val="00353FA6"/>
    <w:rsid w:val="00362CF9"/>
    <w:rsid w:val="00367C06"/>
    <w:rsid w:val="003709A1"/>
    <w:rsid w:val="00371AAE"/>
    <w:rsid w:val="00371CFE"/>
    <w:rsid w:val="00372D1D"/>
    <w:rsid w:val="00374D0D"/>
    <w:rsid w:val="00375D2C"/>
    <w:rsid w:val="00392D47"/>
    <w:rsid w:val="00392D59"/>
    <w:rsid w:val="003A3A60"/>
    <w:rsid w:val="003A79B7"/>
    <w:rsid w:val="003B31C2"/>
    <w:rsid w:val="003B47C1"/>
    <w:rsid w:val="003C1796"/>
    <w:rsid w:val="003C26D0"/>
    <w:rsid w:val="003C343E"/>
    <w:rsid w:val="003C39C3"/>
    <w:rsid w:val="003C4B93"/>
    <w:rsid w:val="003D28C0"/>
    <w:rsid w:val="003D4F80"/>
    <w:rsid w:val="003E11D9"/>
    <w:rsid w:val="003E2DD1"/>
    <w:rsid w:val="003E335E"/>
    <w:rsid w:val="003F310F"/>
    <w:rsid w:val="003F547D"/>
    <w:rsid w:val="003F5DF6"/>
    <w:rsid w:val="00400FEC"/>
    <w:rsid w:val="004010CA"/>
    <w:rsid w:val="00401924"/>
    <w:rsid w:val="004026C9"/>
    <w:rsid w:val="00404E99"/>
    <w:rsid w:val="004059AF"/>
    <w:rsid w:val="00410EC1"/>
    <w:rsid w:val="00412954"/>
    <w:rsid w:val="004133AC"/>
    <w:rsid w:val="00416540"/>
    <w:rsid w:val="00417997"/>
    <w:rsid w:val="00421A8E"/>
    <w:rsid w:val="0042250D"/>
    <w:rsid w:val="00424474"/>
    <w:rsid w:val="0042669C"/>
    <w:rsid w:val="00440CF2"/>
    <w:rsid w:val="00440DE6"/>
    <w:rsid w:val="00444981"/>
    <w:rsid w:val="00453196"/>
    <w:rsid w:val="004539DE"/>
    <w:rsid w:val="00454F3A"/>
    <w:rsid w:val="0047202F"/>
    <w:rsid w:val="00472A93"/>
    <w:rsid w:val="00473F51"/>
    <w:rsid w:val="00476BCC"/>
    <w:rsid w:val="00476D56"/>
    <w:rsid w:val="0048369E"/>
    <w:rsid w:val="004904D5"/>
    <w:rsid w:val="00493662"/>
    <w:rsid w:val="004942AC"/>
    <w:rsid w:val="004B0677"/>
    <w:rsid w:val="004B5454"/>
    <w:rsid w:val="004B6AB1"/>
    <w:rsid w:val="004B6B74"/>
    <w:rsid w:val="004B6FB4"/>
    <w:rsid w:val="004B7DD0"/>
    <w:rsid w:val="004D419E"/>
    <w:rsid w:val="004E01C6"/>
    <w:rsid w:val="004E0FF2"/>
    <w:rsid w:val="004E1F48"/>
    <w:rsid w:val="004E461E"/>
    <w:rsid w:val="004F0CE6"/>
    <w:rsid w:val="004F76F5"/>
    <w:rsid w:val="00501A9A"/>
    <w:rsid w:val="005048E7"/>
    <w:rsid w:val="00510309"/>
    <w:rsid w:val="0051273D"/>
    <w:rsid w:val="005159AB"/>
    <w:rsid w:val="00515DC8"/>
    <w:rsid w:val="00517C51"/>
    <w:rsid w:val="005202C1"/>
    <w:rsid w:val="00531531"/>
    <w:rsid w:val="0053244E"/>
    <w:rsid w:val="00532D6E"/>
    <w:rsid w:val="00532F3C"/>
    <w:rsid w:val="00533FCC"/>
    <w:rsid w:val="00536BA8"/>
    <w:rsid w:val="005521C6"/>
    <w:rsid w:val="00555C33"/>
    <w:rsid w:val="00557C91"/>
    <w:rsid w:val="00560A71"/>
    <w:rsid w:val="00561776"/>
    <w:rsid w:val="00565F6A"/>
    <w:rsid w:val="00566E4E"/>
    <w:rsid w:val="00576862"/>
    <w:rsid w:val="00586600"/>
    <w:rsid w:val="00587CA8"/>
    <w:rsid w:val="005956D7"/>
    <w:rsid w:val="00597EE2"/>
    <w:rsid w:val="005A1FEB"/>
    <w:rsid w:val="005A6FD3"/>
    <w:rsid w:val="005A72E6"/>
    <w:rsid w:val="005B3440"/>
    <w:rsid w:val="005C2389"/>
    <w:rsid w:val="005C4E9D"/>
    <w:rsid w:val="005D02F6"/>
    <w:rsid w:val="005D527C"/>
    <w:rsid w:val="005D7AFC"/>
    <w:rsid w:val="005E31F1"/>
    <w:rsid w:val="005E5952"/>
    <w:rsid w:val="005F1533"/>
    <w:rsid w:val="005F1C98"/>
    <w:rsid w:val="005F58B9"/>
    <w:rsid w:val="006009AF"/>
    <w:rsid w:val="006028D8"/>
    <w:rsid w:val="006038D2"/>
    <w:rsid w:val="00604E5B"/>
    <w:rsid w:val="00607A1D"/>
    <w:rsid w:val="006140A1"/>
    <w:rsid w:val="00627D8B"/>
    <w:rsid w:val="00632258"/>
    <w:rsid w:val="00640C82"/>
    <w:rsid w:val="00645019"/>
    <w:rsid w:val="00645E21"/>
    <w:rsid w:val="006514FF"/>
    <w:rsid w:val="00654549"/>
    <w:rsid w:val="00657E3D"/>
    <w:rsid w:val="00657F6E"/>
    <w:rsid w:val="0066436C"/>
    <w:rsid w:val="006660DF"/>
    <w:rsid w:val="006703A6"/>
    <w:rsid w:val="00672144"/>
    <w:rsid w:val="006727FB"/>
    <w:rsid w:val="0067341E"/>
    <w:rsid w:val="00675CA0"/>
    <w:rsid w:val="00686AC9"/>
    <w:rsid w:val="00686C48"/>
    <w:rsid w:val="006A0451"/>
    <w:rsid w:val="006A35FB"/>
    <w:rsid w:val="006A598D"/>
    <w:rsid w:val="006A66BC"/>
    <w:rsid w:val="006A6E76"/>
    <w:rsid w:val="006B012B"/>
    <w:rsid w:val="006B2680"/>
    <w:rsid w:val="006B5B16"/>
    <w:rsid w:val="006C126E"/>
    <w:rsid w:val="006C444D"/>
    <w:rsid w:val="006D1922"/>
    <w:rsid w:val="006D2647"/>
    <w:rsid w:val="006D669F"/>
    <w:rsid w:val="006D67A9"/>
    <w:rsid w:val="006D79FA"/>
    <w:rsid w:val="006E0CAE"/>
    <w:rsid w:val="006E1315"/>
    <w:rsid w:val="006E47F4"/>
    <w:rsid w:val="006E5410"/>
    <w:rsid w:val="006E6DF8"/>
    <w:rsid w:val="006F4A4D"/>
    <w:rsid w:val="006F72D4"/>
    <w:rsid w:val="0070113E"/>
    <w:rsid w:val="00701A7A"/>
    <w:rsid w:val="00707788"/>
    <w:rsid w:val="00707867"/>
    <w:rsid w:val="007079AE"/>
    <w:rsid w:val="007177B1"/>
    <w:rsid w:val="0072242B"/>
    <w:rsid w:val="007244C2"/>
    <w:rsid w:val="00726228"/>
    <w:rsid w:val="00726C0B"/>
    <w:rsid w:val="00727D08"/>
    <w:rsid w:val="007334A5"/>
    <w:rsid w:val="007342C4"/>
    <w:rsid w:val="00741627"/>
    <w:rsid w:val="00751E5C"/>
    <w:rsid w:val="00753D74"/>
    <w:rsid w:val="00753DB3"/>
    <w:rsid w:val="007563AC"/>
    <w:rsid w:val="007574B5"/>
    <w:rsid w:val="00760118"/>
    <w:rsid w:val="00764E15"/>
    <w:rsid w:val="00765C5A"/>
    <w:rsid w:val="00765D78"/>
    <w:rsid w:val="00773A45"/>
    <w:rsid w:val="00777899"/>
    <w:rsid w:val="00782F24"/>
    <w:rsid w:val="00782FFC"/>
    <w:rsid w:val="00785240"/>
    <w:rsid w:val="00794085"/>
    <w:rsid w:val="0079610D"/>
    <w:rsid w:val="00796DC2"/>
    <w:rsid w:val="00796F8B"/>
    <w:rsid w:val="00797012"/>
    <w:rsid w:val="007B3598"/>
    <w:rsid w:val="007B3E72"/>
    <w:rsid w:val="007B5E46"/>
    <w:rsid w:val="007B6815"/>
    <w:rsid w:val="007C08FF"/>
    <w:rsid w:val="007D1C36"/>
    <w:rsid w:val="007D7B59"/>
    <w:rsid w:val="007E3963"/>
    <w:rsid w:val="007E3AA7"/>
    <w:rsid w:val="007E67D8"/>
    <w:rsid w:val="00810556"/>
    <w:rsid w:val="00810F0B"/>
    <w:rsid w:val="008141D4"/>
    <w:rsid w:val="008149E0"/>
    <w:rsid w:val="00822511"/>
    <w:rsid w:val="00825BFF"/>
    <w:rsid w:val="00827A21"/>
    <w:rsid w:val="008376A7"/>
    <w:rsid w:val="0084547F"/>
    <w:rsid w:val="008503E5"/>
    <w:rsid w:val="00851F4F"/>
    <w:rsid w:val="008533FE"/>
    <w:rsid w:val="00857969"/>
    <w:rsid w:val="0086613C"/>
    <w:rsid w:val="008663D9"/>
    <w:rsid w:val="00867060"/>
    <w:rsid w:val="0087075D"/>
    <w:rsid w:val="00873670"/>
    <w:rsid w:val="00881BE6"/>
    <w:rsid w:val="00882811"/>
    <w:rsid w:val="00883022"/>
    <w:rsid w:val="00891F5C"/>
    <w:rsid w:val="0089607B"/>
    <w:rsid w:val="0089693D"/>
    <w:rsid w:val="008A19B6"/>
    <w:rsid w:val="008A3E9A"/>
    <w:rsid w:val="008A4A83"/>
    <w:rsid w:val="008A66E0"/>
    <w:rsid w:val="008B29A0"/>
    <w:rsid w:val="008B4CC6"/>
    <w:rsid w:val="008C283B"/>
    <w:rsid w:val="008C3C61"/>
    <w:rsid w:val="008C3E41"/>
    <w:rsid w:val="008C7370"/>
    <w:rsid w:val="008D1497"/>
    <w:rsid w:val="008D1D41"/>
    <w:rsid w:val="008D5E79"/>
    <w:rsid w:val="008E1929"/>
    <w:rsid w:val="008E6110"/>
    <w:rsid w:val="008E71F9"/>
    <w:rsid w:val="008F1E40"/>
    <w:rsid w:val="008F318F"/>
    <w:rsid w:val="008F378A"/>
    <w:rsid w:val="00900D90"/>
    <w:rsid w:val="0090134B"/>
    <w:rsid w:val="0090474E"/>
    <w:rsid w:val="00904A47"/>
    <w:rsid w:val="0091083F"/>
    <w:rsid w:val="00915A47"/>
    <w:rsid w:val="00916D7C"/>
    <w:rsid w:val="00924BBF"/>
    <w:rsid w:val="00932074"/>
    <w:rsid w:val="0093430C"/>
    <w:rsid w:val="00936859"/>
    <w:rsid w:val="00952EEB"/>
    <w:rsid w:val="00972F91"/>
    <w:rsid w:val="00973DD2"/>
    <w:rsid w:val="0097640D"/>
    <w:rsid w:val="00982768"/>
    <w:rsid w:val="009831A2"/>
    <w:rsid w:val="0099022E"/>
    <w:rsid w:val="009A1257"/>
    <w:rsid w:val="009A4D8D"/>
    <w:rsid w:val="009A6440"/>
    <w:rsid w:val="009A6703"/>
    <w:rsid w:val="009B0F42"/>
    <w:rsid w:val="009C0BBF"/>
    <w:rsid w:val="009D10CB"/>
    <w:rsid w:val="009D2025"/>
    <w:rsid w:val="009E1436"/>
    <w:rsid w:val="009E24DA"/>
    <w:rsid w:val="009E7D0D"/>
    <w:rsid w:val="009F0AB0"/>
    <w:rsid w:val="009F1B66"/>
    <w:rsid w:val="009F294B"/>
    <w:rsid w:val="009F4C55"/>
    <w:rsid w:val="009F5A78"/>
    <w:rsid w:val="009F7B0B"/>
    <w:rsid w:val="00A01DD9"/>
    <w:rsid w:val="00A02FC8"/>
    <w:rsid w:val="00A064B3"/>
    <w:rsid w:val="00A06725"/>
    <w:rsid w:val="00A112BD"/>
    <w:rsid w:val="00A13670"/>
    <w:rsid w:val="00A14CA1"/>
    <w:rsid w:val="00A14CDA"/>
    <w:rsid w:val="00A24FC8"/>
    <w:rsid w:val="00A26814"/>
    <w:rsid w:val="00A33D74"/>
    <w:rsid w:val="00A37D72"/>
    <w:rsid w:val="00A46CE6"/>
    <w:rsid w:val="00A4768B"/>
    <w:rsid w:val="00A503FD"/>
    <w:rsid w:val="00A530E8"/>
    <w:rsid w:val="00A62D75"/>
    <w:rsid w:val="00A640A2"/>
    <w:rsid w:val="00A64521"/>
    <w:rsid w:val="00A71B9D"/>
    <w:rsid w:val="00A8002C"/>
    <w:rsid w:val="00A80C32"/>
    <w:rsid w:val="00A80F72"/>
    <w:rsid w:val="00A823B9"/>
    <w:rsid w:val="00A8461A"/>
    <w:rsid w:val="00A87CF8"/>
    <w:rsid w:val="00A87DEA"/>
    <w:rsid w:val="00A87EA6"/>
    <w:rsid w:val="00A915EA"/>
    <w:rsid w:val="00AA5A93"/>
    <w:rsid w:val="00AA7DD2"/>
    <w:rsid w:val="00AB38CF"/>
    <w:rsid w:val="00AB53EA"/>
    <w:rsid w:val="00AC1C0E"/>
    <w:rsid w:val="00AC2844"/>
    <w:rsid w:val="00AC618F"/>
    <w:rsid w:val="00AC657D"/>
    <w:rsid w:val="00AC7902"/>
    <w:rsid w:val="00AD45F4"/>
    <w:rsid w:val="00AD51EA"/>
    <w:rsid w:val="00AE26DA"/>
    <w:rsid w:val="00AF1FBA"/>
    <w:rsid w:val="00AF3E29"/>
    <w:rsid w:val="00AF54A3"/>
    <w:rsid w:val="00AF77C5"/>
    <w:rsid w:val="00B03CF2"/>
    <w:rsid w:val="00B077D1"/>
    <w:rsid w:val="00B07EB8"/>
    <w:rsid w:val="00B108BE"/>
    <w:rsid w:val="00B2116A"/>
    <w:rsid w:val="00B211FF"/>
    <w:rsid w:val="00B23312"/>
    <w:rsid w:val="00B235C9"/>
    <w:rsid w:val="00B26533"/>
    <w:rsid w:val="00B314B0"/>
    <w:rsid w:val="00B3168C"/>
    <w:rsid w:val="00B4292F"/>
    <w:rsid w:val="00B47A88"/>
    <w:rsid w:val="00B51393"/>
    <w:rsid w:val="00B562BD"/>
    <w:rsid w:val="00B56451"/>
    <w:rsid w:val="00B64EDA"/>
    <w:rsid w:val="00B73597"/>
    <w:rsid w:val="00B754A0"/>
    <w:rsid w:val="00B81006"/>
    <w:rsid w:val="00B82FE2"/>
    <w:rsid w:val="00B83AC7"/>
    <w:rsid w:val="00B91719"/>
    <w:rsid w:val="00B92912"/>
    <w:rsid w:val="00B977B1"/>
    <w:rsid w:val="00BA5445"/>
    <w:rsid w:val="00BB044D"/>
    <w:rsid w:val="00BB2B63"/>
    <w:rsid w:val="00BB2C29"/>
    <w:rsid w:val="00BB3015"/>
    <w:rsid w:val="00BC25E8"/>
    <w:rsid w:val="00BC39FA"/>
    <w:rsid w:val="00BC6892"/>
    <w:rsid w:val="00BD0FC1"/>
    <w:rsid w:val="00BE1655"/>
    <w:rsid w:val="00BE377A"/>
    <w:rsid w:val="00BE69D2"/>
    <w:rsid w:val="00BF031D"/>
    <w:rsid w:val="00BF0F79"/>
    <w:rsid w:val="00BF20B0"/>
    <w:rsid w:val="00BF5BFE"/>
    <w:rsid w:val="00C121D7"/>
    <w:rsid w:val="00C15950"/>
    <w:rsid w:val="00C2411A"/>
    <w:rsid w:val="00C24F1B"/>
    <w:rsid w:val="00C262E4"/>
    <w:rsid w:val="00C32FD2"/>
    <w:rsid w:val="00C33F90"/>
    <w:rsid w:val="00C3439F"/>
    <w:rsid w:val="00C34BB5"/>
    <w:rsid w:val="00C36694"/>
    <w:rsid w:val="00C40776"/>
    <w:rsid w:val="00C421EA"/>
    <w:rsid w:val="00C43225"/>
    <w:rsid w:val="00C51538"/>
    <w:rsid w:val="00C5355F"/>
    <w:rsid w:val="00C54643"/>
    <w:rsid w:val="00C62E01"/>
    <w:rsid w:val="00C76DC9"/>
    <w:rsid w:val="00C7708F"/>
    <w:rsid w:val="00C80141"/>
    <w:rsid w:val="00C81363"/>
    <w:rsid w:val="00C81862"/>
    <w:rsid w:val="00C831C7"/>
    <w:rsid w:val="00C84AF5"/>
    <w:rsid w:val="00C84F04"/>
    <w:rsid w:val="00C914F8"/>
    <w:rsid w:val="00C93C13"/>
    <w:rsid w:val="00C972F0"/>
    <w:rsid w:val="00CA1305"/>
    <w:rsid w:val="00CA1D62"/>
    <w:rsid w:val="00CA1EDA"/>
    <w:rsid w:val="00CA7C74"/>
    <w:rsid w:val="00CB0167"/>
    <w:rsid w:val="00CB1CFC"/>
    <w:rsid w:val="00CB2DA0"/>
    <w:rsid w:val="00CC142A"/>
    <w:rsid w:val="00CC2C0E"/>
    <w:rsid w:val="00CC55E7"/>
    <w:rsid w:val="00CE10B0"/>
    <w:rsid w:val="00CE30FD"/>
    <w:rsid w:val="00CF0794"/>
    <w:rsid w:val="00CF1542"/>
    <w:rsid w:val="00CF428E"/>
    <w:rsid w:val="00CF6360"/>
    <w:rsid w:val="00CF67E4"/>
    <w:rsid w:val="00D15380"/>
    <w:rsid w:val="00D228E6"/>
    <w:rsid w:val="00D22AD9"/>
    <w:rsid w:val="00D246FC"/>
    <w:rsid w:val="00D275C1"/>
    <w:rsid w:val="00D34876"/>
    <w:rsid w:val="00D449EF"/>
    <w:rsid w:val="00D45452"/>
    <w:rsid w:val="00D45688"/>
    <w:rsid w:val="00D56596"/>
    <w:rsid w:val="00D63A02"/>
    <w:rsid w:val="00D66721"/>
    <w:rsid w:val="00D667D6"/>
    <w:rsid w:val="00D7725F"/>
    <w:rsid w:val="00D81D26"/>
    <w:rsid w:val="00D83134"/>
    <w:rsid w:val="00D851AA"/>
    <w:rsid w:val="00D911AC"/>
    <w:rsid w:val="00D91DE2"/>
    <w:rsid w:val="00D91DF6"/>
    <w:rsid w:val="00D94B16"/>
    <w:rsid w:val="00D97E01"/>
    <w:rsid w:val="00DB7B2C"/>
    <w:rsid w:val="00DC08D6"/>
    <w:rsid w:val="00DD4770"/>
    <w:rsid w:val="00DD51E8"/>
    <w:rsid w:val="00DD762C"/>
    <w:rsid w:val="00DE1348"/>
    <w:rsid w:val="00DF022F"/>
    <w:rsid w:val="00DF5615"/>
    <w:rsid w:val="00DF5990"/>
    <w:rsid w:val="00E043EA"/>
    <w:rsid w:val="00E04E03"/>
    <w:rsid w:val="00E10C36"/>
    <w:rsid w:val="00E118CE"/>
    <w:rsid w:val="00E24DDB"/>
    <w:rsid w:val="00E31089"/>
    <w:rsid w:val="00E36264"/>
    <w:rsid w:val="00E37008"/>
    <w:rsid w:val="00E41B7C"/>
    <w:rsid w:val="00E4547E"/>
    <w:rsid w:val="00E507DE"/>
    <w:rsid w:val="00E541B5"/>
    <w:rsid w:val="00E555D7"/>
    <w:rsid w:val="00E566FB"/>
    <w:rsid w:val="00E57C6F"/>
    <w:rsid w:val="00E632B1"/>
    <w:rsid w:val="00E653C6"/>
    <w:rsid w:val="00E67108"/>
    <w:rsid w:val="00E67DEE"/>
    <w:rsid w:val="00E67EB4"/>
    <w:rsid w:val="00E75140"/>
    <w:rsid w:val="00E76228"/>
    <w:rsid w:val="00E76B0B"/>
    <w:rsid w:val="00E76B47"/>
    <w:rsid w:val="00E86085"/>
    <w:rsid w:val="00E86716"/>
    <w:rsid w:val="00E93F64"/>
    <w:rsid w:val="00EA49D2"/>
    <w:rsid w:val="00EB126A"/>
    <w:rsid w:val="00EB1293"/>
    <w:rsid w:val="00EB6C64"/>
    <w:rsid w:val="00EF4CD4"/>
    <w:rsid w:val="00F03086"/>
    <w:rsid w:val="00F0412B"/>
    <w:rsid w:val="00F04ED1"/>
    <w:rsid w:val="00F1412F"/>
    <w:rsid w:val="00F14E58"/>
    <w:rsid w:val="00F21288"/>
    <w:rsid w:val="00F21CB2"/>
    <w:rsid w:val="00F23E49"/>
    <w:rsid w:val="00F26DEC"/>
    <w:rsid w:val="00F35962"/>
    <w:rsid w:val="00F36AD2"/>
    <w:rsid w:val="00F42B3B"/>
    <w:rsid w:val="00F5203C"/>
    <w:rsid w:val="00F52F31"/>
    <w:rsid w:val="00F80AC9"/>
    <w:rsid w:val="00F81901"/>
    <w:rsid w:val="00F827A6"/>
    <w:rsid w:val="00F86564"/>
    <w:rsid w:val="00F876C1"/>
    <w:rsid w:val="00F87739"/>
    <w:rsid w:val="00F93A2B"/>
    <w:rsid w:val="00FA0841"/>
    <w:rsid w:val="00FA12DA"/>
    <w:rsid w:val="00FA5329"/>
    <w:rsid w:val="00FB150F"/>
    <w:rsid w:val="00FB681D"/>
    <w:rsid w:val="00FE167F"/>
    <w:rsid w:val="00FE5BD1"/>
    <w:rsid w:val="00FF0009"/>
    <w:rsid w:val="00FF0995"/>
    <w:rsid w:val="00FF31D8"/>
    <w:rsid w:val="00FF3468"/>
    <w:rsid w:val="00FF4316"/>
    <w:rsid w:val="00FF60F3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8A05"/>
  <w15:chartTrackingRefBased/>
  <w15:docId w15:val="{5C0CB6B8-A67A-4B3C-B2BE-2639447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6E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6E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6EB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D08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8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8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8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8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8D6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47A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0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22F"/>
  </w:style>
  <w:style w:type="paragraph" w:styleId="Rodap">
    <w:name w:val="footer"/>
    <w:basedOn w:val="Normal"/>
    <w:link w:val="RodapChar"/>
    <w:uiPriority w:val="99"/>
    <w:unhideWhenUsed/>
    <w:rsid w:val="00DF0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094"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86C8-8333-45F4-91D9-38C4448A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7888</TotalTime>
  <Pages>25</Pages>
  <Words>8607</Words>
  <Characters>46481</Characters>
  <Application>Microsoft Office Word</Application>
  <DocSecurity>0</DocSecurity>
  <Lines>387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</cp:lastModifiedBy>
  <cp:revision>1630</cp:revision>
  <dcterms:created xsi:type="dcterms:W3CDTF">2019-04-22T13:06:00Z</dcterms:created>
  <dcterms:modified xsi:type="dcterms:W3CDTF">2019-08-09T18:14:00Z</dcterms:modified>
</cp:coreProperties>
</file>