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DB" w:rsidRDefault="00904ADB">
      <w:pPr>
        <w:pStyle w:val="Corpodetexto"/>
        <w:spacing w:before="1"/>
        <w:rPr>
          <w:sz w:val="20"/>
        </w:rPr>
      </w:pPr>
    </w:p>
    <w:p w:rsidR="00904ADB" w:rsidRDefault="008D3A9D">
      <w:pPr>
        <w:pStyle w:val="Ttulo1"/>
        <w:spacing w:before="96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-150877</wp:posOffset>
            </wp:positionV>
            <wp:extent cx="2286000" cy="670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w w:val="105"/>
        </w:rPr>
        <w:t>L AB O R A T Ó RI O DE E N S IN O E P E S Q U IS A E M</w:t>
      </w:r>
    </w:p>
    <w:p w:rsidR="00904ADB" w:rsidRDefault="008D3A9D">
      <w:pPr>
        <w:spacing w:line="287" w:lineRule="exact"/>
        <w:ind w:left="3823"/>
        <w:rPr>
          <w:b/>
          <w:i/>
          <w:sz w:val="20"/>
        </w:rPr>
      </w:pPr>
      <w:r>
        <w:rPr>
          <w:b/>
          <w:i/>
          <w:color w:val="4F81BC"/>
          <w:w w:val="115"/>
          <w:sz w:val="20"/>
        </w:rPr>
        <w:t xml:space="preserve">T E R </w:t>
      </w:r>
      <w:r>
        <w:rPr>
          <w:b/>
          <w:i/>
          <w:color w:val="4F81BC"/>
          <w:spacing w:val="9"/>
          <w:w w:val="115"/>
          <w:sz w:val="20"/>
        </w:rPr>
        <w:t>AP</w:t>
      </w:r>
      <w:r>
        <w:rPr>
          <w:b/>
          <w:i/>
          <w:color w:val="4F81BC"/>
          <w:spacing w:val="-47"/>
          <w:w w:val="115"/>
          <w:sz w:val="20"/>
        </w:rPr>
        <w:t xml:space="preserve"> </w:t>
      </w:r>
      <w:r>
        <w:rPr>
          <w:b/>
          <w:i/>
          <w:color w:val="4F81BC"/>
          <w:w w:val="115"/>
          <w:sz w:val="20"/>
        </w:rPr>
        <w:t xml:space="preserve">I A </w:t>
      </w:r>
      <w:r>
        <w:rPr>
          <w:b/>
          <w:i/>
          <w:color w:val="4F81BC"/>
          <w:w w:val="105"/>
          <w:sz w:val="20"/>
        </w:rPr>
        <w:t xml:space="preserve">O C </w:t>
      </w:r>
      <w:r>
        <w:rPr>
          <w:b/>
          <w:i/>
          <w:color w:val="4F81BC"/>
          <w:w w:val="115"/>
          <w:sz w:val="20"/>
        </w:rPr>
        <w:t xml:space="preserve">U </w:t>
      </w:r>
      <w:r>
        <w:rPr>
          <w:b/>
          <w:i/>
          <w:color w:val="4F81BC"/>
          <w:w w:val="105"/>
          <w:sz w:val="20"/>
        </w:rPr>
        <w:t xml:space="preserve">P </w:t>
      </w:r>
      <w:r>
        <w:rPr>
          <w:b/>
          <w:i/>
          <w:color w:val="4F81BC"/>
          <w:w w:val="115"/>
          <w:sz w:val="20"/>
        </w:rPr>
        <w:t xml:space="preserve">A </w:t>
      </w:r>
      <w:r>
        <w:rPr>
          <w:b/>
          <w:i/>
          <w:color w:val="4F81BC"/>
          <w:w w:val="105"/>
          <w:sz w:val="20"/>
        </w:rPr>
        <w:t xml:space="preserve">C </w:t>
      </w:r>
      <w:r>
        <w:rPr>
          <w:b/>
          <w:i/>
          <w:color w:val="4F81BC"/>
          <w:w w:val="115"/>
          <w:sz w:val="20"/>
        </w:rPr>
        <w:t xml:space="preserve">I </w:t>
      </w:r>
      <w:r>
        <w:rPr>
          <w:b/>
          <w:i/>
          <w:color w:val="4F81BC"/>
          <w:spacing w:val="8"/>
          <w:w w:val="115"/>
          <w:sz w:val="20"/>
        </w:rPr>
        <w:t>ON</w:t>
      </w:r>
      <w:r>
        <w:rPr>
          <w:b/>
          <w:i/>
          <w:color w:val="4F81BC"/>
          <w:spacing w:val="-44"/>
          <w:w w:val="115"/>
          <w:sz w:val="20"/>
        </w:rPr>
        <w:t xml:space="preserve"> </w:t>
      </w:r>
      <w:proofErr w:type="gramStart"/>
      <w:r>
        <w:rPr>
          <w:b/>
          <w:i/>
          <w:color w:val="4F81BC"/>
          <w:spacing w:val="9"/>
          <w:w w:val="115"/>
          <w:sz w:val="20"/>
        </w:rPr>
        <w:t xml:space="preserve">AL </w:t>
      </w:r>
      <w:r>
        <w:rPr>
          <w:b/>
          <w:i/>
          <w:color w:val="4F81BC"/>
          <w:w w:val="115"/>
          <w:sz w:val="25"/>
        </w:rPr>
        <w:t>,</w:t>
      </w:r>
      <w:proofErr w:type="gramEnd"/>
      <w:r>
        <w:rPr>
          <w:b/>
          <w:i/>
          <w:color w:val="4F81BC"/>
          <w:w w:val="115"/>
          <w:sz w:val="25"/>
        </w:rPr>
        <w:t xml:space="preserve"> </w:t>
      </w:r>
      <w:r>
        <w:rPr>
          <w:b/>
          <w:i/>
          <w:color w:val="4F81BC"/>
          <w:spacing w:val="9"/>
          <w:w w:val="115"/>
          <w:sz w:val="20"/>
        </w:rPr>
        <w:t>IN</w:t>
      </w:r>
      <w:r>
        <w:rPr>
          <w:b/>
          <w:i/>
          <w:color w:val="4F81BC"/>
          <w:spacing w:val="-44"/>
          <w:w w:val="115"/>
          <w:sz w:val="20"/>
        </w:rPr>
        <w:t xml:space="preserve"> </w:t>
      </w:r>
      <w:r>
        <w:rPr>
          <w:b/>
          <w:i/>
          <w:color w:val="4F81BC"/>
          <w:w w:val="115"/>
          <w:sz w:val="20"/>
        </w:rPr>
        <w:t xml:space="preserve">F </w:t>
      </w:r>
      <w:r>
        <w:rPr>
          <w:b/>
          <w:i/>
          <w:color w:val="4F81BC"/>
          <w:spacing w:val="9"/>
          <w:w w:val="115"/>
          <w:sz w:val="20"/>
        </w:rPr>
        <w:t>ÂN</w:t>
      </w:r>
      <w:r>
        <w:rPr>
          <w:b/>
          <w:i/>
          <w:color w:val="4F81BC"/>
          <w:spacing w:val="-46"/>
          <w:w w:val="115"/>
          <w:sz w:val="20"/>
        </w:rPr>
        <w:t xml:space="preserve"> </w:t>
      </w:r>
      <w:r>
        <w:rPr>
          <w:b/>
          <w:i/>
          <w:color w:val="4F81BC"/>
          <w:w w:val="105"/>
          <w:sz w:val="20"/>
        </w:rPr>
        <w:t xml:space="preserve">C </w:t>
      </w:r>
      <w:r>
        <w:rPr>
          <w:b/>
          <w:i/>
          <w:color w:val="4F81BC"/>
          <w:w w:val="115"/>
          <w:sz w:val="20"/>
        </w:rPr>
        <w:t xml:space="preserve">I A E </w:t>
      </w:r>
      <w:r>
        <w:rPr>
          <w:b/>
          <w:i/>
          <w:color w:val="4F81BC"/>
          <w:spacing w:val="9"/>
          <w:w w:val="115"/>
          <w:sz w:val="20"/>
        </w:rPr>
        <w:t>AD</w:t>
      </w:r>
      <w:r>
        <w:rPr>
          <w:b/>
          <w:i/>
          <w:color w:val="4F81BC"/>
          <w:spacing w:val="-46"/>
          <w:w w:val="115"/>
          <w:sz w:val="20"/>
        </w:rPr>
        <w:t xml:space="preserve"> </w:t>
      </w:r>
      <w:r>
        <w:rPr>
          <w:b/>
          <w:i/>
          <w:color w:val="4F81BC"/>
          <w:w w:val="105"/>
          <w:sz w:val="20"/>
        </w:rPr>
        <w:t xml:space="preserve">O </w:t>
      </w:r>
      <w:r>
        <w:rPr>
          <w:b/>
          <w:i/>
          <w:color w:val="4F81BC"/>
          <w:w w:val="115"/>
          <w:sz w:val="20"/>
        </w:rPr>
        <w:t xml:space="preserve">L E </w:t>
      </w:r>
      <w:r>
        <w:rPr>
          <w:b/>
          <w:i/>
          <w:color w:val="4F81BC"/>
          <w:w w:val="105"/>
          <w:sz w:val="20"/>
        </w:rPr>
        <w:t xml:space="preserve">S C </w:t>
      </w:r>
      <w:r>
        <w:rPr>
          <w:b/>
          <w:i/>
          <w:color w:val="4F81BC"/>
          <w:w w:val="115"/>
          <w:sz w:val="20"/>
        </w:rPr>
        <w:t xml:space="preserve">Ê N </w:t>
      </w:r>
      <w:r>
        <w:rPr>
          <w:b/>
          <w:i/>
          <w:color w:val="4F81BC"/>
          <w:w w:val="105"/>
          <w:sz w:val="20"/>
        </w:rPr>
        <w:t xml:space="preserve">C </w:t>
      </w:r>
      <w:r>
        <w:rPr>
          <w:b/>
          <w:i/>
          <w:color w:val="4F81BC"/>
          <w:w w:val="115"/>
          <w:sz w:val="20"/>
        </w:rPr>
        <w:t>I A</w:t>
      </w:r>
    </w:p>
    <w:p w:rsidR="00904ADB" w:rsidRDefault="008D3A9D">
      <w:pPr>
        <w:tabs>
          <w:tab w:val="left" w:pos="7076"/>
          <w:tab w:val="left" w:pos="8562"/>
        </w:tabs>
        <w:spacing w:before="206" w:line="252" w:lineRule="auto"/>
        <w:ind w:left="227" w:right="4050" w:firstLine="50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RCG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3037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Práticas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Supervisionadas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da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Criança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e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do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Adolescente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I</w:t>
      </w:r>
      <w:r w:rsidR="00217BD3">
        <w:rPr>
          <w:rFonts w:ascii="Trebuchet MS" w:hAnsi="Trebuchet MS"/>
          <w:b/>
          <w:w w:val="95"/>
        </w:rPr>
        <w:t>V</w:t>
      </w:r>
      <w:r w:rsidR="00217BD3">
        <w:rPr>
          <w:rFonts w:ascii="Trebuchet MS" w:hAnsi="Trebuchet MS"/>
          <w:b/>
          <w:w w:val="95"/>
          <w:u w:val="thick"/>
        </w:rPr>
        <w:t xml:space="preserve">      </w:t>
      </w:r>
      <w:r>
        <w:rPr>
          <w:rFonts w:ascii="Trebuchet MS" w:hAnsi="Trebuchet MS"/>
          <w:b/>
        </w:rPr>
        <w:t>Turma</w:t>
      </w:r>
      <w:r>
        <w:rPr>
          <w:rFonts w:ascii="Trebuchet MS" w:hAnsi="Trebuchet MS"/>
          <w:b/>
          <w:spacing w:val="-42"/>
        </w:rPr>
        <w:t xml:space="preserve"> </w:t>
      </w:r>
      <w:r w:rsidR="00217BD3">
        <w:rPr>
          <w:rFonts w:ascii="Trebuchet MS" w:hAnsi="Trebuchet MS"/>
          <w:b/>
        </w:rPr>
        <w:t xml:space="preserve">XV        </w:t>
      </w:r>
      <w:r>
        <w:rPr>
          <w:rFonts w:ascii="Trebuchet MS" w:hAnsi="Trebuchet MS"/>
          <w:b/>
          <w:w w:val="90"/>
        </w:rPr>
        <w:t>Período:</w:t>
      </w:r>
      <w:r>
        <w:rPr>
          <w:rFonts w:ascii="Trebuchet MS" w:hAnsi="Trebuchet MS"/>
          <w:b/>
          <w:spacing w:val="-18"/>
          <w:w w:val="90"/>
        </w:rPr>
        <w:t xml:space="preserve"> </w:t>
      </w:r>
      <w:r>
        <w:rPr>
          <w:rFonts w:ascii="Trebuchet MS" w:hAnsi="Trebuchet MS"/>
          <w:b/>
          <w:w w:val="90"/>
        </w:rPr>
        <w:t>07/10</w:t>
      </w:r>
      <w:r>
        <w:rPr>
          <w:rFonts w:ascii="Trebuchet MS" w:hAnsi="Trebuchet MS"/>
          <w:b/>
          <w:spacing w:val="-16"/>
          <w:w w:val="90"/>
        </w:rPr>
        <w:t xml:space="preserve"> </w:t>
      </w:r>
      <w:r>
        <w:rPr>
          <w:rFonts w:ascii="Trebuchet MS" w:hAnsi="Trebuchet MS"/>
          <w:b/>
          <w:w w:val="90"/>
        </w:rPr>
        <w:t>a</w:t>
      </w:r>
      <w:r>
        <w:rPr>
          <w:rFonts w:ascii="Trebuchet MS" w:hAnsi="Trebuchet MS"/>
          <w:b/>
          <w:spacing w:val="-17"/>
          <w:w w:val="90"/>
        </w:rPr>
        <w:t xml:space="preserve"> </w:t>
      </w:r>
      <w:r>
        <w:rPr>
          <w:rFonts w:ascii="Trebuchet MS" w:hAnsi="Trebuchet MS"/>
          <w:b/>
          <w:w w:val="90"/>
        </w:rPr>
        <w:t>02/12/2019 Coordenadora:</w:t>
      </w:r>
      <w:r>
        <w:rPr>
          <w:rFonts w:ascii="Trebuchet MS" w:hAnsi="Trebuchet MS"/>
          <w:b/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>Profa.</w:t>
      </w:r>
      <w:r>
        <w:rPr>
          <w:rFonts w:ascii="Trebuchet MS" w:hAnsi="Trebuchet MS"/>
          <w:b/>
          <w:spacing w:val="-11"/>
          <w:w w:val="90"/>
        </w:rPr>
        <w:t xml:space="preserve"> </w:t>
      </w:r>
      <w:r>
        <w:rPr>
          <w:rFonts w:ascii="Trebuchet MS" w:hAnsi="Trebuchet MS"/>
          <w:b/>
          <w:w w:val="90"/>
        </w:rPr>
        <w:t>Dra.</w:t>
      </w:r>
      <w:r>
        <w:rPr>
          <w:rFonts w:ascii="Trebuchet MS" w:hAnsi="Trebuchet MS"/>
          <w:b/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>Maria</w:t>
      </w:r>
      <w:r>
        <w:rPr>
          <w:rFonts w:ascii="Trebuchet MS" w:hAnsi="Trebuchet MS"/>
          <w:b/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>Paula</w:t>
      </w:r>
      <w:r>
        <w:rPr>
          <w:rFonts w:ascii="Trebuchet MS" w:hAnsi="Trebuchet MS"/>
          <w:b/>
          <w:spacing w:val="-13"/>
          <w:w w:val="90"/>
        </w:rPr>
        <w:t xml:space="preserve"> </w:t>
      </w:r>
      <w:proofErr w:type="spellStart"/>
      <w:r>
        <w:rPr>
          <w:rFonts w:ascii="Trebuchet MS" w:hAnsi="Trebuchet MS"/>
          <w:b/>
          <w:w w:val="90"/>
        </w:rPr>
        <w:t>Panúncio</w:t>
      </w:r>
      <w:proofErr w:type="spellEnd"/>
      <w:r>
        <w:rPr>
          <w:rFonts w:ascii="Trebuchet MS" w:hAnsi="Trebuchet MS"/>
          <w:b/>
          <w:spacing w:val="-13"/>
          <w:w w:val="90"/>
        </w:rPr>
        <w:t xml:space="preserve"> </w:t>
      </w:r>
      <w:r>
        <w:rPr>
          <w:rFonts w:ascii="Trebuchet MS" w:hAnsi="Trebuchet MS"/>
          <w:b/>
          <w:w w:val="90"/>
        </w:rPr>
        <w:t>Pinto</w:t>
      </w:r>
      <w:r>
        <w:rPr>
          <w:rFonts w:ascii="Trebuchet MS" w:hAnsi="Trebuchet MS"/>
          <w:b/>
          <w:spacing w:val="-13"/>
          <w:w w:val="90"/>
        </w:rPr>
        <w:t xml:space="preserve"> </w:t>
      </w:r>
      <w:r w:rsidR="00460924">
        <w:rPr>
          <w:rFonts w:ascii="Trebuchet MS" w:hAnsi="Trebuchet MS"/>
          <w:b/>
          <w:spacing w:val="-13"/>
          <w:w w:val="90"/>
        </w:rPr>
        <w:t xml:space="preserve">      Colaboradora: Beatriz Silva Santoro</w:t>
      </w:r>
    </w:p>
    <w:p w:rsidR="00904ADB" w:rsidRDefault="00904ADB">
      <w:pPr>
        <w:pStyle w:val="Corpodetexto"/>
        <w:rPr>
          <w:rFonts w:ascii="Trebuchet MS"/>
          <w:b/>
          <w:sz w:val="20"/>
        </w:rPr>
      </w:pPr>
    </w:p>
    <w:p w:rsidR="00904ADB" w:rsidRDefault="00904ADB">
      <w:pPr>
        <w:pStyle w:val="Corpodetexto"/>
        <w:spacing w:before="7"/>
        <w:rPr>
          <w:rFonts w:ascii="Trebuchet MS"/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7457"/>
        <w:gridCol w:w="2607"/>
        <w:gridCol w:w="1978"/>
      </w:tblGrid>
      <w:tr w:rsidR="00904ADB" w:rsidTr="008D3A9D">
        <w:trPr>
          <w:trHeight w:val="403"/>
        </w:trPr>
        <w:tc>
          <w:tcPr>
            <w:tcW w:w="3002" w:type="dxa"/>
            <w:shd w:val="clear" w:color="auto" w:fill="auto"/>
          </w:tcPr>
          <w:p w:rsidR="00904ADB" w:rsidRPr="00217BD3" w:rsidRDefault="008D3A9D" w:rsidP="00217BD3">
            <w:pPr>
              <w:pStyle w:val="TableParagraph"/>
              <w:ind w:left="22" w:right="14"/>
              <w:jc w:val="center"/>
              <w:rPr>
                <w:b/>
              </w:rPr>
            </w:pPr>
            <w:r w:rsidRPr="00217BD3">
              <w:rPr>
                <w:b/>
                <w:w w:val="95"/>
              </w:rPr>
              <w:t>LOCAL</w:t>
            </w:r>
            <w:r w:rsidR="00217BD3" w:rsidRPr="00217BD3">
              <w:rPr>
                <w:b/>
                <w:w w:val="95"/>
              </w:rPr>
              <w:t>/RESPONSÁVEL</w:t>
            </w:r>
          </w:p>
        </w:tc>
        <w:tc>
          <w:tcPr>
            <w:tcW w:w="7457" w:type="dxa"/>
            <w:shd w:val="clear" w:color="auto" w:fill="auto"/>
          </w:tcPr>
          <w:p w:rsidR="00904ADB" w:rsidRPr="00217BD3" w:rsidRDefault="008D3A9D" w:rsidP="00217BD3">
            <w:pPr>
              <w:pStyle w:val="TableParagraph"/>
              <w:ind w:left="5"/>
              <w:jc w:val="center"/>
              <w:rPr>
                <w:b/>
              </w:rPr>
            </w:pPr>
            <w:r w:rsidRPr="00217BD3">
              <w:rPr>
                <w:b/>
              </w:rPr>
              <w:t>DESCRIÇÃO</w:t>
            </w:r>
          </w:p>
        </w:tc>
        <w:tc>
          <w:tcPr>
            <w:tcW w:w="2607" w:type="dxa"/>
            <w:shd w:val="clear" w:color="auto" w:fill="auto"/>
          </w:tcPr>
          <w:p w:rsidR="00904ADB" w:rsidRPr="00217BD3" w:rsidRDefault="00272D0D" w:rsidP="00217BD3">
            <w:pPr>
              <w:pStyle w:val="TableParagraph"/>
              <w:ind w:left="679" w:right="669"/>
              <w:jc w:val="center"/>
              <w:rPr>
                <w:b/>
              </w:rPr>
            </w:pPr>
            <w:r>
              <w:rPr>
                <w:b/>
              </w:rPr>
              <w:t>Dia/Horári</w:t>
            </w:r>
            <w:r w:rsidR="008D3A9D" w:rsidRPr="00217BD3">
              <w:rPr>
                <w:b/>
              </w:rPr>
              <w:t>o</w:t>
            </w:r>
          </w:p>
        </w:tc>
        <w:tc>
          <w:tcPr>
            <w:tcW w:w="1978" w:type="dxa"/>
            <w:shd w:val="clear" w:color="auto" w:fill="auto"/>
          </w:tcPr>
          <w:p w:rsidR="00904ADB" w:rsidRPr="00217BD3" w:rsidRDefault="008D3A9D" w:rsidP="00217BD3">
            <w:pPr>
              <w:pStyle w:val="TableParagraph"/>
              <w:ind w:left="34" w:right="29"/>
              <w:jc w:val="center"/>
              <w:rPr>
                <w:b/>
              </w:rPr>
            </w:pPr>
            <w:r w:rsidRPr="00217BD3">
              <w:rPr>
                <w:b/>
              </w:rPr>
              <w:t>Grupo</w:t>
            </w:r>
          </w:p>
        </w:tc>
      </w:tr>
      <w:tr w:rsidR="00904ADB" w:rsidTr="008D3A9D">
        <w:trPr>
          <w:trHeight w:val="494"/>
        </w:trPr>
        <w:tc>
          <w:tcPr>
            <w:tcW w:w="3002" w:type="dxa"/>
            <w:shd w:val="clear" w:color="auto" w:fill="auto"/>
          </w:tcPr>
          <w:p w:rsidR="00904ADB" w:rsidRPr="00217BD3" w:rsidRDefault="008D3A9D" w:rsidP="00217BD3">
            <w:pPr>
              <w:pStyle w:val="TableParagraph"/>
              <w:ind w:left="20" w:right="14"/>
              <w:jc w:val="center"/>
              <w:rPr>
                <w:w w:val="85"/>
              </w:rPr>
            </w:pPr>
            <w:r w:rsidRPr="00217BD3">
              <w:rPr>
                <w:w w:val="85"/>
              </w:rPr>
              <w:t>CIR</w:t>
            </w:r>
          </w:p>
          <w:p w:rsidR="00217BD3" w:rsidRPr="00217BD3" w:rsidRDefault="00217BD3" w:rsidP="00217BD3">
            <w:pPr>
              <w:pStyle w:val="TableParagraph"/>
              <w:ind w:left="20" w:right="14"/>
              <w:jc w:val="center"/>
            </w:pPr>
            <w:r w:rsidRPr="00217BD3">
              <w:rPr>
                <w:w w:val="85"/>
              </w:rPr>
              <w:t>TO Mônica</w:t>
            </w:r>
          </w:p>
        </w:tc>
        <w:tc>
          <w:tcPr>
            <w:tcW w:w="7457" w:type="dxa"/>
            <w:shd w:val="clear" w:color="auto" w:fill="auto"/>
          </w:tcPr>
          <w:p w:rsidR="00904ADB" w:rsidRPr="00217BD3" w:rsidRDefault="00217BD3" w:rsidP="00217BD3">
            <w:pPr>
              <w:pStyle w:val="TableParagraph"/>
              <w:spacing w:line="254" w:lineRule="auto"/>
              <w:ind w:left="107" w:right="97"/>
              <w:jc w:val="center"/>
            </w:pPr>
            <w:r w:rsidRPr="00217BD3">
              <w:rPr>
                <w:w w:val="95"/>
              </w:rPr>
              <w:t>Grupo de Adolescentes</w:t>
            </w:r>
          </w:p>
        </w:tc>
        <w:tc>
          <w:tcPr>
            <w:tcW w:w="2607" w:type="dxa"/>
            <w:shd w:val="clear" w:color="auto" w:fill="auto"/>
          </w:tcPr>
          <w:p w:rsidR="00272D0D" w:rsidRDefault="00B51E80" w:rsidP="00272D0D">
            <w:pPr>
              <w:pStyle w:val="TableParagraph"/>
              <w:spacing w:line="254" w:lineRule="auto"/>
              <w:ind w:right="427"/>
              <w:jc w:val="center"/>
              <w:rPr>
                <w:w w:val="90"/>
              </w:rPr>
            </w:pPr>
            <w:r>
              <w:rPr>
                <w:w w:val="90"/>
              </w:rPr>
              <w:t>Sexta-feira</w:t>
            </w:r>
          </w:p>
          <w:p w:rsidR="00904ADB" w:rsidRPr="00217BD3" w:rsidRDefault="00B51E80" w:rsidP="00B51E80">
            <w:pPr>
              <w:pStyle w:val="TableParagraph"/>
              <w:spacing w:line="254" w:lineRule="auto"/>
              <w:ind w:right="427"/>
              <w:jc w:val="center"/>
            </w:pPr>
            <w:r>
              <w:rPr>
                <w:w w:val="90"/>
              </w:rPr>
              <w:t>7h50</w:t>
            </w:r>
          </w:p>
        </w:tc>
        <w:tc>
          <w:tcPr>
            <w:tcW w:w="1978" w:type="dxa"/>
            <w:shd w:val="clear" w:color="auto" w:fill="auto"/>
          </w:tcPr>
          <w:p w:rsidR="00904ADB" w:rsidRPr="00217BD3" w:rsidRDefault="00904ADB" w:rsidP="00217BD3">
            <w:pPr>
              <w:pStyle w:val="TableParagraph"/>
              <w:spacing w:before="2"/>
              <w:ind w:left="34" w:right="27"/>
              <w:jc w:val="center"/>
            </w:pPr>
          </w:p>
        </w:tc>
      </w:tr>
      <w:tr w:rsidR="00272D0D" w:rsidTr="008D3A9D">
        <w:trPr>
          <w:trHeight w:val="557"/>
        </w:trPr>
        <w:tc>
          <w:tcPr>
            <w:tcW w:w="3002" w:type="dxa"/>
            <w:shd w:val="clear" w:color="auto" w:fill="auto"/>
          </w:tcPr>
          <w:p w:rsidR="00272D0D" w:rsidRPr="00217BD3" w:rsidRDefault="00272D0D" w:rsidP="00217BD3">
            <w:pPr>
              <w:pStyle w:val="TableParagraph"/>
              <w:spacing w:before="11"/>
              <w:ind w:left="20" w:right="14"/>
              <w:jc w:val="center"/>
              <w:rPr>
                <w:w w:val="90"/>
              </w:rPr>
            </w:pPr>
            <w:r w:rsidRPr="00217BD3">
              <w:rPr>
                <w:w w:val="90"/>
              </w:rPr>
              <w:t>SCFV CAIC</w:t>
            </w:r>
          </w:p>
          <w:p w:rsidR="00272D0D" w:rsidRPr="00217BD3" w:rsidRDefault="00272D0D" w:rsidP="00217BD3">
            <w:pPr>
              <w:pStyle w:val="TableParagraph"/>
              <w:spacing w:before="11"/>
              <w:ind w:left="20" w:right="14"/>
              <w:jc w:val="center"/>
            </w:pPr>
            <w:r w:rsidRPr="00217BD3">
              <w:rPr>
                <w:w w:val="90"/>
              </w:rPr>
              <w:t>Bolsista</w:t>
            </w:r>
            <w:r>
              <w:rPr>
                <w:w w:val="90"/>
              </w:rPr>
              <w:t>:</w:t>
            </w:r>
            <w:r w:rsidRPr="00217BD3">
              <w:rPr>
                <w:w w:val="90"/>
              </w:rPr>
              <w:t xml:space="preserve"> Maria Isabel</w:t>
            </w:r>
          </w:p>
        </w:tc>
        <w:tc>
          <w:tcPr>
            <w:tcW w:w="7457" w:type="dxa"/>
            <w:vMerge w:val="restart"/>
            <w:shd w:val="clear" w:color="auto" w:fill="auto"/>
          </w:tcPr>
          <w:p w:rsidR="00272D0D" w:rsidRPr="00217BD3" w:rsidRDefault="00272D0D" w:rsidP="00217BD3">
            <w:pPr>
              <w:pStyle w:val="TableParagraph"/>
              <w:spacing w:line="20" w:lineRule="exact"/>
              <w:ind w:left="104"/>
              <w:jc w:val="center"/>
              <w:rPr>
                <w:sz w:val="2"/>
              </w:rPr>
            </w:pPr>
          </w:p>
          <w:p w:rsidR="00272D0D" w:rsidRDefault="00272D0D" w:rsidP="00217BD3">
            <w:pPr>
              <w:pStyle w:val="TableParagraph"/>
              <w:tabs>
                <w:tab w:val="left" w:pos="8078"/>
              </w:tabs>
              <w:spacing w:before="16"/>
              <w:ind w:left="5"/>
              <w:jc w:val="center"/>
            </w:pPr>
          </w:p>
          <w:p w:rsidR="00272D0D" w:rsidRDefault="00272D0D" w:rsidP="00217BD3">
            <w:pPr>
              <w:pStyle w:val="TableParagraph"/>
              <w:tabs>
                <w:tab w:val="left" w:pos="8078"/>
              </w:tabs>
              <w:spacing w:before="16"/>
              <w:ind w:left="5"/>
              <w:jc w:val="center"/>
            </w:pPr>
          </w:p>
          <w:p w:rsidR="00272D0D" w:rsidRDefault="00272D0D" w:rsidP="00217BD3">
            <w:pPr>
              <w:pStyle w:val="TableParagraph"/>
              <w:tabs>
                <w:tab w:val="left" w:pos="8078"/>
              </w:tabs>
              <w:spacing w:before="16"/>
              <w:ind w:left="5"/>
              <w:jc w:val="center"/>
            </w:pPr>
          </w:p>
          <w:p w:rsidR="00272D0D" w:rsidRDefault="00272D0D" w:rsidP="00217BD3">
            <w:pPr>
              <w:pStyle w:val="TableParagraph"/>
              <w:tabs>
                <w:tab w:val="left" w:pos="8078"/>
              </w:tabs>
              <w:spacing w:before="16"/>
              <w:ind w:left="5"/>
              <w:jc w:val="center"/>
            </w:pPr>
          </w:p>
          <w:p w:rsidR="00272D0D" w:rsidRPr="00217BD3" w:rsidRDefault="00272D0D" w:rsidP="00217BD3">
            <w:pPr>
              <w:pStyle w:val="TableParagraph"/>
              <w:tabs>
                <w:tab w:val="left" w:pos="8078"/>
              </w:tabs>
              <w:spacing w:before="16"/>
              <w:ind w:left="5"/>
              <w:jc w:val="center"/>
            </w:pPr>
            <w:r w:rsidRPr="00217BD3">
              <w:t>Crianças e adolescentes em vulnerabilidade social, atendidos no contra turno escolar. Abordagem preventiva com atividades socioeducativas.</w:t>
            </w:r>
          </w:p>
          <w:p w:rsidR="00272D0D" w:rsidRPr="00217BD3" w:rsidRDefault="00272D0D" w:rsidP="00BC7CAF">
            <w:pPr>
              <w:pStyle w:val="TableParagraph"/>
              <w:spacing w:before="2"/>
              <w:ind w:left="107"/>
              <w:jc w:val="center"/>
            </w:pPr>
          </w:p>
        </w:tc>
        <w:tc>
          <w:tcPr>
            <w:tcW w:w="2607" w:type="dxa"/>
            <w:shd w:val="clear" w:color="auto" w:fill="auto"/>
          </w:tcPr>
          <w:p w:rsidR="00272D0D" w:rsidRDefault="00272D0D" w:rsidP="00272D0D">
            <w:pPr>
              <w:pStyle w:val="TableParagraph"/>
              <w:spacing w:before="3" w:line="268" w:lineRule="exact"/>
              <w:ind w:right="427"/>
              <w:jc w:val="center"/>
            </w:pPr>
            <w:r w:rsidRPr="00217BD3">
              <w:t>Terça-feira</w:t>
            </w:r>
          </w:p>
          <w:p w:rsidR="00272D0D" w:rsidRPr="00217BD3" w:rsidRDefault="00272D0D" w:rsidP="00272D0D">
            <w:pPr>
              <w:pStyle w:val="TableParagraph"/>
              <w:spacing w:before="3" w:line="268" w:lineRule="exact"/>
              <w:ind w:right="427"/>
              <w:jc w:val="center"/>
            </w:pPr>
            <w:r>
              <w:t>8h</w:t>
            </w:r>
            <w:r w:rsidRPr="00217BD3">
              <w:t>-11h</w:t>
            </w:r>
          </w:p>
        </w:tc>
        <w:tc>
          <w:tcPr>
            <w:tcW w:w="1978" w:type="dxa"/>
            <w:shd w:val="clear" w:color="auto" w:fill="auto"/>
          </w:tcPr>
          <w:p w:rsidR="00272D0D" w:rsidRDefault="000A1823" w:rsidP="00217BD3">
            <w:pPr>
              <w:pStyle w:val="TableParagraph"/>
              <w:spacing w:before="11"/>
              <w:ind w:left="34" w:right="34"/>
              <w:jc w:val="center"/>
            </w:pPr>
            <w:r>
              <w:t>Amanda M.</w:t>
            </w:r>
          </w:p>
          <w:p w:rsidR="00906F6F" w:rsidRPr="00217BD3" w:rsidRDefault="00906F6F" w:rsidP="00217BD3">
            <w:pPr>
              <w:pStyle w:val="TableParagraph"/>
              <w:spacing w:before="11"/>
              <w:ind w:left="34" w:right="34"/>
              <w:jc w:val="center"/>
            </w:pPr>
            <w:r>
              <w:t>Lucas</w:t>
            </w:r>
          </w:p>
        </w:tc>
      </w:tr>
      <w:tr w:rsidR="00272D0D" w:rsidTr="008D3A9D">
        <w:trPr>
          <w:trHeight w:val="539"/>
        </w:trPr>
        <w:tc>
          <w:tcPr>
            <w:tcW w:w="3002" w:type="dxa"/>
            <w:shd w:val="clear" w:color="auto" w:fill="auto"/>
          </w:tcPr>
          <w:p w:rsidR="00272D0D" w:rsidRDefault="00272D0D" w:rsidP="00217BD3">
            <w:pPr>
              <w:pStyle w:val="TableParagraph"/>
              <w:spacing w:before="2"/>
              <w:ind w:left="22" w:right="13"/>
              <w:jc w:val="center"/>
              <w:rPr>
                <w:w w:val="95"/>
              </w:rPr>
            </w:pPr>
            <w:r w:rsidRPr="00217BD3">
              <w:rPr>
                <w:w w:val="95"/>
              </w:rPr>
              <w:t>SCFV Estação do Alto</w:t>
            </w:r>
          </w:p>
          <w:p w:rsidR="00272D0D" w:rsidRPr="00217BD3" w:rsidRDefault="00272D0D" w:rsidP="00217BD3">
            <w:pPr>
              <w:pStyle w:val="TableParagraph"/>
              <w:spacing w:before="2"/>
              <w:ind w:left="22" w:right="13"/>
              <w:jc w:val="center"/>
            </w:pPr>
            <w:r>
              <w:rPr>
                <w:w w:val="95"/>
              </w:rPr>
              <w:t>Bolsista: Priscila</w:t>
            </w:r>
          </w:p>
        </w:tc>
        <w:tc>
          <w:tcPr>
            <w:tcW w:w="7457" w:type="dxa"/>
            <w:vMerge/>
            <w:shd w:val="clear" w:color="auto" w:fill="auto"/>
          </w:tcPr>
          <w:p w:rsidR="00272D0D" w:rsidRPr="00217BD3" w:rsidRDefault="00272D0D" w:rsidP="00BC7CAF">
            <w:pPr>
              <w:pStyle w:val="TableParagraph"/>
              <w:spacing w:before="2"/>
              <w:ind w:left="107"/>
              <w:jc w:val="center"/>
            </w:pPr>
          </w:p>
        </w:tc>
        <w:tc>
          <w:tcPr>
            <w:tcW w:w="2607" w:type="dxa"/>
            <w:shd w:val="clear" w:color="auto" w:fill="auto"/>
          </w:tcPr>
          <w:p w:rsidR="00272D0D" w:rsidRPr="00217BD3" w:rsidRDefault="00272D0D" w:rsidP="00272D0D">
            <w:pPr>
              <w:pStyle w:val="TableParagraph"/>
              <w:spacing w:before="2"/>
              <w:ind w:right="672"/>
              <w:jc w:val="center"/>
            </w:pPr>
            <w:r w:rsidRPr="00217BD3">
              <w:t>Quarta-feira</w:t>
            </w:r>
          </w:p>
          <w:p w:rsidR="00272D0D" w:rsidRPr="00217BD3" w:rsidRDefault="00272D0D" w:rsidP="00272D0D">
            <w:pPr>
              <w:pStyle w:val="TableParagraph"/>
              <w:spacing w:before="15" w:line="249" w:lineRule="exact"/>
              <w:ind w:right="672"/>
              <w:jc w:val="center"/>
            </w:pPr>
            <w:r>
              <w:t>8h-11h</w:t>
            </w:r>
          </w:p>
        </w:tc>
        <w:tc>
          <w:tcPr>
            <w:tcW w:w="1978" w:type="dxa"/>
            <w:shd w:val="clear" w:color="auto" w:fill="auto"/>
          </w:tcPr>
          <w:p w:rsidR="00272D0D" w:rsidRDefault="000A1823" w:rsidP="00217BD3">
            <w:pPr>
              <w:pStyle w:val="TableParagraph"/>
              <w:spacing w:before="15" w:line="249" w:lineRule="exact"/>
              <w:jc w:val="center"/>
            </w:pPr>
            <w:r>
              <w:t>Thais</w:t>
            </w:r>
          </w:p>
          <w:p w:rsidR="00906F6F" w:rsidRPr="00217BD3" w:rsidRDefault="00906F6F" w:rsidP="00217BD3">
            <w:pPr>
              <w:pStyle w:val="TableParagraph"/>
              <w:spacing w:before="15" w:line="249" w:lineRule="exact"/>
              <w:jc w:val="center"/>
            </w:pPr>
            <w:r>
              <w:t>Rebecca</w:t>
            </w:r>
          </w:p>
        </w:tc>
      </w:tr>
      <w:tr w:rsidR="00272D0D" w:rsidTr="008D3A9D">
        <w:trPr>
          <w:trHeight w:val="806"/>
        </w:trPr>
        <w:tc>
          <w:tcPr>
            <w:tcW w:w="3002" w:type="dxa"/>
            <w:shd w:val="clear" w:color="auto" w:fill="auto"/>
          </w:tcPr>
          <w:p w:rsidR="00272D0D" w:rsidRDefault="00272D0D" w:rsidP="00BC7CAF">
            <w:pPr>
              <w:pStyle w:val="TableParagraph"/>
              <w:spacing w:before="2"/>
              <w:ind w:left="22" w:right="13"/>
              <w:jc w:val="center"/>
            </w:pPr>
            <w:r>
              <w:t>SCFV Vila Mariana – Educa Jovem</w:t>
            </w:r>
          </w:p>
          <w:p w:rsidR="00272D0D" w:rsidRDefault="00272D0D" w:rsidP="00BC7CAF">
            <w:pPr>
              <w:pStyle w:val="TableParagraph"/>
              <w:spacing w:before="2"/>
              <w:ind w:left="22" w:right="13"/>
              <w:jc w:val="center"/>
            </w:pPr>
            <w:r>
              <w:t xml:space="preserve">TO </w:t>
            </w:r>
            <w:proofErr w:type="spellStart"/>
            <w:r>
              <w:t>Maida</w:t>
            </w:r>
            <w:proofErr w:type="spellEnd"/>
          </w:p>
        </w:tc>
        <w:tc>
          <w:tcPr>
            <w:tcW w:w="7457" w:type="dxa"/>
            <w:vMerge/>
            <w:shd w:val="clear" w:color="auto" w:fill="auto"/>
          </w:tcPr>
          <w:p w:rsidR="00272D0D" w:rsidRDefault="00272D0D" w:rsidP="00BC7CAF">
            <w:pPr>
              <w:pStyle w:val="TableParagraph"/>
              <w:spacing w:before="2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272D0D" w:rsidRDefault="00B51E80" w:rsidP="00D06CEC">
            <w:pPr>
              <w:pStyle w:val="TableParagraph"/>
              <w:spacing w:before="2" w:line="254" w:lineRule="auto"/>
              <w:ind w:left="0" w:right="345"/>
              <w:jc w:val="center"/>
            </w:pPr>
            <w:proofErr w:type="gramStart"/>
            <w:r>
              <w:t>Quarta- feira</w:t>
            </w:r>
            <w:proofErr w:type="gramEnd"/>
          </w:p>
          <w:p w:rsidR="00B51E80" w:rsidRDefault="00B51E80" w:rsidP="00B51E80">
            <w:pPr>
              <w:pStyle w:val="TableParagraph"/>
              <w:spacing w:before="2" w:line="254" w:lineRule="auto"/>
              <w:ind w:left="0" w:right="345"/>
              <w:jc w:val="center"/>
            </w:pPr>
            <w:proofErr w:type="gramStart"/>
            <w:r>
              <w:t>tarde</w:t>
            </w:r>
            <w:proofErr w:type="gramEnd"/>
          </w:p>
        </w:tc>
        <w:tc>
          <w:tcPr>
            <w:tcW w:w="1978" w:type="dxa"/>
            <w:shd w:val="clear" w:color="auto" w:fill="auto"/>
          </w:tcPr>
          <w:p w:rsidR="00272D0D" w:rsidRDefault="000A1823" w:rsidP="00BC7CAF">
            <w:pPr>
              <w:pStyle w:val="TableParagraph"/>
              <w:tabs>
                <w:tab w:val="left" w:pos="1107"/>
              </w:tabs>
              <w:spacing w:before="2"/>
              <w:jc w:val="center"/>
            </w:pPr>
            <w:r>
              <w:t>Carol</w:t>
            </w:r>
          </w:p>
          <w:p w:rsidR="000A1823" w:rsidRDefault="000A1823" w:rsidP="00BC7CAF">
            <w:pPr>
              <w:pStyle w:val="TableParagraph"/>
              <w:tabs>
                <w:tab w:val="left" w:pos="1107"/>
              </w:tabs>
              <w:spacing w:before="2"/>
              <w:jc w:val="center"/>
            </w:pPr>
            <w:r>
              <w:t>Duda</w:t>
            </w:r>
          </w:p>
          <w:p w:rsidR="004574AB" w:rsidRPr="00217BD3" w:rsidRDefault="004574AB" w:rsidP="00BC7CAF">
            <w:pPr>
              <w:pStyle w:val="TableParagraph"/>
              <w:tabs>
                <w:tab w:val="left" w:pos="1107"/>
              </w:tabs>
              <w:spacing w:before="2"/>
              <w:jc w:val="center"/>
            </w:pPr>
          </w:p>
        </w:tc>
      </w:tr>
      <w:tr w:rsidR="00272D0D" w:rsidTr="008D3A9D">
        <w:trPr>
          <w:trHeight w:val="806"/>
        </w:trPr>
        <w:tc>
          <w:tcPr>
            <w:tcW w:w="3002" w:type="dxa"/>
            <w:shd w:val="clear" w:color="auto" w:fill="auto"/>
          </w:tcPr>
          <w:p w:rsidR="00272D0D" w:rsidRDefault="00272D0D" w:rsidP="00BC7CAF">
            <w:pPr>
              <w:pStyle w:val="TableParagraph"/>
              <w:spacing w:before="2"/>
              <w:ind w:left="22" w:right="13"/>
              <w:jc w:val="center"/>
            </w:pPr>
            <w:r>
              <w:t xml:space="preserve">SCFV </w:t>
            </w:r>
            <w:proofErr w:type="spellStart"/>
            <w:r>
              <w:t>Cynira</w:t>
            </w:r>
            <w:proofErr w:type="spellEnd"/>
            <w:r>
              <w:t xml:space="preserve"> – Educa Jovem</w:t>
            </w:r>
          </w:p>
          <w:p w:rsidR="00272D0D" w:rsidRDefault="00272D0D" w:rsidP="00BC7CAF">
            <w:pPr>
              <w:pStyle w:val="TableParagraph"/>
              <w:spacing w:before="2"/>
              <w:ind w:left="22" w:right="13"/>
              <w:jc w:val="center"/>
            </w:pPr>
            <w:r>
              <w:t xml:space="preserve">TO </w:t>
            </w:r>
            <w:proofErr w:type="spellStart"/>
            <w:r>
              <w:t>Maida</w:t>
            </w:r>
            <w:proofErr w:type="spellEnd"/>
          </w:p>
        </w:tc>
        <w:tc>
          <w:tcPr>
            <w:tcW w:w="7457" w:type="dxa"/>
            <w:vMerge/>
            <w:shd w:val="clear" w:color="auto" w:fill="auto"/>
          </w:tcPr>
          <w:p w:rsidR="00272D0D" w:rsidRDefault="00272D0D" w:rsidP="00BC7CAF">
            <w:pPr>
              <w:pStyle w:val="TableParagraph"/>
              <w:spacing w:before="2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272D0D" w:rsidRDefault="00D06CEC" w:rsidP="00BC7CAF">
            <w:pPr>
              <w:pStyle w:val="TableParagraph"/>
              <w:spacing w:before="2" w:line="254" w:lineRule="auto"/>
              <w:ind w:left="476" w:right="345" w:firstLine="266"/>
              <w:jc w:val="center"/>
            </w:pPr>
            <w:r>
              <w:t>Sexta-feira manhã</w:t>
            </w:r>
          </w:p>
        </w:tc>
        <w:tc>
          <w:tcPr>
            <w:tcW w:w="1978" w:type="dxa"/>
            <w:shd w:val="clear" w:color="auto" w:fill="auto"/>
          </w:tcPr>
          <w:p w:rsidR="00272D0D" w:rsidRPr="00217BD3" w:rsidRDefault="004574AB" w:rsidP="00BC7CAF">
            <w:pPr>
              <w:pStyle w:val="TableParagraph"/>
              <w:tabs>
                <w:tab w:val="left" w:pos="1107"/>
              </w:tabs>
              <w:spacing w:before="2"/>
              <w:jc w:val="center"/>
            </w:pPr>
            <w:r>
              <w:t>Barbara</w:t>
            </w:r>
            <w:r w:rsidR="00907F7C">
              <w:t xml:space="preserve"> e Juliana</w:t>
            </w:r>
            <w:r w:rsidR="00D06CEC">
              <w:t xml:space="preserve"> </w:t>
            </w:r>
            <w:bookmarkStart w:id="0" w:name="_GoBack"/>
            <w:bookmarkEnd w:id="0"/>
          </w:p>
        </w:tc>
      </w:tr>
      <w:tr w:rsidR="00904ADB" w:rsidTr="008D3A9D">
        <w:trPr>
          <w:trHeight w:val="535"/>
        </w:trPr>
        <w:tc>
          <w:tcPr>
            <w:tcW w:w="3002" w:type="dxa"/>
            <w:shd w:val="clear" w:color="auto" w:fill="auto"/>
          </w:tcPr>
          <w:p w:rsidR="00904ADB" w:rsidRDefault="008D3A9D" w:rsidP="00217BD3">
            <w:pPr>
              <w:pStyle w:val="TableParagraph"/>
              <w:ind w:left="280"/>
              <w:jc w:val="center"/>
            </w:pPr>
            <w:r w:rsidRPr="00217BD3">
              <w:t>E. E. Paulo Gomes</w:t>
            </w:r>
          </w:p>
          <w:p w:rsidR="00217BD3" w:rsidRPr="00217BD3" w:rsidRDefault="00217BD3" w:rsidP="00217BD3">
            <w:pPr>
              <w:pStyle w:val="TableParagraph"/>
              <w:ind w:left="280"/>
              <w:jc w:val="center"/>
            </w:pPr>
            <w:r>
              <w:t>Bolsistas: Lorena, Laura e Maria Luiza</w:t>
            </w:r>
          </w:p>
        </w:tc>
        <w:tc>
          <w:tcPr>
            <w:tcW w:w="7457" w:type="dxa"/>
            <w:shd w:val="clear" w:color="auto" w:fill="auto"/>
          </w:tcPr>
          <w:p w:rsidR="00904ADB" w:rsidRPr="00217BD3" w:rsidRDefault="008D3A9D" w:rsidP="00217BD3">
            <w:pPr>
              <w:pStyle w:val="TableParagraph"/>
              <w:ind w:left="107" w:right="97"/>
              <w:jc w:val="center"/>
            </w:pPr>
            <w:r w:rsidRPr="00217BD3">
              <w:t>Crianças e adolescentes em vulnerabilidade social. Abordagem preventiva com atividades socioeducativas.</w:t>
            </w:r>
          </w:p>
        </w:tc>
        <w:tc>
          <w:tcPr>
            <w:tcW w:w="2607" w:type="dxa"/>
            <w:shd w:val="clear" w:color="auto" w:fill="auto"/>
          </w:tcPr>
          <w:p w:rsidR="00904ADB" w:rsidRPr="00217BD3" w:rsidRDefault="00940355" w:rsidP="00272D0D">
            <w:pPr>
              <w:pStyle w:val="TableParagraph"/>
              <w:ind w:right="669"/>
              <w:jc w:val="center"/>
            </w:pPr>
            <w:r>
              <w:t>Sexta</w:t>
            </w:r>
            <w:r w:rsidR="008D3A9D" w:rsidRPr="00217BD3">
              <w:t>-feira</w:t>
            </w:r>
          </w:p>
          <w:p w:rsidR="00904ADB" w:rsidRPr="00217BD3" w:rsidRDefault="008D3A9D" w:rsidP="00272D0D">
            <w:pPr>
              <w:pStyle w:val="TableParagraph"/>
              <w:spacing w:before="14" w:line="249" w:lineRule="exact"/>
              <w:ind w:right="671"/>
              <w:jc w:val="center"/>
            </w:pPr>
            <w:r w:rsidRPr="00217BD3">
              <w:t>8h30</w:t>
            </w:r>
            <w:r w:rsidR="00272D0D">
              <w:t>-11:30</w:t>
            </w:r>
          </w:p>
        </w:tc>
        <w:tc>
          <w:tcPr>
            <w:tcW w:w="1978" w:type="dxa"/>
            <w:shd w:val="clear" w:color="auto" w:fill="auto"/>
          </w:tcPr>
          <w:p w:rsidR="00904ADB" w:rsidRPr="00217BD3" w:rsidRDefault="004574AB" w:rsidP="00217BD3">
            <w:pPr>
              <w:pStyle w:val="TableParagraph"/>
              <w:spacing w:before="14" w:line="249" w:lineRule="exact"/>
              <w:jc w:val="center"/>
            </w:pPr>
            <w:r>
              <w:t xml:space="preserve">Jaqueline </w:t>
            </w:r>
          </w:p>
        </w:tc>
      </w:tr>
      <w:tr w:rsidR="008D3A9D" w:rsidTr="008D3A9D">
        <w:trPr>
          <w:trHeight w:val="806"/>
        </w:trPr>
        <w:tc>
          <w:tcPr>
            <w:tcW w:w="3002" w:type="dxa"/>
            <w:shd w:val="clear" w:color="auto" w:fill="auto"/>
          </w:tcPr>
          <w:p w:rsidR="00217BD3" w:rsidRDefault="00217BD3" w:rsidP="00217BD3">
            <w:pPr>
              <w:pStyle w:val="TableParagraph"/>
              <w:spacing w:before="2"/>
              <w:ind w:left="22" w:right="13"/>
              <w:jc w:val="center"/>
            </w:pPr>
            <w:r w:rsidRPr="00217BD3">
              <w:t>ONG D Nair</w:t>
            </w:r>
          </w:p>
          <w:p w:rsidR="00217BD3" w:rsidRPr="00217BD3" w:rsidRDefault="00217BD3" w:rsidP="00217BD3">
            <w:pPr>
              <w:pStyle w:val="TableParagraph"/>
              <w:spacing w:before="2"/>
              <w:ind w:left="22" w:right="13"/>
              <w:jc w:val="center"/>
            </w:pPr>
            <w:r>
              <w:t>TO Caroline</w:t>
            </w:r>
          </w:p>
        </w:tc>
        <w:tc>
          <w:tcPr>
            <w:tcW w:w="7457" w:type="dxa"/>
            <w:shd w:val="clear" w:color="auto" w:fill="auto"/>
          </w:tcPr>
          <w:p w:rsidR="00217BD3" w:rsidRPr="00217BD3" w:rsidRDefault="00217BD3" w:rsidP="00217BD3">
            <w:pPr>
              <w:pStyle w:val="TableParagraph"/>
              <w:spacing w:before="2"/>
              <w:ind w:left="107"/>
              <w:jc w:val="center"/>
            </w:pPr>
            <w:r w:rsidRPr="00217BD3">
              <w:rPr>
                <w:w w:val="95"/>
              </w:rPr>
              <w:t>SCFV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–</w:t>
            </w:r>
            <w:r w:rsidRPr="00217BD3">
              <w:rPr>
                <w:spacing w:val="-27"/>
                <w:w w:val="95"/>
              </w:rPr>
              <w:t xml:space="preserve"> </w:t>
            </w:r>
            <w:r w:rsidRPr="00217BD3">
              <w:rPr>
                <w:w w:val="95"/>
              </w:rPr>
              <w:t>“Se</w:t>
            </w:r>
            <w:r w:rsidRPr="00217BD3">
              <w:rPr>
                <w:spacing w:val="-27"/>
                <w:w w:val="95"/>
              </w:rPr>
              <w:t xml:space="preserve"> </w:t>
            </w:r>
            <w:r w:rsidRPr="00217BD3">
              <w:rPr>
                <w:w w:val="95"/>
              </w:rPr>
              <w:t>Cuida”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adolescentes</w:t>
            </w:r>
            <w:r w:rsidRPr="00217BD3">
              <w:rPr>
                <w:spacing w:val="-28"/>
                <w:w w:val="95"/>
              </w:rPr>
              <w:t xml:space="preserve"> </w:t>
            </w:r>
            <w:r w:rsidRPr="00217BD3">
              <w:rPr>
                <w:w w:val="95"/>
              </w:rPr>
              <w:t>em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situação</w:t>
            </w:r>
            <w:r w:rsidRPr="00217BD3">
              <w:rPr>
                <w:spacing w:val="-27"/>
                <w:w w:val="95"/>
              </w:rPr>
              <w:t xml:space="preserve"> </w:t>
            </w:r>
            <w:r w:rsidRPr="00217BD3">
              <w:rPr>
                <w:w w:val="95"/>
              </w:rPr>
              <w:t>de</w:t>
            </w:r>
            <w:r w:rsidRPr="00217BD3">
              <w:rPr>
                <w:spacing w:val="-27"/>
                <w:w w:val="95"/>
              </w:rPr>
              <w:t xml:space="preserve"> </w:t>
            </w:r>
            <w:r w:rsidRPr="00217BD3">
              <w:rPr>
                <w:w w:val="95"/>
              </w:rPr>
              <w:t>risco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(situação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de</w:t>
            </w:r>
            <w:r w:rsidRPr="00217BD3">
              <w:rPr>
                <w:spacing w:val="-27"/>
                <w:w w:val="95"/>
              </w:rPr>
              <w:t xml:space="preserve"> </w:t>
            </w:r>
            <w:r w:rsidRPr="00217BD3">
              <w:rPr>
                <w:w w:val="95"/>
              </w:rPr>
              <w:t>rua)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e</w:t>
            </w:r>
            <w:r w:rsidRPr="00217BD3">
              <w:rPr>
                <w:spacing w:val="-29"/>
                <w:w w:val="95"/>
              </w:rPr>
              <w:t xml:space="preserve"> </w:t>
            </w:r>
            <w:r w:rsidRPr="00217BD3">
              <w:rPr>
                <w:w w:val="95"/>
              </w:rPr>
              <w:t>vulnerabilidade</w:t>
            </w:r>
          </w:p>
        </w:tc>
        <w:tc>
          <w:tcPr>
            <w:tcW w:w="2607" w:type="dxa"/>
            <w:shd w:val="clear" w:color="auto" w:fill="auto"/>
          </w:tcPr>
          <w:p w:rsidR="00272D0D" w:rsidRDefault="00217BD3" w:rsidP="00272D0D">
            <w:pPr>
              <w:pStyle w:val="TableParagraph"/>
              <w:spacing w:before="2" w:line="254" w:lineRule="auto"/>
              <w:ind w:right="345"/>
              <w:jc w:val="center"/>
            </w:pPr>
            <w:r>
              <w:t>Quarta-feira</w:t>
            </w:r>
          </w:p>
          <w:p w:rsidR="00217BD3" w:rsidRPr="00217BD3" w:rsidRDefault="00217BD3" w:rsidP="00272D0D">
            <w:pPr>
              <w:pStyle w:val="TableParagraph"/>
              <w:spacing w:before="2" w:line="254" w:lineRule="auto"/>
              <w:ind w:right="345"/>
              <w:jc w:val="center"/>
            </w:pPr>
            <w:r>
              <w:t>10:30-12h</w:t>
            </w:r>
          </w:p>
        </w:tc>
        <w:tc>
          <w:tcPr>
            <w:tcW w:w="1978" w:type="dxa"/>
            <w:shd w:val="clear" w:color="auto" w:fill="auto"/>
          </w:tcPr>
          <w:p w:rsidR="00217BD3" w:rsidRDefault="000A1823" w:rsidP="00217BD3">
            <w:pPr>
              <w:pStyle w:val="TableParagraph"/>
              <w:spacing w:line="270" w:lineRule="atLeast"/>
              <w:ind w:right="451"/>
              <w:jc w:val="center"/>
            </w:pPr>
            <w:r>
              <w:t>Bianca</w:t>
            </w:r>
          </w:p>
          <w:p w:rsidR="000A1823" w:rsidRPr="00217BD3" w:rsidRDefault="000A1823" w:rsidP="00217BD3">
            <w:pPr>
              <w:pStyle w:val="TableParagraph"/>
              <w:spacing w:line="270" w:lineRule="atLeast"/>
              <w:ind w:right="451"/>
              <w:jc w:val="center"/>
            </w:pPr>
            <w:r>
              <w:t>Amanda B.</w:t>
            </w:r>
          </w:p>
        </w:tc>
      </w:tr>
      <w:tr w:rsidR="00217BD3" w:rsidTr="008D3A9D">
        <w:trPr>
          <w:trHeight w:val="806"/>
        </w:trPr>
        <w:tc>
          <w:tcPr>
            <w:tcW w:w="3002" w:type="dxa"/>
            <w:shd w:val="clear" w:color="auto" w:fill="auto"/>
          </w:tcPr>
          <w:p w:rsidR="00217BD3" w:rsidRDefault="00217BD3" w:rsidP="00217BD3">
            <w:pPr>
              <w:pStyle w:val="TableParagraph"/>
              <w:spacing w:before="2"/>
              <w:ind w:left="22" w:right="13"/>
              <w:jc w:val="center"/>
            </w:pPr>
            <w:r>
              <w:t>ONG D Nair</w:t>
            </w:r>
          </w:p>
          <w:p w:rsidR="00217BD3" w:rsidRDefault="00217BD3" w:rsidP="00217BD3">
            <w:pPr>
              <w:pStyle w:val="TableParagraph"/>
              <w:spacing w:before="2"/>
              <w:ind w:left="22" w:right="13"/>
              <w:jc w:val="center"/>
            </w:pPr>
            <w:r>
              <w:t>Acolhimento</w:t>
            </w:r>
          </w:p>
          <w:p w:rsidR="00217BD3" w:rsidRPr="00217BD3" w:rsidRDefault="00217BD3" w:rsidP="00217BD3">
            <w:pPr>
              <w:pStyle w:val="TableParagraph"/>
              <w:spacing w:before="2"/>
              <w:ind w:left="22" w:right="13"/>
              <w:jc w:val="center"/>
            </w:pPr>
            <w:r>
              <w:t>TO Viviane</w:t>
            </w:r>
          </w:p>
        </w:tc>
        <w:tc>
          <w:tcPr>
            <w:tcW w:w="7457" w:type="dxa"/>
            <w:shd w:val="clear" w:color="auto" w:fill="auto"/>
          </w:tcPr>
          <w:p w:rsidR="00217BD3" w:rsidRPr="00217BD3" w:rsidRDefault="00217BD3" w:rsidP="00217BD3">
            <w:pPr>
              <w:pStyle w:val="TableParagraph"/>
              <w:spacing w:before="2"/>
              <w:ind w:left="107"/>
              <w:jc w:val="center"/>
              <w:rPr>
                <w:w w:val="95"/>
              </w:rPr>
            </w:pPr>
            <w:r>
              <w:rPr>
                <w:sz w:val="20"/>
                <w:szCs w:val="20"/>
              </w:rPr>
              <w:t>Acolhimento institucional – crianças e adolescentes em situação de risco e vulnerabilidade</w:t>
            </w:r>
          </w:p>
        </w:tc>
        <w:tc>
          <w:tcPr>
            <w:tcW w:w="2607" w:type="dxa"/>
            <w:shd w:val="clear" w:color="auto" w:fill="auto"/>
          </w:tcPr>
          <w:p w:rsidR="00272D0D" w:rsidRDefault="00217BD3" w:rsidP="00272D0D">
            <w:pPr>
              <w:pStyle w:val="TableParagraph"/>
              <w:spacing w:before="2" w:line="254" w:lineRule="auto"/>
              <w:ind w:right="345"/>
              <w:jc w:val="center"/>
            </w:pPr>
            <w:r>
              <w:t>Sexta-feira</w:t>
            </w:r>
          </w:p>
          <w:p w:rsidR="00217BD3" w:rsidRPr="00217BD3" w:rsidRDefault="00217BD3" w:rsidP="00272D0D">
            <w:pPr>
              <w:pStyle w:val="TableParagraph"/>
              <w:spacing w:before="2" w:line="254" w:lineRule="auto"/>
              <w:ind w:right="345"/>
              <w:jc w:val="center"/>
            </w:pPr>
            <w:r>
              <w:t>9h-10h</w:t>
            </w:r>
          </w:p>
        </w:tc>
        <w:tc>
          <w:tcPr>
            <w:tcW w:w="1978" w:type="dxa"/>
            <w:shd w:val="clear" w:color="auto" w:fill="auto"/>
          </w:tcPr>
          <w:p w:rsidR="00217BD3" w:rsidRDefault="000A1823" w:rsidP="00217BD3">
            <w:pPr>
              <w:pStyle w:val="TableParagraph"/>
              <w:tabs>
                <w:tab w:val="left" w:pos="1107"/>
              </w:tabs>
              <w:spacing w:before="2"/>
              <w:jc w:val="center"/>
            </w:pPr>
            <w:r>
              <w:t>Gabi</w:t>
            </w:r>
          </w:p>
          <w:p w:rsidR="000A1823" w:rsidRPr="00217BD3" w:rsidRDefault="000A1823" w:rsidP="00217BD3">
            <w:pPr>
              <w:pStyle w:val="TableParagraph"/>
              <w:tabs>
                <w:tab w:val="left" w:pos="1107"/>
              </w:tabs>
              <w:spacing w:before="2"/>
              <w:jc w:val="center"/>
            </w:pPr>
            <w:r>
              <w:t>Lorena</w:t>
            </w:r>
          </w:p>
        </w:tc>
      </w:tr>
    </w:tbl>
    <w:p w:rsidR="00904ADB" w:rsidRDefault="00904ADB">
      <w:pPr>
        <w:pStyle w:val="Corpodetexto"/>
        <w:rPr>
          <w:rFonts w:ascii="Trebuchet MS"/>
          <w:b/>
          <w:sz w:val="20"/>
        </w:rPr>
      </w:pPr>
    </w:p>
    <w:p w:rsidR="00904ADB" w:rsidRDefault="00904ADB">
      <w:pPr>
        <w:pStyle w:val="Corpodetexto"/>
        <w:rPr>
          <w:rFonts w:ascii="Trebuchet MS"/>
          <w:b/>
          <w:sz w:val="20"/>
        </w:rPr>
      </w:pPr>
    </w:p>
    <w:p w:rsidR="00904ADB" w:rsidRDefault="00904ADB">
      <w:pPr>
        <w:pStyle w:val="Corpodetexto"/>
        <w:rPr>
          <w:rFonts w:ascii="Trebuchet MS"/>
          <w:b/>
          <w:sz w:val="10"/>
        </w:rPr>
      </w:pPr>
    </w:p>
    <w:p w:rsidR="00217BD3" w:rsidRDefault="00217BD3" w:rsidP="00217BD3">
      <w:pPr>
        <w:spacing w:line="203" w:lineRule="exact"/>
        <w:rPr>
          <w:rFonts w:ascii="Times New Roman" w:hAnsi="Times New Roman"/>
          <w:b/>
          <w:sz w:val="20"/>
        </w:rPr>
      </w:pPr>
    </w:p>
    <w:p w:rsidR="00217BD3" w:rsidRDefault="00217BD3">
      <w:pPr>
        <w:spacing w:line="203" w:lineRule="exact"/>
        <w:ind w:left="4942"/>
        <w:rPr>
          <w:rFonts w:ascii="Times New Roman" w:hAnsi="Times New Roman"/>
          <w:b/>
          <w:sz w:val="20"/>
        </w:rPr>
      </w:pPr>
    </w:p>
    <w:p w:rsidR="00217BD3" w:rsidRDefault="00217BD3">
      <w:pPr>
        <w:spacing w:line="203" w:lineRule="exact"/>
        <w:ind w:left="4942"/>
        <w:rPr>
          <w:rFonts w:ascii="Times New Roman" w:hAnsi="Times New Roman"/>
          <w:b/>
          <w:sz w:val="20"/>
        </w:rPr>
      </w:pPr>
    </w:p>
    <w:p w:rsidR="00904ADB" w:rsidRDefault="008D3A9D">
      <w:pPr>
        <w:spacing w:line="203" w:lineRule="exact"/>
        <w:ind w:left="494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 </w:t>
      </w:r>
      <w:r>
        <w:rPr>
          <w:rFonts w:ascii="Times New Roman" w:hAnsi="Times New Roman"/>
          <w:b/>
          <w:sz w:val="16"/>
        </w:rPr>
        <w:t xml:space="preserve">A C U L D A D E D E </w:t>
      </w:r>
      <w:r>
        <w:rPr>
          <w:rFonts w:ascii="Times New Roman" w:hAnsi="Times New Roman"/>
          <w:b/>
          <w:sz w:val="20"/>
        </w:rPr>
        <w:t xml:space="preserve">M </w:t>
      </w:r>
      <w:r>
        <w:rPr>
          <w:rFonts w:ascii="Times New Roman" w:hAnsi="Times New Roman"/>
          <w:b/>
          <w:sz w:val="16"/>
        </w:rPr>
        <w:t xml:space="preserve">E D I C I N A D E </w:t>
      </w:r>
      <w:r>
        <w:rPr>
          <w:rFonts w:ascii="Times New Roman" w:hAnsi="Times New Roman"/>
          <w:b/>
          <w:sz w:val="20"/>
        </w:rPr>
        <w:t xml:space="preserve">R </w:t>
      </w:r>
      <w:r>
        <w:rPr>
          <w:rFonts w:ascii="Times New Roman" w:hAnsi="Times New Roman"/>
          <w:b/>
          <w:sz w:val="16"/>
        </w:rPr>
        <w:t xml:space="preserve">I B E I R Ã O </w:t>
      </w:r>
      <w:r>
        <w:rPr>
          <w:rFonts w:ascii="Times New Roman" w:hAnsi="Times New Roman"/>
          <w:b/>
          <w:sz w:val="20"/>
        </w:rPr>
        <w:t xml:space="preserve">P </w:t>
      </w:r>
      <w:r>
        <w:rPr>
          <w:rFonts w:ascii="Times New Roman" w:hAnsi="Times New Roman"/>
          <w:b/>
          <w:sz w:val="16"/>
        </w:rPr>
        <w:t xml:space="preserve">R E T O </w:t>
      </w:r>
      <w:r>
        <w:rPr>
          <w:rFonts w:ascii="Times New Roman" w:hAnsi="Times New Roman"/>
          <w:b/>
          <w:sz w:val="20"/>
        </w:rPr>
        <w:t>- U S P</w:t>
      </w:r>
    </w:p>
    <w:p w:rsidR="00904ADB" w:rsidRDefault="008D3A9D">
      <w:pPr>
        <w:pStyle w:val="Corpodetexto"/>
        <w:ind w:left="4510" w:right="4506"/>
        <w:jc w:val="center"/>
      </w:pPr>
      <w:r>
        <w:t>Departamento de Neurociências e Ciências do Comportamento – Divisão de Terapia Ocupacional Hospital das Clínicas de Ribeirão Preto – 4° andar</w:t>
      </w:r>
    </w:p>
    <w:p w:rsidR="00904ADB" w:rsidRDefault="008D3A9D">
      <w:pPr>
        <w:pStyle w:val="Corpodetexto"/>
        <w:ind w:left="5173" w:right="5169"/>
        <w:jc w:val="center"/>
      </w:pPr>
      <w:r>
        <w:t>Av. Bandeirantes, 3900 Monte Alegre CEP 14.049-900 Ribeirão Preto – S.P. Telefone: (16) 3602-2548</w:t>
      </w:r>
    </w:p>
    <w:sectPr w:rsidR="00904ADB">
      <w:type w:val="continuous"/>
      <w:pgSz w:w="16850" w:h="11910" w:orient="landscape"/>
      <w:pgMar w:top="7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4ADB"/>
    <w:rsid w:val="000A1823"/>
    <w:rsid w:val="002077EF"/>
    <w:rsid w:val="00217BD3"/>
    <w:rsid w:val="00272D0D"/>
    <w:rsid w:val="004574AB"/>
    <w:rsid w:val="00460924"/>
    <w:rsid w:val="005831D4"/>
    <w:rsid w:val="008D3A9D"/>
    <w:rsid w:val="00904ADB"/>
    <w:rsid w:val="00906F6F"/>
    <w:rsid w:val="00907F7C"/>
    <w:rsid w:val="00940355"/>
    <w:rsid w:val="00B51E80"/>
    <w:rsid w:val="00D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5F925-8308-4960-A80B-135FC83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line="230" w:lineRule="exact"/>
      <w:ind w:left="3823"/>
      <w:outlineLvl w:val="0"/>
    </w:pPr>
    <w:rPr>
      <w:b/>
      <w:bCs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elacomgrade">
    <w:name w:val="Table Grid"/>
    <w:basedOn w:val="Tabelanormal"/>
    <w:uiPriority w:val="59"/>
    <w:rsid w:val="00217BD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Santoro</dc:creator>
  <cp:lastModifiedBy>LMD</cp:lastModifiedBy>
  <cp:revision>6</cp:revision>
  <dcterms:created xsi:type="dcterms:W3CDTF">2019-09-13T23:01:00Z</dcterms:created>
  <dcterms:modified xsi:type="dcterms:W3CDTF">2019-10-07T20:05:00Z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