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00" w:firstRow="0" w:lastRow="0" w:firstColumn="0" w:lastColumn="0" w:noHBand="0" w:noVBand="0"/>
      </w:tblPr>
      <w:tblGrid>
        <w:gridCol w:w="1008"/>
        <w:gridCol w:w="8279"/>
      </w:tblGrid>
      <w:tr w:rsidR="007F6CB3" w14:paraId="4F4F0CEF" w14:textId="77777777" w:rsidTr="00D4416F">
        <w:tc>
          <w:tcPr>
            <w:tcW w:w="1008" w:type="dxa"/>
            <w:vAlign w:val="center"/>
          </w:tcPr>
          <w:p w14:paraId="6409A624" w14:textId="4D076227" w:rsidR="007F6CB3" w:rsidRPr="00D4416F" w:rsidRDefault="00DF2BA6" w:rsidP="00D4416F">
            <w:pPr>
              <w:jc w:val="center"/>
            </w:pPr>
            <w:r w:rsidRPr="00D4416F">
              <w:rPr>
                <w:noProof/>
                <w:lang w:val="en-US"/>
              </w:rPr>
              <w:drawing>
                <wp:inline distT="0" distB="0" distL="0" distR="0" wp14:anchorId="176C3D4A" wp14:editId="2E780ABD">
                  <wp:extent cx="455930" cy="455930"/>
                  <wp:effectExtent l="0" t="0" r="127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5930" cy="455930"/>
                          </a:xfrm>
                          <a:prstGeom prst="rect">
                            <a:avLst/>
                          </a:prstGeom>
                          <a:noFill/>
                        </pic:spPr>
                      </pic:pic>
                    </a:graphicData>
                  </a:graphic>
                </wp:inline>
              </w:drawing>
            </w:r>
          </w:p>
        </w:tc>
        <w:tc>
          <w:tcPr>
            <w:tcW w:w="8279" w:type="dxa"/>
          </w:tcPr>
          <w:p w14:paraId="61379C6D" w14:textId="77777777" w:rsidR="007F6CB3" w:rsidRPr="005021D8" w:rsidRDefault="007F6CB3" w:rsidP="00D4416F">
            <w:pPr>
              <w:pStyle w:val="Heading3"/>
              <w:jc w:val="center"/>
              <w:rPr>
                <w:rFonts w:cs="Arial"/>
                <w:sz w:val="20"/>
                <w:szCs w:val="20"/>
              </w:rPr>
            </w:pPr>
            <w:r w:rsidRPr="005021D8">
              <w:rPr>
                <w:rFonts w:cs="Arial"/>
                <w:sz w:val="20"/>
                <w:szCs w:val="20"/>
              </w:rPr>
              <w:t>Escola Politécnica da Universidade de São Paulo</w:t>
            </w:r>
          </w:p>
          <w:p w14:paraId="2D78EA46" w14:textId="77777777" w:rsidR="007F6CB3" w:rsidRPr="005021D8" w:rsidRDefault="007F6CB3" w:rsidP="00D4416F">
            <w:pPr>
              <w:pStyle w:val="Heading3"/>
              <w:jc w:val="center"/>
              <w:rPr>
                <w:rFonts w:cs="Arial"/>
                <w:sz w:val="20"/>
                <w:szCs w:val="20"/>
              </w:rPr>
            </w:pPr>
            <w:r w:rsidRPr="005021D8">
              <w:rPr>
                <w:rFonts w:cs="Arial"/>
                <w:sz w:val="20"/>
                <w:szCs w:val="20"/>
              </w:rPr>
              <w:t>Departamento de Engenharia de Produção</w:t>
            </w:r>
          </w:p>
          <w:p w14:paraId="1164B9AB" w14:textId="44DF6A6A" w:rsidR="005021D8" w:rsidRPr="005021D8" w:rsidRDefault="00542953" w:rsidP="005021D8">
            <w:pPr>
              <w:pStyle w:val="Heading3"/>
              <w:jc w:val="center"/>
              <w:rPr>
                <w:rFonts w:cs="Arial"/>
                <w:sz w:val="20"/>
                <w:szCs w:val="20"/>
              </w:rPr>
            </w:pPr>
            <w:r w:rsidRPr="005021D8">
              <w:rPr>
                <w:rFonts w:cs="Arial"/>
                <w:b w:val="0"/>
                <w:bCs w:val="0"/>
                <w:sz w:val="20"/>
                <w:szCs w:val="20"/>
              </w:rPr>
              <w:t xml:space="preserve">PRO </w:t>
            </w:r>
            <w:r w:rsidR="00585F49">
              <w:rPr>
                <w:rFonts w:cs="Arial"/>
                <w:b w:val="0"/>
                <w:bCs w:val="0"/>
                <w:sz w:val="20"/>
                <w:szCs w:val="20"/>
              </w:rPr>
              <w:t>3410</w:t>
            </w:r>
            <w:r w:rsidRPr="005021D8">
              <w:rPr>
                <w:rFonts w:cs="Arial"/>
                <w:b w:val="0"/>
                <w:bCs w:val="0"/>
                <w:sz w:val="20"/>
                <w:szCs w:val="20"/>
              </w:rPr>
              <w:t xml:space="preserve"> – </w:t>
            </w:r>
            <w:r w:rsidR="005021D8" w:rsidRPr="005021D8">
              <w:rPr>
                <w:rFonts w:cs="Arial"/>
                <w:b w:val="0"/>
                <w:bCs w:val="0"/>
                <w:sz w:val="20"/>
                <w:szCs w:val="20"/>
              </w:rPr>
              <w:t>(</w:t>
            </w:r>
            <w:r w:rsidR="004A0A89">
              <w:rPr>
                <w:rFonts w:cs="Arial"/>
                <w:b w:val="0"/>
                <w:sz w:val="20"/>
                <w:szCs w:val="20"/>
              </w:rPr>
              <w:t>2</w:t>
            </w:r>
            <w:r w:rsidR="004A615A" w:rsidRPr="005021D8">
              <w:rPr>
                <w:rFonts w:cs="Arial"/>
                <w:b w:val="0"/>
                <w:sz w:val="20"/>
                <w:szCs w:val="20"/>
              </w:rPr>
              <w:t>º</w:t>
            </w:r>
            <w:r w:rsidR="001E5DCF" w:rsidRPr="005021D8">
              <w:rPr>
                <w:rFonts w:cs="Arial"/>
                <w:b w:val="0"/>
                <w:sz w:val="20"/>
                <w:szCs w:val="20"/>
              </w:rPr>
              <w:t xml:space="preserve"> Semestre 201</w:t>
            </w:r>
            <w:r w:rsidR="00585F49">
              <w:rPr>
                <w:rFonts w:cs="Arial"/>
                <w:b w:val="0"/>
                <w:sz w:val="20"/>
                <w:szCs w:val="20"/>
              </w:rPr>
              <w:t>9</w:t>
            </w:r>
            <w:r w:rsidR="005021D8" w:rsidRPr="005021D8">
              <w:rPr>
                <w:rFonts w:cs="Arial"/>
                <w:b w:val="0"/>
                <w:sz w:val="20"/>
                <w:szCs w:val="20"/>
              </w:rPr>
              <w:t>)</w:t>
            </w:r>
            <w:r w:rsidR="007F6CB3" w:rsidRPr="005021D8">
              <w:rPr>
                <w:rFonts w:cs="Arial"/>
                <w:sz w:val="20"/>
                <w:szCs w:val="20"/>
              </w:rPr>
              <w:t xml:space="preserve"> </w:t>
            </w:r>
          </w:p>
          <w:p w14:paraId="5AA96C7B" w14:textId="77777777" w:rsidR="005021D8" w:rsidRDefault="005021D8" w:rsidP="005021D8">
            <w:pPr>
              <w:pStyle w:val="Heading3"/>
              <w:jc w:val="center"/>
              <w:rPr>
                <w:rFonts w:cs="Arial"/>
                <w:sz w:val="20"/>
                <w:szCs w:val="20"/>
              </w:rPr>
            </w:pPr>
          </w:p>
          <w:p w14:paraId="76C06E29" w14:textId="15A9558D" w:rsidR="005021D8" w:rsidRPr="005021D8" w:rsidRDefault="007F6CB3" w:rsidP="004A0A89">
            <w:pPr>
              <w:pStyle w:val="Heading3"/>
              <w:jc w:val="center"/>
              <w:rPr>
                <w:rFonts w:cs="Arial"/>
                <w:sz w:val="20"/>
                <w:szCs w:val="20"/>
              </w:rPr>
            </w:pPr>
            <w:r w:rsidRPr="005021D8">
              <w:rPr>
                <w:rFonts w:cs="Arial"/>
                <w:sz w:val="20"/>
                <w:szCs w:val="20"/>
              </w:rPr>
              <w:t xml:space="preserve">Prof. </w:t>
            </w:r>
            <w:r w:rsidR="005E0B50" w:rsidRPr="005021D8">
              <w:rPr>
                <w:rFonts w:cs="Arial"/>
                <w:sz w:val="20"/>
                <w:szCs w:val="20"/>
              </w:rPr>
              <w:t>Reinaldo Pacheco da Costa</w:t>
            </w:r>
          </w:p>
        </w:tc>
      </w:tr>
    </w:tbl>
    <w:p w14:paraId="653D874C" w14:textId="77777777" w:rsidR="00BE57B1" w:rsidRDefault="00BE57B1">
      <w:pPr>
        <w:rPr>
          <w:rFonts w:ascii="Arial" w:hAnsi="Arial"/>
          <w:b/>
          <w:bCs/>
          <w:sz w:val="18"/>
          <w:szCs w:val="18"/>
        </w:rPr>
      </w:pPr>
    </w:p>
    <w:p w14:paraId="73BE7FCF" w14:textId="12DDE822" w:rsidR="00BE57B1" w:rsidRPr="004B5180" w:rsidRDefault="00585F49" w:rsidP="004B5180">
      <w:pPr>
        <w:jc w:val="center"/>
        <w:rPr>
          <w:rFonts w:ascii="Arial" w:hAnsi="Arial" w:cs="Arial"/>
          <w:b/>
        </w:rPr>
      </w:pPr>
      <w:r>
        <w:rPr>
          <w:rFonts w:ascii="Arial" w:hAnsi="Arial" w:cs="Arial"/>
          <w:b/>
        </w:rPr>
        <w:t>P2</w:t>
      </w:r>
      <w:r w:rsidR="00BE57B1" w:rsidRPr="004B5180">
        <w:rPr>
          <w:rFonts w:ascii="Arial" w:hAnsi="Arial" w:cs="Arial"/>
          <w:b/>
        </w:rPr>
        <w:t xml:space="preserve"> – QUESTÕES DE MACROECONOMIA</w:t>
      </w:r>
    </w:p>
    <w:p w14:paraId="04E6EB4C" w14:textId="77777777" w:rsidR="00BE57B1" w:rsidRPr="006E750E" w:rsidRDefault="00BE57B1" w:rsidP="00BE57B1">
      <w:pPr>
        <w:rPr>
          <w:rFonts w:ascii="Arial" w:hAnsi="Arial" w:cs="Arial"/>
        </w:rPr>
      </w:pPr>
    </w:p>
    <w:p w14:paraId="31F2F4C3" w14:textId="77777777" w:rsidR="00102D81" w:rsidRDefault="00102D81" w:rsidP="00BE57B1">
      <w:pPr>
        <w:rPr>
          <w:rFonts w:ascii="Arial" w:hAnsi="Arial" w:cs="Arial"/>
          <w:b/>
        </w:rPr>
      </w:pPr>
    </w:p>
    <w:p w14:paraId="29DD683A" w14:textId="50A4B9FA" w:rsidR="00BE57B1" w:rsidRPr="005E6F3B" w:rsidRDefault="00BE57B1" w:rsidP="00BE57B1">
      <w:pPr>
        <w:rPr>
          <w:rFonts w:ascii="Arial" w:hAnsi="Arial" w:cs="Arial"/>
          <w:b/>
        </w:rPr>
      </w:pPr>
      <w:r w:rsidRPr="005E6F3B">
        <w:rPr>
          <w:rFonts w:ascii="Arial" w:hAnsi="Arial" w:cs="Arial"/>
          <w:b/>
        </w:rPr>
        <w:t>PIB</w:t>
      </w:r>
    </w:p>
    <w:p w14:paraId="2DF43397" w14:textId="340E894E" w:rsidR="00BE57B1" w:rsidRDefault="00BE57B1" w:rsidP="00C1346D">
      <w:pPr>
        <w:pStyle w:val="ListParagraph"/>
        <w:numPr>
          <w:ilvl w:val="0"/>
          <w:numId w:val="3"/>
        </w:numPr>
        <w:rPr>
          <w:rFonts w:ascii="Arial" w:hAnsi="Arial" w:cs="Arial"/>
        </w:rPr>
      </w:pPr>
      <w:r w:rsidRPr="00BA3197">
        <w:rPr>
          <w:rFonts w:ascii="Arial" w:hAnsi="Arial" w:cs="Arial"/>
        </w:rPr>
        <w:t>(</w:t>
      </w:r>
      <w:r w:rsidR="008D38BC">
        <w:rPr>
          <w:rFonts w:ascii="Arial" w:hAnsi="Arial" w:cs="Arial"/>
        </w:rPr>
        <w:t>x</w:t>
      </w:r>
      <w:r w:rsidRPr="00BA3197">
        <w:rPr>
          <w:rFonts w:ascii="Arial" w:hAnsi="Arial" w:cs="Arial"/>
        </w:rPr>
        <w:t xml:space="preserve"> ponto). Dado o quadro a seguir sobre um</w:t>
      </w:r>
      <w:r w:rsidR="00FD0D86">
        <w:rPr>
          <w:rFonts w:ascii="Arial" w:hAnsi="Arial" w:cs="Arial"/>
        </w:rPr>
        <w:t>a única cadeia produtiva</w:t>
      </w:r>
      <w:r w:rsidR="00BA3197" w:rsidRPr="00BA3197">
        <w:rPr>
          <w:rFonts w:ascii="Arial" w:hAnsi="Arial" w:cs="Arial"/>
        </w:rPr>
        <w:t>:</w:t>
      </w:r>
    </w:p>
    <w:p w14:paraId="2E308F7C" w14:textId="77777777" w:rsidR="00125EF9" w:rsidRPr="00125EF9" w:rsidRDefault="00125EF9" w:rsidP="00125EF9">
      <w:pPr>
        <w:rPr>
          <w:rFonts w:ascii="Arial" w:hAnsi="Arial" w:cs="Arial"/>
        </w:rPr>
      </w:pPr>
    </w:p>
    <w:tbl>
      <w:tblPr>
        <w:tblStyle w:val="TableGrid"/>
        <w:tblW w:w="6037" w:type="dxa"/>
        <w:jc w:val="center"/>
        <w:tblLook w:val="0420" w:firstRow="1" w:lastRow="0" w:firstColumn="0" w:lastColumn="0" w:noHBand="0" w:noVBand="1"/>
      </w:tblPr>
      <w:tblGrid>
        <w:gridCol w:w="2137"/>
        <w:gridCol w:w="1581"/>
        <w:gridCol w:w="2319"/>
      </w:tblGrid>
      <w:tr w:rsidR="00125EF9" w:rsidRPr="006E750E" w14:paraId="0A24D661" w14:textId="77777777" w:rsidTr="00E95C57">
        <w:trPr>
          <w:trHeight w:val="529"/>
          <w:jc w:val="center"/>
        </w:trPr>
        <w:tc>
          <w:tcPr>
            <w:tcW w:w="2137" w:type="dxa"/>
            <w:hideMark/>
          </w:tcPr>
          <w:p w14:paraId="4694472F" w14:textId="77777777" w:rsidR="00125EF9" w:rsidRPr="00125EF9" w:rsidRDefault="00125EF9" w:rsidP="00C1346D">
            <w:r w:rsidRPr="00125EF9">
              <w:t>Produto</w:t>
            </w:r>
          </w:p>
        </w:tc>
        <w:tc>
          <w:tcPr>
            <w:tcW w:w="1581" w:type="dxa"/>
            <w:hideMark/>
          </w:tcPr>
          <w:p w14:paraId="417BA1AD" w14:textId="77777777" w:rsidR="00125EF9" w:rsidRPr="006E750E" w:rsidRDefault="00125EF9" w:rsidP="00E95EE7">
            <w:pPr>
              <w:rPr>
                <w:rFonts w:ascii="Arial" w:hAnsi="Arial" w:cs="Arial"/>
              </w:rPr>
            </w:pPr>
            <w:r w:rsidRPr="006E750E">
              <w:rPr>
                <w:rFonts w:ascii="Arial" w:hAnsi="Arial" w:cs="Arial"/>
              </w:rPr>
              <w:t>Valor do produto</w:t>
            </w:r>
          </w:p>
        </w:tc>
        <w:tc>
          <w:tcPr>
            <w:tcW w:w="2319" w:type="dxa"/>
            <w:hideMark/>
          </w:tcPr>
          <w:p w14:paraId="3EF64E41" w14:textId="77777777" w:rsidR="00125EF9" w:rsidRPr="006E750E" w:rsidRDefault="00125EF9" w:rsidP="00E95EE7">
            <w:pPr>
              <w:rPr>
                <w:rFonts w:ascii="Arial" w:hAnsi="Arial" w:cs="Arial"/>
              </w:rPr>
            </w:pPr>
            <w:r w:rsidRPr="006E750E">
              <w:rPr>
                <w:rFonts w:ascii="Arial" w:hAnsi="Arial" w:cs="Arial"/>
              </w:rPr>
              <w:t>Insumos (consumo intermediário)</w:t>
            </w:r>
          </w:p>
        </w:tc>
      </w:tr>
      <w:tr w:rsidR="00125EF9" w:rsidRPr="006E750E" w14:paraId="1300B8C1" w14:textId="77777777" w:rsidTr="00E95C57">
        <w:trPr>
          <w:trHeight w:val="215"/>
          <w:jc w:val="center"/>
        </w:trPr>
        <w:tc>
          <w:tcPr>
            <w:tcW w:w="2137" w:type="dxa"/>
            <w:hideMark/>
          </w:tcPr>
          <w:p w14:paraId="4240F4A5" w14:textId="77777777" w:rsidR="00125EF9" w:rsidRPr="006E750E" w:rsidRDefault="00125EF9" w:rsidP="00E95EE7">
            <w:pPr>
              <w:rPr>
                <w:rFonts w:ascii="Arial" w:hAnsi="Arial" w:cs="Arial"/>
              </w:rPr>
            </w:pPr>
            <w:r w:rsidRPr="006E750E">
              <w:rPr>
                <w:rFonts w:ascii="Arial" w:hAnsi="Arial" w:cs="Arial"/>
              </w:rPr>
              <w:t>Trigo</w:t>
            </w:r>
          </w:p>
        </w:tc>
        <w:tc>
          <w:tcPr>
            <w:tcW w:w="1581" w:type="dxa"/>
            <w:hideMark/>
          </w:tcPr>
          <w:p w14:paraId="50F63AA1" w14:textId="77777777" w:rsidR="00125EF9" w:rsidRPr="006E750E" w:rsidRDefault="00125EF9" w:rsidP="00E95EE7">
            <w:pPr>
              <w:rPr>
                <w:rFonts w:ascii="Arial" w:hAnsi="Arial" w:cs="Arial"/>
              </w:rPr>
            </w:pPr>
            <w:r w:rsidRPr="006E750E">
              <w:rPr>
                <w:rFonts w:ascii="Arial" w:hAnsi="Arial" w:cs="Arial"/>
              </w:rPr>
              <w:t>100</w:t>
            </w:r>
          </w:p>
        </w:tc>
        <w:tc>
          <w:tcPr>
            <w:tcW w:w="2319" w:type="dxa"/>
            <w:hideMark/>
          </w:tcPr>
          <w:p w14:paraId="1134006B" w14:textId="77777777" w:rsidR="00125EF9" w:rsidRPr="006E750E" w:rsidRDefault="00125EF9" w:rsidP="00E95EE7">
            <w:pPr>
              <w:rPr>
                <w:rFonts w:ascii="Arial" w:hAnsi="Arial" w:cs="Arial"/>
              </w:rPr>
            </w:pPr>
            <w:r w:rsidRPr="006E750E">
              <w:rPr>
                <w:rFonts w:ascii="Arial" w:hAnsi="Arial" w:cs="Arial"/>
              </w:rPr>
              <w:t>0</w:t>
            </w:r>
          </w:p>
        </w:tc>
      </w:tr>
      <w:tr w:rsidR="00125EF9" w:rsidRPr="006E750E" w14:paraId="412D80A5" w14:textId="77777777" w:rsidTr="00E95C57">
        <w:trPr>
          <w:trHeight w:val="247"/>
          <w:jc w:val="center"/>
        </w:trPr>
        <w:tc>
          <w:tcPr>
            <w:tcW w:w="2137" w:type="dxa"/>
            <w:hideMark/>
          </w:tcPr>
          <w:p w14:paraId="1DBC7A37" w14:textId="77777777" w:rsidR="00125EF9" w:rsidRPr="006E750E" w:rsidRDefault="00125EF9" w:rsidP="00E95EE7">
            <w:pPr>
              <w:rPr>
                <w:rFonts w:ascii="Arial" w:hAnsi="Arial" w:cs="Arial"/>
              </w:rPr>
            </w:pPr>
            <w:r w:rsidRPr="006E750E">
              <w:rPr>
                <w:rFonts w:ascii="Arial" w:hAnsi="Arial" w:cs="Arial"/>
              </w:rPr>
              <w:t>Farinha</w:t>
            </w:r>
          </w:p>
        </w:tc>
        <w:tc>
          <w:tcPr>
            <w:tcW w:w="1581" w:type="dxa"/>
            <w:hideMark/>
          </w:tcPr>
          <w:p w14:paraId="62A94900" w14:textId="09FC4ABD" w:rsidR="00125EF9" w:rsidRPr="006E750E" w:rsidRDefault="00A47C7D" w:rsidP="00E95EE7">
            <w:pPr>
              <w:rPr>
                <w:rFonts w:ascii="Arial" w:hAnsi="Arial" w:cs="Arial"/>
              </w:rPr>
            </w:pPr>
            <w:r>
              <w:rPr>
                <w:rFonts w:ascii="Arial" w:hAnsi="Arial" w:cs="Arial"/>
              </w:rPr>
              <w:t>1</w:t>
            </w:r>
            <w:r w:rsidR="00125EF9" w:rsidRPr="006E750E">
              <w:rPr>
                <w:rFonts w:ascii="Arial" w:hAnsi="Arial" w:cs="Arial"/>
              </w:rPr>
              <w:t>50</w:t>
            </w:r>
          </w:p>
        </w:tc>
        <w:tc>
          <w:tcPr>
            <w:tcW w:w="2319" w:type="dxa"/>
            <w:hideMark/>
          </w:tcPr>
          <w:p w14:paraId="1362679C" w14:textId="5F13FE34" w:rsidR="00125EF9" w:rsidRPr="006E750E" w:rsidRDefault="00A47C7D" w:rsidP="00E95EE7">
            <w:pPr>
              <w:rPr>
                <w:rFonts w:ascii="Arial" w:hAnsi="Arial" w:cs="Arial"/>
              </w:rPr>
            </w:pPr>
            <w:r>
              <w:rPr>
                <w:rFonts w:ascii="Arial" w:hAnsi="Arial" w:cs="Arial"/>
              </w:rPr>
              <w:t>10</w:t>
            </w:r>
            <w:r w:rsidR="00125EF9" w:rsidRPr="006E750E">
              <w:rPr>
                <w:rFonts w:ascii="Arial" w:hAnsi="Arial" w:cs="Arial"/>
              </w:rPr>
              <w:t>0</w:t>
            </w:r>
          </w:p>
        </w:tc>
      </w:tr>
      <w:tr w:rsidR="00125EF9" w:rsidRPr="006E750E" w14:paraId="30F23A1A" w14:textId="77777777" w:rsidTr="00E95C57">
        <w:trPr>
          <w:trHeight w:val="268"/>
          <w:jc w:val="center"/>
        </w:trPr>
        <w:tc>
          <w:tcPr>
            <w:tcW w:w="2137" w:type="dxa"/>
            <w:hideMark/>
          </w:tcPr>
          <w:p w14:paraId="09AD23E5" w14:textId="77777777" w:rsidR="00125EF9" w:rsidRPr="006E750E" w:rsidRDefault="00125EF9" w:rsidP="00E95EE7">
            <w:pPr>
              <w:rPr>
                <w:rFonts w:ascii="Arial" w:hAnsi="Arial" w:cs="Arial"/>
              </w:rPr>
            </w:pPr>
            <w:r w:rsidRPr="006E750E">
              <w:rPr>
                <w:rFonts w:ascii="Arial" w:hAnsi="Arial" w:cs="Arial"/>
              </w:rPr>
              <w:t>Pão</w:t>
            </w:r>
          </w:p>
        </w:tc>
        <w:tc>
          <w:tcPr>
            <w:tcW w:w="1581" w:type="dxa"/>
            <w:hideMark/>
          </w:tcPr>
          <w:p w14:paraId="5246B586" w14:textId="6DC464DA" w:rsidR="00125EF9" w:rsidRPr="006E750E" w:rsidRDefault="00A47C7D" w:rsidP="00E95EE7">
            <w:pPr>
              <w:rPr>
                <w:rFonts w:ascii="Arial" w:hAnsi="Arial" w:cs="Arial"/>
              </w:rPr>
            </w:pPr>
            <w:r>
              <w:rPr>
                <w:rFonts w:ascii="Arial" w:hAnsi="Arial" w:cs="Arial"/>
              </w:rPr>
              <w:t>2</w:t>
            </w:r>
            <w:r w:rsidR="00125EF9" w:rsidRPr="006E750E">
              <w:rPr>
                <w:rFonts w:ascii="Arial" w:hAnsi="Arial" w:cs="Arial"/>
              </w:rPr>
              <w:t>00</w:t>
            </w:r>
          </w:p>
        </w:tc>
        <w:tc>
          <w:tcPr>
            <w:tcW w:w="2319" w:type="dxa"/>
            <w:hideMark/>
          </w:tcPr>
          <w:p w14:paraId="7DAEAB65" w14:textId="71F30328" w:rsidR="00125EF9" w:rsidRPr="006E750E" w:rsidRDefault="00A47C7D" w:rsidP="00E95EE7">
            <w:pPr>
              <w:rPr>
                <w:rFonts w:ascii="Arial" w:hAnsi="Arial" w:cs="Arial"/>
              </w:rPr>
            </w:pPr>
            <w:r>
              <w:rPr>
                <w:rFonts w:ascii="Arial" w:hAnsi="Arial" w:cs="Arial"/>
              </w:rPr>
              <w:t>1</w:t>
            </w:r>
            <w:r w:rsidR="00125EF9" w:rsidRPr="006E750E">
              <w:rPr>
                <w:rFonts w:ascii="Arial" w:hAnsi="Arial" w:cs="Arial"/>
              </w:rPr>
              <w:t>50</w:t>
            </w:r>
          </w:p>
        </w:tc>
      </w:tr>
    </w:tbl>
    <w:p w14:paraId="57ABCD63" w14:textId="77777777" w:rsidR="00125EF9" w:rsidRPr="006E750E" w:rsidRDefault="00125EF9" w:rsidP="00125EF9">
      <w:pPr>
        <w:rPr>
          <w:rFonts w:ascii="Arial" w:hAnsi="Arial" w:cs="Arial"/>
        </w:rPr>
      </w:pPr>
      <w:r w:rsidRPr="006E750E">
        <w:rPr>
          <w:rFonts w:ascii="Arial" w:hAnsi="Arial" w:cs="Arial"/>
        </w:rPr>
        <w:t>Calcule:</w:t>
      </w:r>
    </w:p>
    <w:p w14:paraId="74F335EA" w14:textId="74987384" w:rsidR="00125EF9" w:rsidRPr="006E750E" w:rsidRDefault="00A47C7D" w:rsidP="00125EF9">
      <w:pPr>
        <w:rPr>
          <w:rFonts w:ascii="Arial" w:hAnsi="Arial" w:cs="Arial"/>
        </w:rPr>
      </w:pPr>
      <w:r>
        <w:rPr>
          <w:rFonts w:ascii="Arial" w:hAnsi="Arial" w:cs="Arial"/>
        </w:rPr>
        <w:t>Produto Agregado = 2</w:t>
      </w:r>
      <w:r w:rsidR="00125EF9" w:rsidRPr="006E750E">
        <w:rPr>
          <w:rFonts w:ascii="Arial" w:hAnsi="Arial" w:cs="Arial"/>
        </w:rPr>
        <w:t>00</w:t>
      </w:r>
    </w:p>
    <w:p w14:paraId="316841E1" w14:textId="5F6BCEC4" w:rsidR="00125EF9" w:rsidRPr="006E750E" w:rsidRDefault="00125EF9" w:rsidP="00125EF9">
      <w:pPr>
        <w:rPr>
          <w:rFonts w:ascii="Arial" w:hAnsi="Arial" w:cs="Arial"/>
        </w:rPr>
      </w:pPr>
      <w:r w:rsidRPr="006E750E">
        <w:rPr>
          <w:rFonts w:ascii="Arial" w:hAnsi="Arial" w:cs="Arial"/>
        </w:rPr>
        <w:t>V</w:t>
      </w:r>
      <w:r w:rsidR="00A47C7D">
        <w:rPr>
          <w:rFonts w:ascii="Arial" w:hAnsi="Arial" w:cs="Arial"/>
        </w:rPr>
        <w:t>alor Bruto da Produção (VBP) = 4</w:t>
      </w:r>
      <w:r w:rsidRPr="006E750E">
        <w:rPr>
          <w:rFonts w:ascii="Arial" w:hAnsi="Arial" w:cs="Arial"/>
        </w:rPr>
        <w:t>50</w:t>
      </w:r>
    </w:p>
    <w:p w14:paraId="07B40F90" w14:textId="6DFD6781" w:rsidR="00125EF9" w:rsidRDefault="00125EF9" w:rsidP="00125EF9">
      <w:pPr>
        <w:rPr>
          <w:rFonts w:ascii="Arial" w:hAnsi="Arial" w:cs="Arial"/>
        </w:rPr>
      </w:pPr>
      <w:r w:rsidRPr="006E750E">
        <w:rPr>
          <w:rFonts w:ascii="Arial" w:hAnsi="Arial" w:cs="Arial"/>
        </w:rPr>
        <w:t>Valor adicionado</w:t>
      </w:r>
      <w:r w:rsidR="00E45F80">
        <w:rPr>
          <w:rFonts w:ascii="Arial" w:hAnsi="Arial" w:cs="Arial"/>
        </w:rPr>
        <w:t xml:space="preserve"> por cada produto – 100, 50, 5</w:t>
      </w:r>
      <w:r w:rsidRPr="006E750E">
        <w:rPr>
          <w:rFonts w:ascii="Arial" w:hAnsi="Arial" w:cs="Arial"/>
        </w:rPr>
        <w:t>0</w:t>
      </w:r>
    </w:p>
    <w:p w14:paraId="699914C0" w14:textId="77777777" w:rsidR="00125EF9" w:rsidRPr="006E750E" w:rsidRDefault="00125EF9" w:rsidP="00125EF9">
      <w:pPr>
        <w:rPr>
          <w:rFonts w:ascii="Arial" w:hAnsi="Arial" w:cs="Arial"/>
        </w:rPr>
      </w:pPr>
    </w:p>
    <w:p w14:paraId="1C2C9041" w14:textId="374F1B49" w:rsidR="00BE57B1" w:rsidRPr="00C1346D" w:rsidRDefault="004A0A89" w:rsidP="00C1346D">
      <w:pPr>
        <w:pStyle w:val="ListParagraph"/>
        <w:numPr>
          <w:ilvl w:val="0"/>
          <w:numId w:val="3"/>
        </w:numPr>
        <w:rPr>
          <w:rFonts w:ascii="Arial" w:hAnsi="Arial" w:cs="Arial"/>
        </w:rPr>
      </w:pPr>
      <w:r w:rsidRPr="00C1346D">
        <w:rPr>
          <w:rFonts w:ascii="Arial" w:hAnsi="Arial" w:cs="Arial"/>
        </w:rPr>
        <w:t xml:space="preserve"> (</w:t>
      </w:r>
      <w:r w:rsidR="008D38BC" w:rsidRPr="00C1346D">
        <w:rPr>
          <w:rFonts w:ascii="Arial" w:hAnsi="Arial" w:cs="Arial"/>
        </w:rPr>
        <w:t>x</w:t>
      </w:r>
      <w:r w:rsidRPr="00C1346D">
        <w:rPr>
          <w:rFonts w:ascii="Arial" w:hAnsi="Arial" w:cs="Arial"/>
        </w:rPr>
        <w:t xml:space="preserve"> ponto</w:t>
      </w:r>
      <w:r w:rsidR="00BE57B1" w:rsidRPr="00C1346D">
        <w:rPr>
          <w:rFonts w:ascii="Arial" w:hAnsi="Arial" w:cs="Arial"/>
        </w:rPr>
        <w:t>). Dado o quadro a seguir sobre um país imaginário (produzindo dois produtos) ao longo de três anos:</w:t>
      </w:r>
    </w:p>
    <w:tbl>
      <w:tblPr>
        <w:tblW w:w="8860" w:type="dxa"/>
        <w:jc w:val="center"/>
        <w:tblLook w:val="04A0" w:firstRow="1" w:lastRow="0" w:firstColumn="1" w:lastColumn="0" w:noHBand="0" w:noVBand="1"/>
      </w:tblPr>
      <w:tblGrid>
        <w:gridCol w:w="1300"/>
        <w:gridCol w:w="1900"/>
        <w:gridCol w:w="1880"/>
        <w:gridCol w:w="1900"/>
        <w:gridCol w:w="1880"/>
      </w:tblGrid>
      <w:tr w:rsidR="00BE57B1" w:rsidRPr="006E750E" w14:paraId="104522C9" w14:textId="77777777" w:rsidTr="00E95EE7">
        <w:trPr>
          <w:trHeight w:val="300"/>
          <w:jc w:val="center"/>
        </w:trPr>
        <w:tc>
          <w:tcPr>
            <w:tcW w:w="1300" w:type="dxa"/>
            <w:tcBorders>
              <w:top w:val="nil"/>
              <w:left w:val="nil"/>
              <w:bottom w:val="nil"/>
              <w:right w:val="nil"/>
            </w:tcBorders>
            <w:shd w:val="clear" w:color="auto" w:fill="auto"/>
            <w:noWrap/>
            <w:vAlign w:val="bottom"/>
            <w:hideMark/>
          </w:tcPr>
          <w:p w14:paraId="74A6C0DD" w14:textId="77777777" w:rsidR="00BE57B1" w:rsidRPr="006E750E" w:rsidRDefault="00BE57B1" w:rsidP="00E95EE7">
            <w:pPr>
              <w:rPr>
                <w:rFonts w:ascii="Arial" w:hAnsi="Arial" w:cs="Arial"/>
              </w:rPr>
            </w:pPr>
          </w:p>
        </w:tc>
        <w:tc>
          <w:tcPr>
            <w:tcW w:w="1900" w:type="dxa"/>
            <w:tcBorders>
              <w:top w:val="single" w:sz="8" w:space="0" w:color="auto"/>
              <w:left w:val="single" w:sz="8" w:space="0" w:color="auto"/>
              <w:bottom w:val="single" w:sz="4" w:space="0" w:color="auto"/>
              <w:right w:val="single" w:sz="4" w:space="0" w:color="auto"/>
            </w:tcBorders>
            <w:shd w:val="clear" w:color="000000" w:fill="FFFF00"/>
            <w:noWrap/>
            <w:vAlign w:val="bottom"/>
            <w:hideMark/>
          </w:tcPr>
          <w:p w14:paraId="3C41C16A" w14:textId="77777777" w:rsidR="00BE57B1" w:rsidRPr="006E750E" w:rsidRDefault="00BE57B1" w:rsidP="00BA3197">
            <w:pPr>
              <w:jc w:val="center"/>
              <w:rPr>
                <w:rFonts w:ascii="Arial" w:hAnsi="Arial" w:cs="Arial"/>
              </w:rPr>
            </w:pPr>
            <w:r w:rsidRPr="006E750E">
              <w:rPr>
                <w:rFonts w:ascii="Arial" w:hAnsi="Arial" w:cs="Arial"/>
              </w:rPr>
              <w:t>PREÇO ARROZ</w:t>
            </w:r>
          </w:p>
        </w:tc>
        <w:tc>
          <w:tcPr>
            <w:tcW w:w="1880" w:type="dxa"/>
            <w:tcBorders>
              <w:top w:val="single" w:sz="8" w:space="0" w:color="auto"/>
              <w:left w:val="nil"/>
              <w:bottom w:val="single" w:sz="4" w:space="0" w:color="auto"/>
              <w:right w:val="single" w:sz="4" w:space="0" w:color="auto"/>
            </w:tcBorders>
            <w:shd w:val="clear" w:color="000000" w:fill="FFFF00"/>
            <w:noWrap/>
            <w:vAlign w:val="bottom"/>
            <w:hideMark/>
          </w:tcPr>
          <w:p w14:paraId="41A5E556" w14:textId="77777777" w:rsidR="00BE57B1" w:rsidRPr="006E750E" w:rsidRDefault="00BE57B1" w:rsidP="00BA3197">
            <w:pPr>
              <w:jc w:val="center"/>
              <w:rPr>
                <w:rFonts w:ascii="Arial" w:hAnsi="Arial" w:cs="Arial"/>
              </w:rPr>
            </w:pPr>
            <w:r w:rsidRPr="006E750E">
              <w:rPr>
                <w:rFonts w:ascii="Arial" w:hAnsi="Arial" w:cs="Arial"/>
              </w:rPr>
              <w:t>QUANT ARROZ</w:t>
            </w:r>
          </w:p>
        </w:tc>
        <w:tc>
          <w:tcPr>
            <w:tcW w:w="1900" w:type="dxa"/>
            <w:tcBorders>
              <w:top w:val="single" w:sz="8" w:space="0" w:color="auto"/>
              <w:left w:val="nil"/>
              <w:bottom w:val="single" w:sz="4" w:space="0" w:color="auto"/>
              <w:right w:val="single" w:sz="4" w:space="0" w:color="auto"/>
            </w:tcBorders>
            <w:shd w:val="clear" w:color="000000" w:fill="FFFF00"/>
            <w:noWrap/>
            <w:vAlign w:val="bottom"/>
            <w:hideMark/>
          </w:tcPr>
          <w:p w14:paraId="145BE851" w14:textId="47BAC4F6" w:rsidR="00BE57B1" w:rsidRPr="006E750E" w:rsidRDefault="00BE57B1" w:rsidP="004A0A89">
            <w:pPr>
              <w:jc w:val="center"/>
              <w:rPr>
                <w:rFonts w:ascii="Arial" w:hAnsi="Arial" w:cs="Arial"/>
              </w:rPr>
            </w:pPr>
            <w:r w:rsidRPr="006E750E">
              <w:rPr>
                <w:rFonts w:ascii="Arial" w:hAnsi="Arial" w:cs="Arial"/>
              </w:rPr>
              <w:t xml:space="preserve">PREÇO </w:t>
            </w:r>
            <w:r w:rsidR="004A0A89">
              <w:rPr>
                <w:rFonts w:ascii="Arial" w:hAnsi="Arial" w:cs="Arial"/>
              </w:rPr>
              <w:t>FEIJÃO</w:t>
            </w:r>
          </w:p>
        </w:tc>
        <w:tc>
          <w:tcPr>
            <w:tcW w:w="1880" w:type="dxa"/>
            <w:tcBorders>
              <w:top w:val="single" w:sz="8" w:space="0" w:color="auto"/>
              <w:left w:val="nil"/>
              <w:bottom w:val="single" w:sz="4" w:space="0" w:color="auto"/>
              <w:right w:val="single" w:sz="8" w:space="0" w:color="auto"/>
            </w:tcBorders>
            <w:shd w:val="clear" w:color="000000" w:fill="FFFF00"/>
            <w:noWrap/>
            <w:vAlign w:val="bottom"/>
            <w:hideMark/>
          </w:tcPr>
          <w:p w14:paraId="24EC1743" w14:textId="0A93ADDF" w:rsidR="00BE57B1" w:rsidRPr="006E750E" w:rsidRDefault="00BE57B1" w:rsidP="004A0A89">
            <w:pPr>
              <w:jc w:val="center"/>
              <w:rPr>
                <w:rFonts w:ascii="Arial" w:hAnsi="Arial" w:cs="Arial"/>
              </w:rPr>
            </w:pPr>
            <w:r w:rsidRPr="006E750E">
              <w:rPr>
                <w:rFonts w:ascii="Arial" w:hAnsi="Arial" w:cs="Arial"/>
              </w:rPr>
              <w:t xml:space="preserve">QUANT </w:t>
            </w:r>
            <w:r w:rsidR="004A0A89">
              <w:rPr>
                <w:rFonts w:ascii="Arial" w:hAnsi="Arial" w:cs="Arial"/>
              </w:rPr>
              <w:t>FEIJÃO</w:t>
            </w:r>
          </w:p>
        </w:tc>
      </w:tr>
      <w:tr w:rsidR="00BE57B1" w:rsidRPr="006E750E" w14:paraId="4C8B917F" w14:textId="77777777" w:rsidTr="00E95EE7">
        <w:trPr>
          <w:trHeight w:val="320"/>
          <w:jc w:val="center"/>
        </w:trPr>
        <w:tc>
          <w:tcPr>
            <w:tcW w:w="1300" w:type="dxa"/>
            <w:tcBorders>
              <w:top w:val="nil"/>
              <w:left w:val="nil"/>
              <w:bottom w:val="nil"/>
              <w:right w:val="nil"/>
            </w:tcBorders>
            <w:shd w:val="clear" w:color="auto" w:fill="auto"/>
            <w:noWrap/>
            <w:vAlign w:val="bottom"/>
            <w:hideMark/>
          </w:tcPr>
          <w:p w14:paraId="47542A66" w14:textId="77777777" w:rsidR="00BE57B1" w:rsidRPr="006E750E" w:rsidRDefault="00BE57B1" w:rsidP="00E95EE7">
            <w:pPr>
              <w:rPr>
                <w:rFonts w:ascii="Arial" w:hAnsi="Arial" w:cs="Arial"/>
              </w:rPr>
            </w:pPr>
          </w:p>
        </w:tc>
        <w:tc>
          <w:tcPr>
            <w:tcW w:w="1900" w:type="dxa"/>
            <w:tcBorders>
              <w:top w:val="nil"/>
              <w:left w:val="single" w:sz="8" w:space="0" w:color="auto"/>
              <w:bottom w:val="single" w:sz="8" w:space="0" w:color="auto"/>
              <w:right w:val="single" w:sz="4" w:space="0" w:color="auto"/>
            </w:tcBorders>
            <w:shd w:val="clear" w:color="000000" w:fill="FFFF00"/>
            <w:noWrap/>
            <w:vAlign w:val="bottom"/>
            <w:hideMark/>
          </w:tcPr>
          <w:p w14:paraId="02EB596F" w14:textId="77777777" w:rsidR="00BE57B1" w:rsidRPr="006E750E" w:rsidRDefault="00BE57B1" w:rsidP="00BA3197">
            <w:pPr>
              <w:jc w:val="center"/>
              <w:rPr>
                <w:rFonts w:ascii="Arial" w:hAnsi="Arial" w:cs="Arial"/>
              </w:rPr>
            </w:pPr>
            <w:r w:rsidRPr="006E750E">
              <w:rPr>
                <w:rFonts w:ascii="Arial" w:hAnsi="Arial" w:cs="Arial"/>
              </w:rPr>
              <w:t>R$/kg</w:t>
            </w:r>
          </w:p>
        </w:tc>
        <w:tc>
          <w:tcPr>
            <w:tcW w:w="1880" w:type="dxa"/>
            <w:tcBorders>
              <w:top w:val="nil"/>
              <w:left w:val="nil"/>
              <w:bottom w:val="single" w:sz="8" w:space="0" w:color="auto"/>
              <w:right w:val="single" w:sz="4" w:space="0" w:color="auto"/>
            </w:tcBorders>
            <w:shd w:val="clear" w:color="000000" w:fill="FFFF00"/>
            <w:noWrap/>
            <w:vAlign w:val="bottom"/>
            <w:hideMark/>
          </w:tcPr>
          <w:p w14:paraId="19D2AAA7" w14:textId="77777777" w:rsidR="00BE57B1" w:rsidRPr="006E750E" w:rsidRDefault="00BE57B1" w:rsidP="00BA3197">
            <w:pPr>
              <w:jc w:val="center"/>
              <w:rPr>
                <w:rFonts w:ascii="Arial" w:hAnsi="Arial" w:cs="Arial"/>
              </w:rPr>
            </w:pPr>
            <w:r w:rsidRPr="006E750E">
              <w:rPr>
                <w:rFonts w:ascii="Arial" w:hAnsi="Arial" w:cs="Arial"/>
              </w:rPr>
              <w:t>t/ano</w:t>
            </w:r>
          </w:p>
        </w:tc>
        <w:tc>
          <w:tcPr>
            <w:tcW w:w="1900" w:type="dxa"/>
            <w:tcBorders>
              <w:top w:val="nil"/>
              <w:left w:val="nil"/>
              <w:bottom w:val="single" w:sz="8" w:space="0" w:color="auto"/>
              <w:right w:val="single" w:sz="4" w:space="0" w:color="auto"/>
            </w:tcBorders>
            <w:shd w:val="clear" w:color="000000" w:fill="FFFF00"/>
            <w:noWrap/>
            <w:vAlign w:val="bottom"/>
            <w:hideMark/>
          </w:tcPr>
          <w:p w14:paraId="41E98C68" w14:textId="77777777" w:rsidR="00BE57B1" w:rsidRPr="006E750E" w:rsidRDefault="00BE57B1" w:rsidP="00BA3197">
            <w:pPr>
              <w:jc w:val="center"/>
              <w:rPr>
                <w:rFonts w:ascii="Arial" w:hAnsi="Arial" w:cs="Arial"/>
              </w:rPr>
            </w:pPr>
            <w:r w:rsidRPr="006E750E">
              <w:rPr>
                <w:rFonts w:ascii="Arial" w:hAnsi="Arial" w:cs="Arial"/>
              </w:rPr>
              <w:t>R$/kg</w:t>
            </w:r>
          </w:p>
        </w:tc>
        <w:tc>
          <w:tcPr>
            <w:tcW w:w="1880" w:type="dxa"/>
            <w:tcBorders>
              <w:top w:val="nil"/>
              <w:left w:val="nil"/>
              <w:bottom w:val="single" w:sz="8" w:space="0" w:color="auto"/>
              <w:right w:val="single" w:sz="8" w:space="0" w:color="auto"/>
            </w:tcBorders>
            <w:shd w:val="clear" w:color="000000" w:fill="FFFF00"/>
            <w:noWrap/>
            <w:vAlign w:val="bottom"/>
            <w:hideMark/>
          </w:tcPr>
          <w:p w14:paraId="37BC440E" w14:textId="77777777" w:rsidR="00BE57B1" w:rsidRPr="006E750E" w:rsidRDefault="00BE57B1" w:rsidP="00BA3197">
            <w:pPr>
              <w:jc w:val="center"/>
              <w:rPr>
                <w:rFonts w:ascii="Arial" w:hAnsi="Arial" w:cs="Arial"/>
              </w:rPr>
            </w:pPr>
            <w:r w:rsidRPr="006E750E">
              <w:rPr>
                <w:rFonts w:ascii="Arial" w:hAnsi="Arial" w:cs="Arial"/>
              </w:rPr>
              <w:t>t/ano</w:t>
            </w:r>
          </w:p>
        </w:tc>
      </w:tr>
      <w:tr w:rsidR="00BE57B1" w:rsidRPr="006E750E" w14:paraId="347BB197" w14:textId="77777777" w:rsidTr="00E95EE7">
        <w:trPr>
          <w:trHeight w:val="300"/>
          <w:jc w:val="center"/>
        </w:trPr>
        <w:tc>
          <w:tcPr>
            <w:tcW w:w="130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15988C2" w14:textId="77777777" w:rsidR="00BE57B1" w:rsidRPr="006E750E" w:rsidRDefault="00BE57B1" w:rsidP="00E95EE7">
            <w:pPr>
              <w:rPr>
                <w:rFonts w:ascii="Arial" w:hAnsi="Arial" w:cs="Arial"/>
              </w:rPr>
            </w:pPr>
            <w:r w:rsidRPr="006E750E">
              <w:rPr>
                <w:rFonts w:ascii="Arial" w:hAnsi="Arial" w:cs="Arial"/>
              </w:rPr>
              <w:t>2002</w:t>
            </w:r>
          </w:p>
        </w:tc>
        <w:tc>
          <w:tcPr>
            <w:tcW w:w="1900" w:type="dxa"/>
            <w:tcBorders>
              <w:top w:val="nil"/>
              <w:left w:val="nil"/>
              <w:bottom w:val="single" w:sz="4" w:space="0" w:color="auto"/>
              <w:right w:val="single" w:sz="4" w:space="0" w:color="auto"/>
            </w:tcBorders>
            <w:shd w:val="clear" w:color="auto" w:fill="auto"/>
            <w:noWrap/>
            <w:vAlign w:val="bottom"/>
            <w:hideMark/>
          </w:tcPr>
          <w:p w14:paraId="02E0493B" w14:textId="77777777" w:rsidR="00BE57B1" w:rsidRPr="006E750E" w:rsidRDefault="00BE57B1" w:rsidP="00BA3197">
            <w:pPr>
              <w:jc w:val="center"/>
              <w:rPr>
                <w:rFonts w:ascii="Arial" w:hAnsi="Arial" w:cs="Arial"/>
              </w:rPr>
            </w:pPr>
            <w:r w:rsidRPr="006E750E">
              <w:rPr>
                <w:rFonts w:ascii="Arial" w:hAnsi="Arial" w:cs="Arial"/>
              </w:rPr>
              <w:t>1</w:t>
            </w:r>
          </w:p>
        </w:tc>
        <w:tc>
          <w:tcPr>
            <w:tcW w:w="1880" w:type="dxa"/>
            <w:tcBorders>
              <w:top w:val="nil"/>
              <w:left w:val="nil"/>
              <w:bottom w:val="single" w:sz="4" w:space="0" w:color="auto"/>
              <w:right w:val="single" w:sz="4" w:space="0" w:color="auto"/>
            </w:tcBorders>
            <w:shd w:val="clear" w:color="auto" w:fill="auto"/>
            <w:noWrap/>
            <w:vAlign w:val="bottom"/>
            <w:hideMark/>
          </w:tcPr>
          <w:p w14:paraId="71660C3C" w14:textId="77777777" w:rsidR="00BE57B1" w:rsidRPr="006E750E" w:rsidRDefault="00BE57B1" w:rsidP="00BA3197">
            <w:pPr>
              <w:jc w:val="center"/>
              <w:rPr>
                <w:rFonts w:ascii="Arial" w:hAnsi="Arial" w:cs="Arial"/>
              </w:rPr>
            </w:pPr>
            <w:r w:rsidRPr="006E750E">
              <w:rPr>
                <w:rFonts w:ascii="Arial" w:hAnsi="Arial" w:cs="Arial"/>
              </w:rPr>
              <w:t>100</w:t>
            </w:r>
          </w:p>
        </w:tc>
        <w:tc>
          <w:tcPr>
            <w:tcW w:w="1900" w:type="dxa"/>
            <w:tcBorders>
              <w:top w:val="nil"/>
              <w:left w:val="nil"/>
              <w:bottom w:val="single" w:sz="4" w:space="0" w:color="auto"/>
              <w:right w:val="single" w:sz="4" w:space="0" w:color="auto"/>
            </w:tcBorders>
            <w:shd w:val="clear" w:color="auto" w:fill="auto"/>
            <w:noWrap/>
            <w:vAlign w:val="bottom"/>
            <w:hideMark/>
          </w:tcPr>
          <w:p w14:paraId="72F055A7" w14:textId="77777777" w:rsidR="00BE57B1" w:rsidRPr="006E750E" w:rsidRDefault="00BE57B1" w:rsidP="00BA3197">
            <w:pPr>
              <w:jc w:val="center"/>
              <w:rPr>
                <w:rFonts w:ascii="Arial" w:hAnsi="Arial" w:cs="Arial"/>
              </w:rPr>
            </w:pPr>
            <w:r w:rsidRPr="006E750E">
              <w:rPr>
                <w:rFonts w:ascii="Arial" w:hAnsi="Arial" w:cs="Arial"/>
              </w:rPr>
              <w:t>2</w:t>
            </w:r>
          </w:p>
        </w:tc>
        <w:tc>
          <w:tcPr>
            <w:tcW w:w="1880" w:type="dxa"/>
            <w:tcBorders>
              <w:top w:val="nil"/>
              <w:left w:val="nil"/>
              <w:bottom w:val="single" w:sz="4" w:space="0" w:color="auto"/>
              <w:right w:val="single" w:sz="8" w:space="0" w:color="auto"/>
            </w:tcBorders>
            <w:shd w:val="clear" w:color="auto" w:fill="auto"/>
            <w:noWrap/>
            <w:vAlign w:val="bottom"/>
            <w:hideMark/>
          </w:tcPr>
          <w:p w14:paraId="0912E22E" w14:textId="77777777" w:rsidR="00BE57B1" w:rsidRPr="006E750E" w:rsidRDefault="00BE57B1" w:rsidP="00BA3197">
            <w:pPr>
              <w:jc w:val="center"/>
              <w:rPr>
                <w:rFonts w:ascii="Arial" w:hAnsi="Arial" w:cs="Arial"/>
              </w:rPr>
            </w:pPr>
            <w:r w:rsidRPr="006E750E">
              <w:rPr>
                <w:rFonts w:ascii="Arial" w:hAnsi="Arial" w:cs="Arial"/>
              </w:rPr>
              <w:t>50</w:t>
            </w:r>
          </w:p>
        </w:tc>
      </w:tr>
      <w:tr w:rsidR="00BE57B1" w:rsidRPr="006E750E" w14:paraId="46F884B3" w14:textId="77777777" w:rsidTr="00E95EE7">
        <w:trPr>
          <w:trHeight w:val="300"/>
          <w:jc w:val="center"/>
        </w:trPr>
        <w:tc>
          <w:tcPr>
            <w:tcW w:w="1300" w:type="dxa"/>
            <w:tcBorders>
              <w:top w:val="nil"/>
              <w:left w:val="single" w:sz="4" w:space="0" w:color="auto"/>
              <w:bottom w:val="single" w:sz="4" w:space="0" w:color="auto"/>
              <w:right w:val="single" w:sz="4" w:space="0" w:color="auto"/>
            </w:tcBorders>
            <w:shd w:val="clear" w:color="000000" w:fill="FFFF00"/>
            <w:noWrap/>
            <w:vAlign w:val="bottom"/>
            <w:hideMark/>
          </w:tcPr>
          <w:p w14:paraId="0858AE26" w14:textId="77777777" w:rsidR="00BE57B1" w:rsidRPr="006E750E" w:rsidRDefault="00BE57B1" w:rsidP="00E95EE7">
            <w:pPr>
              <w:rPr>
                <w:rFonts w:ascii="Arial" w:hAnsi="Arial" w:cs="Arial"/>
              </w:rPr>
            </w:pPr>
            <w:r w:rsidRPr="006E750E">
              <w:rPr>
                <w:rFonts w:ascii="Arial" w:hAnsi="Arial" w:cs="Arial"/>
              </w:rPr>
              <w:t>2003</w:t>
            </w:r>
          </w:p>
        </w:tc>
        <w:tc>
          <w:tcPr>
            <w:tcW w:w="1900" w:type="dxa"/>
            <w:tcBorders>
              <w:top w:val="nil"/>
              <w:left w:val="nil"/>
              <w:bottom w:val="single" w:sz="4" w:space="0" w:color="auto"/>
              <w:right w:val="single" w:sz="4" w:space="0" w:color="auto"/>
            </w:tcBorders>
            <w:shd w:val="clear" w:color="auto" w:fill="auto"/>
            <w:noWrap/>
            <w:vAlign w:val="bottom"/>
            <w:hideMark/>
          </w:tcPr>
          <w:p w14:paraId="4D1D9570" w14:textId="77777777" w:rsidR="00BE57B1" w:rsidRPr="006E750E" w:rsidRDefault="00BE57B1" w:rsidP="00BA3197">
            <w:pPr>
              <w:jc w:val="center"/>
              <w:rPr>
                <w:rFonts w:ascii="Arial" w:hAnsi="Arial" w:cs="Arial"/>
              </w:rPr>
            </w:pPr>
            <w:r w:rsidRPr="006E750E">
              <w:rPr>
                <w:rFonts w:ascii="Arial" w:hAnsi="Arial" w:cs="Arial"/>
              </w:rPr>
              <w:t>2</w:t>
            </w:r>
          </w:p>
        </w:tc>
        <w:tc>
          <w:tcPr>
            <w:tcW w:w="1880" w:type="dxa"/>
            <w:tcBorders>
              <w:top w:val="nil"/>
              <w:left w:val="nil"/>
              <w:bottom w:val="single" w:sz="4" w:space="0" w:color="auto"/>
              <w:right w:val="single" w:sz="4" w:space="0" w:color="auto"/>
            </w:tcBorders>
            <w:shd w:val="clear" w:color="auto" w:fill="auto"/>
            <w:noWrap/>
            <w:vAlign w:val="bottom"/>
            <w:hideMark/>
          </w:tcPr>
          <w:p w14:paraId="02FAB4EB" w14:textId="77777777" w:rsidR="00BE57B1" w:rsidRPr="006E750E" w:rsidRDefault="00BE57B1" w:rsidP="00BA3197">
            <w:pPr>
              <w:jc w:val="center"/>
              <w:rPr>
                <w:rFonts w:ascii="Arial" w:hAnsi="Arial" w:cs="Arial"/>
              </w:rPr>
            </w:pPr>
            <w:r w:rsidRPr="006E750E">
              <w:rPr>
                <w:rFonts w:ascii="Arial" w:hAnsi="Arial" w:cs="Arial"/>
              </w:rPr>
              <w:t>150</w:t>
            </w:r>
          </w:p>
        </w:tc>
        <w:tc>
          <w:tcPr>
            <w:tcW w:w="1900" w:type="dxa"/>
            <w:tcBorders>
              <w:top w:val="nil"/>
              <w:left w:val="nil"/>
              <w:bottom w:val="single" w:sz="4" w:space="0" w:color="auto"/>
              <w:right w:val="single" w:sz="4" w:space="0" w:color="auto"/>
            </w:tcBorders>
            <w:shd w:val="clear" w:color="auto" w:fill="auto"/>
            <w:noWrap/>
            <w:vAlign w:val="bottom"/>
            <w:hideMark/>
          </w:tcPr>
          <w:p w14:paraId="66FB5CEE" w14:textId="77777777" w:rsidR="00BE57B1" w:rsidRPr="006E750E" w:rsidRDefault="00BE57B1" w:rsidP="00BA3197">
            <w:pPr>
              <w:jc w:val="center"/>
              <w:rPr>
                <w:rFonts w:ascii="Arial" w:hAnsi="Arial" w:cs="Arial"/>
              </w:rPr>
            </w:pPr>
            <w:r w:rsidRPr="006E750E">
              <w:rPr>
                <w:rFonts w:ascii="Arial" w:hAnsi="Arial" w:cs="Arial"/>
              </w:rPr>
              <w:t>3</w:t>
            </w:r>
          </w:p>
        </w:tc>
        <w:tc>
          <w:tcPr>
            <w:tcW w:w="1880" w:type="dxa"/>
            <w:tcBorders>
              <w:top w:val="nil"/>
              <w:left w:val="nil"/>
              <w:bottom w:val="single" w:sz="4" w:space="0" w:color="auto"/>
              <w:right w:val="single" w:sz="8" w:space="0" w:color="auto"/>
            </w:tcBorders>
            <w:shd w:val="clear" w:color="auto" w:fill="auto"/>
            <w:noWrap/>
            <w:vAlign w:val="bottom"/>
            <w:hideMark/>
          </w:tcPr>
          <w:p w14:paraId="54291431" w14:textId="77777777" w:rsidR="00BE57B1" w:rsidRPr="006E750E" w:rsidRDefault="00BE57B1" w:rsidP="00BA3197">
            <w:pPr>
              <w:jc w:val="center"/>
              <w:rPr>
                <w:rFonts w:ascii="Arial" w:hAnsi="Arial" w:cs="Arial"/>
              </w:rPr>
            </w:pPr>
            <w:r w:rsidRPr="006E750E">
              <w:rPr>
                <w:rFonts w:ascii="Arial" w:hAnsi="Arial" w:cs="Arial"/>
              </w:rPr>
              <w:t>100</w:t>
            </w:r>
          </w:p>
        </w:tc>
      </w:tr>
      <w:tr w:rsidR="00BE57B1" w:rsidRPr="006E750E" w14:paraId="6B2AA44E" w14:textId="77777777" w:rsidTr="00E95EE7">
        <w:trPr>
          <w:trHeight w:val="320"/>
          <w:jc w:val="center"/>
        </w:trPr>
        <w:tc>
          <w:tcPr>
            <w:tcW w:w="1300" w:type="dxa"/>
            <w:tcBorders>
              <w:top w:val="nil"/>
              <w:left w:val="single" w:sz="4" w:space="0" w:color="auto"/>
              <w:bottom w:val="single" w:sz="4" w:space="0" w:color="auto"/>
              <w:right w:val="single" w:sz="4" w:space="0" w:color="auto"/>
            </w:tcBorders>
            <w:shd w:val="clear" w:color="000000" w:fill="FFFF00"/>
            <w:noWrap/>
            <w:vAlign w:val="bottom"/>
            <w:hideMark/>
          </w:tcPr>
          <w:p w14:paraId="4707AC41" w14:textId="77777777" w:rsidR="00BE57B1" w:rsidRPr="006E750E" w:rsidRDefault="00BE57B1" w:rsidP="00E95EE7">
            <w:pPr>
              <w:rPr>
                <w:rFonts w:ascii="Arial" w:hAnsi="Arial" w:cs="Arial"/>
              </w:rPr>
            </w:pPr>
            <w:r w:rsidRPr="006E750E">
              <w:rPr>
                <w:rFonts w:ascii="Arial" w:hAnsi="Arial" w:cs="Arial"/>
              </w:rPr>
              <w:t>2004</w:t>
            </w:r>
          </w:p>
        </w:tc>
        <w:tc>
          <w:tcPr>
            <w:tcW w:w="1900" w:type="dxa"/>
            <w:tcBorders>
              <w:top w:val="nil"/>
              <w:left w:val="nil"/>
              <w:bottom w:val="single" w:sz="8" w:space="0" w:color="auto"/>
              <w:right w:val="single" w:sz="4" w:space="0" w:color="auto"/>
            </w:tcBorders>
            <w:shd w:val="clear" w:color="auto" w:fill="auto"/>
            <w:noWrap/>
            <w:vAlign w:val="bottom"/>
            <w:hideMark/>
          </w:tcPr>
          <w:p w14:paraId="0C6822AB" w14:textId="77777777" w:rsidR="00BE57B1" w:rsidRPr="006E750E" w:rsidRDefault="00BE57B1" w:rsidP="00BA3197">
            <w:pPr>
              <w:jc w:val="center"/>
              <w:rPr>
                <w:rFonts w:ascii="Arial" w:hAnsi="Arial" w:cs="Arial"/>
              </w:rPr>
            </w:pPr>
            <w:r w:rsidRPr="006E750E">
              <w:rPr>
                <w:rFonts w:ascii="Arial" w:hAnsi="Arial" w:cs="Arial"/>
              </w:rPr>
              <w:t>3</w:t>
            </w:r>
          </w:p>
        </w:tc>
        <w:tc>
          <w:tcPr>
            <w:tcW w:w="1880" w:type="dxa"/>
            <w:tcBorders>
              <w:top w:val="nil"/>
              <w:left w:val="nil"/>
              <w:bottom w:val="single" w:sz="8" w:space="0" w:color="auto"/>
              <w:right w:val="single" w:sz="4" w:space="0" w:color="auto"/>
            </w:tcBorders>
            <w:shd w:val="clear" w:color="auto" w:fill="auto"/>
            <w:noWrap/>
            <w:vAlign w:val="bottom"/>
            <w:hideMark/>
          </w:tcPr>
          <w:p w14:paraId="1206A090" w14:textId="77777777" w:rsidR="00BE57B1" w:rsidRPr="006E750E" w:rsidRDefault="00BE57B1" w:rsidP="00BA3197">
            <w:pPr>
              <w:jc w:val="center"/>
              <w:rPr>
                <w:rFonts w:ascii="Arial" w:hAnsi="Arial" w:cs="Arial"/>
              </w:rPr>
            </w:pPr>
            <w:r w:rsidRPr="006E750E">
              <w:rPr>
                <w:rFonts w:ascii="Arial" w:hAnsi="Arial" w:cs="Arial"/>
              </w:rPr>
              <w:t>200</w:t>
            </w:r>
          </w:p>
        </w:tc>
        <w:tc>
          <w:tcPr>
            <w:tcW w:w="1900" w:type="dxa"/>
            <w:tcBorders>
              <w:top w:val="nil"/>
              <w:left w:val="nil"/>
              <w:bottom w:val="single" w:sz="8" w:space="0" w:color="auto"/>
              <w:right w:val="single" w:sz="4" w:space="0" w:color="auto"/>
            </w:tcBorders>
            <w:shd w:val="clear" w:color="auto" w:fill="auto"/>
            <w:noWrap/>
            <w:vAlign w:val="bottom"/>
            <w:hideMark/>
          </w:tcPr>
          <w:p w14:paraId="234A6EC2" w14:textId="77777777" w:rsidR="00BE57B1" w:rsidRPr="006E750E" w:rsidRDefault="00BE57B1" w:rsidP="00BA3197">
            <w:pPr>
              <w:jc w:val="center"/>
              <w:rPr>
                <w:rFonts w:ascii="Arial" w:hAnsi="Arial" w:cs="Arial"/>
              </w:rPr>
            </w:pPr>
            <w:r w:rsidRPr="006E750E">
              <w:rPr>
                <w:rFonts w:ascii="Arial" w:hAnsi="Arial" w:cs="Arial"/>
              </w:rPr>
              <w:t>4</w:t>
            </w:r>
          </w:p>
        </w:tc>
        <w:tc>
          <w:tcPr>
            <w:tcW w:w="1880" w:type="dxa"/>
            <w:tcBorders>
              <w:top w:val="nil"/>
              <w:left w:val="nil"/>
              <w:bottom w:val="single" w:sz="8" w:space="0" w:color="auto"/>
              <w:right w:val="single" w:sz="8" w:space="0" w:color="auto"/>
            </w:tcBorders>
            <w:shd w:val="clear" w:color="auto" w:fill="auto"/>
            <w:noWrap/>
            <w:vAlign w:val="bottom"/>
            <w:hideMark/>
          </w:tcPr>
          <w:p w14:paraId="7987D606" w14:textId="77777777" w:rsidR="00BE57B1" w:rsidRPr="006E750E" w:rsidRDefault="00BE57B1" w:rsidP="00BA3197">
            <w:pPr>
              <w:jc w:val="center"/>
              <w:rPr>
                <w:rFonts w:ascii="Arial" w:hAnsi="Arial" w:cs="Arial"/>
              </w:rPr>
            </w:pPr>
            <w:r w:rsidRPr="006E750E">
              <w:rPr>
                <w:rFonts w:ascii="Arial" w:hAnsi="Arial" w:cs="Arial"/>
              </w:rPr>
              <w:t>150</w:t>
            </w:r>
          </w:p>
        </w:tc>
      </w:tr>
    </w:tbl>
    <w:p w14:paraId="72B21786" w14:textId="77777777" w:rsidR="00BA3197" w:rsidRDefault="00BA3197" w:rsidP="00BE57B1">
      <w:pPr>
        <w:rPr>
          <w:rFonts w:ascii="Arial" w:hAnsi="Arial" w:cs="Arial"/>
        </w:rPr>
      </w:pPr>
    </w:p>
    <w:p w14:paraId="5DEE358D" w14:textId="77777777" w:rsidR="00BE57B1" w:rsidRDefault="00BE57B1" w:rsidP="00BE57B1">
      <w:pPr>
        <w:rPr>
          <w:rFonts w:ascii="Arial" w:hAnsi="Arial" w:cs="Arial"/>
        </w:rPr>
      </w:pPr>
      <w:r w:rsidRPr="006E750E">
        <w:rPr>
          <w:rFonts w:ascii="Arial" w:hAnsi="Arial" w:cs="Arial"/>
        </w:rPr>
        <w:t>Calcule pra cada ano:</w:t>
      </w:r>
    </w:p>
    <w:p w14:paraId="7060BC92" w14:textId="77777777" w:rsidR="00125EF9" w:rsidRPr="006E750E" w:rsidRDefault="00125EF9" w:rsidP="00BE57B1">
      <w:pPr>
        <w:rPr>
          <w:rFonts w:ascii="Arial" w:hAnsi="Arial" w:cs="Arial"/>
        </w:rPr>
      </w:pPr>
    </w:p>
    <w:p w14:paraId="0662DB79" w14:textId="335426AB" w:rsidR="00BA3197" w:rsidRDefault="00BA3197" w:rsidP="00125EF9">
      <w:pPr>
        <w:pBdr>
          <w:top w:val="single" w:sz="4" w:space="1" w:color="auto"/>
          <w:left w:val="single" w:sz="4" w:space="0" w:color="auto"/>
          <w:bottom w:val="single" w:sz="4" w:space="1" w:color="auto"/>
          <w:right w:val="single" w:sz="4" w:space="0" w:color="auto"/>
          <w:between w:val="single" w:sz="4" w:space="1" w:color="auto"/>
          <w:bar w:val="single" w:sz="4" w:color="auto"/>
        </w:pBd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2002</w:t>
      </w:r>
      <w:r>
        <w:rPr>
          <w:rFonts w:ascii="Arial" w:hAnsi="Arial" w:cs="Arial"/>
        </w:rPr>
        <w:tab/>
      </w:r>
      <w:r>
        <w:rPr>
          <w:rFonts w:ascii="Arial" w:hAnsi="Arial" w:cs="Arial"/>
        </w:rPr>
        <w:tab/>
      </w:r>
      <w:r>
        <w:rPr>
          <w:rFonts w:ascii="Arial" w:hAnsi="Arial" w:cs="Arial"/>
        </w:rPr>
        <w:tab/>
      </w:r>
      <w:r>
        <w:rPr>
          <w:rFonts w:ascii="Arial" w:hAnsi="Arial" w:cs="Arial"/>
        </w:rPr>
        <w:tab/>
        <w:t>2003</w:t>
      </w:r>
      <w:r>
        <w:rPr>
          <w:rFonts w:ascii="Arial" w:hAnsi="Arial" w:cs="Arial"/>
        </w:rPr>
        <w:tab/>
      </w:r>
      <w:r>
        <w:rPr>
          <w:rFonts w:ascii="Arial" w:hAnsi="Arial" w:cs="Arial"/>
        </w:rPr>
        <w:tab/>
      </w:r>
      <w:r>
        <w:rPr>
          <w:rFonts w:ascii="Arial" w:hAnsi="Arial" w:cs="Arial"/>
        </w:rPr>
        <w:tab/>
      </w:r>
      <w:r>
        <w:rPr>
          <w:rFonts w:ascii="Arial" w:hAnsi="Arial" w:cs="Arial"/>
        </w:rPr>
        <w:tab/>
        <w:t>2004</w:t>
      </w:r>
    </w:p>
    <w:p w14:paraId="16894DBF" w14:textId="195F37F5" w:rsidR="00BE57B1" w:rsidRPr="006E750E" w:rsidRDefault="00BE57B1" w:rsidP="00125EF9">
      <w:pPr>
        <w:pBdr>
          <w:top w:val="single" w:sz="4" w:space="1" w:color="auto"/>
          <w:left w:val="single" w:sz="4" w:space="0" w:color="auto"/>
          <w:bottom w:val="single" w:sz="4" w:space="1" w:color="auto"/>
          <w:right w:val="single" w:sz="4" w:space="0" w:color="auto"/>
          <w:between w:val="single" w:sz="4" w:space="1" w:color="auto"/>
          <w:bar w:val="single" w:sz="4" w:color="auto"/>
        </w:pBdr>
        <w:rPr>
          <w:rFonts w:ascii="Arial" w:hAnsi="Arial" w:cs="Arial"/>
        </w:rPr>
      </w:pPr>
      <w:r w:rsidRPr="006E750E">
        <w:rPr>
          <w:rFonts w:ascii="Arial" w:hAnsi="Arial" w:cs="Arial"/>
        </w:rPr>
        <w:t>PIB Nominal =</w:t>
      </w:r>
      <w:r w:rsidR="00125EF9">
        <w:rPr>
          <w:rFonts w:ascii="Arial" w:hAnsi="Arial" w:cs="Arial"/>
        </w:rPr>
        <w:tab/>
      </w:r>
      <w:r w:rsidR="00125EF9">
        <w:rPr>
          <w:rFonts w:ascii="Arial" w:hAnsi="Arial" w:cs="Arial"/>
        </w:rPr>
        <w:tab/>
        <w:t>200</w:t>
      </w:r>
      <w:r w:rsidR="00125EF9">
        <w:rPr>
          <w:rFonts w:ascii="Arial" w:hAnsi="Arial" w:cs="Arial"/>
        </w:rPr>
        <w:tab/>
      </w:r>
      <w:r w:rsidR="00125EF9">
        <w:rPr>
          <w:rFonts w:ascii="Arial" w:hAnsi="Arial" w:cs="Arial"/>
        </w:rPr>
        <w:tab/>
      </w:r>
      <w:r w:rsidR="00125EF9">
        <w:rPr>
          <w:rFonts w:ascii="Arial" w:hAnsi="Arial" w:cs="Arial"/>
        </w:rPr>
        <w:tab/>
      </w:r>
      <w:r w:rsidR="00125EF9">
        <w:rPr>
          <w:rFonts w:ascii="Arial" w:hAnsi="Arial" w:cs="Arial"/>
        </w:rPr>
        <w:tab/>
        <w:t>600</w:t>
      </w:r>
      <w:r w:rsidR="00125EF9">
        <w:rPr>
          <w:rFonts w:ascii="Arial" w:hAnsi="Arial" w:cs="Arial"/>
        </w:rPr>
        <w:tab/>
      </w:r>
      <w:r w:rsidR="00125EF9">
        <w:rPr>
          <w:rFonts w:ascii="Arial" w:hAnsi="Arial" w:cs="Arial"/>
        </w:rPr>
        <w:tab/>
      </w:r>
      <w:r w:rsidR="00125EF9">
        <w:rPr>
          <w:rFonts w:ascii="Arial" w:hAnsi="Arial" w:cs="Arial"/>
        </w:rPr>
        <w:tab/>
      </w:r>
      <w:r w:rsidR="00125EF9">
        <w:rPr>
          <w:rFonts w:ascii="Arial" w:hAnsi="Arial" w:cs="Arial"/>
        </w:rPr>
        <w:tab/>
        <w:t>1200</w:t>
      </w:r>
    </w:p>
    <w:p w14:paraId="2C7864F7" w14:textId="168FDECB" w:rsidR="00BE57B1" w:rsidRPr="006E750E" w:rsidRDefault="00BE57B1" w:rsidP="00125EF9">
      <w:pPr>
        <w:pBdr>
          <w:top w:val="single" w:sz="4" w:space="1" w:color="auto"/>
          <w:left w:val="single" w:sz="4" w:space="0" w:color="auto"/>
          <w:bottom w:val="single" w:sz="4" w:space="1" w:color="auto"/>
          <w:right w:val="single" w:sz="4" w:space="0" w:color="auto"/>
          <w:between w:val="single" w:sz="4" w:space="1" w:color="auto"/>
          <w:bar w:val="single" w:sz="4" w:color="auto"/>
        </w:pBdr>
        <w:rPr>
          <w:rFonts w:ascii="Arial" w:hAnsi="Arial" w:cs="Arial"/>
        </w:rPr>
      </w:pPr>
      <w:r w:rsidRPr="006E750E">
        <w:rPr>
          <w:rFonts w:ascii="Arial" w:hAnsi="Arial" w:cs="Arial"/>
        </w:rPr>
        <w:t>PIB REAL =</w:t>
      </w:r>
      <w:r w:rsidR="00125EF9">
        <w:rPr>
          <w:rFonts w:ascii="Arial" w:hAnsi="Arial" w:cs="Arial"/>
        </w:rPr>
        <w:tab/>
      </w:r>
      <w:r w:rsidR="00125EF9">
        <w:rPr>
          <w:rFonts w:ascii="Arial" w:hAnsi="Arial" w:cs="Arial"/>
        </w:rPr>
        <w:tab/>
      </w:r>
      <w:r w:rsidR="00125EF9">
        <w:rPr>
          <w:rFonts w:ascii="Arial" w:hAnsi="Arial" w:cs="Arial"/>
        </w:rPr>
        <w:tab/>
        <w:t>200</w:t>
      </w:r>
      <w:r w:rsidRPr="006E750E">
        <w:rPr>
          <w:rFonts w:ascii="Arial" w:hAnsi="Arial" w:cs="Arial"/>
        </w:rPr>
        <w:t xml:space="preserve"> </w:t>
      </w:r>
      <w:r w:rsidR="00125EF9">
        <w:rPr>
          <w:rFonts w:ascii="Arial" w:hAnsi="Arial" w:cs="Arial"/>
        </w:rPr>
        <w:tab/>
      </w:r>
      <w:r w:rsidR="00125EF9">
        <w:rPr>
          <w:rFonts w:ascii="Arial" w:hAnsi="Arial" w:cs="Arial"/>
        </w:rPr>
        <w:tab/>
      </w:r>
      <w:r w:rsidR="00125EF9">
        <w:rPr>
          <w:rFonts w:ascii="Arial" w:hAnsi="Arial" w:cs="Arial"/>
        </w:rPr>
        <w:tab/>
      </w:r>
      <w:r w:rsidR="00125EF9">
        <w:rPr>
          <w:rFonts w:ascii="Arial" w:hAnsi="Arial" w:cs="Arial"/>
        </w:rPr>
        <w:tab/>
        <w:t>350</w:t>
      </w:r>
      <w:r w:rsidR="00125EF9">
        <w:rPr>
          <w:rFonts w:ascii="Arial" w:hAnsi="Arial" w:cs="Arial"/>
        </w:rPr>
        <w:tab/>
      </w:r>
      <w:r w:rsidR="00125EF9">
        <w:rPr>
          <w:rFonts w:ascii="Arial" w:hAnsi="Arial" w:cs="Arial"/>
        </w:rPr>
        <w:tab/>
      </w:r>
      <w:r w:rsidR="00125EF9">
        <w:rPr>
          <w:rFonts w:ascii="Arial" w:hAnsi="Arial" w:cs="Arial"/>
        </w:rPr>
        <w:tab/>
      </w:r>
      <w:r w:rsidR="00125EF9">
        <w:rPr>
          <w:rFonts w:ascii="Arial" w:hAnsi="Arial" w:cs="Arial"/>
        </w:rPr>
        <w:tab/>
        <w:t>500</w:t>
      </w:r>
    </w:p>
    <w:p w14:paraId="198A6350" w14:textId="3A7A7617" w:rsidR="00BA3197" w:rsidRDefault="00BE57B1" w:rsidP="00125EF9">
      <w:pPr>
        <w:pBdr>
          <w:top w:val="single" w:sz="4" w:space="1" w:color="auto"/>
          <w:left w:val="single" w:sz="4" w:space="0" w:color="auto"/>
          <w:bottom w:val="single" w:sz="4" w:space="1" w:color="auto"/>
          <w:right w:val="single" w:sz="4" w:space="0" w:color="auto"/>
          <w:between w:val="single" w:sz="4" w:space="1" w:color="auto"/>
          <w:bar w:val="single" w:sz="4" w:color="auto"/>
        </w:pBdr>
        <w:rPr>
          <w:rFonts w:ascii="Arial" w:hAnsi="Arial" w:cs="Arial"/>
        </w:rPr>
      </w:pPr>
      <w:r w:rsidRPr="006E750E">
        <w:rPr>
          <w:rFonts w:ascii="Arial" w:hAnsi="Arial" w:cs="Arial"/>
        </w:rPr>
        <w:t>DEFLATOR DO PIB =</w:t>
      </w:r>
      <w:r w:rsidR="00125EF9">
        <w:rPr>
          <w:rFonts w:ascii="Arial" w:hAnsi="Arial" w:cs="Arial"/>
        </w:rPr>
        <w:tab/>
        <w:t>100</w:t>
      </w:r>
      <w:r w:rsidR="00125EF9">
        <w:rPr>
          <w:rFonts w:ascii="Arial" w:hAnsi="Arial" w:cs="Arial"/>
        </w:rPr>
        <w:tab/>
      </w:r>
      <w:r w:rsidR="00125EF9">
        <w:rPr>
          <w:rFonts w:ascii="Arial" w:hAnsi="Arial" w:cs="Arial"/>
        </w:rPr>
        <w:tab/>
      </w:r>
      <w:r w:rsidR="00125EF9">
        <w:rPr>
          <w:rFonts w:ascii="Arial" w:hAnsi="Arial" w:cs="Arial"/>
        </w:rPr>
        <w:tab/>
      </w:r>
      <w:r w:rsidR="00125EF9">
        <w:rPr>
          <w:rFonts w:ascii="Arial" w:hAnsi="Arial" w:cs="Arial"/>
        </w:rPr>
        <w:tab/>
        <w:t>171</w:t>
      </w:r>
      <w:r w:rsidR="00125EF9">
        <w:rPr>
          <w:rFonts w:ascii="Arial" w:hAnsi="Arial" w:cs="Arial"/>
        </w:rPr>
        <w:tab/>
      </w:r>
      <w:r w:rsidR="00125EF9">
        <w:rPr>
          <w:rFonts w:ascii="Arial" w:hAnsi="Arial" w:cs="Arial"/>
        </w:rPr>
        <w:tab/>
      </w:r>
      <w:r w:rsidR="00125EF9">
        <w:rPr>
          <w:rFonts w:ascii="Arial" w:hAnsi="Arial" w:cs="Arial"/>
        </w:rPr>
        <w:tab/>
      </w:r>
      <w:r w:rsidR="00125EF9">
        <w:rPr>
          <w:rFonts w:ascii="Arial" w:hAnsi="Arial" w:cs="Arial"/>
        </w:rPr>
        <w:tab/>
        <w:t>240</w:t>
      </w:r>
    </w:p>
    <w:p w14:paraId="3E5C36E0" w14:textId="77777777" w:rsidR="00BA3197" w:rsidRDefault="00BA3197" w:rsidP="00BE57B1">
      <w:pPr>
        <w:rPr>
          <w:rFonts w:ascii="Arial" w:hAnsi="Arial" w:cs="Arial"/>
        </w:rPr>
      </w:pPr>
    </w:p>
    <w:p w14:paraId="5B6DF707" w14:textId="07112268" w:rsidR="00BE57B1" w:rsidRPr="006E750E" w:rsidRDefault="00BE57B1" w:rsidP="00BE57B1">
      <w:pPr>
        <w:rPr>
          <w:rFonts w:ascii="Arial" w:hAnsi="Arial" w:cs="Arial"/>
        </w:rPr>
      </w:pPr>
      <w:r w:rsidRPr="006E750E">
        <w:rPr>
          <w:rFonts w:ascii="Arial" w:hAnsi="Arial" w:cs="Arial"/>
        </w:rPr>
        <w:t>Qual o aumento médio do deflator, PIB real e PIB nominal, no período 2002</w:t>
      </w:r>
      <w:r w:rsidR="00125EF9">
        <w:rPr>
          <w:rFonts w:ascii="Arial" w:hAnsi="Arial" w:cs="Arial"/>
        </w:rPr>
        <w:t xml:space="preserve"> (base)</w:t>
      </w:r>
      <w:r w:rsidRPr="006E750E">
        <w:rPr>
          <w:rFonts w:ascii="Arial" w:hAnsi="Arial" w:cs="Arial"/>
        </w:rPr>
        <w:t xml:space="preserve"> a 2004?</w:t>
      </w:r>
    </w:p>
    <w:p w14:paraId="0DFD6541" w14:textId="77777777" w:rsidR="00BA3197" w:rsidRDefault="00BA3197" w:rsidP="00BE57B1">
      <w:pPr>
        <w:rPr>
          <w:rFonts w:ascii="Arial" w:hAnsi="Arial" w:cs="Arial"/>
        </w:rPr>
      </w:pPr>
    </w:p>
    <w:p w14:paraId="4D221846" w14:textId="77777777" w:rsidR="00BA3197" w:rsidRDefault="00BA3197" w:rsidP="00BE57B1">
      <w:pPr>
        <w:rPr>
          <w:rFonts w:ascii="Arial" w:hAnsi="Arial" w:cs="Arial"/>
        </w:rPr>
      </w:pPr>
    </w:p>
    <w:tbl>
      <w:tblPr>
        <w:tblStyle w:val="TableGrid"/>
        <w:tblW w:w="0" w:type="auto"/>
        <w:tblLook w:val="04A0" w:firstRow="1" w:lastRow="0" w:firstColumn="1" w:lastColumn="0" w:noHBand="0" w:noVBand="1"/>
      </w:tblPr>
      <w:tblGrid>
        <w:gridCol w:w="9629"/>
      </w:tblGrid>
      <w:tr w:rsidR="00677D90" w14:paraId="33DD66BC" w14:textId="77777777" w:rsidTr="00677D90">
        <w:tc>
          <w:tcPr>
            <w:tcW w:w="9855" w:type="dxa"/>
          </w:tcPr>
          <w:p w14:paraId="283FD50F" w14:textId="2B3A6125" w:rsidR="00677D90" w:rsidRDefault="00125EF9" w:rsidP="00BE57B1">
            <w:pPr>
              <w:rPr>
                <w:rFonts w:ascii="Arial" w:hAnsi="Arial" w:cs="Arial"/>
              </w:rPr>
            </w:pPr>
            <w:r>
              <w:rPr>
                <w:rFonts w:ascii="Arial" w:hAnsi="Arial" w:cs="Arial"/>
              </w:rPr>
              <w:t>Deflator = 240/100 = 140%</w:t>
            </w:r>
          </w:p>
        </w:tc>
      </w:tr>
      <w:tr w:rsidR="00125EF9" w14:paraId="56FFD194" w14:textId="77777777" w:rsidTr="00677D90">
        <w:tc>
          <w:tcPr>
            <w:tcW w:w="9855" w:type="dxa"/>
          </w:tcPr>
          <w:p w14:paraId="1254B711" w14:textId="47D650F3" w:rsidR="00125EF9" w:rsidRDefault="00125EF9" w:rsidP="00BE57B1">
            <w:pPr>
              <w:rPr>
                <w:rFonts w:ascii="Arial" w:hAnsi="Arial" w:cs="Arial"/>
              </w:rPr>
            </w:pPr>
            <w:r>
              <w:rPr>
                <w:rFonts w:ascii="Arial" w:hAnsi="Arial" w:cs="Arial"/>
              </w:rPr>
              <w:t>PIB real = 500/200 = 150%</w:t>
            </w:r>
          </w:p>
        </w:tc>
      </w:tr>
      <w:tr w:rsidR="00125EF9" w14:paraId="21072278" w14:textId="77777777" w:rsidTr="00677D90">
        <w:tc>
          <w:tcPr>
            <w:tcW w:w="9855" w:type="dxa"/>
          </w:tcPr>
          <w:p w14:paraId="1E0781B1" w14:textId="1497E111" w:rsidR="00125EF9" w:rsidRDefault="00125EF9" w:rsidP="00BE57B1">
            <w:pPr>
              <w:rPr>
                <w:rFonts w:ascii="Arial" w:hAnsi="Arial" w:cs="Arial"/>
              </w:rPr>
            </w:pPr>
            <w:r>
              <w:rPr>
                <w:rFonts w:ascii="Arial" w:hAnsi="Arial" w:cs="Arial"/>
              </w:rPr>
              <w:t>PIB Nominal = 1200/200 = 500%</w:t>
            </w:r>
          </w:p>
        </w:tc>
      </w:tr>
    </w:tbl>
    <w:p w14:paraId="73A6F95A" w14:textId="77777777" w:rsidR="00BA69CC" w:rsidRDefault="00BA69CC" w:rsidP="00BE57B1">
      <w:pPr>
        <w:rPr>
          <w:rFonts w:ascii="Arial" w:hAnsi="Arial" w:cs="Arial"/>
        </w:rPr>
      </w:pPr>
    </w:p>
    <w:p w14:paraId="67B8F950" w14:textId="77777777" w:rsidR="00BA69CC" w:rsidRDefault="00BA69CC" w:rsidP="00BE57B1">
      <w:pPr>
        <w:rPr>
          <w:rFonts w:ascii="Arial" w:hAnsi="Arial" w:cs="Arial"/>
        </w:rPr>
      </w:pPr>
    </w:p>
    <w:p w14:paraId="3E416993" w14:textId="77777777" w:rsidR="00BA69CC" w:rsidRDefault="00BA69CC" w:rsidP="00BE57B1">
      <w:pPr>
        <w:rPr>
          <w:rFonts w:ascii="Arial" w:hAnsi="Arial" w:cs="Arial"/>
        </w:rPr>
      </w:pPr>
    </w:p>
    <w:p w14:paraId="6E7BFB60" w14:textId="77777777" w:rsidR="00BA69CC" w:rsidRDefault="00BA69CC" w:rsidP="00BE57B1">
      <w:pPr>
        <w:rPr>
          <w:rFonts w:ascii="Arial" w:hAnsi="Arial" w:cs="Arial"/>
        </w:rPr>
      </w:pPr>
    </w:p>
    <w:p w14:paraId="21A2051F" w14:textId="77777777" w:rsidR="00125EF9" w:rsidRDefault="00125EF9" w:rsidP="00BE57B1">
      <w:pPr>
        <w:rPr>
          <w:rFonts w:ascii="Arial" w:hAnsi="Arial" w:cs="Arial"/>
        </w:rPr>
      </w:pPr>
    </w:p>
    <w:p w14:paraId="5FAB35B9" w14:textId="77777777" w:rsidR="00125EF9" w:rsidRDefault="00125EF9" w:rsidP="00BE57B1">
      <w:pPr>
        <w:rPr>
          <w:rFonts w:ascii="Arial" w:hAnsi="Arial" w:cs="Arial"/>
        </w:rPr>
      </w:pPr>
    </w:p>
    <w:p w14:paraId="4638F4A4" w14:textId="77777777" w:rsidR="00125EF9" w:rsidRDefault="00125EF9" w:rsidP="00BE57B1">
      <w:pPr>
        <w:rPr>
          <w:rFonts w:ascii="Arial" w:hAnsi="Arial" w:cs="Arial"/>
        </w:rPr>
      </w:pPr>
    </w:p>
    <w:p w14:paraId="120E09C7" w14:textId="77777777" w:rsidR="00125EF9" w:rsidRDefault="00125EF9" w:rsidP="00BE57B1">
      <w:pPr>
        <w:rPr>
          <w:rFonts w:ascii="Arial" w:hAnsi="Arial" w:cs="Arial"/>
        </w:rPr>
      </w:pPr>
    </w:p>
    <w:p w14:paraId="3F99D4BC" w14:textId="77777777" w:rsidR="00125EF9" w:rsidRDefault="00125EF9" w:rsidP="00BE57B1">
      <w:pPr>
        <w:rPr>
          <w:rFonts w:ascii="Arial" w:hAnsi="Arial" w:cs="Arial"/>
        </w:rPr>
      </w:pPr>
    </w:p>
    <w:p w14:paraId="31180546" w14:textId="77777777" w:rsidR="00BA69CC" w:rsidRDefault="00BA69CC" w:rsidP="00BE57B1">
      <w:pPr>
        <w:rPr>
          <w:rFonts w:ascii="Arial" w:hAnsi="Arial" w:cs="Arial"/>
        </w:rPr>
      </w:pPr>
    </w:p>
    <w:p w14:paraId="38BB0321" w14:textId="6DB17236" w:rsidR="00C1346D" w:rsidRPr="0083127D" w:rsidRDefault="00C1346D" w:rsidP="00C1346D">
      <w:pPr>
        <w:pStyle w:val="ListParagraph"/>
        <w:numPr>
          <w:ilvl w:val="0"/>
          <w:numId w:val="3"/>
        </w:numPr>
        <w:rPr>
          <w:rFonts w:ascii="Arial" w:hAnsi="Arial" w:cs="Arial"/>
          <w:sz w:val="20"/>
          <w:szCs w:val="20"/>
        </w:rPr>
      </w:pPr>
      <w:r w:rsidRPr="0083127D">
        <w:rPr>
          <w:rFonts w:ascii="Arial" w:hAnsi="Arial" w:cs="Arial"/>
          <w:sz w:val="20"/>
          <w:szCs w:val="20"/>
        </w:rPr>
        <w:t>Poupança, investimentos e sistema financeiro</w:t>
      </w:r>
      <w:r>
        <w:rPr>
          <w:rFonts w:ascii="Arial" w:hAnsi="Arial" w:cs="Arial"/>
          <w:sz w:val="20"/>
          <w:szCs w:val="20"/>
        </w:rPr>
        <w:t>. (Procure usar</w:t>
      </w:r>
      <w:r w:rsidRPr="0083127D">
        <w:rPr>
          <w:rFonts w:ascii="Arial" w:hAnsi="Arial" w:cs="Arial"/>
          <w:sz w:val="20"/>
          <w:szCs w:val="20"/>
        </w:rPr>
        <w:t xml:space="preserve"> fórmulas, gráficos e narrativa</w:t>
      </w:r>
      <w:r>
        <w:rPr>
          <w:rFonts w:ascii="Arial" w:hAnsi="Arial" w:cs="Arial"/>
          <w:sz w:val="20"/>
          <w:szCs w:val="20"/>
        </w:rPr>
        <w:t xml:space="preserve"> em todas as questões à frente</w:t>
      </w:r>
      <w:r w:rsidRPr="0083127D">
        <w:rPr>
          <w:rFonts w:ascii="Arial" w:hAnsi="Arial" w:cs="Arial"/>
          <w:sz w:val="20"/>
          <w:szCs w:val="20"/>
        </w:rPr>
        <w:t>).</w:t>
      </w:r>
    </w:p>
    <w:p w14:paraId="7973D8C9" w14:textId="77777777" w:rsidR="00C1346D" w:rsidRPr="0083127D" w:rsidRDefault="00C1346D" w:rsidP="00C1346D">
      <w:pPr>
        <w:rPr>
          <w:rFonts w:ascii="Arial" w:hAnsi="Arial" w:cs="Arial"/>
          <w:sz w:val="20"/>
          <w:szCs w:val="20"/>
        </w:rPr>
      </w:pPr>
    </w:p>
    <w:p w14:paraId="6C508204" w14:textId="77777777" w:rsidR="00C1346D" w:rsidRDefault="00C1346D" w:rsidP="00C1346D">
      <w:pPr>
        <w:pStyle w:val="ListParagraph"/>
        <w:numPr>
          <w:ilvl w:val="1"/>
          <w:numId w:val="3"/>
        </w:numPr>
        <w:shd w:val="clear" w:color="auto" w:fill="FFFFFF"/>
        <w:ind w:left="1080"/>
        <w:rPr>
          <w:rFonts w:ascii="Arial" w:hAnsi="Arial" w:cs="Arial"/>
          <w:sz w:val="20"/>
          <w:szCs w:val="20"/>
        </w:rPr>
      </w:pPr>
      <w:r w:rsidRPr="0083127D">
        <w:rPr>
          <w:rFonts w:ascii="Arial" w:hAnsi="Arial" w:cs="Arial"/>
          <w:sz w:val="20"/>
          <w:szCs w:val="20"/>
        </w:rPr>
        <w:t xml:space="preserve"> (1,5 pontos) DEFINA POUPANÇA PRIVADA, POUPANÇA PÚBLICA, POUPANÇA NACIONAL E INVESTIMENTO (E argumente como estão relacionados?). </w:t>
      </w:r>
    </w:p>
    <w:p w14:paraId="6798BBFA" w14:textId="1F86D55C" w:rsidR="00C1346D" w:rsidRDefault="00C1346D" w:rsidP="00C1346D">
      <w:pPr>
        <w:shd w:val="clear" w:color="auto" w:fill="FFFFFF"/>
        <w:rPr>
          <w:rFonts w:ascii="Arial" w:hAnsi="Arial" w:cs="Arial"/>
          <w:sz w:val="20"/>
          <w:szCs w:val="20"/>
        </w:rPr>
      </w:pPr>
    </w:p>
    <w:p w14:paraId="12B3E279" w14:textId="1A03EA57" w:rsidR="00C1346D" w:rsidRDefault="00C1346D" w:rsidP="00C1346D">
      <w:pPr>
        <w:shd w:val="clear" w:color="auto" w:fill="FFFFFF"/>
        <w:rPr>
          <w:rFonts w:ascii="Arial" w:hAnsi="Arial" w:cs="Arial"/>
          <w:sz w:val="20"/>
          <w:szCs w:val="20"/>
        </w:rPr>
      </w:pPr>
    </w:p>
    <w:p w14:paraId="582E21D1" w14:textId="77777777" w:rsidR="00C1346D" w:rsidRDefault="00C1346D" w:rsidP="00C1346D">
      <w:pPr>
        <w:autoSpaceDE w:val="0"/>
        <w:autoSpaceDN w:val="0"/>
        <w:adjustRightInd w:val="0"/>
        <w:ind w:left="2160"/>
        <w:jc w:val="both"/>
        <w:rPr>
          <w:highlight w:val="yellow"/>
        </w:rPr>
      </w:pPr>
      <w:r>
        <w:t xml:space="preserve">(Y = C + I + G + IEL) </w:t>
      </w:r>
    </w:p>
    <w:p w14:paraId="7CD44622" w14:textId="77777777" w:rsidR="00C1346D" w:rsidRDefault="00C1346D" w:rsidP="00C1346D">
      <w:pPr>
        <w:autoSpaceDE w:val="0"/>
        <w:autoSpaceDN w:val="0"/>
        <w:adjustRightInd w:val="0"/>
        <w:ind w:left="2160"/>
        <w:jc w:val="both"/>
      </w:pPr>
      <w:r>
        <w:t>(</w:t>
      </w:r>
      <w:proofErr w:type="spellStart"/>
      <w:r>
        <w:t>Rprivada</w:t>
      </w:r>
      <w:proofErr w:type="spellEnd"/>
      <w:r>
        <w:t xml:space="preserve"> – C) + (T – G) = I + IEL</w:t>
      </w:r>
    </w:p>
    <w:p w14:paraId="7693862D" w14:textId="77777777" w:rsidR="00C1346D" w:rsidRDefault="00C1346D" w:rsidP="00C1346D">
      <w:pPr>
        <w:autoSpaceDE w:val="0"/>
        <w:autoSpaceDN w:val="0"/>
        <w:adjustRightInd w:val="0"/>
        <w:ind w:left="2160"/>
        <w:jc w:val="both"/>
      </w:pPr>
      <w:r>
        <w:t>(</w:t>
      </w:r>
      <w:proofErr w:type="spellStart"/>
      <w:r>
        <w:t>Rprivada</w:t>
      </w:r>
      <w:proofErr w:type="spellEnd"/>
      <w:r>
        <w:t xml:space="preserve"> – C) + (T – G) = I + EL</w:t>
      </w:r>
    </w:p>
    <w:p w14:paraId="148F680F" w14:textId="33611CEB" w:rsidR="00C1346D" w:rsidRDefault="00C1346D" w:rsidP="00C1346D">
      <w:pPr>
        <w:autoSpaceDE w:val="0"/>
        <w:autoSpaceDN w:val="0"/>
        <w:adjustRightInd w:val="0"/>
        <w:ind w:left="2160"/>
        <w:jc w:val="both"/>
      </w:pPr>
      <w:r>
        <w:t>poupança privada + poupança pública</w:t>
      </w:r>
      <w:r>
        <w:t xml:space="preserve"> = S</w:t>
      </w:r>
    </w:p>
    <w:p w14:paraId="2F9F442E" w14:textId="3864F258" w:rsidR="00C1346D" w:rsidRDefault="00C1346D" w:rsidP="00C1346D">
      <w:pPr>
        <w:autoSpaceDE w:val="0"/>
        <w:autoSpaceDN w:val="0"/>
        <w:adjustRightInd w:val="0"/>
        <w:ind w:left="2160"/>
        <w:jc w:val="both"/>
      </w:pPr>
      <w:r>
        <w:t>S (NACIONAL) = I + IEL</w:t>
      </w:r>
    </w:p>
    <w:p w14:paraId="2341CFCB" w14:textId="06632015" w:rsidR="00C1346D" w:rsidRDefault="00C1346D" w:rsidP="00C1346D">
      <w:pPr>
        <w:shd w:val="clear" w:color="auto" w:fill="FFFFFF"/>
        <w:rPr>
          <w:rFonts w:ascii="Arial" w:hAnsi="Arial" w:cs="Arial"/>
          <w:sz w:val="20"/>
          <w:szCs w:val="20"/>
        </w:rPr>
      </w:pPr>
    </w:p>
    <w:p w14:paraId="081E5D22" w14:textId="77777777" w:rsidR="00C1346D" w:rsidRPr="0083127D" w:rsidRDefault="00C1346D" w:rsidP="00C1346D">
      <w:pPr>
        <w:shd w:val="clear" w:color="auto" w:fill="FFFFFF"/>
        <w:rPr>
          <w:rFonts w:ascii="Arial" w:hAnsi="Arial" w:cs="Arial"/>
          <w:sz w:val="20"/>
          <w:szCs w:val="20"/>
        </w:rPr>
      </w:pPr>
    </w:p>
    <w:p w14:paraId="69704EA5" w14:textId="77777777" w:rsidR="00C1346D" w:rsidRPr="0083127D" w:rsidRDefault="00C1346D" w:rsidP="00C1346D">
      <w:pPr>
        <w:pStyle w:val="ListParagraph"/>
        <w:numPr>
          <w:ilvl w:val="1"/>
          <w:numId w:val="3"/>
        </w:numPr>
        <w:shd w:val="clear" w:color="auto" w:fill="FFFFFF"/>
        <w:ind w:left="1080"/>
        <w:rPr>
          <w:rFonts w:ascii="Arial" w:hAnsi="Arial" w:cs="Arial"/>
          <w:sz w:val="20"/>
          <w:szCs w:val="20"/>
        </w:rPr>
      </w:pPr>
      <w:r w:rsidRPr="0083127D">
        <w:rPr>
          <w:rFonts w:ascii="Arial" w:hAnsi="Arial" w:cs="Arial"/>
          <w:sz w:val="20"/>
          <w:szCs w:val="20"/>
        </w:rPr>
        <w:t xml:space="preserve"> (1,5 pontos)</w:t>
      </w:r>
      <w:r>
        <w:rPr>
          <w:rFonts w:ascii="Arial" w:hAnsi="Arial" w:cs="Arial"/>
          <w:sz w:val="20"/>
          <w:szCs w:val="20"/>
        </w:rPr>
        <w:t>.</w:t>
      </w:r>
      <w:r w:rsidRPr="0083127D">
        <w:rPr>
          <w:rFonts w:ascii="Arial" w:hAnsi="Arial" w:cs="Arial"/>
          <w:sz w:val="20"/>
          <w:szCs w:val="20"/>
        </w:rPr>
        <w:t xml:space="preserve"> Como relacionar poupança e investimentos e </w:t>
      </w:r>
      <w:r>
        <w:rPr>
          <w:rFonts w:ascii="Arial" w:hAnsi="Arial" w:cs="Arial"/>
          <w:sz w:val="20"/>
          <w:szCs w:val="20"/>
        </w:rPr>
        <w:t>o</w:t>
      </w:r>
      <w:r w:rsidRPr="0083127D">
        <w:rPr>
          <w:rFonts w:ascii="Arial" w:hAnsi="Arial" w:cs="Arial"/>
          <w:sz w:val="20"/>
          <w:szCs w:val="20"/>
        </w:rPr>
        <w:t xml:space="preserve"> sistema financeiro?</w:t>
      </w:r>
    </w:p>
    <w:p w14:paraId="1485EE34" w14:textId="4B777515" w:rsidR="00C1346D" w:rsidRDefault="00C1346D" w:rsidP="00C1346D">
      <w:pPr>
        <w:shd w:val="clear" w:color="auto" w:fill="FFFFFF"/>
        <w:rPr>
          <w:rFonts w:ascii="Arial" w:hAnsi="Arial" w:cs="Arial"/>
          <w:sz w:val="20"/>
          <w:szCs w:val="20"/>
        </w:rPr>
      </w:pPr>
    </w:p>
    <w:p w14:paraId="40D37D06" w14:textId="0C701338" w:rsidR="00C1346D" w:rsidRDefault="00C1346D" w:rsidP="00C1346D">
      <w:pPr>
        <w:shd w:val="clear" w:color="auto" w:fill="FFFFFF"/>
        <w:rPr>
          <w:rFonts w:ascii="Arial" w:hAnsi="Arial" w:cs="Arial"/>
          <w:sz w:val="20"/>
          <w:szCs w:val="20"/>
        </w:rPr>
      </w:pPr>
    </w:p>
    <w:p w14:paraId="429DFC1F" w14:textId="4D1BBEFD" w:rsidR="00C1346D" w:rsidRDefault="00C1346D" w:rsidP="00C1346D">
      <w:pPr>
        <w:shd w:val="clear" w:color="auto" w:fill="FFFFFF"/>
        <w:rPr>
          <w:rFonts w:ascii="Arial" w:hAnsi="Arial" w:cs="Arial"/>
          <w:sz w:val="20"/>
          <w:szCs w:val="20"/>
        </w:rPr>
      </w:pPr>
      <w:r>
        <w:rPr>
          <w:lang w:val="en-US"/>
        </w:rPr>
        <w:drawing>
          <wp:inline distT="0" distB="0" distL="0" distR="0" wp14:anchorId="307C8D27" wp14:editId="54BB862A">
            <wp:extent cx="5865963" cy="3591041"/>
            <wp:effectExtent l="0" t="0" r="1905" b="3175"/>
            <wp:docPr id="2" name="Imagem 19" descr="A screenshot of a cell phone screen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duotone>
                        <a:prstClr val="black"/>
                        <a:srgbClr val="D9C3A5">
                          <a:tint val="50000"/>
                          <a:satMod val="180000"/>
                        </a:srgbClr>
                      </a:duotone>
                    </a:blip>
                    <a:stretch>
                      <a:fillRect/>
                    </a:stretch>
                  </pic:blipFill>
                  <pic:spPr>
                    <a:xfrm>
                      <a:off x="0" y="0"/>
                      <a:ext cx="5942248" cy="3637741"/>
                    </a:xfrm>
                    <a:prstGeom prst="rect">
                      <a:avLst/>
                    </a:prstGeom>
                  </pic:spPr>
                </pic:pic>
              </a:graphicData>
            </a:graphic>
          </wp:inline>
        </w:drawing>
      </w:r>
    </w:p>
    <w:p w14:paraId="3C7ADBF5" w14:textId="4A6BB330" w:rsidR="00C1346D" w:rsidRDefault="00C1346D" w:rsidP="00C1346D">
      <w:pPr>
        <w:shd w:val="clear" w:color="auto" w:fill="FFFFFF"/>
        <w:rPr>
          <w:rFonts w:ascii="Arial" w:hAnsi="Arial" w:cs="Arial"/>
          <w:sz w:val="20"/>
          <w:szCs w:val="20"/>
        </w:rPr>
      </w:pPr>
    </w:p>
    <w:p w14:paraId="20C61DE5" w14:textId="6B758B6B" w:rsidR="00C1346D" w:rsidRDefault="00C1346D" w:rsidP="00C1346D">
      <w:pPr>
        <w:shd w:val="clear" w:color="auto" w:fill="FFFFFF"/>
        <w:rPr>
          <w:rFonts w:ascii="Arial" w:hAnsi="Arial" w:cs="Arial"/>
          <w:sz w:val="20"/>
          <w:szCs w:val="20"/>
        </w:rPr>
      </w:pPr>
    </w:p>
    <w:p w14:paraId="17726EAD" w14:textId="1C0C9E6B" w:rsidR="00C1346D" w:rsidRDefault="00C1346D" w:rsidP="00C1346D">
      <w:pPr>
        <w:shd w:val="clear" w:color="auto" w:fill="FFFFFF"/>
        <w:rPr>
          <w:rFonts w:ascii="Arial" w:hAnsi="Arial" w:cs="Arial"/>
          <w:sz w:val="20"/>
          <w:szCs w:val="20"/>
        </w:rPr>
      </w:pPr>
    </w:p>
    <w:p w14:paraId="2B2631DC" w14:textId="7353873B" w:rsidR="00C1346D" w:rsidRDefault="00C1346D" w:rsidP="00C1346D">
      <w:pPr>
        <w:shd w:val="clear" w:color="auto" w:fill="FFFFFF"/>
        <w:rPr>
          <w:rFonts w:ascii="Arial" w:hAnsi="Arial" w:cs="Arial"/>
          <w:sz w:val="20"/>
          <w:szCs w:val="20"/>
        </w:rPr>
      </w:pPr>
    </w:p>
    <w:p w14:paraId="6677D91E" w14:textId="77777777" w:rsidR="00C1346D" w:rsidRDefault="00C1346D" w:rsidP="00C1346D">
      <w:pPr>
        <w:shd w:val="clear" w:color="auto" w:fill="FFFFFF"/>
        <w:rPr>
          <w:rFonts w:ascii="Arial" w:hAnsi="Arial" w:cs="Arial"/>
          <w:sz w:val="20"/>
          <w:szCs w:val="20"/>
        </w:rPr>
      </w:pPr>
    </w:p>
    <w:p w14:paraId="3DC02DD7" w14:textId="77777777" w:rsidR="00C1346D" w:rsidRPr="0083127D" w:rsidRDefault="00C1346D" w:rsidP="00C1346D">
      <w:pPr>
        <w:pStyle w:val="ListParagraph"/>
        <w:numPr>
          <w:ilvl w:val="0"/>
          <w:numId w:val="3"/>
        </w:numPr>
        <w:rPr>
          <w:rFonts w:ascii="Arial" w:hAnsi="Arial" w:cs="Arial"/>
          <w:b/>
          <w:sz w:val="20"/>
          <w:szCs w:val="20"/>
        </w:rPr>
      </w:pPr>
      <w:r w:rsidRPr="0083127D">
        <w:rPr>
          <w:rFonts w:ascii="Arial" w:hAnsi="Arial" w:cs="Arial"/>
          <w:b/>
          <w:sz w:val="20"/>
          <w:szCs w:val="20"/>
        </w:rPr>
        <w:t xml:space="preserve">ECONOMIA ABERTA, CÂMBIO e o Fluxo Internacional de Capitais </w:t>
      </w:r>
    </w:p>
    <w:p w14:paraId="10AB7716" w14:textId="77777777" w:rsidR="00C1346D" w:rsidRPr="0083127D" w:rsidRDefault="00C1346D" w:rsidP="00C1346D">
      <w:pPr>
        <w:rPr>
          <w:rFonts w:ascii="Arial" w:hAnsi="Arial" w:cs="Arial"/>
          <w:sz w:val="20"/>
          <w:szCs w:val="20"/>
        </w:rPr>
      </w:pPr>
    </w:p>
    <w:p w14:paraId="1D0442A3" w14:textId="77777777" w:rsidR="00C1346D" w:rsidRPr="0083127D" w:rsidRDefault="00C1346D" w:rsidP="00C1346D">
      <w:pPr>
        <w:ind w:firstLine="708"/>
        <w:rPr>
          <w:rFonts w:ascii="Arial" w:hAnsi="Arial" w:cs="Arial"/>
          <w:sz w:val="20"/>
          <w:szCs w:val="20"/>
          <w:lang w:eastAsia="pt-BR"/>
        </w:rPr>
      </w:pPr>
      <w:r w:rsidRPr="0083127D">
        <w:rPr>
          <w:rFonts w:ascii="Arial" w:hAnsi="Arial" w:cs="Arial"/>
          <w:color w:val="000000"/>
          <w:sz w:val="20"/>
          <w:szCs w:val="20"/>
          <w:lang w:eastAsia="pt-BR"/>
        </w:rPr>
        <w:t xml:space="preserve">A teoria macroeconômica da economia aberta desenvolve um modelo que identifica as forças determinantes para exportações líquidas, investimento externo líquido e as taxas de câmbio real e nominal, bem como essas variáveis se relacionam umas com as outras. Para o referido modelo, ambos, PIB e nível de preços da economia, serão tomados como dados. Nesse caso, o PIB real será determinado pelas ofertas dos fatores e pela tecnologia de produção disponível. Já o nível de preços será ajustado para controlar a oferta e demanda da moeda. Por fim, o modelo tem como objetivo destacar as determinantes da balança comercial e a taxa de câmbio da economia. </w:t>
      </w:r>
    </w:p>
    <w:p w14:paraId="477D312B" w14:textId="77777777" w:rsidR="00C1346D" w:rsidRPr="0083127D" w:rsidRDefault="00C1346D" w:rsidP="00C1346D">
      <w:pPr>
        <w:rPr>
          <w:rFonts w:ascii="Arial" w:hAnsi="Arial" w:cs="Arial"/>
          <w:sz w:val="20"/>
          <w:szCs w:val="20"/>
        </w:rPr>
      </w:pPr>
    </w:p>
    <w:p w14:paraId="28D4232D" w14:textId="77777777" w:rsidR="00C1346D" w:rsidRPr="0083127D" w:rsidRDefault="00C1346D" w:rsidP="00C1346D">
      <w:pPr>
        <w:autoSpaceDE w:val="0"/>
        <w:autoSpaceDN w:val="0"/>
        <w:adjustRightInd w:val="0"/>
        <w:jc w:val="both"/>
        <w:rPr>
          <w:rFonts w:ascii="Arial" w:hAnsi="Arial" w:cs="Arial"/>
          <w:sz w:val="20"/>
          <w:szCs w:val="20"/>
        </w:rPr>
      </w:pPr>
      <w:r w:rsidRPr="0083127D">
        <w:rPr>
          <w:rFonts w:ascii="Arial" w:hAnsi="Arial" w:cs="Arial"/>
          <w:sz w:val="20"/>
          <w:szCs w:val="20"/>
        </w:rPr>
        <w:t xml:space="preserve"> O PIB (Y) é composto por quatro componentes: Consumo (C), Investimento (I),</w:t>
      </w:r>
    </w:p>
    <w:p w14:paraId="6D56460B" w14:textId="77777777" w:rsidR="00C1346D" w:rsidRPr="0083127D" w:rsidRDefault="00C1346D" w:rsidP="00C1346D">
      <w:pPr>
        <w:autoSpaceDE w:val="0"/>
        <w:autoSpaceDN w:val="0"/>
        <w:adjustRightInd w:val="0"/>
        <w:jc w:val="both"/>
        <w:rPr>
          <w:rFonts w:ascii="Arial" w:hAnsi="Arial" w:cs="Arial"/>
          <w:sz w:val="20"/>
          <w:szCs w:val="20"/>
        </w:rPr>
      </w:pPr>
      <w:r w:rsidRPr="0083127D">
        <w:rPr>
          <w:rFonts w:ascii="Arial" w:hAnsi="Arial" w:cs="Arial"/>
          <w:sz w:val="20"/>
          <w:szCs w:val="20"/>
        </w:rPr>
        <w:t xml:space="preserve">compras do Governo (G) e exportações líquidas </w:t>
      </w:r>
      <w:r>
        <w:rPr>
          <w:rFonts w:ascii="Arial" w:hAnsi="Arial" w:cs="Arial"/>
          <w:sz w:val="20"/>
          <w:szCs w:val="20"/>
        </w:rPr>
        <w:t>[</w:t>
      </w:r>
      <w:r w:rsidRPr="0083127D">
        <w:rPr>
          <w:rFonts w:ascii="Arial" w:hAnsi="Arial" w:cs="Arial"/>
          <w:sz w:val="20"/>
          <w:szCs w:val="20"/>
        </w:rPr>
        <w:t>(EL)</w:t>
      </w:r>
      <w:r>
        <w:rPr>
          <w:rFonts w:ascii="Arial" w:hAnsi="Arial" w:cs="Arial"/>
          <w:sz w:val="20"/>
          <w:szCs w:val="20"/>
        </w:rPr>
        <w:t xml:space="preserve"> = (IEL)</w:t>
      </w:r>
      <w:proofErr w:type="gramStart"/>
      <w:r>
        <w:rPr>
          <w:rFonts w:ascii="Arial" w:hAnsi="Arial" w:cs="Arial"/>
          <w:sz w:val="20"/>
          <w:szCs w:val="20"/>
        </w:rPr>
        <w:t xml:space="preserve">] </w:t>
      </w:r>
      <w:r w:rsidRPr="0083127D">
        <w:rPr>
          <w:rFonts w:ascii="Arial" w:hAnsi="Arial" w:cs="Arial"/>
          <w:sz w:val="20"/>
          <w:szCs w:val="20"/>
        </w:rPr>
        <w:t>.</w:t>
      </w:r>
      <w:proofErr w:type="gramEnd"/>
    </w:p>
    <w:p w14:paraId="21CA05E4" w14:textId="77777777" w:rsidR="00C1346D" w:rsidRDefault="00C1346D" w:rsidP="00C1346D">
      <w:pPr>
        <w:autoSpaceDE w:val="0"/>
        <w:autoSpaceDN w:val="0"/>
        <w:adjustRightInd w:val="0"/>
        <w:jc w:val="both"/>
        <w:rPr>
          <w:rFonts w:ascii="Arial" w:hAnsi="Arial" w:cs="Arial"/>
          <w:sz w:val="20"/>
          <w:szCs w:val="20"/>
        </w:rPr>
      </w:pPr>
      <w:r w:rsidRPr="0083127D">
        <w:rPr>
          <w:rFonts w:ascii="Arial" w:hAnsi="Arial" w:cs="Arial"/>
          <w:sz w:val="20"/>
          <w:szCs w:val="20"/>
        </w:rPr>
        <w:t>Y = C + I + G + EL</w:t>
      </w:r>
    </w:p>
    <w:p w14:paraId="5E50B2E6" w14:textId="77777777" w:rsidR="00C1346D" w:rsidRPr="0083127D" w:rsidRDefault="00C1346D" w:rsidP="00C1346D">
      <w:pPr>
        <w:autoSpaceDE w:val="0"/>
        <w:autoSpaceDN w:val="0"/>
        <w:adjustRightInd w:val="0"/>
        <w:jc w:val="both"/>
        <w:rPr>
          <w:rFonts w:ascii="Arial" w:hAnsi="Arial" w:cs="Arial"/>
          <w:sz w:val="20"/>
          <w:szCs w:val="20"/>
        </w:rPr>
      </w:pPr>
    </w:p>
    <w:p w14:paraId="58EC0ECD" w14:textId="77777777" w:rsidR="00C1346D" w:rsidRPr="0083127D" w:rsidRDefault="00C1346D" w:rsidP="00C1346D">
      <w:pPr>
        <w:autoSpaceDE w:val="0"/>
        <w:autoSpaceDN w:val="0"/>
        <w:adjustRightInd w:val="0"/>
        <w:jc w:val="both"/>
        <w:rPr>
          <w:rFonts w:ascii="Arial" w:hAnsi="Arial" w:cs="Arial"/>
          <w:sz w:val="20"/>
          <w:szCs w:val="20"/>
        </w:rPr>
      </w:pPr>
      <w:r w:rsidRPr="0083127D">
        <w:rPr>
          <w:rFonts w:ascii="Arial" w:hAnsi="Arial" w:cs="Arial"/>
          <w:sz w:val="20"/>
          <w:szCs w:val="20"/>
        </w:rPr>
        <w:t xml:space="preserve">O consumo é a despesa das famílias. O investimento é a compra de bens que serão usados no futuro para produzir bens e serviços. As compras do governo incluem os gastos em bens e serviços locais, estaduais e federais. As exportações líquidas são iguais às exportações menos as importações. A palavra “líquida” é </w:t>
      </w:r>
      <w:r w:rsidRPr="0083127D">
        <w:rPr>
          <w:rFonts w:ascii="Arial" w:hAnsi="Arial" w:cs="Arial"/>
          <w:sz w:val="20"/>
          <w:szCs w:val="20"/>
        </w:rPr>
        <w:lastRenderedPageBreak/>
        <w:t xml:space="preserve">utilizada para expressar que as importações são subtraídas dos demais gastos do PIB. Por exemplo, para uma pessoa que importa um produto ao preço X, esta importação determinará o aumento do consumo (C) ao mesmo preço X, e também resultará na redução das exportações líquidas (EL). </w:t>
      </w:r>
    </w:p>
    <w:p w14:paraId="7300A1DD" w14:textId="77777777" w:rsidR="00C1346D" w:rsidRPr="0083127D" w:rsidRDefault="00C1346D" w:rsidP="00C1346D">
      <w:pPr>
        <w:rPr>
          <w:rFonts w:ascii="Arial" w:hAnsi="Arial" w:cs="Arial"/>
          <w:sz w:val="20"/>
          <w:szCs w:val="20"/>
        </w:rPr>
      </w:pPr>
    </w:p>
    <w:p w14:paraId="7A4EA1DA" w14:textId="77777777" w:rsidR="00C1346D" w:rsidRPr="0083127D" w:rsidRDefault="00C1346D" w:rsidP="00C1346D">
      <w:pPr>
        <w:pStyle w:val="ListParagraph"/>
        <w:numPr>
          <w:ilvl w:val="1"/>
          <w:numId w:val="3"/>
        </w:numPr>
        <w:shd w:val="clear" w:color="auto" w:fill="FFFFFF"/>
        <w:ind w:left="1080"/>
        <w:rPr>
          <w:rFonts w:ascii="Arial" w:hAnsi="Arial" w:cs="Arial"/>
          <w:sz w:val="20"/>
          <w:szCs w:val="20"/>
        </w:rPr>
      </w:pPr>
      <w:r w:rsidRPr="0083127D">
        <w:rPr>
          <w:rFonts w:ascii="Arial" w:hAnsi="Arial" w:cs="Arial"/>
          <w:sz w:val="20"/>
          <w:szCs w:val="20"/>
        </w:rPr>
        <w:t xml:space="preserve">  (1,5 pontos)</w:t>
      </w:r>
      <w:r>
        <w:rPr>
          <w:rFonts w:ascii="Arial" w:hAnsi="Arial" w:cs="Arial"/>
          <w:sz w:val="20"/>
          <w:szCs w:val="20"/>
        </w:rPr>
        <w:t xml:space="preserve">. </w:t>
      </w:r>
      <w:r w:rsidRPr="0083127D">
        <w:rPr>
          <w:rFonts w:ascii="Arial" w:hAnsi="Arial" w:cs="Arial"/>
          <w:sz w:val="20"/>
          <w:szCs w:val="20"/>
        </w:rPr>
        <w:t>Explique graficamente e textualmente como é determinada a taxa de juros real em uma economia aberta e faça considerações em relação à uma economia fechada.</w:t>
      </w:r>
    </w:p>
    <w:p w14:paraId="370F4D9C" w14:textId="6121226D" w:rsidR="00C1346D" w:rsidRDefault="00C1346D" w:rsidP="00C1346D">
      <w:pPr>
        <w:rPr>
          <w:rFonts w:ascii="Arial" w:hAnsi="Arial" w:cs="Arial"/>
          <w:sz w:val="20"/>
          <w:szCs w:val="20"/>
        </w:rPr>
      </w:pPr>
    </w:p>
    <w:p w14:paraId="4F3297BF" w14:textId="62F466A8" w:rsidR="00C1346D" w:rsidRDefault="00C1346D" w:rsidP="00C1346D">
      <w:pPr>
        <w:rPr>
          <w:rFonts w:ascii="Arial" w:hAnsi="Arial" w:cs="Arial"/>
          <w:sz w:val="20"/>
          <w:szCs w:val="20"/>
        </w:rPr>
      </w:pPr>
    </w:p>
    <w:p w14:paraId="2A7F5CD3" w14:textId="77777777" w:rsidR="00C1346D" w:rsidRDefault="00C1346D" w:rsidP="00C1346D">
      <w:pPr>
        <w:autoSpaceDE w:val="0"/>
        <w:autoSpaceDN w:val="0"/>
        <w:adjustRightInd w:val="0"/>
        <w:jc w:val="both"/>
      </w:pPr>
      <w:r>
        <w:t>Para analisar a macroeconomia das economias abertas, dois mercados são centrais: o mercado de fundos emprestáveis ​​e o mercado de câmbio de moeda estrangeira.</w:t>
      </w:r>
    </w:p>
    <w:p w14:paraId="7318D1C2" w14:textId="77777777" w:rsidR="00C1346D" w:rsidRDefault="00C1346D" w:rsidP="00C1346D">
      <w:pPr>
        <w:pStyle w:val="ListParagraph"/>
        <w:numPr>
          <w:ilvl w:val="2"/>
          <w:numId w:val="14"/>
        </w:numPr>
        <w:autoSpaceDE w:val="0"/>
        <w:autoSpaceDN w:val="0"/>
        <w:adjustRightInd w:val="0"/>
        <w:jc w:val="both"/>
      </w:pPr>
    </w:p>
    <w:p w14:paraId="1A33E7C8" w14:textId="77777777" w:rsidR="00C1346D" w:rsidRDefault="00C1346D" w:rsidP="00C1346D">
      <w:pPr>
        <w:autoSpaceDE w:val="0"/>
        <w:autoSpaceDN w:val="0"/>
        <w:adjustRightInd w:val="0"/>
        <w:jc w:val="both"/>
      </w:pPr>
      <w:r>
        <w:t>• No mercado de fundos emprestáveis, a taxa de juros é ajustada para equilibrar a oferta de fundos emprestáveis ​</w:t>
      </w:r>
      <w:proofErr w:type="gramStart"/>
      <w:r>
        <w:t>​(</w:t>
      </w:r>
      <w:proofErr w:type="gramEnd"/>
      <w:r>
        <w:t>da poupança nacional) e a demanda de fundos emprestáveis ​​(do investimento doméstico e da saída líquida de capital).</w:t>
      </w:r>
    </w:p>
    <w:p w14:paraId="544F9123" w14:textId="77777777" w:rsidR="00C1346D" w:rsidRDefault="00C1346D" w:rsidP="00C1346D">
      <w:pPr>
        <w:autoSpaceDE w:val="0"/>
        <w:autoSpaceDN w:val="0"/>
        <w:adjustRightInd w:val="0"/>
        <w:jc w:val="both"/>
      </w:pPr>
    </w:p>
    <w:p w14:paraId="0B7FCF5F" w14:textId="77777777" w:rsidR="00C1346D" w:rsidRDefault="00C1346D" w:rsidP="00C1346D">
      <w:pPr>
        <w:autoSpaceDE w:val="0"/>
        <w:autoSpaceDN w:val="0"/>
        <w:adjustRightInd w:val="0"/>
        <w:jc w:val="both"/>
      </w:pPr>
      <w:r>
        <w:t>• No mercado de câmbio de moeda estrangeira, a taxa de câmbio real se ajusta para equilibrar a oferta de dólares (para saída líquida de capital) e a demanda por dólares (para exportações líquidas).</w:t>
      </w:r>
    </w:p>
    <w:p w14:paraId="41433951" w14:textId="77777777" w:rsidR="00C1346D" w:rsidRDefault="00C1346D" w:rsidP="00C1346D">
      <w:pPr>
        <w:autoSpaceDE w:val="0"/>
        <w:autoSpaceDN w:val="0"/>
        <w:adjustRightInd w:val="0"/>
        <w:jc w:val="both"/>
      </w:pPr>
    </w:p>
    <w:p w14:paraId="4AFAAF0B" w14:textId="77777777" w:rsidR="00C1346D" w:rsidRDefault="00C1346D" w:rsidP="00C1346D">
      <w:pPr>
        <w:autoSpaceDE w:val="0"/>
        <w:autoSpaceDN w:val="0"/>
        <w:adjustRightInd w:val="0"/>
        <w:jc w:val="both"/>
      </w:pPr>
      <w:r>
        <w:t>• A saída líquida de capital é a variável que liga os dois mercados.</w:t>
      </w:r>
    </w:p>
    <w:p w14:paraId="0E1A11F0" w14:textId="77777777" w:rsidR="00C1346D" w:rsidRDefault="00C1346D" w:rsidP="00C1346D">
      <w:pPr>
        <w:autoSpaceDE w:val="0"/>
        <w:autoSpaceDN w:val="0"/>
        <w:adjustRightInd w:val="0"/>
        <w:jc w:val="both"/>
      </w:pPr>
    </w:p>
    <w:p w14:paraId="192EEEF8" w14:textId="77777777" w:rsidR="00C1346D" w:rsidRDefault="00C1346D" w:rsidP="00C1346D">
      <w:pPr>
        <w:autoSpaceDE w:val="0"/>
        <w:autoSpaceDN w:val="0"/>
        <w:adjustRightInd w:val="0"/>
        <w:jc w:val="both"/>
      </w:pPr>
      <w:r>
        <w:t>• Uma política que reduz a poupança nacional, tal como um défice orçamental do governo, reduz a oferta de fundos emprestáveis ​​e aumenta a taxa de juro.</w:t>
      </w:r>
    </w:p>
    <w:p w14:paraId="38925E36" w14:textId="77777777" w:rsidR="00C1346D" w:rsidRDefault="00C1346D" w:rsidP="00C1346D">
      <w:pPr>
        <w:autoSpaceDE w:val="0"/>
        <w:autoSpaceDN w:val="0"/>
        <w:adjustRightInd w:val="0"/>
        <w:jc w:val="both"/>
      </w:pPr>
    </w:p>
    <w:p w14:paraId="62350758" w14:textId="77777777" w:rsidR="00C1346D" w:rsidRDefault="00C1346D" w:rsidP="00C1346D">
      <w:pPr>
        <w:autoSpaceDE w:val="0"/>
        <w:autoSpaceDN w:val="0"/>
        <w:adjustRightInd w:val="0"/>
        <w:jc w:val="both"/>
      </w:pPr>
      <w:r>
        <w:t>• A maior taxa de juros reduz a saída líquida de capital, reduzindo a oferta de dólares.</w:t>
      </w:r>
    </w:p>
    <w:p w14:paraId="2767B0FC" w14:textId="77777777" w:rsidR="00C1346D" w:rsidRDefault="00C1346D" w:rsidP="00C1346D">
      <w:pPr>
        <w:autoSpaceDE w:val="0"/>
        <w:autoSpaceDN w:val="0"/>
        <w:adjustRightInd w:val="0"/>
        <w:jc w:val="both"/>
      </w:pPr>
    </w:p>
    <w:p w14:paraId="4FFD6A3E" w14:textId="77777777" w:rsidR="00C1346D" w:rsidRDefault="00C1346D" w:rsidP="00C1346D">
      <w:pPr>
        <w:autoSpaceDE w:val="0"/>
        <w:autoSpaceDN w:val="0"/>
        <w:adjustRightInd w:val="0"/>
        <w:jc w:val="both"/>
      </w:pPr>
      <w:r>
        <w:t>• O dólar se valoriza e as exportações líquidas caem.</w:t>
      </w:r>
    </w:p>
    <w:p w14:paraId="47E1BD4A" w14:textId="77777777" w:rsidR="00C1346D" w:rsidRDefault="00C1346D" w:rsidP="00C1346D">
      <w:pPr>
        <w:autoSpaceDE w:val="0"/>
        <w:autoSpaceDN w:val="0"/>
        <w:adjustRightInd w:val="0"/>
        <w:jc w:val="both"/>
      </w:pPr>
    </w:p>
    <w:p w14:paraId="3A27A7E2" w14:textId="77777777" w:rsidR="00C1346D" w:rsidRDefault="00C1346D" w:rsidP="00C1346D">
      <w:pPr>
        <w:autoSpaceDE w:val="0"/>
        <w:autoSpaceDN w:val="0"/>
        <w:adjustRightInd w:val="0"/>
        <w:jc w:val="both"/>
      </w:pPr>
      <w:r>
        <w:t>• Uma restrição ao comércio aumenta as exportações líquidas e aumenta a demanda por dólares no mercado de câmbio de moeda estrangeira.</w:t>
      </w:r>
    </w:p>
    <w:p w14:paraId="1E606770" w14:textId="77777777" w:rsidR="00C1346D" w:rsidRDefault="00C1346D" w:rsidP="00C1346D">
      <w:pPr>
        <w:autoSpaceDE w:val="0"/>
        <w:autoSpaceDN w:val="0"/>
        <w:adjustRightInd w:val="0"/>
        <w:jc w:val="both"/>
      </w:pPr>
      <w:r>
        <w:t>• Como resultado, o dólar aprecia em valor, tornando os bens nacionais mais caros em relação aos bens estrangeiros.</w:t>
      </w:r>
    </w:p>
    <w:p w14:paraId="736D0176" w14:textId="77777777" w:rsidR="00C1346D" w:rsidRDefault="00C1346D" w:rsidP="00C1346D">
      <w:pPr>
        <w:autoSpaceDE w:val="0"/>
        <w:autoSpaceDN w:val="0"/>
        <w:adjustRightInd w:val="0"/>
        <w:jc w:val="both"/>
      </w:pPr>
    </w:p>
    <w:p w14:paraId="37DDFA89" w14:textId="77777777" w:rsidR="00C1346D" w:rsidRDefault="00C1346D" w:rsidP="00C1346D">
      <w:pPr>
        <w:autoSpaceDE w:val="0"/>
        <w:autoSpaceDN w:val="0"/>
        <w:adjustRightInd w:val="0"/>
        <w:jc w:val="both"/>
      </w:pPr>
      <w:r>
        <w:t>• Esta valorização compensa o impacto inicial das restrições comerciais sobre as exportações líquidas.</w:t>
      </w:r>
    </w:p>
    <w:p w14:paraId="59E13E8C" w14:textId="77777777" w:rsidR="00C1346D" w:rsidRDefault="00C1346D" w:rsidP="00C1346D">
      <w:pPr>
        <w:autoSpaceDE w:val="0"/>
        <w:autoSpaceDN w:val="0"/>
        <w:adjustRightInd w:val="0"/>
        <w:jc w:val="both"/>
      </w:pPr>
    </w:p>
    <w:p w14:paraId="551326ED" w14:textId="5AC94184" w:rsidR="00C1346D" w:rsidRDefault="00C1346D" w:rsidP="00C1346D">
      <w:pPr>
        <w:rPr>
          <w:rFonts w:ascii="Arial" w:hAnsi="Arial" w:cs="Arial"/>
          <w:sz w:val="20"/>
          <w:szCs w:val="20"/>
        </w:rPr>
      </w:pPr>
    </w:p>
    <w:p w14:paraId="75E3429C" w14:textId="77777777" w:rsidR="00C1346D" w:rsidRPr="0083127D" w:rsidRDefault="00C1346D" w:rsidP="00C1346D">
      <w:pPr>
        <w:rPr>
          <w:rFonts w:ascii="Arial" w:hAnsi="Arial" w:cs="Arial"/>
          <w:sz w:val="20"/>
          <w:szCs w:val="20"/>
        </w:rPr>
      </w:pPr>
    </w:p>
    <w:p w14:paraId="76FC13CC" w14:textId="77777777" w:rsidR="00C1346D" w:rsidRPr="0083127D" w:rsidRDefault="00C1346D" w:rsidP="00C1346D">
      <w:pPr>
        <w:pStyle w:val="ListParagraph"/>
        <w:numPr>
          <w:ilvl w:val="1"/>
          <w:numId w:val="3"/>
        </w:numPr>
        <w:ind w:left="1080"/>
        <w:rPr>
          <w:rFonts w:ascii="Arial" w:hAnsi="Arial" w:cs="Arial"/>
          <w:sz w:val="20"/>
          <w:szCs w:val="20"/>
        </w:rPr>
      </w:pPr>
      <w:r w:rsidRPr="0083127D">
        <w:rPr>
          <w:rFonts w:ascii="Arial" w:hAnsi="Arial" w:cs="Arial"/>
          <w:sz w:val="20"/>
          <w:szCs w:val="20"/>
        </w:rPr>
        <w:t>O Brasil decide aumentar o déficit público (G – T), mas não aumenta os impostos nem diminui qualquer outro gasto do governo para cobrir esta despesa. Por meio d</w:t>
      </w:r>
      <w:r>
        <w:rPr>
          <w:rFonts w:ascii="Arial" w:hAnsi="Arial" w:cs="Arial"/>
          <w:sz w:val="20"/>
          <w:szCs w:val="20"/>
        </w:rPr>
        <w:t>o</w:t>
      </w:r>
      <w:r w:rsidRPr="0083127D">
        <w:rPr>
          <w:rFonts w:ascii="Arial" w:hAnsi="Arial" w:cs="Arial"/>
          <w:sz w:val="20"/>
          <w:szCs w:val="20"/>
        </w:rPr>
        <w:t xml:space="preserve"> diagrama com 3 painéis, mostre o que acontece com a poupança nacional, o investimento interno, o investimento externo líquido, a taxa de juros e a taxa de câmbio do país; e possíveis consequências no PIB.</w:t>
      </w:r>
    </w:p>
    <w:p w14:paraId="3F906E26" w14:textId="77777777" w:rsidR="00C1346D" w:rsidRPr="0083127D" w:rsidRDefault="00C1346D" w:rsidP="00C1346D">
      <w:pPr>
        <w:rPr>
          <w:rFonts w:ascii="Arial" w:hAnsi="Arial" w:cs="Arial"/>
          <w:b/>
          <w:sz w:val="20"/>
          <w:szCs w:val="20"/>
        </w:rPr>
      </w:pPr>
    </w:p>
    <w:p w14:paraId="22DE7728" w14:textId="77777777" w:rsidR="00C1346D" w:rsidRPr="0083127D" w:rsidRDefault="00C1346D" w:rsidP="00C1346D">
      <w:pPr>
        <w:rPr>
          <w:rFonts w:ascii="Arial" w:hAnsi="Arial" w:cs="Arial"/>
          <w:sz w:val="20"/>
          <w:szCs w:val="20"/>
        </w:rPr>
      </w:pPr>
    </w:p>
    <w:p w14:paraId="57C93684" w14:textId="77777777" w:rsidR="00C1346D" w:rsidRPr="00CA194B" w:rsidRDefault="00C1346D" w:rsidP="00C1346D">
      <w:pPr>
        <w:ind w:firstLine="708"/>
        <w:rPr>
          <w:lang w:eastAsia="pt-BR"/>
        </w:rPr>
      </w:pPr>
      <w:r w:rsidRPr="00CA194B">
        <w:rPr>
          <w:rFonts w:ascii="Arial" w:hAnsi="Arial" w:cs="Arial"/>
          <w:color w:val="000000"/>
          <w:lang w:eastAsia="pt-BR"/>
        </w:rPr>
        <w:t>Assim como em uma economia fechada, um déficit orçamentário em uma economia aberta representará uma poupança publica negativa, reduzindo a poupança nacional (a soma da poupança publica e privada) e, consequentemente, acarretará em um deslocamento da curva de fundos de empréstimos para a esquerda, com</w:t>
      </w:r>
      <w:r>
        <w:rPr>
          <w:rFonts w:ascii="Arial" w:hAnsi="Arial" w:cs="Arial"/>
          <w:color w:val="000000"/>
          <w:lang w:eastAsia="pt-BR"/>
        </w:rPr>
        <w:t>o pode ser observado no painel (a) da Figura 5</w:t>
      </w:r>
      <w:r w:rsidRPr="00CA194B">
        <w:rPr>
          <w:rFonts w:ascii="Arial" w:hAnsi="Arial" w:cs="Arial"/>
          <w:color w:val="000000"/>
          <w:lang w:eastAsia="pt-BR"/>
        </w:rPr>
        <w:t xml:space="preserve"> (deslocamento de O1 para O2). Assim, a fim de equilibrar oferta e demanda, a taxa de juros se eleva de r1 para r2, devido ao fato de haverem menos recursos disponíveis para os tomadores financeiros. Além disso, as compras de bens de capital são reduzidas por parte das famílias</w:t>
      </w:r>
      <w:r>
        <w:rPr>
          <w:rFonts w:ascii="Arial" w:hAnsi="Arial" w:cs="Arial"/>
          <w:color w:val="000000"/>
          <w:lang w:eastAsia="pt-BR"/>
        </w:rPr>
        <w:t xml:space="preserve"> e empresas, deslocando o</w:t>
      </w:r>
      <w:r w:rsidRPr="00CA194B">
        <w:rPr>
          <w:rFonts w:ascii="Arial" w:hAnsi="Arial" w:cs="Arial"/>
          <w:color w:val="000000"/>
          <w:lang w:eastAsia="pt-BR"/>
        </w:rPr>
        <w:t> investimento interno.</w:t>
      </w:r>
    </w:p>
    <w:p w14:paraId="5D3D4D47" w14:textId="77777777" w:rsidR="00C1346D" w:rsidRPr="00CA194B" w:rsidRDefault="00C1346D" w:rsidP="00C1346D">
      <w:pPr>
        <w:rPr>
          <w:lang w:eastAsia="pt-BR"/>
        </w:rPr>
      </w:pPr>
    </w:p>
    <w:p w14:paraId="13CA8924" w14:textId="77777777" w:rsidR="00C1346D" w:rsidRPr="00CA194B" w:rsidRDefault="00C1346D" w:rsidP="00C1346D">
      <w:pPr>
        <w:ind w:firstLine="708"/>
        <w:rPr>
          <w:lang w:eastAsia="pt-BR"/>
        </w:rPr>
      </w:pPr>
      <w:r w:rsidRPr="00CA194B">
        <w:rPr>
          <w:rFonts w:ascii="Arial" w:hAnsi="Arial" w:cs="Arial"/>
          <w:color w:val="000000"/>
          <w:lang w:eastAsia="pt-BR"/>
        </w:rPr>
        <w:t xml:space="preserve">Uma vez que a poupança interna obtém taxas de retorno mais elevadas, o investimento em países estrangeiros passa a ser menos atrativo. Por outro lado, </w:t>
      </w:r>
      <w:proofErr w:type="gramStart"/>
      <w:r w:rsidRPr="00CA194B">
        <w:rPr>
          <w:rFonts w:ascii="Arial" w:hAnsi="Arial" w:cs="Arial"/>
          <w:color w:val="000000"/>
          <w:lang w:eastAsia="pt-BR"/>
        </w:rPr>
        <w:t>a elevação nas taxas atraem</w:t>
      </w:r>
      <w:proofErr w:type="gramEnd"/>
      <w:r w:rsidRPr="00CA194B">
        <w:rPr>
          <w:rFonts w:ascii="Arial" w:hAnsi="Arial" w:cs="Arial"/>
          <w:color w:val="000000"/>
          <w:lang w:eastAsia="pt-BR"/>
        </w:rPr>
        <w:t xml:space="preserve"> investidores estrangeiros, os quais desejam obter maiores </w:t>
      </w:r>
      <w:r w:rsidRPr="00CA194B">
        <w:rPr>
          <w:rFonts w:ascii="Arial" w:hAnsi="Arial" w:cs="Arial"/>
          <w:color w:val="000000"/>
          <w:lang w:eastAsia="pt-BR"/>
        </w:rPr>
        <w:lastRenderedPageBreak/>
        <w:t>retornos. Desse mod</w:t>
      </w:r>
      <w:r>
        <w:rPr>
          <w:rFonts w:ascii="Arial" w:hAnsi="Arial" w:cs="Arial"/>
          <w:color w:val="000000"/>
          <w:lang w:eastAsia="pt-BR"/>
        </w:rPr>
        <w:t>o, no painel (b)</w:t>
      </w:r>
      <w:r w:rsidRPr="00CA194B">
        <w:rPr>
          <w:rFonts w:ascii="Arial" w:hAnsi="Arial" w:cs="Arial"/>
          <w:color w:val="000000"/>
          <w:lang w:eastAsia="pt-BR"/>
        </w:rPr>
        <w:t>, é possível observar que em uma economia aberta, o aumento da taxa de juros</w:t>
      </w:r>
      <w:r>
        <w:rPr>
          <w:rFonts w:ascii="Arial" w:hAnsi="Arial" w:cs="Arial"/>
          <w:color w:val="000000"/>
          <w:lang w:eastAsia="pt-BR"/>
        </w:rPr>
        <w:t xml:space="preserve"> reduz o investimento externo lí</w:t>
      </w:r>
      <w:r w:rsidRPr="00CA194B">
        <w:rPr>
          <w:rFonts w:ascii="Arial" w:hAnsi="Arial" w:cs="Arial"/>
          <w:color w:val="000000"/>
          <w:lang w:eastAsia="pt-BR"/>
        </w:rPr>
        <w:t>quido.</w:t>
      </w:r>
    </w:p>
    <w:p w14:paraId="5BFBF694" w14:textId="77777777" w:rsidR="00C1346D" w:rsidRPr="00CA194B" w:rsidRDefault="00C1346D" w:rsidP="00C1346D">
      <w:pPr>
        <w:rPr>
          <w:lang w:eastAsia="pt-BR"/>
        </w:rPr>
      </w:pPr>
      <w:r w:rsidRPr="00CA194B">
        <w:rPr>
          <w:rFonts w:ascii="Arial" w:hAnsi="Arial" w:cs="Arial"/>
          <w:color w:val="000000"/>
          <w:lang w:eastAsia="pt-BR"/>
        </w:rPr>
        <w:t xml:space="preserve">Consequentemente, com a redução do investimento externo </w:t>
      </w:r>
      <w:proofErr w:type="gramStart"/>
      <w:r w:rsidRPr="00CA194B">
        <w:rPr>
          <w:rFonts w:ascii="Arial" w:hAnsi="Arial" w:cs="Arial"/>
          <w:color w:val="000000"/>
          <w:lang w:eastAsia="pt-BR"/>
        </w:rPr>
        <w:t>liquido</w:t>
      </w:r>
      <w:proofErr w:type="gramEnd"/>
      <w:r w:rsidRPr="00CA194B">
        <w:rPr>
          <w:rFonts w:ascii="Arial" w:hAnsi="Arial" w:cs="Arial"/>
          <w:color w:val="000000"/>
          <w:lang w:eastAsia="pt-BR"/>
        </w:rPr>
        <w:t xml:space="preserve">, será necessária uma menor quantia de moeda estrangeira para a compra de artigos </w:t>
      </w:r>
      <w:r>
        <w:rPr>
          <w:rFonts w:ascii="Arial" w:hAnsi="Arial" w:cs="Arial"/>
          <w:color w:val="000000"/>
          <w:lang w:eastAsia="pt-BR"/>
        </w:rPr>
        <w:t>estrangeiros, acarretando em um</w:t>
      </w:r>
      <w:r w:rsidRPr="00CA194B">
        <w:rPr>
          <w:rFonts w:ascii="Arial" w:hAnsi="Arial" w:cs="Arial"/>
          <w:color w:val="000000"/>
          <w:lang w:eastAsia="pt-BR"/>
        </w:rPr>
        <w:t xml:space="preserve"> deslocamento da curva de oferta de moeda nacional para a esquerda, de O1 par</w:t>
      </w:r>
      <w:r>
        <w:rPr>
          <w:rFonts w:ascii="Arial" w:hAnsi="Arial" w:cs="Arial"/>
          <w:color w:val="000000"/>
          <w:lang w:eastAsia="pt-BR"/>
        </w:rPr>
        <w:t>a O2, como observado no painel (c)</w:t>
      </w:r>
      <w:r w:rsidRPr="00CA194B">
        <w:rPr>
          <w:rFonts w:ascii="Arial" w:hAnsi="Arial" w:cs="Arial"/>
          <w:color w:val="000000"/>
          <w:lang w:eastAsia="pt-BR"/>
        </w:rPr>
        <w:t>. Tal redução da oferta gera uma apreciação na taxa de cambio de E1 para E2, valorizando a moeda nacional em relação às moedas estrangeiras. Dessa maneira, os bens nacionais se tornam mais caros em comparação com os estrangeiros, diminuindo as exportações e aumentando as importações e, consequentemente, diminuindo as exportações liquidas.</w:t>
      </w:r>
    </w:p>
    <w:p w14:paraId="3704B250" w14:textId="77777777" w:rsidR="00E95EE7" w:rsidRPr="00E95EE7" w:rsidRDefault="00E95EE7" w:rsidP="00E95EE7">
      <w:pPr>
        <w:rPr>
          <w:rFonts w:ascii="Arial" w:hAnsi="Arial" w:cs="Arial"/>
        </w:rPr>
      </w:pPr>
    </w:p>
    <w:p w14:paraId="13741F2B" w14:textId="31714B7A" w:rsidR="006645AC" w:rsidRPr="006645AC" w:rsidRDefault="006645AC" w:rsidP="006645AC">
      <w:pPr>
        <w:pStyle w:val="NormalWeb"/>
        <w:shd w:val="clear" w:color="auto" w:fill="FFFFFF"/>
      </w:pPr>
      <w:r w:rsidRPr="006645AC">
        <w:rPr>
          <w:rFonts w:ascii="Calibri" w:hAnsi="Calibri" w:cs="Calibri"/>
        </w:rPr>
        <w:t xml:space="preserve">O que </w:t>
      </w:r>
      <w:proofErr w:type="spellStart"/>
      <w:r w:rsidRPr="006645AC">
        <w:rPr>
          <w:rFonts w:ascii="Calibri" w:hAnsi="Calibri" w:cs="Calibri"/>
        </w:rPr>
        <w:t>acontece</w:t>
      </w:r>
      <w:proofErr w:type="spellEnd"/>
      <w:r w:rsidRPr="006645AC">
        <w:rPr>
          <w:rFonts w:ascii="Calibri" w:hAnsi="Calibri" w:cs="Calibri"/>
        </w:rPr>
        <w:t xml:space="preserve"> </w:t>
      </w:r>
      <w:proofErr w:type="spellStart"/>
      <w:r w:rsidRPr="006645AC">
        <w:rPr>
          <w:rFonts w:ascii="Calibri" w:hAnsi="Calibri" w:cs="Calibri"/>
        </w:rPr>
        <w:t>quando</w:t>
      </w:r>
      <w:proofErr w:type="spellEnd"/>
      <w:r w:rsidRPr="006645AC">
        <w:rPr>
          <w:rFonts w:ascii="Calibri" w:hAnsi="Calibri" w:cs="Calibri"/>
        </w:rPr>
        <w:t xml:space="preserve"> o </w:t>
      </w:r>
      <w:proofErr w:type="spellStart"/>
      <w:r w:rsidRPr="006645AC">
        <w:rPr>
          <w:rFonts w:ascii="Calibri" w:hAnsi="Calibri" w:cs="Calibri"/>
        </w:rPr>
        <w:t>governo</w:t>
      </w:r>
      <w:proofErr w:type="spellEnd"/>
      <w:r w:rsidRPr="006645AC">
        <w:rPr>
          <w:rFonts w:ascii="Calibri" w:hAnsi="Calibri" w:cs="Calibri"/>
        </w:rPr>
        <w:t xml:space="preserve"> </w:t>
      </w:r>
      <w:proofErr w:type="spellStart"/>
      <w:r w:rsidRPr="006645AC">
        <w:rPr>
          <w:rFonts w:ascii="Calibri" w:hAnsi="Calibri" w:cs="Calibri"/>
        </w:rPr>
        <w:t>tem</w:t>
      </w:r>
      <w:proofErr w:type="spellEnd"/>
      <w:r w:rsidRPr="006645AC">
        <w:rPr>
          <w:rFonts w:ascii="Calibri" w:hAnsi="Calibri" w:cs="Calibri"/>
        </w:rPr>
        <w:t xml:space="preserve"> </w:t>
      </w:r>
      <w:proofErr w:type="spellStart"/>
      <w:r w:rsidRPr="006645AC">
        <w:rPr>
          <w:rFonts w:ascii="Calibri" w:hAnsi="Calibri" w:cs="Calibri"/>
        </w:rPr>
        <w:t>déficits</w:t>
      </w:r>
      <w:proofErr w:type="spellEnd"/>
      <w:r w:rsidRPr="006645AC">
        <w:rPr>
          <w:rFonts w:ascii="Calibri" w:hAnsi="Calibri" w:cs="Calibri"/>
        </w:rPr>
        <w:t xml:space="preserve"> </w:t>
      </w:r>
      <w:proofErr w:type="spellStart"/>
      <w:r w:rsidRPr="006645AC">
        <w:rPr>
          <w:rFonts w:ascii="Calibri" w:hAnsi="Calibri" w:cs="Calibri"/>
        </w:rPr>
        <w:t>orçamentários</w:t>
      </w:r>
      <w:proofErr w:type="spellEnd"/>
      <w:r w:rsidRPr="006645AC">
        <w:rPr>
          <w:rFonts w:ascii="Calibri" w:hAnsi="Calibri" w:cs="Calibri"/>
        </w:rPr>
        <w:t xml:space="preserve">? </w:t>
      </w:r>
    </w:p>
    <w:p w14:paraId="3441B709" w14:textId="77777777" w:rsidR="00585F49" w:rsidRDefault="00585F49" w:rsidP="00585F49">
      <w:pPr>
        <w:rPr>
          <w:rFonts w:ascii="Arial" w:hAnsi="Arial" w:cs="Arial"/>
          <w:b/>
        </w:rPr>
      </w:pPr>
      <w:r w:rsidRPr="00A47C7D">
        <w:rPr>
          <w:rFonts w:ascii="Arial" w:hAnsi="Arial" w:cs="Arial"/>
          <w:b/>
          <w:noProof/>
          <w:lang w:val="en-US"/>
        </w:rPr>
        <w:drawing>
          <wp:inline distT="0" distB="0" distL="0" distR="0" wp14:anchorId="1CF59713" wp14:editId="2C7E460D">
            <wp:extent cx="6003985" cy="4506275"/>
            <wp:effectExtent l="0" t="0" r="317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3326" cy="4513285"/>
                    </a:xfrm>
                    <a:prstGeom prst="rect">
                      <a:avLst/>
                    </a:prstGeom>
                    <a:noFill/>
                    <a:ln>
                      <a:noFill/>
                    </a:ln>
                  </pic:spPr>
                </pic:pic>
              </a:graphicData>
            </a:graphic>
          </wp:inline>
        </w:drawing>
      </w:r>
    </w:p>
    <w:p w14:paraId="58179D2C" w14:textId="77777777" w:rsidR="00585F49" w:rsidRDefault="00585F49" w:rsidP="00585F49">
      <w:pPr>
        <w:rPr>
          <w:rFonts w:ascii="Arial" w:hAnsi="Arial" w:cs="Arial"/>
        </w:rPr>
      </w:pPr>
    </w:p>
    <w:p w14:paraId="57475675" w14:textId="7F8F3684" w:rsidR="00AE168C" w:rsidRDefault="00AE168C" w:rsidP="00AE168C">
      <w:pPr>
        <w:jc w:val="both"/>
        <w:rPr>
          <w:b/>
        </w:rPr>
      </w:pPr>
    </w:p>
    <w:p w14:paraId="7DD5D6E7" w14:textId="77777777" w:rsidR="00AC7B0A" w:rsidRDefault="00AC7B0A" w:rsidP="00AC7B0A">
      <w:pPr>
        <w:pStyle w:val="ListParagraph"/>
        <w:tabs>
          <w:tab w:val="left" w:pos="284"/>
        </w:tabs>
        <w:autoSpaceDE w:val="0"/>
        <w:autoSpaceDN w:val="0"/>
        <w:adjustRightInd w:val="0"/>
        <w:ind w:left="0"/>
        <w:jc w:val="both"/>
        <w:rPr>
          <w:rFonts w:ascii="Calibri" w:hAnsi="Calibri" w:cs="Calibri"/>
          <w:color w:val="000000"/>
        </w:rPr>
      </w:pPr>
    </w:p>
    <w:p w14:paraId="0034683B" w14:textId="77777777" w:rsidR="00E775F8" w:rsidRPr="00E775F8" w:rsidRDefault="00E775F8" w:rsidP="00BC7347">
      <w:bookmarkStart w:id="0" w:name="_GoBack"/>
      <w:bookmarkEnd w:id="0"/>
    </w:p>
    <w:sectPr w:rsidR="00E775F8" w:rsidRPr="00E775F8" w:rsidSect="00C00A1D">
      <w:pgSz w:w="11907" w:h="16840"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6D4E3" w14:textId="77777777" w:rsidR="00B24501" w:rsidRDefault="00B24501" w:rsidP="00D54C8A">
      <w:r>
        <w:separator/>
      </w:r>
    </w:p>
  </w:endnote>
  <w:endnote w:type="continuationSeparator" w:id="0">
    <w:p w14:paraId="557C60FA" w14:textId="77777777" w:rsidR="00B24501" w:rsidRDefault="00B24501" w:rsidP="00D54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E7BBB" w14:textId="77777777" w:rsidR="00B24501" w:rsidRDefault="00B24501" w:rsidP="00D54C8A">
      <w:r>
        <w:separator/>
      </w:r>
    </w:p>
  </w:footnote>
  <w:footnote w:type="continuationSeparator" w:id="0">
    <w:p w14:paraId="4F31F189" w14:textId="77777777" w:rsidR="00B24501" w:rsidRDefault="00B24501" w:rsidP="00D54C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1481"/>
    <w:multiLevelType w:val="hybridMultilevel"/>
    <w:tmpl w:val="4D2CF4EA"/>
    <w:lvl w:ilvl="0" w:tplc="E1CC13A6">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15:restartNumberingAfterBreak="0">
    <w:nsid w:val="08392F62"/>
    <w:multiLevelType w:val="hybridMultilevel"/>
    <w:tmpl w:val="47D2D81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CA64E9"/>
    <w:multiLevelType w:val="hybridMultilevel"/>
    <w:tmpl w:val="64928B04"/>
    <w:lvl w:ilvl="0" w:tplc="C4EC1F3A">
      <w:start w:val="1"/>
      <w:numFmt w:val="lowerLetter"/>
      <w:lvlText w:val="%1."/>
      <w:lvlJc w:val="left"/>
      <w:pPr>
        <w:ind w:left="720" w:hanging="360"/>
      </w:pPr>
      <w:rPr>
        <w:rFonts w:asciiTheme="minorHAnsi" w:eastAsiaTheme="minorHAnsi" w:hAnsiTheme="minorHAnsi" w:cstheme="minorBid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D04106F"/>
    <w:multiLevelType w:val="hybridMultilevel"/>
    <w:tmpl w:val="4AA85CEA"/>
    <w:lvl w:ilvl="0" w:tplc="04160019">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4" w15:restartNumberingAfterBreak="0">
    <w:nsid w:val="0F375E76"/>
    <w:multiLevelType w:val="hybridMultilevel"/>
    <w:tmpl w:val="B4AEE5DC"/>
    <w:lvl w:ilvl="0" w:tplc="6E5405A4">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05F477B"/>
    <w:multiLevelType w:val="hybridMultilevel"/>
    <w:tmpl w:val="D50EFEC8"/>
    <w:lvl w:ilvl="0" w:tplc="04160013">
      <w:start w:val="1"/>
      <w:numFmt w:val="upperRoman"/>
      <w:lvlText w:val="%1."/>
      <w:lvlJc w:val="righ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6" w15:restartNumberingAfterBreak="0">
    <w:nsid w:val="10732D41"/>
    <w:multiLevelType w:val="hybridMultilevel"/>
    <w:tmpl w:val="B0762A88"/>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852D89"/>
    <w:multiLevelType w:val="hybridMultilevel"/>
    <w:tmpl w:val="F13A07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9C4D46"/>
    <w:multiLevelType w:val="hybridMultilevel"/>
    <w:tmpl w:val="F13A07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D3928"/>
    <w:multiLevelType w:val="hybridMultilevel"/>
    <w:tmpl w:val="41FEFBDC"/>
    <w:lvl w:ilvl="0" w:tplc="0416000F">
      <w:start w:val="1"/>
      <w:numFmt w:val="decimal"/>
      <w:lvlText w:val="%1."/>
      <w:lvlJc w:val="left"/>
      <w:pPr>
        <w:ind w:left="360" w:hanging="360"/>
      </w:pPr>
    </w:lvl>
    <w:lvl w:ilvl="1" w:tplc="04160001">
      <w:start w:val="1"/>
      <w:numFmt w:val="bullet"/>
      <w:lvlText w:val=""/>
      <w:lvlJc w:val="left"/>
      <w:pPr>
        <w:ind w:left="1080" w:hanging="360"/>
      </w:pPr>
      <w:rPr>
        <w:rFonts w:ascii="Symbol" w:hAnsi="Symbol" w:hint="default"/>
      </w:r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15:restartNumberingAfterBreak="0">
    <w:nsid w:val="3C747DAD"/>
    <w:multiLevelType w:val="hybridMultilevel"/>
    <w:tmpl w:val="4A6097C0"/>
    <w:lvl w:ilvl="0" w:tplc="3438D8C6">
      <w:start w:val="1"/>
      <w:numFmt w:val="decimal"/>
      <w:lvlText w:val="%1."/>
      <w:lvlJc w:val="left"/>
      <w:pPr>
        <w:ind w:left="360" w:hanging="360"/>
      </w:pPr>
      <w:rPr>
        <w:rFonts w:asciiTheme="minorHAnsi" w:hAnsiTheme="minorHAnsi" w:cstheme="minorHAnsi" w:hint="default"/>
        <w:b w:val="0"/>
        <w:color w:val="auto"/>
        <w:sz w:val="22"/>
        <w:szCs w:val="22"/>
      </w:rPr>
    </w:lvl>
    <w:lvl w:ilvl="1" w:tplc="04160019">
      <w:start w:val="1"/>
      <w:numFmt w:val="lowerLetter"/>
      <w:lvlText w:val="%2."/>
      <w:lvlJc w:val="left"/>
      <w:pPr>
        <w:ind w:left="1080" w:hanging="360"/>
      </w:pPr>
    </w:lvl>
    <w:lvl w:ilvl="2" w:tplc="4D4011D0">
      <w:numFmt w:val="bullet"/>
      <w:lvlText w:val="-"/>
      <w:lvlJc w:val="left"/>
      <w:pPr>
        <w:ind w:left="1980" w:hanging="360"/>
      </w:pPr>
      <w:rPr>
        <w:rFonts w:ascii="Calibri" w:eastAsiaTheme="minorHAnsi" w:hAnsi="Calibri" w:cstheme="minorBidi" w:hint="default"/>
      </w:r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15:restartNumberingAfterBreak="0">
    <w:nsid w:val="4CE81774"/>
    <w:multiLevelType w:val="hybridMultilevel"/>
    <w:tmpl w:val="308CB79A"/>
    <w:lvl w:ilvl="0" w:tplc="3438D8C6">
      <w:start w:val="1"/>
      <w:numFmt w:val="decimal"/>
      <w:lvlText w:val="%1."/>
      <w:lvlJc w:val="left"/>
      <w:pPr>
        <w:ind w:left="1080" w:hanging="360"/>
      </w:pPr>
      <w:rPr>
        <w:rFonts w:asciiTheme="minorHAnsi" w:hAnsiTheme="minorHAnsi" w:cstheme="minorHAnsi" w:hint="default"/>
        <w:b w:val="0"/>
        <w:color w:val="auto"/>
        <w:sz w:val="22"/>
        <w:szCs w:val="22"/>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563B4C00"/>
    <w:multiLevelType w:val="hybridMultilevel"/>
    <w:tmpl w:val="E334C04C"/>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6F91D0F"/>
    <w:multiLevelType w:val="hybridMultilevel"/>
    <w:tmpl w:val="308CB79A"/>
    <w:lvl w:ilvl="0" w:tplc="3438D8C6">
      <w:start w:val="1"/>
      <w:numFmt w:val="decimal"/>
      <w:lvlText w:val="%1."/>
      <w:lvlJc w:val="left"/>
      <w:pPr>
        <w:ind w:left="1080" w:hanging="360"/>
      </w:pPr>
      <w:rPr>
        <w:rFonts w:asciiTheme="minorHAnsi" w:hAnsiTheme="minorHAnsi" w:cstheme="minorHAnsi" w:hint="default"/>
        <w:b w:val="0"/>
        <w:color w:val="auto"/>
        <w:sz w:val="22"/>
        <w:szCs w:val="22"/>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7E606B81"/>
    <w:multiLevelType w:val="hybridMultilevel"/>
    <w:tmpl w:val="21BC8E4A"/>
    <w:lvl w:ilvl="0" w:tplc="37A07A9E">
      <w:start w:val="1"/>
      <w:numFmt w:val="bullet"/>
      <w:lvlText w:val="•"/>
      <w:lvlJc w:val="left"/>
      <w:pPr>
        <w:tabs>
          <w:tab w:val="num" w:pos="720"/>
        </w:tabs>
        <w:ind w:left="720" w:hanging="360"/>
      </w:pPr>
      <w:rPr>
        <w:rFonts w:ascii="Times" w:hAnsi="Times" w:hint="default"/>
      </w:rPr>
    </w:lvl>
    <w:lvl w:ilvl="1" w:tplc="7076F2B6" w:tentative="1">
      <w:start w:val="1"/>
      <w:numFmt w:val="bullet"/>
      <w:lvlText w:val="•"/>
      <w:lvlJc w:val="left"/>
      <w:pPr>
        <w:tabs>
          <w:tab w:val="num" w:pos="1440"/>
        </w:tabs>
        <w:ind w:left="1440" w:hanging="360"/>
      </w:pPr>
      <w:rPr>
        <w:rFonts w:ascii="Times" w:hAnsi="Times" w:hint="default"/>
      </w:rPr>
    </w:lvl>
    <w:lvl w:ilvl="2" w:tplc="DC8A1BAC" w:tentative="1">
      <w:start w:val="1"/>
      <w:numFmt w:val="bullet"/>
      <w:lvlText w:val="•"/>
      <w:lvlJc w:val="left"/>
      <w:pPr>
        <w:tabs>
          <w:tab w:val="num" w:pos="2160"/>
        </w:tabs>
        <w:ind w:left="2160" w:hanging="360"/>
      </w:pPr>
      <w:rPr>
        <w:rFonts w:ascii="Times" w:hAnsi="Times" w:hint="default"/>
      </w:rPr>
    </w:lvl>
    <w:lvl w:ilvl="3" w:tplc="F8FA2EE2" w:tentative="1">
      <w:start w:val="1"/>
      <w:numFmt w:val="bullet"/>
      <w:lvlText w:val="•"/>
      <w:lvlJc w:val="left"/>
      <w:pPr>
        <w:tabs>
          <w:tab w:val="num" w:pos="2880"/>
        </w:tabs>
        <w:ind w:left="2880" w:hanging="360"/>
      </w:pPr>
      <w:rPr>
        <w:rFonts w:ascii="Times" w:hAnsi="Times" w:hint="default"/>
      </w:rPr>
    </w:lvl>
    <w:lvl w:ilvl="4" w:tplc="FF9E155E" w:tentative="1">
      <w:start w:val="1"/>
      <w:numFmt w:val="bullet"/>
      <w:lvlText w:val="•"/>
      <w:lvlJc w:val="left"/>
      <w:pPr>
        <w:tabs>
          <w:tab w:val="num" w:pos="3600"/>
        </w:tabs>
        <w:ind w:left="3600" w:hanging="360"/>
      </w:pPr>
      <w:rPr>
        <w:rFonts w:ascii="Times" w:hAnsi="Times" w:hint="default"/>
      </w:rPr>
    </w:lvl>
    <w:lvl w:ilvl="5" w:tplc="283E3956" w:tentative="1">
      <w:start w:val="1"/>
      <w:numFmt w:val="bullet"/>
      <w:lvlText w:val="•"/>
      <w:lvlJc w:val="left"/>
      <w:pPr>
        <w:tabs>
          <w:tab w:val="num" w:pos="4320"/>
        </w:tabs>
        <w:ind w:left="4320" w:hanging="360"/>
      </w:pPr>
      <w:rPr>
        <w:rFonts w:ascii="Times" w:hAnsi="Times" w:hint="default"/>
      </w:rPr>
    </w:lvl>
    <w:lvl w:ilvl="6" w:tplc="1D1628AE" w:tentative="1">
      <w:start w:val="1"/>
      <w:numFmt w:val="bullet"/>
      <w:lvlText w:val="•"/>
      <w:lvlJc w:val="left"/>
      <w:pPr>
        <w:tabs>
          <w:tab w:val="num" w:pos="5040"/>
        </w:tabs>
        <w:ind w:left="5040" w:hanging="360"/>
      </w:pPr>
      <w:rPr>
        <w:rFonts w:ascii="Times" w:hAnsi="Times" w:hint="default"/>
      </w:rPr>
    </w:lvl>
    <w:lvl w:ilvl="7" w:tplc="15A0FFC6" w:tentative="1">
      <w:start w:val="1"/>
      <w:numFmt w:val="bullet"/>
      <w:lvlText w:val="•"/>
      <w:lvlJc w:val="left"/>
      <w:pPr>
        <w:tabs>
          <w:tab w:val="num" w:pos="5760"/>
        </w:tabs>
        <w:ind w:left="5760" w:hanging="360"/>
      </w:pPr>
      <w:rPr>
        <w:rFonts w:ascii="Times" w:hAnsi="Times" w:hint="default"/>
      </w:rPr>
    </w:lvl>
    <w:lvl w:ilvl="8" w:tplc="F53C9388" w:tentative="1">
      <w:start w:val="1"/>
      <w:numFmt w:val="bullet"/>
      <w:lvlText w:val="•"/>
      <w:lvlJc w:val="left"/>
      <w:pPr>
        <w:tabs>
          <w:tab w:val="num" w:pos="6480"/>
        </w:tabs>
        <w:ind w:left="6480" w:hanging="360"/>
      </w:pPr>
      <w:rPr>
        <w:rFonts w:ascii="Times" w:hAnsi="Times" w:hint="default"/>
      </w:rPr>
    </w:lvl>
  </w:abstractNum>
  <w:num w:numId="1">
    <w:abstractNumId w:val="9"/>
  </w:num>
  <w:num w:numId="2">
    <w:abstractNumId w:val="6"/>
  </w:num>
  <w:num w:numId="3">
    <w:abstractNumId w:val="8"/>
  </w:num>
  <w:num w:numId="4">
    <w:abstractNumId w:val="14"/>
  </w:num>
  <w:num w:numId="5">
    <w:abstractNumId w:val="13"/>
  </w:num>
  <w:num w:numId="6">
    <w:abstractNumId w:val="5"/>
  </w:num>
  <w:num w:numId="7">
    <w:abstractNumId w:val="3"/>
  </w:num>
  <w:num w:numId="8">
    <w:abstractNumId w:val="2"/>
  </w:num>
  <w:num w:numId="9">
    <w:abstractNumId w:val="1"/>
  </w:num>
  <w:num w:numId="10">
    <w:abstractNumId w:val="12"/>
  </w:num>
  <w:num w:numId="11">
    <w:abstractNumId w:val="0"/>
  </w:num>
  <w:num w:numId="12">
    <w:abstractNumId w:val="11"/>
  </w:num>
  <w:num w:numId="13">
    <w:abstractNumId w:val="4"/>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15A"/>
    <w:rsid w:val="00007D25"/>
    <w:rsid w:val="00012374"/>
    <w:rsid w:val="00016C56"/>
    <w:rsid w:val="000268A1"/>
    <w:rsid w:val="00040783"/>
    <w:rsid w:val="00043C62"/>
    <w:rsid w:val="000539F4"/>
    <w:rsid w:val="00060413"/>
    <w:rsid w:val="000765F6"/>
    <w:rsid w:val="000856F4"/>
    <w:rsid w:val="00097C18"/>
    <w:rsid w:val="000B72E9"/>
    <w:rsid w:val="000F0BCB"/>
    <w:rsid w:val="00102D81"/>
    <w:rsid w:val="00105345"/>
    <w:rsid w:val="00124075"/>
    <w:rsid w:val="00125EF9"/>
    <w:rsid w:val="001514ED"/>
    <w:rsid w:val="001809D1"/>
    <w:rsid w:val="001934B8"/>
    <w:rsid w:val="001A4D7B"/>
    <w:rsid w:val="001A79D6"/>
    <w:rsid w:val="001B247D"/>
    <w:rsid w:val="001B2802"/>
    <w:rsid w:val="001B2A4D"/>
    <w:rsid w:val="001B42D3"/>
    <w:rsid w:val="001D33C2"/>
    <w:rsid w:val="001E5DCF"/>
    <w:rsid w:val="001E70E7"/>
    <w:rsid w:val="0021256A"/>
    <w:rsid w:val="00236ACA"/>
    <w:rsid w:val="00254C45"/>
    <w:rsid w:val="002723E9"/>
    <w:rsid w:val="0027768F"/>
    <w:rsid w:val="00280747"/>
    <w:rsid w:val="00286BAB"/>
    <w:rsid w:val="0029349E"/>
    <w:rsid w:val="002937C2"/>
    <w:rsid w:val="002B0475"/>
    <w:rsid w:val="002D1C53"/>
    <w:rsid w:val="002D4978"/>
    <w:rsid w:val="002E1431"/>
    <w:rsid w:val="002E2F5B"/>
    <w:rsid w:val="002E575C"/>
    <w:rsid w:val="002F7D40"/>
    <w:rsid w:val="00310A71"/>
    <w:rsid w:val="003614EA"/>
    <w:rsid w:val="003674BF"/>
    <w:rsid w:val="00374CD9"/>
    <w:rsid w:val="00385B6C"/>
    <w:rsid w:val="00387D2D"/>
    <w:rsid w:val="003A1BF3"/>
    <w:rsid w:val="003D3B44"/>
    <w:rsid w:val="00433379"/>
    <w:rsid w:val="00436228"/>
    <w:rsid w:val="00437526"/>
    <w:rsid w:val="004766B4"/>
    <w:rsid w:val="00476AF8"/>
    <w:rsid w:val="004A0A89"/>
    <w:rsid w:val="004A615A"/>
    <w:rsid w:val="004B5180"/>
    <w:rsid w:val="004B6856"/>
    <w:rsid w:val="004C45FA"/>
    <w:rsid w:val="004D2C7E"/>
    <w:rsid w:val="005021D8"/>
    <w:rsid w:val="00506FB0"/>
    <w:rsid w:val="00515134"/>
    <w:rsid w:val="00532E02"/>
    <w:rsid w:val="00533143"/>
    <w:rsid w:val="005352A6"/>
    <w:rsid w:val="00542953"/>
    <w:rsid w:val="00550E46"/>
    <w:rsid w:val="00563377"/>
    <w:rsid w:val="00585F49"/>
    <w:rsid w:val="005A4869"/>
    <w:rsid w:val="005B79BA"/>
    <w:rsid w:val="005C2D77"/>
    <w:rsid w:val="005D2D6E"/>
    <w:rsid w:val="005E0B50"/>
    <w:rsid w:val="005E6F3B"/>
    <w:rsid w:val="005E748A"/>
    <w:rsid w:val="00600766"/>
    <w:rsid w:val="00605EF5"/>
    <w:rsid w:val="006066FA"/>
    <w:rsid w:val="006115E3"/>
    <w:rsid w:val="0061681C"/>
    <w:rsid w:val="00630981"/>
    <w:rsid w:val="0064259C"/>
    <w:rsid w:val="00647E8E"/>
    <w:rsid w:val="00657229"/>
    <w:rsid w:val="006611CA"/>
    <w:rsid w:val="006645AC"/>
    <w:rsid w:val="00677D90"/>
    <w:rsid w:val="00697493"/>
    <w:rsid w:val="006A3051"/>
    <w:rsid w:val="006C6927"/>
    <w:rsid w:val="006E4F41"/>
    <w:rsid w:val="006E58DB"/>
    <w:rsid w:val="0072040D"/>
    <w:rsid w:val="00722E07"/>
    <w:rsid w:val="007349EF"/>
    <w:rsid w:val="00754C17"/>
    <w:rsid w:val="00760E9E"/>
    <w:rsid w:val="007A0C06"/>
    <w:rsid w:val="007C0CFD"/>
    <w:rsid w:val="007D1342"/>
    <w:rsid w:val="007F6CB3"/>
    <w:rsid w:val="0081603D"/>
    <w:rsid w:val="00835955"/>
    <w:rsid w:val="00876A89"/>
    <w:rsid w:val="008A00FA"/>
    <w:rsid w:val="008B0A53"/>
    <w:rsid w:val="008D2224"/>
    <w:rsid w:val="008D38BC"/>
    <w:rsid w:val="008E08A9"/>
    <w:rsid w:val="008F536C"/>
    <w:rsid w:val="00920807"/>
    <w:rsid w:val="009341DF"/>
    <w:rsid w:val="009365C3"/>
    <w:rsid w:val="009571A2"/>
    <w:rsid w:val="00963F7C"/>
    <w:rsid w:val="0097336A"/>
    <w:rsid w:val="00974C4F"/>
    <w:rsid w:val="009752BE"/>
    <w:rsid w:val="009800A7"/>
    <w:rsid w:val="009D634B"/>
    <w:rsid w:val="009F4A66"/>
    <w:rsid w:val="00A04158"/>
    <w:rsid w:val="00A04BFE"/>
    <w:rsid w:val="00A230A7"/>
    <w:rsid w:val="00A47C7D"/>
    <w:rsid w:val="00A5394E"/>
    <w:rsid w:val="00A54A27"/>
    <w:rsid w:val="00A6166D"/>
    <w:rsid w:val="00A67537"/>
    <w:rsid w:val="00A677EC"/>
    <w:rsid w:val="00A74857"/>
    <w:rsid w:val="00A82B05"/>
    <w:rsid w:val="00A90DDB"/>
    <w:rsid w:val="00A953BA"/>
    <w:rsid w:val="00A97FAD"/>
    <w:rsid w:val="00AB01EE"/>
    <w:rsid w:val="00AC7B0A"/>
    <w:rsid w:val="00AD09AB"/>
    <w:rsid w:val="00AE168C"/>
    <w:rsid w:val="00AF4F97"/>
    <w:rsid w:val="00AF731D"/>
    <w:rsid w:val="00B06EA1"/>
    <w:rsid w:val="00B24501"/>
    <w:rsid w:val="00B25F45"/>
    <w:rsid w:val="00B31C98"/>
    <w:rsid w:val="00B43680"/>
    <w:rsid w:val="00B63C6B"/>
    <w:rsid w:val="00B65C54"/>
    <w:rsid w:val="00B818E5"/>
    <w:rsid w:val="00B84E5B"/>
    <w:rsid w:val="00BA3197"/>
    <w:rsid w:val="00BA69CC"/>
    <w:rsid w:val="00BC50F8"/>
    <w:rsid w:val="00BC7347"/>
    <w:rsid w:val="00BD7403"/>
    <w:rsid w:val="00BE57B1"/>
    <w:rsid w:val="00BE5C47"/>
    <w:rsid w:val="00BF3242"/>
    <w:rsid w:val="00BF5D9E"/>
    <w:rsid w:val="00C00A1D"/>
    <w:rsid w:val="00C03DB0"/>
    <w:rsid w:val="00C1346D"/>
    <w:rsid w:val="00C15F43"/>
    <w:rsid w:val="00C21442"/>
    <w:rsid w:val="00C57BC2"/>
    <w:rsid w:val="00C616FF"/>
    <w:rsid w:val="00C64790"/>
    <w:rsid w:val="00C65658"/>
    <w:rsid w:val="00C843B0"/>
    <w:rsid w:val="00C862C1"/>
    <w:rsid w:val="00C94CC3"/>
    <w:rsid w:val="00CA2885"/>
    <w:rsid w:val="00CC721D"/>
    <w:rsid w:val="00CF7EA4"/>
    <w:rsid w:val="00D0216A"/>
    <w:rsid w:val="00D054A4"/>
    <w:rsid w:val="00D1325B"/>
    <w:rsid w:val="00D316B4"/>
    <w:rsid w:val="00D33621"/>
    <w:rsid w:val="00D4416F"/>
    <w:rsid w:val="00D54C8A"/>
    <w:rsid w:val="00D55889"/>
    <w:rsid w:val="00D6582F"/>
    <w:rsid w:val="00D816C6"/>
    <w:rsid w:val="00D87E77"/>
    <w:rsid w:val="00D918DF"/>
    <w:rsid w:val="00DA3297"/>
    <w:rsid w:val="00DA7B4F"/>
    <w:rsid w:val="00DB5856"/>
    <w:rsid w:val="00DC218D"/>
    <w:rsid w:val="00DE62CB"/>
    <w:rsid w:val="00DF2BA6"/>
    <w:rsid w:val="00E10DD2"/>
    <w:rsid w:val="00E4158D"/>
    <w:rsid w:val="00E43555"/>
    <w:rsid w:val="00E45F80"/>
    <w:rsid w:val="00E630D8"/>
    <w:rsid w:val="00E67717"/>
    <w:rsid w:val="00E72CB9"/>
    <w:rsid w:val="00E75EB9"/>
    <w:rsid w:val="00E775F8"/>
    <w:rsid w:val="00E81A14"/>
    <w:rsid w:val="00E95C57"/>
    <w:rsid w:val="00E95EE7"/>
    <w:rsid w:val="00E9619B"/>
    <w:rsid w:val="00EB64DC"/>
    <w:rsid w:val="00EE053E"/>
    <w:rsid w:val="00EF528E"/>
    <w:rsid w:val="00F263E6"/>
    <w:rsid w:val="00F33A77"/>
    <w:rsid w:val="00F52200"/>
    <w:rsid w:val="00F93B73"/>
    <w:rsid w:val="00F9708B"/>
    <w:rsid w:val="00FA39F5"/>
    <w:rsid w:val="00FB0174"/>
    <w:rsid w:val="00FB4A38"/>
    <w:rsid w:val="00FC6C0E"/>
    <w:rsid w:val="00FC7646"/>
    <w:rsid w:val="00FD07DB"/>
    <w:rsid w:val="00FD0D86"/>
    <w:rsid w:val="00FD13F7"/>
    <w:rsid w:val="00FD6367"/>
    <w:rsid w:val="00FE7CC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862AA8"/>
  <w15:docId w15:val="{C84418B5-82D9-5346-B767-A247E9E6A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4790"/>
    <w:rPr>
      <w:sz w:val="24"/>
      <w:szCs w:val="24"/>
      <w:lang w:eastAsia="en-US"/>
    </w:rPr>
  </w:style>
  <w:style w:type="paragraph" w:styleId="Heading1">
    <w:name w:val="heading 1"/>
    <w:basedOn w:val="Normal"/>
    <w:next w:val="Normal"/>
    <w:qFormat/>
    <w:rsid w:val="00C64790"/>
    <w:pPr>
      <w:keepNext/>
      <w:spacing w:before="40" w:after="40"/>
      <w:jc w:val="center"/>
      <w:outlineLvl w:val="0"/>
    </w:pPr>
    <w:rPr>
      <w:rFonts w:ascii="Arial" w:hAnsi="Arial"/>
      <w:b/>
      <w:sz w:val="20"/>
    </w:rPr>
  </w:style>
  <w:style w:type="paragraph" w:styleId="Heading2">
    <w:name w:val="heading 2"/>
    <w:basedOn w:val="Normal"/>
    <w:next w:val="Normal"/>
    <w:qFormat/>
    <w:rsid w:val="00C64790"/>
    <w:pPr>
      <w:keepNext/>
      <w:spacing w:before="40" w:after="40"/>
      <w:outlineLvl w:val="1"/>
    </w:pPr>
    <w:rPr>
      <w:rFonts w:ascii="Arial" w:hAnsi="Arial"/>
      <w:b/>
      <w:bCs/>
      <w:sz w:val="20"/>
    </w:rPr>
  </w:style>
  <w:style w:type="paragraph" w:styleId="Heading3">
    <w:name w:val="heading 3"/>
    <w:basedOn w:val="Normal"/>
    <w:next w:val="Normal"/>
    <w:qFormat/>
    <w:rsid w:val="00C64790"/>
    <w:pPr>
      <w:keepNext/>
      <w:outlineLvl w:val="2"/>
    </w:pPr>
    <w:rPr>
      <w:rFonts w:ascii="Arial" w:hAnsi="Arial"/>
      <w:b/>
      <w:bCs/>
    </w:rPr>
  </w:style>
  <w:style w:type="paragraph" w:styleId="Heading4">
    <w:name w:val="heading 4"/>
    <w:basedOn w:val="Normal"/>
    <w:next w:val="Normal"/>
    <w:qFormat/>
    <w:rsid w:val="00C64790"/>
    <w:pPr>
      <w:keepNext/>
      <w:outlineLvl w:val="3"/>
    </w:pPr>
    <w:rPr>
      <w:rFonts w:ascii="Arial" w:hAnsi="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64790"/>
    <w:pPr>
      <w:tabs>
        <w:tab w:val="center" w:pos="4320"/>
        <w:tab w:val="right" w:pos="8640"/>
      </w:tabs>
    </w:pPr>
    <w:rPr>
      <w:lang w:eastAsia="pt-BR"/>
    </w:rPr>
  </w:style>
  <w:style w:type="character" w:styleId="Hyperlink">
    <w:name w:val="Hyperlink"/>
    <w:basedOn w:val="DefaultParagraphFont"/>
    <w:rsid w:val="007349EF"/>
    <w:rPr>
      <w:color w:val="0000FF"/>
      <w:u w:val="single"/>
    </w:rPr>
  </w:style>
  <w:style w:type="paragraph" w:styleId="Footer">
    <w:name w:val="footer"/>
    <w:basedOn w:val="Normal"/>
    <w:link w:val="FooterChar"/>
    <w:rsid w:val="00D54C8A"/>
    <w:pPr>
      <w:tabs>
        <w:tab w:val="center" w:pos="4252"/>
        <w:tab w:val="right" w:pos="8504"/>
      </w:tabs>
    </w:pPr>
  </w:style>
  <w:style w:type="character" w:customStyle="1" w:styleId="FooterChar">
    <w:name w:val="Footer Char"/>
    <w:basedOn w:val="DefaultParagraphFont"/>
    <w:link w:val="Footer"/>
    <w:rsid w:val="00D54C8A"/>
    <w:rPr>
      <w:sz w:val="24"/>
      <w:szCs w:val="24"/>
      <w:lang w:eastAsia="en-US"/>
    </w:rPr>
  </w:style>
  <w:style w:type="table" w:styleId="TableList1">
    <w:name w:val="Table List 1"/>
    <w:basedOn w:val="TableNormal"/>
    <w:rsid w:val="00D54C8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6041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Classic1">
    <w:name w:val="Table Classic 1"/>
    <w:basedOn w:val="TableNormal"/>
    <w:rsid w:val="00BE5C4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onText">
    <w:name w:val="Balloon Text"/>
    <w:basedOn w:val="Normal"/>
    <w:link w:val="BalloonTextChar"/>
    <w:semiHidden/>
    <w:unhideWhenUsed/>
    <w:rsid w:val="0097336A"/>
    <w:rPr>
      <w:rFonts w:ascii="Segoe UI" w:hAnsi="Segoe UI" w:cs="Segoe UI"/>
      <w:sz w:val="18"/>
      <w:szCs w:val="18"/>
    </w:rPr>
  </w:style>
  <w:style w:type="character" w:customStyle="1" w:styleId="BalloonTextChar">
    <w:name w:val="Balloon Text Char"/>
    <w:basedOn w:val="DefaultParagraphFont"/>
    <w:link w:val="BalloonText"/>
    <w:semiHidden/>
    <w:rsid w:val="0097336A"/>
    <w:rPr>
      <w:rFonts w:ascii="Segoe UI" w:hAnsi="Segoe UI" w:cs="Segoe UI"/>
      <w:sz w:val="18"/>
      <w:szCs w:val="18"/>
      <w:lang w:eastAsia="en-US"/>
    </w:rPr>
  </w:style>
  <w:style w:type="table" w:styleId="TableGrid">
    <w:name w:val="Table Grid"/>
    <w:basedOn w:val="TableNormal"/>
    <w:uiPriority w:val="39"/>
    <w:rsid w:val="00BE57B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3197"/>
    <w:pPr>
      <w:ind w:left="720"/>
      <w:contextualSpacing/>
    </w:pPr>
  </w:style>
  <w:style w:type="character" w:customStyle="1" w:styleId="HeaderChar">
    <w:name w:val="Header Char"/>
    <w:basedOn w:val="DefaultParagraphFont"/>
    <w:link w:val="Header"/>
    <w:rsid w:val="00585F49"/>
    <w:rPr>
      <w:sz w:val="24"/>
      <w:szCs w:val="24"/>
    </w:rPr>
  </w:style>
  <w:style w:type="paragraph" w:styleId="NormalWeb">
    <w:name w:val="Normal (Web)"/>
    <w:basedOn w:val="Normal"/>
    <w:uiPriority w:val="99"/>
    <w:unhideWhenUsed/>
    <w:rsid w:val="006645AC"/>
    <w:pPr>
      <w:spacing w:before="100" w:beforeAutospacing="1" w:after="100" w:afterAutospacing="1"/>
    </w:pPr>
    <w:rPr>
      <w:lang w:val="en-US"/>
    </w:rPr>
  </w:style>
  <w:style w:type="paragraph" w:customStyle="1" w:styleId="Obj4PosiodaFigura">
    <w:name w:val="Obj_4.Posição da Figura"/>
    <w:qFormat/>
    <w:rsid w:val="00D6582F"/>
    <w:pPr>
      <w:spacing w:before="60" w:after="60"/>
      <w:jc w:val="center"/>
    </w:pPr>
    <w:rPr>
      <w:rFonts w:eastAsiaTheme="minorHAnsi" w:cstheme="minorBidi"/>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223443">
      <w:bodyDiv w:val="1"/>
      <w:marLeft w:val="0"/>
      <w:marRight w:val="0"/>
      <w:marTop w:val="0"/>
      <w:marBottom w:val="0"/>
      <w:divBdr>
        <w:top w:val="none" w:sz="0" w:space="0" w:color="auto"/>
        <w:left w:val="none" w:sz="0" w:space="0" w:color="auto"/>
        <w:bottom w:val="none" w:sz="0" w:space="0" w:color="auto"/>
        <w:right w:val="none" w:sz="0" w:space="0" w:color="auto"/>
      </w:divBdr>
      <w:divsChild>
        <w:div w:id="1002733005">
          <w:marLeft w:val="547"/>
          <w:marRight w:val="0"/>
          <w:marTop w:val="115"/>
          <w:marBottom w:val="0"/>
          <w:divBdr>
            <w:top w:val="none" w:sz="0" w:space="0" w:color="auto"/>
            <w:left w:val="none" w:sz="0" w:space="0" w:color="auto"/>
            <w:bottom w:val="none" w:sz="0" w:space="0" w:color="auto"/>
            <w:right w:val="none" w:sz="0" w:space="0" w:color="auto"/>
          </w:divBdr>
        </w:div>
      </w:divsChild>
    </w:div>
    <w:div w:id="1817066007">
      <w:bodyDiv w:val="1"/>
      <w:marLeft w:val="0"/>
      <w:marRight w:val="0"/>
      <w:marTop w:val="0"/>
      <w:marBottom w:val="0"/>
      <w:divBdr>
        <w:top w:val="none" w:sz="0" w:space="0" w:color="auto"/>
        <w:left w:val="none" w:sz="0" w:space="0" w:color="auto"/>
        <w:bottom w:val="none" w:sz="0" w:space="0" w:color="auto"/>
        <w:right w:val="none" w:sz="0" w:space="0" w:color="auto"/>
      </w:divBdr>
      <w:divsChild>
        <w:div w:id="1120759538">
          <w:marLeft w:val="0"/>
          <w:marRight w:val="0"/>
          <w:marTop w:val="0"/>
          <w:marBottom w:val="0"/>
          <w:divBdr>
            <w:top w:val="none" w:sz="0" w:space="0" w:color="auto"/>
            <w:left w:val="none" w:sz="0" w:space="0" w:color="auto"/>
            <w:bottom w:val="none" w:sz="0" w:space="0" w:color="auto"/>
            <w:right w:val="none" w:sz="0" w:space="0" w:color="auto"/>
          </w:divBdr>
          <w:divsChild>
            <w:div w:id="2039501398">
              <w:marLeft w:val="0"/>
              <w:marRight w:val="0"/>
              <w:marTop w:val="0"/>
              <w:marBottom w:val="0"/>
              <w:divBdr>
                <w:top w:val="none" w:sz="0" w:space="0" w:color="auto"/>
                <w:left w:val="none" w:sz="0" w:space="0" w:color="auto"/>
                <w:bottom w:val="none" w:sz="0" w:space="0" w:color="auto"/>
                <w:right w:val="none" w:sz="0" w:space="0" w:color="auto"/>
              </w:divBdr>
              <w:divsChild>
                <w:div w:id="655378100">
                  <w:marLeft w:val="0"/>
                  <w:marRight w:val="0"/>
                  <w:marTop w:val="0"/>
                  <w:marBottom w:val="0"/>
                  <w:divBdr>
                    <w:top w:val="none" w:sz="0" w:space="0" w:color="auto"/>
                    <w:left w:val="none" w:sz="0" w:space="0" w:color="auto"/>
                    <w:bottom w:val="none" w:sz="0" w:space="0" w:color="auto"/>
                    <w:right w:val="none" w:sz="0" w:space="0" w:color="auto"/>
                  </w:divBdr>
                  <w:divsChild>
                    <w:div w:id="75590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37C43-2CB6-1A40-AF3A-2206F93C4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992</Words>
  <Characters>5661</Characters>
  <Application>Microsoft Office Word</Application>
  <DocSecurity>0</DocSecurity>
  <Lines>47</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Programa da disciplina: PRO 2303  2004</vt:lpstr>
      <vt:lpstr>Programa da disciplina: PRO 2303  2004</vt:lpstr>
    </vt:vector>
  </TitlesOfParts>
  <Company>Microsoft</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da disciplina: PRO 2303  2004</dc:title>
  <dc:creator>Willerson Lucas Campos Silva</dc:creator>
  <cp:lastModifiedBy>Reinaldo Pacheco da Costa</cp:lastModifiedBy>
  <cp:revision>4</cp:revision>
  <cp:lastPrinted>2015-08-05T20:02:00Z</cp:lastPrinted>
  <dcterms:created xsi:type="dcterms:W3CDTF">2019-09-27T19:24:00Z</dcterms:created>
  <dcterms:modified xsi:type="dcterms:W3CDTF">2019-09-27T19:28:00Z</dcterms:modified>
</cp:coreProperties>
</file>