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96" w:rsidRPr="003B0D91" w:rsidRDefault="00651D96" w:rsidP="00651D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0D91">
        <w:rPr>
          <w:rFonts w:ascii="Arial" w:hAnsi="Arial" w:cs="Arial"/>
          <w:b/>
          <w:sz w:val="18"/>
          <w:szCs w:val="18"/>
        </w:rPr>
        <w:t>UNIVERSIDADE DE SÃO PAULO</w:t>
      </w:r>
    </w:p>
    <w:p w:rsidR="00651D96" w:rsidRPr="003B0D91" w:rsidRDefault="00651D96" w:rsidP="00651D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0D91">
        <w:rPr>
          <w:rFonts w:ascii="Arial" w:hAnsi="Arial" w:cs="Arial"/>
          <w:b/>
          <w:sz w:val="18"/>
          <w:szCs w:val="18"/>
          <w:u w:val="single"/>
        </w:rPr>
        <w:t>ESCOLA DE ENFERMAGEM</w:t>
      </w:r>
    </w:p>
    <w:p w:rsidR="009C03D8" w:rsidRPr="003B0D91" w:rsidRDefault="009C03D8" w:rsidP="00651D96">
      <w:pPr>
        <w:pStyle w:val="Ttulo6"/>
        <w:rPr>
          <w:rFonts w:cs="Arial"/>
          <w:sz w:val="18"/>
          <w:szCs w:val="18"/>
          <w:u w:val="none"/>
        </w:rPr>
      </w:pPr>
      <w:r w:rsidRPr="003B0D91">
        <w:rPr>
          <w:rFonts w:cs="Arial"/>
          <w:sz w:val="18"/>
          <w:szCs w:val="18"/>
          <w:u w:val="none"/>
        </w:rPr>
        <w:t>DEPARTAMENTO DE ENFERMAGEM MATERNO-INFANTIL E PSIQUIÁTRICA</w:t>
      </w:r>
    </w:p>
    <w:p w:rsidR="009C03D8" w:rsidRPr="003B0D91" w:rsidRDefault="009C03D8" w:rsidP="00651D96">
      <w:pPr>
        <w:pStyle w:val="Ttulo6"/>
        <w:rPr>
          <w:rFonts w:cs="Arial"/>
          <w:sz w:val="18"/>
          <w:szCs w:val="18"/>
          <w:u w:val="none"/>
          <w:lang w:val="pt-BR"/>
        </w:rPr>
      </w:pPr>
      <w:r w:rsidRPr="003B0D91">
        <w:rPr>
          <w:rFonts w:cs="Arial"/>
          <w:sz w:val="18"/>
          <w:szCs w:val="18"/>
          <w:u w:val="none"/>
        </w:rPr>
        <w:t>ENP</w:t>
      </w:r>
      <w:r w:rsidR="00C00300">
        <w:rPr>
          <w:rFonts w:cs="Arial"/>
          <w:sz w:val="18"/>
          <w:szCs w:val="18"/>
          <w:u w:val="none"/>
          <w:lang w:val="pt-BR"/>
        </w:rPr>
        <w:t>0</w:t>
      </w:r>
      <w:r w:rsidRPr="003B0D91">
        <w:rPr>
          <w:rFonts w:cs="Arial"/>
          <w:sz w:val="18"/>
          <w:szCs w:val="18"/>
          <w:u w:val="none"/>
        </w:rPr>
        <w:t>375 - ENFERMAGEM NA SAÚDE DA MULHER</w:t>
      </w:r>
      <w:r w:rsidR="00706E68" w:rsidRPr="003B0D91">
        <w:rPr>
          <w:rFonts w:cs="Arial"/>
          <w:sz w:val="18"/>
          <w:szCs w:val="18"/>
          <w:u w:val="none"/>
          <w:lang w:val="pt-BR"/>
        </w:rPr>
        <w:t>, NA SAÚDE MATERNA E NEONATAL</w:t>
      </w:r>
    </w:p>
    <w:p w:rsidR="009C03D8" w:rsidRPr="003B0D91" w:rsidRDefault="00651D96" w:rsidP="00651D96">
      <w:pPr>
        <w:spacing w:after="0" w:line="240" w:lineRule="auto"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2</w:t>
      </w:r>
      <w:r w:rsidR="009C03D8" w:rsidRPr="003B0D91">
        <w:rPr>
          <w:rFonts w:ascii="Arial" w:hAnsi="Arial" w:cs="Arial"/>
          <w:b/>
          <w:smallCaps/>
          <w:sz w:val="18"/>
          <w:szCs w:val="18"/>
        </w:rPr>
        <w:t>º semestre 201</w:t>
      </w:r>
      <w:r w:rsidR="00810D82">
        <w:rPr>
          <w:rFonts w:ascii="Arial" w:hAnsi="Arial" w:cs="Arial"/>
          <w:b/>
          <w:smallCaps/>
          <w:sz w:val="18"/>
          <w:szCs w:val="18"/>
        </w:rPr>
        <w:t>9</w:t>
      </w:r>
      <w:r w:rsidR="009C03D8" w:rsidRPr="003B0D91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A46E2B" w:rsidRPr="003B0D91">
        <w:rPr>
          <w:rFonts w:ascii="Arial" w:hAnsi="Arial" w:cs="Arial"/>
          <w:b/>
          <w:smallCaps/>
          <w:sz w:val="18"/>
          <w:szCs w:val="18"/>
        </w:rPr>
        <w:t>–</w:t>
      </w:r>
      <w:r w:rsidR="009C03D8" w:rsidRPr="003B0D91">
        <w:rPr>
          <w:rFonts w:ascii="Arial" w:hAnsi="Arial" w:cs="Arial"/>
          <w:b/>
          <w:smallCaps/>
          <w:sz w:val="18"/>
          <w:szCs w:val="18"/>
        </w:rPr>
        <w:t xml:space="preserve"> Cronograma</w:t>
      </w:r>
    </w:p>
    <w:p w:rsidR="002467EC" w:rsidRDefault="002467EC" w:rsidP="00651D9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F6A11" w:rsidRPr="003B0D91" w:rsidRDefault="004F6A11" w:rsidP="00651D9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066"/>
        <w:gridCol w:w="7161"/>
        <w:gridCol w:w="1722"/>
      </w:tblGrid>
      <w:tr w:rsidR="00002B4A" w:rsidRPr="003B0D91" w:rsidTr="004F6A11">
        <w:trPr>
          <w:trHeight w:val="20"/>
        </w:trPr>
        <w:tc>
          <w:tcPr>
            <w:tcW w:w="378" w:type="pct"/>
            <w:shd w:val="clear" w:color="auto" w:fill="auto"/>
            <w:vAlign w:val="center"/>
          </w:tcPr>
          <w:p w:rsidR="00174322" w:rsidRPr="003B0D91" w:rsidRDefault="00E92714" w:rsidP="00B53D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0D9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74322" w:rsidRPr="003B0D91" w:rsidRDefault="00B62C72" w:rsidP="00B53D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0D9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3327" w:type="pct"/>
            <w:shd w:val="clear" w:color="auto" w:fill="auto"/>
            <w:vAlign w:val="center"/>
          </w:tcPr>
          <w:p w:rsidR="00174322" w:rsidRPr="003B0D91" w:rsidRDefault="00B62C72" w:rsidP="007D4E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0D91">
              <w:rPr>
                <w:rFonts w:ascii="Arial" w:hAnsi="Arial" w:cs="Arial"/>
                <w:b/>
                <w:sz w:val="18"/>
                <w:szCs w:val="18"/>
              </w:rPr>
              <w:t>CONTEÚDO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74322" w:rsidRPr="003B0D91" w:rsidRDefault="00B62C72" w:rsidP="00B53D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0D91"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</w:tr>
      <w:tr w:rsidR="00002B4A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536049" w:rsidRPr="003B0D91" w:rsidRDefault="00651D96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02/10</w:t>
            </w:r>
          </w:p>
          <w:p w:rsidR="00536049" w:rsidRDefault="00651D96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36049" w:rsidRPr="003B0D91">
              <w:rPr>
                <w:rFonts w:ascii="Arial" w:hAnsi="Arial" w:cs="Arial"/>
                <w:sz w:val="18"/>
                <w:szCs w:val="18"/>
              </w:rPr>
              <w:t>ªf</w:t>
            </w:r>
          </w:p>
          <w:p w:rsidR="0029600C" w:rsidRPr="003B0D91" w:rsidRDefault="0029600C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536049" w:rsidRDefault="00536049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D91">
              <w:rPr>
                <w:rFonts w:ascii="Arial" w:hAnsi="Arial" w:cs="Arial"/>
                <w:sz w:val="18"/>
                <w:szCs w:val="18"/>
              </w:rPr>
              <w:t>8 – 9</w:t>
            </w:r>
            <w:r w:rsidR="00621CCD"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536049" w:rsidRPr="003B0D91" w:rsidRDefault="00A030E8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D91">
              <w:rPr>
                <w:rFonts w:ascii="Arial" w:hAnsi="Arial" w:cs="Arial"/>
                <w:sz w:val="18"/>
                <w:szCs w:val="18"/>
              </w:rPr>
              <w:t>9</w:t>
            </w:r>
            <w:r w:rsidR="008403F2" w:rsidRPr="003B0D91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74207E" w:rsidRPr="003B0D91">
              <w:rPr>
                <w:rFonts w:ascii="Arial" w:hAnsi="Arial" w:cs="Arial"/>
                <w:sz w:val="18"/>
                <w:szCs w:val="18"/>
              </w:rPr>
              <w:t>2</w:t>
            </w:r>
            <w:r w:rsidR="00621CC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A60162" w:rsidRDefault="001E056B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60162" w:rsidRPr="003B0D91">
              <w:rPr>
                <w:rFonts w:ascii="Arial" w:hAnsi="Arial" w:cs="Arial"/>
                <w:sz w:val="18"/>
                <w:szCs w:val="18"/>
              </w:rPr>
              <w:t>presentação da disciplina</w:t>
            </w:r>
            <w:r w:rsidR="008B4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CE8" w:rsidRPr="00810D8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cronograma e </w:t>
            </w:r>
            <w:r w:rsidR="008B4CE8" w:rsidRPr="00810D82">
              <w:rPr>
                <w:rFonts w:ascii="Arial" w:hAnsi="Arial" w:cs="Arial"/>
                <w:sz w:val="18"/>
                <w:szCs w:val="18"/>
              </w:rPr>
              <w:t>contrato didático)</w:t>
            </w:r>
          </w:p>
          <w:p w:rsidR="00B7551A" w:rsidRPr="003B0D91" w:rsidRDefault="00A60162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D91">
              <w:rPr>
                <w:rFonts w:ascii="Arial" w:hAnsi="Arial" w:cs="Arial"/>
                <w:sz w:val="18"/>
                <w:szCs w:val="18"/>
              </w:rPr>
              <w:t>Local de nascimento e a inserção do enfermeiro no âmbito do SUS</w:t>
            </w:r>
            <w:r w:rsidR="007A1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1" w:type="pct"/>
            <w:shd w:val="clear" w:color="auto" w:fill="EEECE1" w:themeFill="background2"/>
          </w:tcPr>
          <w:p w:rsidR="007A194F" w:rsidRDefault="00651D96" w:rsidP="000A22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Luciana,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M.Luiza</w:t>
            </w:r>
            <w:proofErr w:type="spellEnd"/>
            <w:r w:rsidR="000A22B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Pamela</w:t>
            </w:r>
          </w:p>
          <w:p w:rsidR="000A22BF" w:rsidRPr="003B0D91" w:rsidRDefault="000A22BF" w:rsidP="000A22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</w:t>
            </w:r>
          </w:p>
        </w:tc>
      </w:tr>
      <w:tr w:rsidR="00002B4A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651D96" w:rsidRPr="003B0D91" w:rsidRDefault="00651D96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02/10</w:t>
            </w:r>
          </w:p>
          <w:p w:rsidR="00651D96" w:rsidRDefault="00651D96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B0D91">
              <w:rPr>
                <w:rFonts w:ascii="Arial" w:hAnsi="Arial" w:cs="Arial"/>
                <w:sz w:val="18"/>
                <w:szCs w:val="18"/>
              </w:rPr>
              <w:t>ªf</w:t>
            </w:r>
          </w:p>
          <w:p w:rsidR="00651D96" w:rsidRDefault="00651D96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651D96" w:rsidRPr="003B0D91" w:rsidRDefault="00651D96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17</w:t>
            </w:r>
            <w:r w:rsidR="00621CC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1E056B" w:rsidRDefault="001E056B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Cabeça óssea fetal e bacia obstétrica</w:t>
            </w:r>
          </w:p>
          <w:p w:rsidR="001E056B" w:rsidRDefault="001E056B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útero fetais e nomenclatura obstétrica</w:t>
            </w:r>
          </w:p>
          <w:p w:rsidR="00651D96" w:rsidRPr="003B0D91" w:rsidRDefault="001E056B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Mecanismo de parto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651D96" w:rsidRDefault="000A22BF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002B4A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810D82" w:rsidRPr="003B0D91" w:rsidRDefault="00651D96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773B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/10</w:t>
            </w:r>
          </w:p>
          <w:p w:rsidR="00810D82" w:rsidRDefault="006773BA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0D82" w:rsidRPr="003B0D91">
              <w:rPr>
                <w:rFonts w:ascii="Arial" w:hAnsi="Arial" w:cs="Arial"/>
                <w:sz w:val="18"/>
                <w:szCs w:val="18"/>
              </w:rPr>
              <w:t>ªf</w:t>
            </w:r>
          </w:p>
          <w:p w:rsidR="00810D82" w:rsidRPr="003B0D91" w:rsidRDefault="00810D8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810D82" w:rsidRPr="003B0D91" w:rsidRDefault="00810D8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D91">
              <w:rPr>
                <w:rFonts w:ascii="Arial" w:hAnsi="Arial" w:cs="Arial"/>
                <w:sz w:val="18"/>
                <w:szCs w:val="18"/>
              </w:rPr>
              <w:t xml:space="preserve">8 – </w:t>
            </w:r>
            <w:r w:rsidR="00621CCD"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810D82" w:rsidRPr="003B0D91" w:rsidRDefault="001E056B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Períodos clínicos do parto e cuidados no parto normal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810D82" w:rsidRPr="00810D82" w:rsidRDefault="000A22BF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002B4A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810D82" w:rsidRPr="003B0D91" w:rsidRDefault="006773BA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651D96">
              <w:rPr>
                <w:rFonts w:ascii="Arial" w:hAnsi="Arial" w:cs="Arial"/>
                <w:sz w:val="18"/>
                <w:szCs w:val="18"/>
              </w:rPr>
              <w:t>/10</w:t>
            </w:r>
          </w:p>
          <w:p w:rsidR="00810D82" w:rsidRDefault="006773BA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0D82" w:rsidRPr="003B0D91">
              <w:rPr>
                <w:rFonts w:ascii="Arial" w:hAnsi="Arial" w:cs="Arial"/>
                <w:sz w:val="18"/>
                <w:szCs w:val="18"/>
              </w:rPr>
              <w:t>ªf</w:t>
            </w:r>
          </w:p>
          <w:p w:rsidR="00810D82" w:rsidRPr="003B0D91" w:rsidRDefault="00810D8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810D82" w:rsidRPr="003B0D91" w:rsidRDefault="009808E4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810D82" w:rsidRPr="003B0D9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21CC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0A22BF" w:rsidRDefault="000A22BF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Assistência à puérpera e principais complicações</w:t>
            </w:r>
          </w:p>
          <w:p w:rsidR="00810D82" w:rsidRDefault="000A22BF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clínico da amamentação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810D82" w:rsidRDefault="000A22BF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002B4A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810D82" w:rsidRPr="003B0D91" w:rsidRDefault="006773BA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651D96">
              <w:rPr>
                <w:rFonts w:ascii="Arial" w:hAnsi="Arial" w:cs="Arial"/>
                <w:sz w:val="18"/>
                <w:szCs w:val="18"/>
              </w:rPr>
              <w:t>/10</w:t>
            </w:r>
          </w:p>
          <w:p w:rsidR="00810D82" w:rsidRDefault="00651D96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10D82" w:rsidRPr="003B0D91">
              <w:rPr>
                <w:rFonts w:ascii="Arial" w:hAnsi="Arial" w:cs="Arial"/>
                <w:sz w:val="18"/>
                <w:szCs w:val="18"/>
              </w:rPr>
              <w:t>ªf</w:t>
            </w:r>
          </w:p>
          <w:p w:rsidR="00810D82" w:rsidRPr="003B0D91" w:rsidRDefault="00810D8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810D82" w:rsidRPr="003B0D91" w:rsidRDefault="00810D8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B0D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D96">
              <w:rPr>
                <w:rFonts w:ascii="Arial" w:hAnsi="Arial" w:cs="Arial"/>
                <w:sz w:val="18"/>
                <w:szCs w:val="18"/>
              </w:rPr>
              <w:t>–</w:t>
            </w:r>
            <w:r w:rsidRPr="003B0D91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621CC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0A22BF" w:rsidRPr="00355A3A" w:rsidRDefault="000A22BF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A3A">
              <w:rPr>
                <w:rFonts w:ascii="Arial" w:hAnsi="Arial" w:cs="Arial"/>
                <w:sz w:val="18"/>
                <w:szCs w:val="18"/>
              </w:rPr>
              <w:t>Conceitos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55A3A">
              <w:rPr>
                <w:rFonts w:ascii="Arial" w:hAnsi="Arial" w:cs="Arial"/>
                <w:sz w:val="18"/>
                <w:szCs w:val="18"/>
              </w:rPr>
              <w:t xml:space="preserve"> neonatologia</w:t>
            </w:r>
          </w:p>
          <w:p w:rsidR="000A22BF" w:rsidRPr="00355A3A" w:rsidRDefault="000A22BF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5A3A">
              <w:rPr>
                <w:rFonts w:ascii="Arial" w:hAnsi="Arial" w:cs="Arial"/>
                <w:sz w:val="18"/>
                <w:szCs w:val="18"/>
              </w:rPr>
              <w:t>Adaptação à vida extrauterina</w:t>
            </w:r>
          </w:p>
          <w:p w:rsidR="00810D82" w:rsidRPr="003B0D91" w:rsidRDefault="000A22BF" w:rsidP="007D4E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5A3A">
              <w:rPr>
                <w:rFonts w:ascii="Arial" w:hAnsi="Arial" w:cs="Arial"/>
                <w:sz w:val="18"/>
                <w:szCs w:val="18"/>
              </w:rPr>
              <w:t>Exame físico</w:t>
            </w:r>
            <w:r>
              <w:rPr>
                <w:rFonts w:ascii="Arial" w:hAnsi="Arial" w:cs="Arial"/>
                <w:sz w:val="18"/>
                <w:szCs w:val="18"/>
              </w:rPr>
              <w:t xml:space="preserve"> do recém-nascido (RN)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810D82" w:rsidRPr="000A22BF" w:rsidRDefault="000A22BF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2BF">
              <w:rPr>
                <w:rFonts w:ascii="Arial" w:hAnsi="Arial" w:cs="Arial"/>
                <w:sz w:val="18"/>
                <w:szCs w:val="18"/>
              </w:rPr>
              <w:t>Pamela</w:t>
            </w:r>
          </w:p>
        </w:tc>
      </w:tr>
      <w:tr w:rsidR="00002B4A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810D82" w:rsidRPr="003B0D91" w:rsidRDefault="006773BA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651D96">
              <w:rPr>
                <w:rFonts w:ascii="Arial" w:hAnsi="Arial" w:cs="Arial"/>
                <w:sz w:val="18"/>
                <w:szCs w:val="18"/>
              </w:rPr>
              <w:t>/10</w:t>
            </w:r>
          </w:p>
          <w:p w:rsidR="00810D82" w:rsidRDefault="00651D96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10D82" w:rsidRPr="003B0D91">
              <w:rPr>
                <w:rFonts w:ascii="Arial" w:hAnsi="Arial" w:cs="Arial"/>
                <w:sz w:val="18"/>
                <w:szCs w:val="18"/>
              </w:rPr>
              <w:t>ªf</w:t>
            </w:r>
          </w:p>
          <w:p w:rsidR="00810D82" w:rsidRPr="003B0D91" w:rsidRDefault="00810D8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810D82" w:rsidRPr="003B0D91" w:rsidRDefault="00810D8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3B0D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D96">
              <w:rPr>
                <w:rFonts w:ascii="Arial" w:hAnsi="Arial" w:cs="Arial"/>
                <w:sz w:val="18"/>
                <w:szCs w:val="18"/>
              </w:rPr>
              <w:t>–</w:t>
            </w:r>
            <w:r w:rsidRPr="003B0D91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21CC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0A22BF" w:rsidRDefault="000A22BF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Cuidados ao RN no nascimento e no alojamento conjunto</w:t>
            </w:r>
          </w:p>
          <w:p w:rsidR="000A22BF" w:rsidRDefault="000A22BF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Triagem Neonatal</w:t>
            </w:r>
          </w:p>
          <w:p w:rsidR="00810D82" w:rsidRPr="003B0D91" w:rsidRDefault="000A22BF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Hipoglicemia e icterícia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810D82" w:rsidRPr="000A22BF" w:rsidRDefault="000A22BF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</w:t>
            </w:r>
          </w:p>
        </w:tc>
      </w:tr>
      <w:tr w:rsidR="00F23B2F" w:rsidRPr="00F23B2F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D50E92" w:rsidRPr="00F23B2F" w:rsidRDefault="00D50E9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15/10</w:t>
            </w:r>
          </w:p>
          <w:p w:rsidR="00D50E92" w:rsidRPr="00F23B2F" w:rsidRDefault="00D50E9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3ªf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D50E92" w:rsidRPr="00F23B2F" w:rsidRDefault="00682B99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7</w:t>
            </w:r>
            <w:r w:rsidR="00BA5549" w:rsidRPr="00F23B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B2F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D50E92" w:rsidRPr="00F23B2F" w:rsidRDefault="00F23B2F" w:rsidP="00F23B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</w:t>
            </w:r>
            <w:r w:rsidR="00682B99" w:rsidRPr="00F23B2F">
              <w:rPr>
                <w:rFonts w:ascii="Arial" w:hAnsi="Arial" w:cs="Arial"/>
                <w:sz w:val="18"/>
                <w:szCs w:val="18"/>
              </w:rPr>
              <w:t xml:space="preserve"> - Boas práticas na assistência ao parto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D50E92" w:rsidRPr="00F23B2F" w:rsidRDefault="00F23B2F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002B4A" w:rsidRPr="004C123B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810D82" w:rsidRPr="003B0D91" w:rsidRDefault="00D50E9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1E056B">
              <w:rPr>
                <w:rFonts w:ascii="Arial" w:hAnsi="Arial" w:cs="Arial"/>
                <w:sz w:val="18"/>
                <w:szCs w:val="18"/>
              </w:rPr>
              <w:t>/10</w:t>
            </w:r>
          </w:p>
          <w:p w:rsidR="00810D82" w:rsidRDefault="00D50E9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10D82" w:rsidRPr="003B0D91">
              <w:rPr>
                <w:rFonts w:ascii="Arial" w:hAnsi="Arial" w:cs="Arial"/>
                <w:sz w:val="18"/>
                <w:szCs w:val="18"/>
              </w:rPr>
              <w:t>ªf</w:t>
            </w:r>
          </w:p>
          <w:p w:rsidR="00810D82" w:rsidRPr="003B0D91" w:rsidRDefault="00810D8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810D82" w:rsidRPr="003B0D91" w:rsidRDefault="00EF5AEC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10D82" w:rsidRPr="003B0D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56B">
              <w:rPr>
                <w:rFonts w:ascii="Arial" w:hAnsi="Arial" w:cs="Arial"/>
                <w:sz w:val="18"/>
                <w:szCs w:val="18"/>
              </w:rPr>
              <w:t>–</w:t>
            </w:r>
            <w:r w:rsidR="00810D82" w:rsidRPr="003B0D91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21CC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1E056B" w:rsidRPr="000816A9" w:rsidRDefault="001E056B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6A9">
              <w:rPr>
                <w:rFonts w:ascii="Arial" w:hAnsi="Arial" w:cs="Arial"/>
                <w:sz w:val="18"/>
                <w:szCs w:val="18"/>
              </w:rPr>
              <w:t xml:space="preserve">Laboratório de </w:t>
            </w:r>
            <w:r w:rsidR="00B74C91">
              <w:rPr>
                <w:rFonts w:ascii="Arial" w:hAnsi="Arial" w:cs="Arial"/>
                <w:sz w:val="18"/>
                <w:szCs w:val="18"/>
              </w:rPr>
              <w:t>a</w:t>
            </w:r>
            <w:r w:rsidRPr="000816A9">
              <w:rPr>
                <w:rFonts w:ascii="Arial" w:hAnsi="Arial" w:cs="Arial"/>
                <w:sz w:val="18"/>
                <w:szCs w:val="18"/>
              </w:rPr>
              <w:t>ssistência à</w:t>
            </w:r>
            <w:r w:rsidR="00B74C91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0816A9">
              <w:rPr>
                <w:rFonts w:ascii="Arial" w:hAnsi="Arial" w:cs="Arial"/>
                <w:sz w:val="18"/>
                <w:szCs w:val="18"/>
              </w:rPr>
              <w:t>arturiente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e RN</w:t>
            </w:r>
          </w:p>
          <w:p w:rsidR="001E056B" w:rsidRDefault="001E056B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6A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F6A11">
              <w:rPr>
                <w:rFonts w:ascii="Arial" w:hAnsi="Arial" w:cs="Arial"/>
                <w:sz w:val="18"/>
                <w:szCs w:val="18"/>
              </w:rPr>
              <w:t>Períodos clínicos e p</w:t>
            </w:r>
            <w:r w:rsidRPr="000816A9">
              <w:rPr>
                <w:rFonts w:ascii="Arial" w:hAnsi="Arial" w:cs="Arial"/>
                <w:sz w:val="18"/>
                <w:szCs w:val="18"/>
              </w:rPr>
              <w:t xml:space="preserve">osições </w:t>
            </w:r>
            <w:r w:rsidR="004F6A11">
              <w:rPr>
                <w:rFonts w:ascii="Arial" w:hAnsi="Arial" w:cs="Arial"/>
                <w:sz w:val="18"/>
                <w:szCs w:val="18"/>
              </w:rPr>
              <w:t>no</w:t>
            </w:r>
            <w:r w:rsidRPr="000816A9">
              <w:rPr>
                <w:rFonts w:ascii="Arial" w:hAnsi="Arial" w:cs="Arial"/>
                <w:sz w:val="18"/>
                <w:szCs w:val="18"/>
              </w:rPr>
              <w:t xml:space="preserve"> parto</w:t>
            </w:r>
            <w:r w:rsidR="004F6A11">
              <w:rPr>
                <w:rFonts w:ascii="Arial" w:hAnsi="Arial" w:cs="Arial"/>
                <w:sz w:val="18"/>
                <w:szCs w:val="18"/>
              </w:rPr>
              <w:t>,</w:t>
            </w:r>
            <w:r w:rsidR="00682B99">
              <w:rPr>
                <w:rFonts w:ascii="Arial" w:hAnsi="Arial" w:cs="Arial"/>
                <w:sz w:val="18"/>
                <w:szCs w:val="18"/>
              </w:rPr>
              <w:t xml:space="preserve"> métodos não farmacológicos de alívio da </w:t>
            </w:r>
            <w:proofErr w:type="gramStart"/>
            <w:r w:rsidR="00682B99">
              <w:rPr>
                <w:rFonts w:ascii="Arial" w:hAnsi="Arial" w:cs="Arial"/>
                <w:sz w:val="18"/>
                <w:szCs w:val="18"/>
              </w:rPr>
              <w:t>dor</w:t>
            </w:r>
            <w:proofErr w:type="gramEnd"/>
          </w:p>
          <w:p w:rsidR="004F6A11" w:rsidRPr="000816A9" w:rsidRDefault="004F6A11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Cuidados no parto</w:t>
            </w:r>
          </w:p>
          <w:p w:rsidR="00EF5AEC" w:rsidRPr="003B0D91" w:rsidRDefault="001E056B" w:rsidP="004F6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6A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Cuidados ao RN na sala de parto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810D82" w:rsidRPr="000A22BF" w:rsidRDefault="000A22BF" w:rsidP="008967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Luciana,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M.Luiza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Pamela, </w:t>
            </w:r>
            <w:r w:rsidR="006036FA">
              <w:rPr>
                <w:rFonts w:ascii="Arial" w:hAnsi="Arial" w:cs="Arial"/>
                <w:sz w:val="18"/>
                <w:szCs w:val="18"/>
              </w:rPr>
              <w:t>Patr</w:t>
            </w:r>
            <w:r w:rsidR="00896719">
              <w:rPr>
                <w:rFonts w:ascii="Arial" w:hAnsi="Arial" w:cs="Arial"/>
                <w:sz w:val="18"/>
                <w:szCs w:val="18"/>
              </w:rPr>
              <w:t>í</w:t>
            </w:r>
            <w:r w:rsidR="006036FA">
              <w:rPr>
                <w:rFonts w:ascii="Arial" w:hAnsi="Arial" w:cs="Arial"/>
                <w:sz w:val="18"/>
                <w:szCs w:val="18"/>
              </w:rPr>
              <w:t xml:space="preserve">cia, </w:t>
            </w:r>
            <w:r>
              <w:rPr>
                <w:rFonts w:ascii="Arial" w:hAnsi="Arial" w:cs="Arial"/>
                <w:sz w:val="18"/>
                <w:szCs w:val="18"/>
              </w:rPr>
              <w:t>Ana Paula, Thaís</w:t>
            </w:r>
          </w:p>
        </w:tc>
      </w:tr>
      <w:tr w:rsidR="00002B4A" w:rsidRPr="004C123B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810D82" w:rsidRPr="000816A9" w:rsidRDefault="00D50E9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810D82" w:rsidRPr="000816A9">
              <w:rPr>
                <w:rFonts w:ascii="Arial" w:hAnsi="Arial" w:cs="Arial"/>
                <w:sz w:val="18"/>
                <w:szCs w:val="18"/>
              </w:rPr>
              <w:t>/</w:t>
            </w:r>
            <w:r w:rsidR="001E056B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10D82" w:rsidRDefault="00D50E92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10D82" w:rsidRPr="000816A9">
              <w:rPr>
                <w:rFonts w:ascii="Arial" w:hAnsi="Arial" w:cs="Arial"/>
                <w:sz w:val="18"/>
                <w:szCs w:val="18"/>
              </w:rPr>
              <w:t>ªf</w:t>
            </w:r>
          </w:p>
          <w:p w:rsidR="001E056B" w:rsidRPr="000816A9" w:rsidRDefault="001E056B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810D82" w:rsidRPr="000816A9" w:rsidRDefault="001E056B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3B0D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B0D91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21CC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B74C91" w:rsidRPr="000816A9" w:rsidRDefault="00B74C91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6A9">
              <w:rPr>
                <w:rFonts w:ascii="Arial" w:hAnsi="Arial" w:cs="Arial"/>
                <w:sz w:val="18"/>
                <w:szCs w:val="18"/>
              </w:rPr>
              <w:t xml:space="preserve">Laboratório de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816A9">
              <w:rPr>
                <w:rFonts w:ascii="Arial" w:hAnsi="Arial" w:cs="Arial"/>
                <w:sz w:val="18"/>
                <w:szCs w:val="18"/>
              </w:rPr>
              <w:t>ssistência à</w:t>
            </w:r>
            <w:r>
              <w:rPr>
                <w:rFonts w:ascii="Arial" w:hAnsi="Arial" w:cs="Arial"/>
                <w:sz w:val="18"/>
                <w:szCs w:val="18"/>
              </w:rPr>
              <w:t xml:space="preserve"> puérpera e RN</w:t>
            </w:r>
          </w:p>
          <w:p w:rsidR="00B74C91" w:rsidRPr="000816A9" w:rsidRDefault="00B74C91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6A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Cuidados no pós-parto</w:t>
            </w:r>
          </w:p>
          <w:p w:rsidR="00810D82" w:rsidRPr="000816A9" w:rsidRDefault="00B74C91" w:rsidP="007D4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6A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Cuidados ao RN no alojamento conjunto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810D82" w:rsidRPr="000A22BF" w:rsidRDefault="000A22BF" w:rsidP="000A22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Luciana,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M.Luiza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Pamela, </w:t>
            </w:r>
            <w:r w:rsidR="00896719">
              <w:rPr>
                <w:rFonts w:ascii="Arial" w:hAnsi="Arial" w:cs="Arial"/>
                <w:sz w:val="18"/>
                <w:szCs w:val="18"/>
              </w:rPr>
              <w:t>Patrí</w:t>
            </w:r>
            <w:r w:rsidR="006036FA">
              <w:rPr>
                <w:rFonts w:ascii="Arial" w:hAnsi="Arial" w:cs="Arial"/>
                <w:sz w:val="18"/>
                <w:szCs w:val="18"/>
              </w:rPr>
              <w:t xml:space="preserve">cia, </w:t>
            </w:r>
            <w:r>
              <w:rPr>
                <w:rFonts w:ascii="Arial" w:hAnsi="Arial" w:cs="Arial"/>
                <w:sz w:val="18"/>
                <w:szCs w:val="18"/>
              </w:rPr>
              <w:t>Ana Paula, Thaís</w:t>
            </w:r>
          </w:p>
        </w:tc>
      </w:tr>
      <w:tr w:rsidR="00002B4A" w:rsidRPr="004C123B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EF5AEC" w:rsidRPr="00EF5AEC" w:rsidRDefault="00EF5AEC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21CCD">
              <w:rPr>
                <w:rFonts w:ascii="Arial" w:hAnsi="Arial" w:cs="Arial"/>
                <w:sz w:val="18"/>
                <w:szCs w:val="18"/>
              </w:rPr>
              <w:t>2</w:t>
            </w:r>
            <w:r w:rsidR="00B74C91">
              <w:rPr>
                <w:rFonts w:ascii="Arial" w:hAnsi="Arial" w:cs="Arial"/>
                <w:sz w:val="18"/>
                <w:szCs w:val="18"/>
              </w:rPr>
              <w:t>/10</w:t>
            </w:r>
          </w:p>
          <w:p w:rsidR="00EF5AEC" w:rsidRPr="00EF5AEC" w:rsidRDefault="00621CCD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F5AEC" w:rsidRPr="00EF5AEC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A1594B" w:rsidRDefault="00EF5AEC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</w:t>
            </w:r>
            <w:r w:rsidR="00621CCD">
              <w:rPr>
                <w:rFonts w:ascii="Arial" w:hAnsi="Arial" w:cs="Arial"/>
                <w:sz w:val="18"/>
                <w:szCs w:val="18"/>
              </w:rPr>
              <w:t>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B74C91" w:rsidRPr="00B53DE5" w:rsidRDefault="00621CCD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7315E9" w:rsidRPr="00F61BDD" w:rsidRDefault="00EF5AEC" w:rsidP="007D4ECD">
            <w:pPr>
              <w:spacing w:after="0" w:line="240" w:lineRule="auto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 w:rsidR="007315E9"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GIO </w:t>
            </w:r>
            <w:r w:rsidR="00B53DE5"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="00B53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CE7">
              <w:rPr>
                <w:rFonts w:ascii="Arial" w:hAnsi="Arial" w:cs="Arial"/>
                <w:sz w:val="18"/>
                <w:szCs w:val="18"/>
              </w:rPr>
              <w:t>(</w:t>
            </w:r>
            <w:r w:rsidR="00621CCD">
              <w:rPr>
                <w:rFonts w:ascii="Arial" w:hAnsi="Arial" w:cs="Arial"/>
                <w:sz w:val="18"/>
                <w:szCs w:val="18"/>
              </w:rPr>
              <w:t>vide escala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8829CF" w:rsidRPr="003B0D91" w:rsidRDefault="008829CF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BFA" w:rsidRPr="00B16BFA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B16BFA" w:rsidRDefault="00B16BFA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22/10</w:t>
            </w:r>
          </w:p>
          <w:p w:rsidR="00B16BFA" w:rsidRDefault="00B16BFA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F5AEC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B16BFA" w:rsidRPr="00EF5AEC" w:rsidRDefault="007C7EE7" w:rsidP="002C4F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C4FE1">
              <w:rPr>
                <w:rFonts w:ascii="Arial" w:hAnsi="Arial" w:cs="Arial"/>
                <w:sz w:val="18"/>
                <w:szCs w:val="18"/>
              </w:rPr>
              <w:t>h30-10h30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B16BFA" w:rsidRPr="00144CE7" w:rsidRDefault="006765E1" w:rsidP="00211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</w:t>
            </w:r>
            <w:r w:rsidR="007C7EE7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765E1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="007C7EE7">
              <w:rPr>
                <w:rFonts w:ascii="Arial" w:hAnsi="Arial" w:cs="Arial"/>
                <w:sz w:val="18"/>
                <w:szCs w:val="18"/>
              </w:rPr>
              <w:t>: Amamentação</w:t>
            </w:r>
            <w:r w:rsidR="00211F4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D4580">
              <w:rPr>
                <w:rFonts w:ascii="Arial" w:hAnsi="Arial" w:cs="Arial"/>
                <w:sz w:val="18"/>
                <w:szCs w:val="18"/>
              </w:rPr>
              <w:t>III-IV-VI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B16BFA" w:rsidRPr="003B0D91" w:rsidRDefault="00497793" w:rsidP="00B53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</w:t>
            </w:r>
          </w:p>
        </w:tc>
      </w:tr>
      <w:tr w:rsidR="007C7EE7" w:rsidRPr="004C123B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22/10</w:t>
            </w:r>
          </w:p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F5AEC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7C7EE7" w:rsidRPr="00EF5AEC" w:rsidRDefault="002C4FE1" w:rsidP="002C4F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A554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A5549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7C7EE7" w:rsidRPr="00144CE7" w:rsidRDefault="006765E1" w:rsidP="002D4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1-</w:t>
            </w:r>
            <w:r w:rsidRPr="006765E1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="007C7EE7">
              <w:rPr>
                <w:rFonts w:ascii="Arial" w:hAnsi="Arial" w:cs="Arial"/>
                <w:sz w:val="18"/>
                <w:szCs w:val="18"/>
              </w:rPr>
              <w:t>: Amamentação</w:t>
            </w:r>
            <w:r w:rsidR="00211F4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D4580">
              <w:rPr>
                <w:rFonts w:ascii="Arial" w:hAnsi="Arial" w:cs="Arial"/>
                <w:sz w:val="18"/>
                <w:szCs w:val="18"/>
              </w:rPr>
              <w:t>I-II</w:t>
            </w:r>
            <w:r w:rsidR="00211F47">
              <w:rPr>
                <w:rFonts w:ascii="Arial" w:hAnsi="Arial" w:cs="Arial"/>
                <w:sz w:val="18"/>
                <w:szCs w:val="18"/>
              </w:rPr>
              <w:t>-V-VI</w:t>
            </w:r>
            <w:r w:rsidR="002D458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7C7EE7" w:rsidRPr="003B0D91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</w:t>
            </w:r>
          </w:p>
        </w:tc>
      </w:tr>
      <w:tr w:rsidR="007C7EE7" w:rsidRPr="004C123B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7C7EE7" w:rsidRPr="00EF5AEC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</w:t>
            </w:r>
          </w:p>
          <w:p w:rsidR="007C7EE7" w:rsidRPr="00EF5AEC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5AEC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7C7EE7" w:rsidRPr="00B53DE5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7C7EE7" w:rsidRPr="00F61BDD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7C7EE7" w:rsidRPr="003B0D91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B2F" w:rsidRPr="00F23B2F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23/10</w:t>
            </w:r>
          </w:p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4ª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7C7EE7" w:rsidRPr="00F23B2F" w:rsidRDefault="00BA5549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8h30-10h30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7C7EE7" w:rsidRPr="00F23B2F" w:rsidRDefault="00211F47" w:rsidP="00211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OFICINA 2-</w:t>
            </w:r>
            <w:r w:rsidRPr="00F23B2F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F23B2F">
              <w:rPr>
                <w:rFonts w:ascii="Arial" w:hAnsi="Arial" w:cs="Arial"/>
                <w:sz w:val="18"/>
                <w:szCs w:val="18"/>
              </w:rPr>
              <w:t>: Síndromes hemorrágicas na gestação, parto e pós-parto</w:t>
            </w:r>
            <w:r w:rsidR="002D4580" w:rsidRPr="00F23B2F">
              <w:rPr>
                <w:rFonts w:ascii="Arial" w:hAnsi="Arial" w:cs="Arial"/>
                <w:sz w:val="18"/>
                <w:szCs w:val="18"/>
              </w:rPr>
              <w:t xml:space="preserve"> – III-IV-VI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7C7EE7" w:rsidRPr="00F23B2F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Pamela</w:t>
            </w:r>
          </w:p>
        </w:tc>
      </w:tr>
      <w:tr w:rsidR="00F23B2F" w:rsidRPr="00F23B2F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23/10</w:t>
            </w:r>
          </w:p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4ª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7C7EE7" w:rsidRPr="00F23B2F" w:rsidRDefault="00BA5549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14 – 16</w:t>
            </w:r>
            <w:r w:rsidR="007C7EE7" w:rsidRPr="00F23B2F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7C7EE7" w:rsidRPr="00F23B2F" w:rsidRDefault="00211F4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OFICINA 2-</w:t>
            </w:r>
            <w:r w:rsidRPr="00F23B2F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F23B2F">
              <w:rPr>
                <w:rFonts w:ascii="Arial" w:hAnsi="Arial" w:cs="Arial"/>
                <w:sz w:val="18"/>
                <w:szCs w:val="18"/>
              </w:rPr>
              <w:t>: Síndromes hemorrágicas na gestação, parto e pós-parto – I</w:t>
            </w:r>
            <w:r w:rsidR="002D4580" w:rsidRPr="00F23B2F">
              <w:rPr>
                <w:rFonts w:ascii="Arial" w:hAnsi="Arial" w:cs="Arial"/>
                <w:sz w:val="18"/>
                <w:szCs w:val="18"/>
              </w:rPr>
              <w:t>-</w:t>
            </w:r>
            <w:r w:rsidRPr="00F23B2F">
              <w:rPr>
                <w:rFonts w:ascii="Arial" w:hAnsi="Arial" w:cs="Arial"/>
                <w:sz w:val="18"/>
                <w:szCs w:val="18"/>
              </w:rPr>
              <w:t>II-V-V</w:t>
            </w:r>
            <w:r w:rsidR="002D4580" w:rsidRPr="00F23B2F">
              <w:rPr>
                <w:rFonts w:ascii="Arial" w:hAnsi="Arial" w:cs="Arial"/>
                <w:sz w:val="18"/>
                <w:szCs w:val="18"/>
              </w:rPr>
              <w:t>I</w:t>
            </w:r>
            <w:r w:rsidRPr="00F23B2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7C7EE7" w:rsidRPr="00F23B2F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Pamela</w:t>
            </w:r>
          </w:p>
        </w:tc>
      </w:tr>
      <w:tr w:rsidR="007C7EE7" w:rsidRPr="003B0D91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7C7EE7" w:rsidRPr="00EF5AEC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</w:t>
            </w:r>
          </w:p>
          <w:p w:rsidR="007C7EE7" w:rsidRPr="00EF5AEC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F5AEC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7C7EE7" w:rsidRPr="00B53DE5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7C7EE7" w:rsidRPr="00F61BDD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7C7EE7" w:rsidRPr="003B0D91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B2F" w:rsidRPr="00F23B2F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30/10</w:t>
            </w:r>
          </w:p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4ª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8 – 11h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7C7EE7" w:rsidRPr="00F23B2F" w:rsidRDefault="006765E1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OFICINA</w:t>
            </w:r>
            <w:r w:rsidR="007C7EE7" w:rsidRPr="00F23B2F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BF34EC" w:rsidRPr="00F23B2F">
              <w:rPr>
                <w:rFonts w:ascii="Arial" w:hAnsi="Arial" w:cs="Arial"/>
                <w:sz w:val="18"/>
                <w:szCs w:val="18"/>
              </w:rPr>
              <w:t>-</w:t>
            </w:r>
            <w:r w:rsidR="00BF34EC" w:rsidRPr="00F23B2F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="007C7EE7" w:rsidRPr="00F23B2F">
              <w:rPr>
                <w:rFonts w:ascii="Arial" w:hAnsi="Arial" w:cs="Arial"/>
                <w:sz w:val="18"/>
                <w:szCs w:val="18"/>
              </w:rPr>
              <w:t>: Depressão pós-parto</w:t>
            </w:r>
            <w:r w:rsidR="00F54F10" w:rsidRPr="00F23B2F">
              <w:rPr>
                <w:rFonts w:ascii="Arial" w:hAnsi="Arial" w:cs="Arial"/>
                <w:sz w:val="18"/>
                <w:szCs w:val="18"/>
              </w:rPr>
              <w:t xml:space="preserve"> – 20 alunos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Ana Paula</w:t>
            </w:r>
          </w:p>
        </w:tc>
      </w:tr>
      <w:tr w:rsidR="00F23B2F" w:rsidRPr="00F23B2F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30/10</w:t>
            </w:r>
          </w:p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4ª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14 – 17h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7C7EE7" w:rsidRPr="00F23B2F" w:rsidRDefault="006765E1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OFICINA</w:t>
            </w:r>
            <w:r w:rsidR="007C7EE7" w:rsidRPr="00F23B2F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BF34EC" w:rsidRPr="00F23B2F">
              <w:rPr>
                <w:rFonts w:ascii="Arial" w:hAnsi="Arial" w:cs="Arial"/>
                <w:sz w:val="18"/>
                <w:szCs w:val="18"/>
              </w:rPr>
              <w:t>-</w:t>
            </w:r>
            <w:r w:rsidR="00BF34EC" w:rsidRPr="00F23B2F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="007C7EE7" w:rsidRPr="00F23B2F">
              <w:rPr>
                <w:rFonts w:ascii="Arial" w:hAnsi="Arial" w:cs="Arial"/>
                <w:sz w:val="18"/>
                <w:szCs w:val="18"/>
              </w:rPr>
              <w:t>: Depressão pós-parto</w:t>
            </w:r>
            <w:r w:rsidR="00F54F10" w:rsidRPr="00F23B2F">
              <w:rPr>
                <w:rFonts w:ascii="Arial" w:hAnsi="Arial" w:cs="Arial"/>
                <w:sz w:val="18"/>
                <w:szCs w:val="18"/>
              </w:rPr>
              <w:t xml:space="preserve"> – 20 alunos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7C7EE7" w:rsidRPr="00F23B2F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Ana Paula</w:t>
            </w:r>
          </w:p>
        </w:tc>
      </w:tr>
      <w:tr w:rsidR="007C7EE7" w:rsidRPr="003B0D91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05/11</w:t>
            </w:r>
          </w:p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7C7EE7" w:rsidRPr="00B53DE5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7C7EE7" w:rsidRPr="00F61BDD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7C7EE7" w:rsidRPr="003B0D91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EE7" w:rsidRPr="003B0D91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</w:t>
            </w:r>
          </w:p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7C7EE7" w:rsidRPr="00B53DE5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7C7EE7" w:rsidRPr="00F61BDD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GIO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7C7EE7" w:rsidRPr="003B0D91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93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497793" w:rsidRPr="00144CE7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</w:t>
            </w:r>
          </w:p>
          <w:p w:rsidR="00497793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497793" w:rsidRPr="00EF5AEC" w:rsidRDefault="00BA5549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8h30-10h30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497793" w:rsidRPr="005439FA" w:rsidRDefault="00211F47" w:rsidP="00211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39FA">
              <w:rPr>
                <w:rFonts w:ascii="Arial" w:hAnsi="Arial" w:cs="Arial"/>
                <w:sz w:val="18"/>
                <w:szCs w:val="18"/>
              </w:rPr>
              <w:t>OFICINA 4-</w:t>
            </w:r>
            <w:r w:rsidRPr="005439FA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5439FA">
              <w:rPr>
                <w:rFonts w:ascii="Arial" w:hAnsi="Arial" w:cs="Arial"/>
                <w:sz w:val="18"/>
                <w:szCs w:val="18"/>
              </w:rPr>
              <w:t>: Gestação de alto risco –Infecções na gestação –</w:t>
            </w:r>
            <w:r w:rsidR="002269E4">
              <w:rPr>
                <w:rFonts w:ascii="Arial" w:hAnsi="Arial" w:cs="Arial"/>
                <w:sz w:val="18"/>
                <w:szCs w:val="18"/>
              </w:rPr>
              <w:t xml:space="preserve"> II-III-IV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497793" w:rsidRPr="005439FA" w:rsidRDefault="007B0F2A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39FA">
              <w:rPr>
                <w:rFonts w:ascii="Arial" w:hAnsi="Arial" w:cs="Arial"/>
                <w:sz w:val="18"/>
                <w:szCs w:val="18"/>
              </w:rPr>
              <w:t>Pamela</w:t>
            </w:r>
          </w:p>
        </w:tc>
      </w:tr>
      <w:tr w:rsidR="00497793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497793" w:rsidRPr="00144CE7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</w:t>
            </w:r>
          </w:p>
          <w:p w:rsidR="00497793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497793" w:rsidRPr="00EF5AEC" w:rsidRDefault="00BA5549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16</w:t>
            </w:r>
            <w:r w:rsidR="00497793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497793" w:rsidRPr="005439FA" w:rsidRDefault="00211F47" w:rsidP="00211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39FA">
              <w:rPr>
                <w:rFonts w:ascii="Arial" w:hAnsi="Arial" w:cs="Arial"/>
                <w:sz w:val="18"/>
                <w:szCs w:val="18"/>
              </w:rPr>
              <w:t>OFICINA 4-</w:t>
            </w:r>
            <w:r w:rsidRPr="005439FA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5439FA">
              <w:rPr>
                <w:rFonts w:ascii="Arial" w:hAnsi="Arial" w:cs="Arial"/>
                <w:sz w:val="18"/>
                <w:szCs w:val="18"/>
              </w:rPr>
              <w:t>: Gestação de alto risco –Infecções na gestação –</w:t>
            </w:r>
            <w:r w:rsidR="002269E4">
              <w:rPr>
                <w:rFonts w:ascii="Arial" w:hAnsi="Arial" w:cs="Arial"/>
                <w:sz w:val="18"/>
                <w:szCs w:val="18"/>
              </w:rPr>
              <w:t xml:space="preserve"> I-V-VI-VII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497793" w:rsidRPr="005439FA" w:rsidRDefault="007B0F2A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39FA">
              <w:rPr>
                <w:rFonts w:ascii="Arial" w:hAnsi="Arial" w:cs="Arial"/>
                <w:sz w:val="18"/>
                <w:szCs w:val="18"/>
              </w:rPr>
              <w:t>Pamela</w:t>
            </w:r>
          </w:p>
        </w:tc>
      </w:tr>
      <w:tr w:rsidR="00497793" w:rsidRPr="003B0D91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497793" w:rsidRPr="00144CE7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13/11</w:t>
            </w:r>
          </w:p>
          <w:p w:rsidR="00497793" w:rsidRPr="00144CE7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497793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497793" w:rsidRPr="00B53DE5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497793" w:rsidRPr="00F61BDD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GIO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497793" w:rsidRPr="003B0D91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93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497793" w:rsidRPr="00144CE7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13/11</w:t>
            </w:r>
          </w:p>
          <w:p w:rsidR="00497793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497793" w:rsidRPr="00EF5AEC" w:rsidRDefault="00BA5549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8h30-10h30</w:t>
            </w:r>
            <w:r w:rsidR="004977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497793" w:rsidRDefault="00497793" w:rsidP="002C4FE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OFICINA 5-</w:t>
            </w:r>
            <w:r w:rsidRPr="00BF34EC">
              <w:rPr>
                <w:rFonts w:ascii="Arial" w:hAnsi="Arial" w:cs="Arial"/>
                <w:b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C4FE1">
              <w:rPr>
                <w:rFonts w:ascii="Arial" w:hAnsi="Arial" w:cs="Arial"/>
                <w:sz w:val="18"/>
                <w:szCs w:val="18"/>
              </w:rPr>
              <w:t>Boas práticas na assistência ao parto</w:t>
            </w:r>
            <w:r w:rsidR="00211F47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9F04ED">
              <w:rPr>
                <w:rFonts w:ascii="Arial" w:hAnsi="Arial" w:cs="Arial"/>
                <w:sz w:val="18"/>
                <w:szCs w:val="18"/>
              </w:rPr>
              <w:t xml:space="preserve"> II-III-VII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497793" w:rsidRPr="003B0D91" w:rsidRDefault="007B0F2A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497793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497793" w:rsidRPr="00144CE7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13/11</w:t>
            </w:r>
          </w:p>
          <w:p w:rsidR="00497793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497793" w:rsidRPr="00EF5AEC" w:rsidRDefault="00BA5549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16</w:t>
            </w:r>
            <w:r w:rsidR="00497793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497793" w:rsidRDefault="00497793" w:rsidP="002C4FE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OFICINA 5-</w:t>
            </w:r>
            <w:r w:rsidRPr="00BF34EC">
              <w:rPr>
                <w:rFonts w:ascii="Arial" w:hAnsi="Arial" w:cs="Arial"/>
                <w:b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C4FE1">
              <w:rPr>
                <w:rFonts w:ascii="Arial" w:hAnsi="Arial" w:cs="Arial"/>
                <w:sz w:val="18"/>
                <w:szCs w:val="18"/>
              </w:rPr>
              <w:t xml:space="preserve">Boas práticas na assistência ao parto </w:t>
            </w:r>
            <w:r w:rsidR="00211F47">
              <w:rPr>
                <w:rFonts w:ascii="Arial" w:hAnsi="Arial" w:cs="Arial"/>
                <w:sz w:val="18"/>
                <w:szCs w:val="18"/>
              </w:rPr>
              <w:t>–</w:t>
            </w:r>
            <w:r w:rsidR="002269E4">
              <w:rPr>
                <w:rFonts w:ascii="Arial" w:hAnsi="Arial" w:cs="Arial"/>
                <w:sz w:val="18"/>
                <w:szCs w:val="18"/>
              </w:rPr>
              <w:t xml:space="preserve"> I-</w:t>
            </w:r>
            <w:r w:rsidR="009F04ED">
              <w:rPr>
                <w:rFonts w:ascii="Arial" w:hAnsi="Arial" w:cs="Arial"/>
                <w:sz w:val="18"/>
                <w:szCs w:val="18"/>
              </w:rPr>
              <w:t>IV-V-VI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497793" w:rsidRPr="003B0D91" w:rsidRDefault="007B0F2A" w:rsidP="00F55C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497793" w:rsidRPr="003B0D91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497793" w:rsidRPr="00144CE7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19/11</w:t>
            </w:r>
          </w:p>
          <w:p w:rsidR="00497793" w:rsidRPr="00144CE7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497793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497793" w:rsidRPr="00B53DE5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497793" w:rsidRPr="00F61BDD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497793" w:rsidRPr="003B0D91" w:rsidRDefault="0049779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93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497793" w:rsidRPr="00144CE7" w:rsidRDefault="00497793" w:rsidP="00F55C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</w:t>
            </w:r>
          </w:p>
          <w:p w:rsidR="00497793" w:rsidRPr="00144CE7" w:rsidRDefault="00497793" w:rsidP="00F55C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497793" w:rsidRPr="00EF5AEC" w:rsidRDefault="00BA5549" w:rsidP="00F55C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8h30-10h30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497793" w:rsidRPr="001A3560" w:rsidRDefault="00211F47" w:rsidP="00F55C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6-</w:t>
            </w:r>
            <w:r w:rsidRPr="00BF34EC">
              <w:rPr>
                <w:rFonts w:ascii="Arial" w:hAnsi="Arial" w:cs="Arial"/>
                <w:b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: Gestação de alto risco – h</w:t>
            </w:r>
            <w:r w:rsidRPr="009808E4">
              <w:rPr>
                <w:rFonts w:ascii="Arial" w:hAnsi="Arial" w:cs="Arial"/>
                <w:sz w:val="18"/>
                <w:szCs w:val="18"/>
              </w:rPr>
              <w:t xml:space="preserve">ipertensão 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808E4">
              <w:rPr>
                <w:rFonts w:ascii="Arial" w:hAnsi="Arial" w:cs="Arial"/>
                <w:sz w:val="18"/>
                <w:szCs w:val="18"/>
              </w:rPr>
              <w:t>iabetes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1C4CA3">
              <w:rPr>
                <w:rFonts w:ascii="Arial" w:hAnsi="Arial" w:cs="Arial"/>
                <w:sz w:val="18"/>
                <w:szCs w:val="18"/>
              </w:rPr>
              <w:t xml:space="preserve"> II-IV-V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497793" w:rsidRPr="003B0D91" w:rsidRDefault="007B0F2A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497793" w:rsidRPr="003B0D91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497793" w:rsidRPr="00144CE7" w:rsidRDefault="00497793" w:rsidP="00F55C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</w:t>
            </w:r>
          </w:p>
          <w:p w:rsidR="00497793" w:rsidRPr="00144CE7" w:rsidRDefault="00497793" w:rsidP="00F55C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497793" w:rsidRPr="00EF5AEC" w:rsidRDefault="00BA5549" w:rsidP="00F55C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16</w:t>
            </w:r>
            <w:r w:rsidR="00497793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497793" w:rsidRPr="001A3560" w:rsidRDefault="00211F47" w:rsidP="00211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6-</w:t>
            </w:r>
            <w:r w:rsidRPr="00BF34EC">
              <w:rPr>
                <w:rFonts w:ascii="Arial" w:hAnsi="Arial" w:cs="Arial"/>
                <w:b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: Gestação de alto risco – h</w:t>
            </w:r>
            <w:r w:rsidRPr="009808E4">
              <w:rPr>
                <w:rFonts w:ascii="Arial" w:hAnsi="Arial" w:cs="Arial"/>
                <w:sz w:val="18"/>
                <w:szCs w:val="18"/>
              </w:rPr>
              <w:t xml:space="preserve">ipertensão 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808E4">
              <w:rPr>
                <w:rFonts w:ascii="Arial" w:hAnsi="Arial" w:cs="Arial"/>
                <w:sz w:val="18"/>
                <w:szCs w:val="18"/>
              </w:rPr>
              <w:t>iabetes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2269E4">
              <w:rPr>
                <w:rFonts w:ascii="Arial" w:hAnsi="Arial" w:cs="Arial"/>
                <w:sz w:val="18"/>
                <w:szCs w:val="18"/>
              </w:rPr>
              <w:t xml:space="preserve"> I-III-</w:t>
            </w:r>
            <w:r w:rsidR="001C4CA3">
              <w:rPr>
                <w:rFonts w:ascii="Arial" w:hAnsi="Arial" w:cs="Arial"/>
                <w:sz w:val="18"/>
                <w:szCs w:val="18"/>
              </w:rPr>
              <w:t>VI-</w:t>
            </w:r>
            <w:r w:rsidR="002269E4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497793" w:rsidRPr="003B0D91" w:rsidRDefault="007B0F2A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7C7EE7" w:rsidRPr="003B0D91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</w:t>
            </w:r>
          </w:p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7C7EE7" w:rsidRPr="00B53DE5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7C7EE7" w:rsidRPr="00F61BDD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7C7EE7" w:rsidRPr="003B0D91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B2F" w:rsidRPr="00F23B2F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552963" w:rsidRPr="00F23B2F" w:rsidRDefault="0055296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26/11</w:t>
            </w:r>
          </w:p>
          <w:p w:rsidR="00552963" w:rsidRPr="00F23B2F" w:rsidRDefault="0055296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3ª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552963" w:rsidRPr="00F23B2F" w:rsidRDefault="00BA5549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8h30-10h30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552963" w:rsidRPr="00F23B2F" w:rsidRDefault="00211F47" w:rsidP="002C4F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OFICINA 7-</w:t>
            </w:r>
            <w:r w:rsidRPr="00F23B2F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F23B2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C4FE1" w:rsidRPr="00F23B2F">
              <w:rPr>
                <w:rFonts w:ascii="Arial" w:hAnsi="Arial" w:cs="Arial"/>
                <w:sz w:val="18"/>
                <w:szCs w:val="18"/>
              </w:rPr>
              <w:t>Afecções ginecológicas benignas</w:t>
            </w:r>
            <w:r w:rsidRPr="00F23B2F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887C75" w:rsidRPr="00F23B2F">
              <w:rPr>
                <w:rFonts w:ascii="Arial" w:hAnsi="Arial" w:cs="Arial"/>
                <w:sz w:val="18"/>
                <w:szCs w:val="18"/>
              </w:rPr>
              <w:t xml:space="preserve"> I-III-</w:t>
            </w:r>
            <w:r w:rsidR="002269E4" w:rsidRPr="00F23B2F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552963" w:rsidRPr="00F23B2F" w:rsidRDefault="007B0F2A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F23B2F" w:rsidRPr="00F23B2F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552963" w:rsidRPr="00F23B2F" w:rsidRDefault="0055296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26/11</w:t>
            </w:r>
          </w:p>
          <w:p w:rsidR="00552963" w:rsidRPr="00F23B2F" w:rsidRDefault="00552963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3ª f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552963" w:rsidRPr="00F23B2F" w:rsidRDefault="00BA5549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14 – 16</w:t>
            </w:r>
            <w:r w:rsidR="00552963" w:rsidRPr="00F23B2F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552963" w:rsidRPr="00F23B2F" w:rsidRDefault="00211F47" w:rsidP="002C4F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OFICINA 7-</w:t>
            </w:r>
            <w:r w:rsidRPr="00F23B2F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F23B2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C4FE1" w:rsidRPr="00F23B2F">
              <w:rPr>
                <w:rFonts w:ascii="Arial" w:hAnsi="Arial" w:cs="Arial"/>
                <w:sz w:val="18"/>
                <w:szCs w:val="18"/>
              </w:rPr>
              <w:t>Afecções ginecológicas benignas</w:t>
            </w:r>
            <w:r w:rsidRPr="00F23B2F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2269E4" w:rsidRPr="00F23B2F">
              <w:rPr>
                <w:rFonts w:ascii="Arial" w:hAnsi="Arial" w:cs="Arial"/>
                <w:sz w:val="18"/>
                <w:szCs w:val="18"/>
              </w:rPr>
              <w:t xml:space="preserve"> II-IV-</w:t>
            </w:r>
            <w:r w:rsidR="00887C75" w:rsidRPr="00F23B2F">
              <w:rPr>
                <w:rFonts w:ascii="Arial" w:hAnsi="Arial" w:cs="Arial"/>
                <w:sz w:val="18"/>
                <w:szCs w:val="18"/>
              </w:rPr>
              <w:t>V-</w:t>
            </w:r>
            <w:r w:rsidR="002269E4" w:rsidRPr="00F23B2F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552963" w:rsidRPr="00F23B2F" w:rsidRDefault="007B0F2A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B2F">
              <w:rPr>
                <w:rFonts w:ascii="Arial" w:hAnsi="Arial" w:cs="Arial"/>
                <w:sz w:val="18"/>
                <w:szCs w:val="18"/>
              </w:rPr>
              <w:t>Luciana</w:t>
            </w:r>
          </w:p>
        </w:tc>
      </w:tr>
      <w:tr w:rsidR="007C7EE7" w:rsidRPr="003B0D91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27/11</w:t>
            </w:r>
          </w:p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7C7EE7" w:rsidRPr="00B53DE5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7C7EE7" w:rsidRPr="00F61BDD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7C7EE7" w:rsidRPr="003B0D91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EE7" w:rsidRPr="003B0D91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03/12</w:t>
            </w:r>
          </w:p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7C7EE7" w:rsidRPr="00B53DE5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7C7EE7" w:rsidRPr="00F61BDD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7C7EE7" w:rsidRPr="003B0D91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EE7" w:rsidRPr="003B0D91" w:rsidTr="004F6A11">
        <w:trPr>
          <w:trHeight w:val="20"/>
        </w:trPr>
        <w:tc>
          <w:tcPr>
            <w:tcW w:w="378" w:type="pct"/>
            <w:shd w:val="clear" w:color="auto" w:fill="D6E3BC" w:themeFill="accent3" w:themeFillTint="66"/>
            <w:vAlign w:val="center"/>
          </w:tcPr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04/12</w:t>
            </w:r>
          </w:p>
          <w:p w:rsidR="007C7EE7" w:rsidRPr="00144C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4CE7">
              <w:rPr>
                <w:rFonts w:ascii="Arial" w:hAnsi="Arial" w:cs="Arial"/>
                <w:sz w:val="18"/>
                <w:szCs w:val="18"/>
              </w:rPr>
              <w:t>ª f</w:t>
            </w:r>
          </w:p>
        </w:tc>
        <w:tc>
          <w:tcPr>
            <w:tcW w:w="495" w:type="pct"/>
            <w:shd w:val="clear" w:color="auto" w:fill="D6E3BC" w:themeFill="accent3" w:themeFillTint="66"/>
            <w:vAlign w:val="center"/>
          </w:tcPr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E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h30-</w:t>
            </w:r>
            <w:r w:rsidRPr="00EF5A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1h30</w:t>
            </w:r>
          </w:p>
          <w:p w:rsidR="007C7EE7" w:rsidRPr="00B53DE5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– 17h</w:t>
            </w:r>
          </w:p>
        </w:tc>
        <w:tc>
          <w:tcPr>
            <w:tcW w:w="3327" w:type="pct"/>
            <w:shd w:val="clear" w:color="auto" w:fill="D6E3BC" w:themeFill="accent3" w:themeFillTint="66"/>
            <w:vAlign w:val="center"/>
          </w:tcPr>
          <w:p w:rsidR="007C7EE7" w:rsidRPr="00F61BDD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CE7">
              <w:rPr>
                <w:rFonts w:ascii="Arial" w:hAnsi="Arial" w:cs="Arial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144CE7">
              <w:rPr>
                <w:rFonts w:ascii="Arial" w:hAnsi="Arial" w:cs="Arial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91">
              <w:rPr>
                <w:rFonts w:ascii="Arial" w:hAnsi="Arial" w:cs="Arial"/>
                <w:b/>
                <w:sz w:val="18"/>
                <w:szCs w:val="18"/>
              </w:rPr>
              <w:t>HU</w:t>
            </w:r>
            <w:r w:rsidRPr="00144CE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vide escala)</w:t>
            </w:r>
          </w:p>
        </w:tc>
        <w:tc>
          <w:tcPr>
            <w:tcW w:w="801" w:type="pct"/>
            <w:shd w:val="clear" w:color="auto" w:fill="D6E3BC" w:themeFill="accent3" w:themeFillTint="66"/>
            <w:vAlign w:val="center"/>
          </w:tcPr>
          <w:p w:rsidR="007C7EE7" w:rsidRPr="003B0D91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EE7" w:rsidRPr="000B29BC" w:rsidTr="004F6A11">
        <w:trPr>
          <w:trHeight w:val="20"/>
        </w:trPr>
        <w:tc>
          <w:tcPr>
            <w:tcW w:w="378" w:type="pct"/>
            <w:shd w:val="clear" w:color="auto" w:fill="EEECE1" w:themeFill="background2"/>
            <w:vAlign w:val="center"/>
          </w:tcPr>
          <w:p w:rsidR="007C7EE7" w:rsidRPr="000B29BC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29BC">
              <w:rPr>
                <w:rFonts w:ascii="Arial" w:hAnsi="Arial" w:cs="Arial"/>
                <w:sz w:val="18"/>
                <w:szCs w:val="18"/>
              </w:rPr>
              <w:t>06/12</w:t>
            </w:r>
          </w:p>
          <w:p w:rsidR="007C7EE7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29BC">
              <w:rPr>
                <w:rFonts w:ascii="Arial" w:hAnsi="Arial" w:cs="Arial"/>
                <w:sz w:val="18"/>
                <w:szCs w:val="18"/>
              </w:rPr>
              <w:t>6ª f</w:t>
            </w:r>
          </w:p>
          <w:p w:rsidR="007C7EE7" w:rsidRPr="000B29BC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7C7EE7" w:rsidRPr="000B29BC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29BC">
              <w:rPr>
                <w:rFonts w:ascii="Arial" w:hAnsi="Arial" w:cs="Arial"/>
                <w:sz w:val="18"/>
                <w:szCs w:val="18"/>
              </w:rPr>
              <w:t>8 – 12h</w:t>
            </w:r>
          </w:p>
        </w:tc>
        <w:tc>
          <w:tcPr>
            <w:tcW w:w="3327" w:type="pct"/>
            <w:shd w:val="clear" w:color="auto" w:fill="EEECE1" w:themeFill="background2"/>
            <w:vAlign w:val="center"/>
          </w:tcPr>
          <w:p w:rsidR="007C7EE7" w:rsidRPr="000B29BC" w:rsidRDefault="007C7EE7" w:rsidP="007C7E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29BC">
              <w:rPr>
                <w:rFonts w:ascii="Arial" w:hAnsi="Arial" w:cs="Arial"/>
                <w:b/>
                <w:sz w:val="18"/>
                <w:szCs w:val="18"/>
              </w:rPr>
              <w:t>PROVA ESCRITA</w:t>
            </w:r>
          </w:p>
        </w:tc>
        <w:tc>
          <w:tcPr>
            <w:tcW w:w="801" w:type="pct"/>
            <w:shd w:val="clear" w:color="auto" w:fill="EEECE1" w:themeFill="background2"/>
            <w:vAlign w:val="center"/>
          </w:tcPr>
          <w:p w:rsidR="007C7EE7" w:rsidRPr="000B29BC" w:rsidRDefault="007C7EE7" w:rsidP="007C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66F" w:rsidRPr="000B29BC" w:rsidRDefault="0067566F" w:rsidP="003B0D91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sectPr w:rsidR="0067566F" w:rsidRPr="000B29BC" w:rsidSect="00222E5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0A2"/>
    <w:multiLevelType w:val="hybridMultilevel"/>
    <w:tmpl w:val="4AF4F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07116"/>
    <w:multiLevelType w:val="hybridMultilevel"/>
    <w:tmpl w:val="E0F00C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02834"/>
    <w:multiLevelType w:val="hybridMultilevel"/>
    <w:tmpl w:val="FEDE3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94"/>
    <w:rsid w:val="00002B4A"/>
    <w:rsid w:val="00012467"/>
    <w:rsid w:val="00021AB9"/>
    <w:rsid w:val="00064676"/>
    <w:rsid w:val="000742A9"/>
    <w:rsid w:val="000748E4"/>
    <w:rsid w:val="000766B6"/>
    <w:rsid w:val="000816A9"/>
    <w:rsid w:val="00084A29"/>
    <w:rsid w:val="00092716"/>
    <w:rsid w:val="000A22BF"/>
    <w:rsid w:val="000A253D"/>
    <w:rsid w:val="000B29BC"/>
    <w:rsid w:val="000B6EBF"/>
    <w:rsid w:val="000C7189"/>
    <w:rsid w:val="000D4F47"/>
    <w:rsid w:val="000E34BF"/>
    <w:rsid w:val="000F3219"/>
    <w:rsid w:val="00100E8D"/>
    <w:rsid w:val="00101F58"/>
    <w:rsid w:val="00125E80"/>
    <w:rsid w:val="001302F0"/>
    <w:rsid w:val="001423E7"/>
    <w:rsid w:val="00143E27"/>
    <w:rsid w:val="00144CE7"/>
    <w:rsid w:val="00147452"/>
    <w:rsid w:val="00151F83"/>
    <w:rsid w:val="00153762"/>
    <w:rsid w:val="00163035"/>
    <w:rsid w:val="00171D34"/>
    <w:rsid w:val="00174322"/>
    <w:rsid w:val="0017519E"/>
    <w:rsid w:val="00193AE5"/>
    <w:rsid w:val="00195EF5"/>
    <w:rsid w:val="00197842"/>
    <w:rsid w:val="001A3560"/>
    <w:rsid w:val="001B6042"/>
    <w:rsid w:val="001C4CA3"/>
    <w:rsid w:val="001C7082"/>
    <w:rsid w:val="001D29D6"/>
    <w:rsid w:val="001E056B"/>
    <w:rsid w:val="001E34D7"/>
    <w:rsid w:val="001E56C5"/>
    <w:rsid w:val="001E5EF5"/>
    <w:rsid w:val="001E66FE"/>
    <w:rsid w:val="001F0131"/>
    <w:rsid w:val="001F4362"/>
    <w:rsid w:val="001F5A5F"/>
    <w:rsid w:val="0020275F"/>
    <w:rsid w:val="00211F47"/>
    <w:rsid w:val="00216921"/>
    <w:rsid w:val="00222E56"/>
    <w:rsid w:val="002269E4"/>
    <w:rsid w:val="00232EEC"/>
    <w:rsid w:val="002467EC"/>
    <w:rsid w:val="00251C29"/>
    <w:rsid w:val="002570DF"/>
    <w:rsid w:val="00257139"/>
    <w:rsid w:val="002746CE"/>
    <w:rsid w:val="00280CB0"/>
    <w:rsid w:val="00292CEB"/>
    <w:rsid w:val="002944E1"/>
    <w:rsid w:val="0029600C"/>
    <w:rsid w:val="00297DC1"/>
    <w:rsid w:val="002B0C97"/>
    <w:rsid w:val="002B5E38"/>
    <w:rsid w:val="002B6552"/>
    <w:rsid w:val="002B7DAC"/>
    <w:rsid w:val="002C00CA"/>
    <w:rsid w:val="002C1D99"/>
    <w:rsid w:val="002C4FE1"/>
    <w:rsid w:val="002D4580"/>
    <w:rsid w:val="002E04B4"/>
    <w:rsid w:val="0031565B"/>
    <w:rsid w:val="00317C39"/>
    <w:rsid w:val="00351CCF"/>
    <w:rsid w:val="00355A3A"/>
    <w:rsid w:val="003617AD"/>
    <w:rsid w:val="00362DD1"/>
    <w:rsid w:val="003868F0"/>
    <w:rsid w:val="003903A4"/>
    <w:rsid w:val="003A3DC9"/>
    <w:rsid w:val="003A714C"/>
    <w:rsid w:val="003B020B"/>
    <w:rsid w:val="003B0D91"/>
    <w:rsid w:val="003B1733"/>
    <w:rsid w:val="003B6FD3"/>
    <w:rsid w:val="003C4857"/>
    <w:rsid w:val="003E1E1A"/>
    <w:rsid w:val="003E2105"/>
    <w:rsid w:val="003E60D5"/>
    <w:rsid w:val="00407325"/>
    <w:rsid w:val="0041485B"/>
    <w:rsid w:val="00434311"/>
    <w:rsid w:val="004371F7"/>
    <w:rsid w:val="00437EE2"/>
    <w:rsid w:val="0045668D"/>
    <w:rsid w:val="00466E55"/>
    <w:rsid w:val="00471986"/>
    <w:rsid w:val="00474694"/>
    <w:rsid w:val="00477E0C"/>
    <w:rsid w:val="0048753B"/>
    <w:rsid w:val="0049435D"/>
    <w:rsid w:val="00495C0D"/>
    <w:rsid w:val="00497793"/>
    <w:rsid w:val="004C123B"/>
    <w:rsid w:val="004C205B"/>
    <w:rsid w:val="004C55CD"/>
    <w:rsid w:val="004E4FCD"/>
    <w:rsid w:val="004F6A11"/>
    <w:rsid w:val="00500E42"/>
    <w:rsid w:val="005078A5"/>
    <w:rsid w:val="005166C8"/>
    <w:rsid w:val="00521522"/>
    <w:rsid w:val="00533042"/>
    <w:rsid w:val="00536049"/>
    <w:rsid w:val="00541AEF"/>
    <w:rsid w:val="005439FA"/>
    <w:rsid w:val="00545684"/>
    <w:rsid w:val="0054670F"/>
    <w:rsid w:val="00552963"/>
    <w:rsid w:val="00567C15"/>
    <w:rsid w:val="005725AD"/>
    <w:rsid w:val="00577B5A"/>
    <w:rsid w:val="005935AD"/>
    <w:rsid w:val="00593974"/>
    <w:rsid w:val="005A1AE3"/>
    <w:rsid w:val="005A74B4"/>
    <w:rsid w:val="005B559D"/>
    <w:rsid w:val="005B7A27"/>
    <w:rsid w:val="005C12E7"/>
    <w:rsid w:val="005D4FC7"/>
    <w:rsid w:val="005E334E"/>
    <w:rsid w:val="005E4C19"/>
    <w:rsid w:val="005E5A6B"/>
    <w:rsid w:val="005E6350"/>
    <w:rsid w:val="005F2B1E"/>
    <w:rsid w:val="006036FA"/>
    <w:rsid w:val="006043BD"/>
    <w:rsid w:val="006059AD"/>
    <w:rsid w:val="00614074"/>
    <w:rsid w:val="00621CCD"/>
    <w:rsid w:val="006267BF"/>
    <w:rsid w:val="00642EA7"/>
    <w:rsid w:val="0064758B"/>
    <w:rsid w:val="00651C1B"/>
    <w:rsid w:val="00651D96"/>
    <w:rsid w:val="006748BA"/>
    <w:rsid w:val="0067566F"/>
    <w:rsid w:val="006765E1"/>
    <w:rsid w:val="006773BA"/>
    <w:rsid w:val="00682B99"/>
    <w:rsid w:val="006A632E"/>
    <w:rsid w:val="006E49B7"/>
    <w:rsid w:val="006F303A"/>
    <w:rsid w:val="006F473C"/>
    <w:rsid w:val="00706E68"/>
    <w:rsid w:val="00723B50"/>
    <w:rsid w:val="00726C9F"/>
    <w:rsid w:val="007301E3"/>
    <w:rsid w:val="007315E9"/>
    <w:rsid w:val="00737DF7"/>
    <w:rsid w:val="0074207E"/>
    <w:rsid w:val="00744599"/>
    <w:rsid w:val="0075729A"/>
    <w:rsid w:val="007749CE"/>
    <w:rsid w:val="00790518"/>
    <w:rsid w:val="00790B62"/>
    <w:rsid w:val="007A194F"/>
    <w:rsid w:val="007A1B31"/>
    <w:rsid w:val="007B0F2A"/>
    <w:rsid w:val="007C0DA2"/>
    <w:rsid w:val="007C7EE7"/>
    <w:rsid w:val="007D4ECD"/>
    <w:rsid w:val="007E4041"/>
    <w:rsid w:val="007E6EEC"/>
    <w:rsid w:val="007F3CA3"/>
    <w:rsid w:val="00810D82"/>
    <w:rsid w:val="0081581F"/>
    <w:rsid w:val="008227DD"/>
    <w:rsid w:val="008265B7"/>
    <w:rsid w:val="0083759C"/>
    <w:rsid w:val="008403F2"/>
    <w:rsid w:val="00842937"/>
    <w:rsid w:val="00854BF6"/>
    <w:rsid w:val="008604BC"/>
    <w:rsid w:val="00864BCC"/>
    <w:rsid w:val="00870D17"/>
    <w:rsid w:val="00872E9F"/>
    <w:rsid w:val="00880619"/>
    <w:rsid w:val="008829CF"/>
    <w:rsid w:val="008839DF"/>
    <w:rsid w:val="0088477B"/>
    <w:rsid w:val="00887C75"/>
    <w:rsid w:val="00896719"/>
    <w:rsid w:val="008A4565"/>
    <w:rsid w:val="008B391D"/>
    <w:rsid w:val="008B4CE8"/>
    <w:rsid w:val="00902239"/>
    <w:rsid w:val="00914CEC"/>
    <w:rsid w:val="009179F2"/>
    <w:rsid w:val="00923D33"/>
    <w:rsid w:val="00930A13"/>
    <w:rsid w:val="00950355"/>
    <w:rsid w:val="009522CD"/>
    <w:rsid w:val="00960EC5"/>
    <w:rsid w:val="009706A8"/>
    <w:rsid w:val="00971114"/>
    <w:rsid w:val="0097391A"/>
    <w:rsid w:val="00975A80"/>
    <w:rsid w:val="009808E4"/>
    <w:rsid w:val="009832B1"/>
    <w:rsid w:val="00995352"/>
    <w:rsid w:val="009A7CA2"/>
    <w:rsid w:val="009B4675"/>
    <w:rsid w:val="009C03D8"/>
    <w:rsid w:val="009C3D72"/>
    <w:rsid w:val="009C66F7"/>
    <w:rsid w:val="009F0183"/>
    <w:rsid w:val="009F04ED"/>
    <w:rsid w:val="009F1389"/>
    <w:rsid w:val="00A01552"/>
    <w:rsid w:val="00A030E8"/>
    <w:rsid w:val="00A07AF8"/>
    <w:rsid w:val="00A1594B"/>
    <w:rsid w:val="00A218FA"/>
    <w:rsid w:val="00A46E2B"/>
    <w:rsid w:val="00A536C3"/>
    <w:rsid w:val="00A57103"/>
    <w:rsid w:val="00A60162"/>
    <w:rsid w:val="00A6565B"/>
    <w:rsid w:val="00A67110"/>
    <w:rsid w:val="00A81684"/>
    <w:rsid w:val="00A8427D"/>
    <w:rsid w:val="00A93C0E"/>
    <w:rsid w:val="00AB1144"/>
    <w:rsid w:val="00AC7BF2"/>
    <w:rsid w:val="00AC7F7E"/>
    <w:rsid w:val="00AD07E8"/>
    <w:rsid w:val="00AD0ACF"/>
    <w:rsid w:val="00AD64BF"/>
    <w:rsid w:val="00AE1C3E"/>
    <w:rsid w:val="00AE1D76"/>
    <w:rsid w:val="00AE4C4E"/>
    <w:rsid w:val="00B10374"/>
    <w:rsid w:val="00B16BFA"/>
    <w:rsid w:val="00B1780F"/>
    <w:rsid w:val="00B21720"/>
    <w:rsid w:val="00B22690"/>
    <w:rsid w:val="00B267AE"/>
    <w:rsid w:val="00B37A42"/>
    <w:rsid w:val="00B53DE5"/>
    <w:rsid w:val="00B62C72"/>
    <w:rsid w:val="00B64652"/>
    <w:rsid w:val="00B74C91"/>
    <w:rsid w:val="00B7551A"/>
    <w:rsid w:val="00B87ED8"/>
    <w:rsid w:val="00BA5549"/>
    <w:rsid w:val="00BD1180"/>
    <w:rsid w:val="00BD3788"/>
    <w:rsid w:val="00BE14B9"/>
    <w:rsid w:val="00BE6D1E"/>
    <w:rsid w:val="00BF2A93"/>
    <w:rsid w:val="00BF34EC"/>
    <w:rsid w:val="00C00300"/>
    <w:rsid w:val="00C2686C"/>
    <w:rsid w:val="00C2750E"/>
    <w:rsid w:val="00C3061F"/>
    <w:rsid w:val="00C33D6E"/>
    <w:rsid w:val="00C37C74"/>
    <w:rsid w:val="00C4333B"/>
    <w:rsid w:val="00C5253A"/>
    <w:rsid w:val="00C61D6F"/>
    <w:rsid w:val="00C626E5"/>
    <w:rsid w:val="00C65864"/>
    <w:rsid w:val="00C7305A"/>
    <w:rsid w:val="00C81F32"/>
    <w:rsid w:val="00C84D6B"/>
    <w:rsid w:val="00CB4784"/>
    <w:rsid w:val="00CB747B"/>
    <w:rsid w:val="00CC26F7"/>
    <w:rsid w:val="00CC4DDD"/>
    <w:rsid w:val="00CC6B4E"/>
    <w:rsid w:val="00CD6271"/>
    <w:rsid w:val="00CE2DA3"/>
    <w:rsid w:val="00CE3F57"/>
    <w:rsid w:val="00CF607A"/>
    <w:rsid w:val="00D132B8"/>
    <w:rsid w:val="00D22490"/>
    <w:rsid w:val="00D3238C"/>
    <w:rsid w:val="00D36571"/>
    <w:rsid w:val="00D40B39"/>
    <w:rsid w:val="00D439BF"/>
    <w:rsid w:val="00D449C4"/>
    <w:rsid w:val="00D50E92"/>
    <w:rsid w:val="00D86D78"/>
    <w:rsid w:val="00D93136"/>
    <w:rsid w:val="00DB241A"/>
    <w:rsid w:val="00DD0594"/>
    <w:rsid w:val="00DD07E1"/>
    <w:rsid w:val="00DD7413"/>
    <w:rsid w:val="00DE583B"/>
    <w:rsid w:val="00DF5684"/>
    <w:rsid w:val="00E24335"/>
    <w:rsid w:val="00E35C03"/>
    <w:rsid w:val="00E374DD"/>
    <w:rsid w:val="00E37EC4"/>
    <w:rsid w:val="00E815C4"/>
    <w:rsid w:val="00E85C45"/>
    <w:rsid w:val="00E86CFC"/>
    <w:rsid w:val="00E92714"/>
    <w:rsid w:val="00EB0079"/>
    <w:rsid w:val="00EB7D1D"/>
    <w:rsid w:val="00EB7E0B"/>
    <w:rsid w:val="00EF5AEC"/>
    <w:rsid w:val="00F17EDF"/>
    <w:rsid w:val="00F23B2F"/>
    <w:rsid w:val="00F24E23"/>
    <w:rsid w:val="00F26CFD"/>
    <w:rsid w:val="00F306F2"/>
    <w:rsid w:val="00F35631"/>
    <w:rsid w:val="00F357AB"/>
    <w:rsid w:val="00F54F10"/>
    <w:rsid w:val="00F61BDD"/>
    <w:rsid w:val="00F622FB"/>
    <w:rsid w:val="00F7616B"/>
    <w:rsid w:val="00F7622F"/>
    <w:rsid w:val="00F94224"/>
    <w:rsid w:val="00F944AC"/>
    <w:rsid w:val="00F972FB"/>
    <w:rsid w:val="00FA1D02"/>
    <w:rsid w:val="00FB2A4F"/>
    <w:rsid w:val="00FB3437"/>
    <w:rsid w:val="00FD062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80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C03D8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u w:val="single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link w:val="Ttulo6"/>
    <w:rsid w:val="009C03D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C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6F3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80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C03D8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u w:val="single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link w:val="Ttulo6"/>
    <w:rsid w:val="009C03D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C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6F3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DBF9-828D-417F-BA4A-F186C399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Roselena B Bergamasco</dc:creator>
  <cp:lastModifiedBy>Usuário do Windows</cp:lastModifiedBy>
  <cp:revision>3</cp:revision>
  <cp:lastPrinted>2019-09-26T22:19:00Z</cp:lastPrinted>
  <dcterms:created xsi:type="dcterms:W3CDTF">2019-09-26T23:10:00Z</dcterms:created>
  <dcterms:modified xsi:type="dcterms:W3CDTF">2019-09-28T12:41:00Z</dcterms:modified>
</cp:coreProperties>
</file>