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ED24" w14:textId="77777777" w:rsidR="00615457" w:rsidRDefault="00615457" w:rsidP="00615457">
      <w:pPr>
        <w:jc w:val="center"/>
        <w:rPr>
          <w:b/>
          <w:bCs/>
        </w:rPr>
      </w:pPr>
    </w:p>
    <w:p w14:paraId="250567E1" w14:textId="77777777" w:rsidR="00615457" w:rsidRPr="00B168BF" w:rsidRDefault="00615457" w:rsidP="00615457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FACULDADE DE DIREITO DA UNIVERSIDADE DE SÃO PAULO </w:t>
      </w:r>
    </w:p>
    <w:p w14:paraId="5B6EE87F" w14:textId="77777777" w:rsidR="00615457" w:rsidRDefault="00615457" w:rsidP="00615457">
      <w:pPr>
        <w:spacing w:before="120" w:after="120"/>
      </w:pPr>
      <w:r>
        <w:t>Disciplina: Direito Processual Penal II (DPC 327)</w:t>
      </w:r>
    </w:p>
    <w:p w14:paraId="48DA2E19" w14:textId="1E6633CA" w:rsidR="00615457" w:rsidRDefault="00615457" w:rsidP="00615457">
      <w:pPr>
        <w:tabs>
          <w:tab w:val="left" w:pos="1134"/>
        </w:tabs>
        <w:spacing w:before="120" w:after="120"/>
        <w:jc w:val="both"/>
      </w:pPr>
      <w:r>
        <w:t xml:space="preserve">Professor: Gustavo Henrique Righi Ivahy Badaró                                       </w:t>
      </w:r>
      <w:r w:rsidR="0053255F">
        <w:rPr>
          <w:b/>
        </w:rPr>
        <w:t>Prova D</w:t>
      </w:r>
    </w:p>
    <w:p w14:paraId="75274660" w14:textId="77777777" w:rsidR="00615457" w:rsidRDefault="00615457" w:rsidP="00615457">
      <w:pPr>
        <w:spacing w:before="120" w:after="120"/>
        <w:jc w:val="both"/>
      </w:pPr>
      <w:r>
        <w:t>Aluno: __________________________________________________________________________</w:t>
      </w:r>
    </w:p>
    <w:p w14:paraId="7EC3D425" w14:textId="77777777" w:rsidR="00615457" w:rsidRDefault="00615457" w:rsidP="00615457">
      <w:pPr>
        <w:jc w:val="both"/>
      </w:pPr>
      <w:r>
        <w:t>(Deixe a folha de questões junto com a prova, utilizando-a para rascunho, se necessário)</w:t>
      </w:r>
    </w:p>
    <w:p w14:paraId="39AE98A3" w14:textId="77777777" w:rsidR="00615457" w:rsidRDefault="00615457" w:rsidP="00615457">
      <w:pPr>
        <w:jc w:val="center"/>
        <w:rPr>
          <w:b/>
          <w:bCs/>
        </w:rPr>
      </w:pPr>
    </w:p>
    <w:p w14:paraId="7A226F2A" w14:textId="77777777" w:rsidR="00615457" w:rsidRDefault="00615457" w:rsidP="00615457">
      <w:pPr>
        <w:jc w:val="center"/>
        <w:rPr>
          <w:b/>
          <w:bCs/>
        </w:rPr>
      </w:pPr>
      <w:r>
        <w:rPr>
          <w:b/>
          <w:bCs/>
        </w:rPr>
        <w:t>Questão obrigatória (6,0 pontos)</w:t>
      </w:r>
    </w:p>
    <w:p w14:paraId="160FA92E" w14:textId="77777777" w:rsidR="00615457" w:rsidRDefault="00615457" w:rsidP="00615457">
      <w:pPr>
        <w:jc w:val="both"/>
      </w:pPr>
    </w:p>
    <w:p w14:paraId="666B0293" w14:textId="1216E549" w:rsidR="005D2C9B" w:rsidRDefault="005D2C9B" w:rsidP="005D2C9B">
      <w:pPr>
        <w:jc w:val="both"/>
      </w:pPr>
      <w:r w:rsidRPr="005D2C9B">
        <w:rPr>
          <w:b/>
        </w:rPr>
        <w:t>Questão 1.</w:t>
      </w:r>
      <w:r w:rsidRPr="004C2044">
        <w:t xml:space="preserve"> </w:t>
      </w:r>
      <w:r w:rsidRPr="00321C46">
        <w:rPr>
          <w:i/>
        </w:rPr>
        <w:t>Joaquim</w:t>
      </w:r>
      <w:r>
        <w:t>, primário, foi acusado pelo crime de lesão corporal grave (CP, art. 129, § 1º).</w:t>
      </w:r>
      <w:r w:rsidRPr="004C2044">
        <w:t xml:space="preserve"> </w:t>
      </w:r>
      <w:r>
        <w:t xml:space="preserve">Como havia elementos no inquérito dando conta de que a testemunha presencial </w:t>
      </w:r>
      <w:r>
        <w:rPr>
          <w:i/>
        </w:rPr>
        <w:t>Geraldo</w:t>
      </w:r>
      <w:r>
        <w:t>, que narrara a agressão objeto do inquérito,</w:t>
      </w:r>
      <w:r>
        <w:rPr>
          <w:i/>
        </w:rPr>
        <w:t xml:space="preserve"> </w:t>
      </w:r>
      <w:r>
        <w:t xml:space="preserve">estava sendo ameaçada de morte, por telefone, para que não comparecesse no Fórum para depor, bem como houve disparos de arma de fogo contra sua residência, o representante do Ministério Público pediu a prisão preventiva de </w:t>
      </w:r>
      <w:r w:rsidRPr="005D2C9B">
        <w:rPr>
          <w:i/>
        </w:rPr>
        <w:t>Joaquim</w:t>
      </w:r>
      <w:r>
        <w:t xml:space="preserve">. O juiz recebeu a denúncia e decretou a prisão. Afirmou que o crime admite a prisão preventiva em razão de sua pena. Que há </w:t>
      </w:r>
      <w:r w:rsidRPr="00C961E2">
        <w:t xml:space="preserve">prova da materialidade </w:t>
      </w:r>
      <w:r>
        <w:t>da lesão corporal</w:t>
      </w:r>
      <w:r w:rsidRPr="00C961E2">
        <w:t xml:space="preserve">, consistente no </w:t>
      </w:r>
      <w:r>
        <w:t>exame de corpo de delito e indício suficiente de autoria com base no depoimento da testemunha presencial</w:t>
      </w:r>
      <w:r w:rsidR="00D70AEC">
        <w:t xml:space="preserve"> </w:t>
      </w:r>
      <w:r w:rsidR="00D70AEC">
        <w:rPr>
          <w:i/>
        </w:rPr>
        <w:t>Geraldo</w:t>
      </w:r>
      <w:r>
        <w:t>. Disse que há necessidade de uma medida cautelar, para assegurar a instrução criminal, bem como que, diante do caso, a única medida adequada é a prisão preventiva</w:t>
      </w:r>
      <w:r w:rsidRPr="00F01B67">
        <w:t xml:space="preserve">. </w:t>
      </w:r>
      <w:r>
        <w:t>Indaga-se: (a</w:t>
      </w:r>
      <w:r w:rsidRPr="00F01B67">
        <w:t>)</w:t>
      </w:r>
      <w:r>
        <w:t xml:space="preserve"> a decisão de prisão preventiva estava devidamente fundamentada? (b</w:t>
      </w:r>
      <w:r w:rsidRPr="00F01B67">
        <w:t>)</w:t>
      </w:r>
      <w:r>
        <w:t xml:space="preserve"> Seria possível decretar a prisão preventiva se Joaquim tivesse sido acusado de lesão corporal leve? (c</w:t>
      </w:r>
      <w:r w:rsidRPr="00F01B67">
        <w:t xml:space="preserve">) </w:t>
      </w:r>
      <w:r w:rsidR="00D70AEC">
        <w:t xml:space="preserve">Se o Promotor de Justiça não tivesse pedido a prisão preventiva de </w:t>
      </w:r>
      <w:r w:rsidR="00D70AEC">
        <w:rPr>
          <w:i/>
        </w:rPr>
        <w:t>Joaquim</w:t>
      </w:r>
      <w:r w:rsidR="00D70AEC">
        <w:t xml:space="preserve">, ao receber a denúncia, o juiz poderia decretar a prisão preventiva </w:t>
      </w:r>
      <w:proofErr w:type="spellStart"/>
      <w:r w:rsidR="00D70AEC">
        <w:rPr>
          <w:i/>
        </w:rPr>
        <w:t>ex</w:t>
      </w:r>
      <w:proofErr w:type="spellEnd"/>
      <w:r w:rsidR="00D70AEC">
        <w:rPr>
          <w:i/>
        </w:rPr>
        <w:t xml:space="preserve"> </w:t>
      </w:r>
      <w:proofErr w:type="spellStart"/>
      <w:r w:rsidR="00D70AEC">
        <w:rPr>
          <w:i/>
        </w:rPr>
        <w:t>officio</w:t>
      </w:r>
      <w:proofErr w:type="spellEnd"/>
      <w:r>
        <w:t xml:space="preserve">? </w:t>
      </w:r>
      <w:r w:rsidRPr="00F01B67">
        <w:t>Justificar as respostas e dar o fundamento legal.</w:t>
      </w:r>
    </w:p>
    <w:p w14:paraId="324EAE0D" w14:textId="77777777" w:rsidR="005D2C9B" w:rsidRPr="00F01B67" w:rsidRDefault="005D2C9B" w:rsidP="005D2C9B">
      <w:pPr>
        <w:jc w:val="both"/>
      </w:pPr>
    </w:p>
    <w:p w14:paraId="52EB56B4" w14:textId="5AF120CD" w:rsidR="005D2C9B" w:rsidRPr="00CA19C1" w:rsidRDefault="005D2C9B" w:rsidP="005D2C9B">
      <w:pPr>
        <w:jc w:val="both"/>
        <w:rPr>
          <w:b/>
          <w:bCs/>
          <w:sz w:val="20"/>
          <w:szCs w:val="20"/>
        </w:rPr>
      </w:pPr>
      <w:r w:rsidRPr="00F01B67">
        <w:rPr>
          <w:b/>
          <w:bCs/>
          <w:sz w:val="20"/>
          <w:szCs w:val="20"/>
        </w:rPr>
        <w:t>Modelo de respostas:</w:t>
      </w:r>
    </w:p>
    <w:p w14:paraId="688ACEEB" w14:textId="62CFAC55" w:rsidR="005D2C9B" w:rsidRPr="00CA19C1" w:rsidRDefault="005D2C9B" w:rsidP="005D2C9B">
      <w:pPr>
        <w:jc w:val="both"/>
        <w:rPr>
          <w:sz w:val="20"/>
          <w:szCs w:val="20"/>
        </w:rPr>
      </w:pPr>
      <w:r w:rsidRPr="008F093C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a</w:t>
      </w:r>
      <w:r w:rsidRPr="008F093C">
        <w:rPr>
          <w:sz w:val="20"/>
          <w:szCs w:val="20"/>
        </w:rPr>
        <w:t xml:space="preserve"> </w:t>
      </w:r>
      <w:r>
        <w:rPr>
          <w:sz w:val="20"/>
          <w:szCs w:val="20"/>
        </w:rPr>
        <w:t>A prisão não está corretamente fundamentada. O crime admite a prisão, por ter pena máxima superior a 4 anos (CP, art. 129, § 1º. c.c. art. 313, inc. I); O juiz justificou a existência de prova da materialidade e indícios de autoria (</w:t>
      </w:r>
      <w:r>
        <w:rPr>
          <w:i/>
          <w:sz w:val="20"/>
          <w:szCs w:val="20"/>
        </w:rPr>
        <w:t xml:space="preserve">fumus </w:t>
      </w:r>
      <w:proofErr w:type="spellStart"/>
      <w:r>
        <w:rPr>
          <w:i/>
          <w:sz w:val="20"/>
          <w:szCs w:val="20"/>
        </w:rPr>
        <w:t>comissi</w:t>
      </w:r>
      <w:proofErr w:type="spellEnd"/>
      <w:r>
        <w:rPr>
          <w:i/>
          <w:sz w:val="20"/>
          <w:szCs w:val="20"/>
        </w:rPr>
        <w:t xml:space="preserve"> delicti</w:t>
      </w:r>
      <w:r w:rsidRPr="00C961E2">
        <w:rPr>
          <w:sz w:val="20"/>
          <w:szCs w:val="20"/>
        </w:rPr>
        <w:t xml:space="preserve">, nos </w:t>
      </w:r>
      <w:r>
        <w:rPr>
          <w:sz w:val="20"/>
          <w:szCs w:val="20"/>
        </w:rPr>
        <w:t>termos do art. 312 caput. Não há elementos a indicar a presença do pressuposto negativo do art. 314. Todavia, sendo prisão preventiva a medida excepcional (CPP, art. 282, § 6º), o juiz deveria justificar por que todas as demais medidas menos gravosas não são adequadas para assegurar a necessidade cautelar de conveniência da instrução criminal.</w:t>
      </w:r>
      <w:r w:rsidRPr="008F093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(vale 2,0 ponto</w:t>
      </w:r>
      <w:r w:rsidR="00CA19C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, sem fundamento vale 1</w:t>
      </w:r>
      <w:r w:rsidRPr="008F093C">
        <w:rPr>
          <w:b/>
          <w:sz w:val="20"/>
          <w:szCs w:val="20"/>
        </w:rPr>
        <w:t>,5 ponto)</w:t>
      </w:r>
      <w:r>
        <w:rPr>
          <w:b/>
          <w:sz w:val="20"/>
          <w:szCs w:val="20"/>
        </w:rPr>
        <w:t>.</w:t>
      </w:r>
      <w:r w:rsidRPr="008F093C">
        <w:rPr>
          <w:sz w:val="20"/>
          <w:szCs w:val="20"/>
        </w:rPr>
        <w:t xml:space="preserve"> </w:t>
      </w:r>
    </w:p>
    <w:p w14:paraId="61A99730" w14:textId="646070AE" w:rsidR="005D2C9B" w:rsidRPr="00CA19C1" w:rsidRDefault="005D2C9B" w:rsidP="005D2C9B">
      <w:pPr>
        <w:jc w:val="both"/>
        <w:rPr>
          <w:sz w:val="20"/>
          <w:szCs w:val="20"/>
        </w:rPr>
      </w:pPr>
      <w:r w:rsidRPr="00F01B67">
        <w:rPr>
          <w:b/>
          <w:sz w:val="20"/>
          <w:szCs w:val="20"/>
        </w:rPr>
        <w:t>1.</w:t>
      </w:r>
      <w:proofErr w:type="gramStart"/>
      <w:r>
        <w:rPr>
          <w:b/>
          <w:sz w:val="20"/>
          <w:szCs w:val="20"/>
        </w:rPr>
        <w:t>b</w:t>
      </w:r>
      <w:r w:rsidR="00CA19C1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 caso de lesão corporal leve, não seria possível decretar a prisão preventiva porque não estaria presente quer hipótese do art. 313 do CPP. A pena máxima cominada é inferior a 4 anos (inciso I); Joaquim não é reincidente em crime doloso (inciso II) e o crime não foi cometido no contexto do inciso III.</w:t>
      </w:r>
      <w:r w:rsidRPr="007F7FAE">
        <w:rPr>
          <w:sz w:val="20"/>
          <w:szCs w:val="20"/>
        </w:rPr>
        <w:t xml:space="preserve"> </w:t>
      </w:r>
      <w:r w:rsidRPr="007F7FAE">
        <w:rPr>
          <w:b/>
          <w:sz w:val="20"/>
          <w:szCs w:val="20"/>
        </w:rPr>
        <w:t>(Vale 2,0 pontos; sem o fundamento legal 1,5)</w:t>
      </w:r>
      <w:r>
        <w:rPr>
          <w:sz w:val="20"/>
          <w:szCs w:val="20"/>
        </w:rPr>
        <w:t>.</w:t>
      </w:r>
    </w:p>
    <w:p w14:paraId="421A05AC" w14:textId="130EE639" w:rsidR="005D2C9B" w:rsidRPr="00CE0E9C" w:rsidRDefault="005D2C9B" w:rsidP="005D2C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1.c</w:t>
      </w:r>
      <w:r w:rsidRPr="00686C4A">
        <w:rPr>
          <w:sz w:val="20"/>
          <w:szCs w:val="20"/>
        </w:rPr>
        <w:t xml:space="preserve"> </w:t>
      </w:r>
      <w:r w:rsidR="00D70AEC">
        <w:rPr>
          <w:sz w:val="20"/>
          <w:szCs w:val="20"/>
        </w:rPr>
        <w:t>A resposta é positiva. Uma vez iniciado o processo, o juiz pode decretar medidas cautelares de of</w:t>
      </w:r>
      <w:r w:rsidR="00CA19C1">
        <w:rPr>
          <w:sz w:val="20"/>
          <w:szCs w:val="20"/>
        </w:rPr>
        <w:t>í</w:t>
      </w:r>
      <w:r w:rsidR="00D70AEC">
        <w:rPr>
          <w:sz w:val="20"/>
          <w:szCs w:val="20"/>
        </w:rPr>
        <w:t>cio, nos termos do art. 282, § 2º, primeira parte, do CPP</w:t>
      </w:r>
      <w:r w:rsidR="00CA19C1">
        <w:rPr>
          <w:sz w:val="20"/>
          <w:szCs w:val="20"/>
        </w:rPr>
        <w:t xml:space="preserve">. </w:t>
      </w:r>
      <w:proofErr w:type="gramStart"/>
      <w:r w:rsidRPr="00CE0E9C">
        <w:rPr>
          <w:b/>
          <w:sz w:val="20"/>
          <w:szCs w:val="20"/>
        </w:rPr>
        <w:t>(</w:t>
      </w:r>
      <w:proofErr w:type="gramEnd"/>
      <w:r w:rsidRPr="00CE0E9C">
        <w:rPr>
          <w:b/>
          <w:sz w:val="20"/>
          <w:szCs w:val="20"/>
        </w:rPr>
        <w:t>Vale 2,0 pontos; sem o fundamento legal 1,5)</w:t>
      </w:r>
      <w:r w:rsidRPr="00CE0E9C">
        <w:rPr>
          <w:sz w:val="20"/>
          <w:szCs w:val="20"/>
        </w:rPr>
        <w:t>.</w:t>
      </w:r>
      <w:r w:rsidRPr="00CE0E9C">
        <w:rPr>
          <w:b/>
          <w:sz w:val="20"/>
          <w:szCs w:val="20"/>
        </w:rPr>
        <w:t xml:space="preserve">  </w:t>
      </w:r>
    </w:p>
    <w:p w14:paraId="7B586D46" w14:textId="77777777" w:rsidR="005D2C9B" w:rsidRDefault="005D2C9B" w:rsidP="005D2C9B">
      <w:pPr>
        <w:jc w:val="both"/>
        <w:rPr>
          <w:b/>
          <w:sz w:val="20"/>
          <w:szCs w:val="20"/>
        </w:rPr>
      </w:pPr>
    </w:p>
    <w:p w14:paraId="05121F54" w14:textId="77777777" w:rsidR="00F25942" w:rsidRPr="00F056BD" w:rsidRDefault="00F25942" w:rsidP="00615457">
      <w:pPr>
        <w:jc w:val="both"/>
        <w:rPr>
          <w:sz w:val="20"/>
          <w:szCs w:val="20"/>
          <w:highlight w:val="yellow"/>
        </w:rPr>
      </w:pPr>
    </w:p>
    <w:p w14:paraId="23488D25" w14:textId="77777777" w:rsidR="00615457" w:rsidRPr="008F093C" w:rsidRDefault="00615457" w:rsidP="00615457">
      <w:pPr>
        <w:jc w:val="both"/>
        <w:rPr>
          <w:sz w:val="20"/>
          <w:szCs w:val="20"/>
        </w:rPr>
      </w:pPr>
    </w:p>
    <w:p w14:paraId="315B7DB0" w14:textId="77777777" w:rsidR="00615457" w:rsidRPr="008F093C" w:rsidRDefault="00615457" w:rsidP="00615457">
      <w:pPr>
        <w:jc w:val="center"/>
        <w:rPr>
          <w:b/>
          <w:bCs/>
        </w:rPr>
      </w:pPr>
      <w:r w:rsidRPr="008F093C">
        <w:rPr>
          <w:b/>
          <w:bCs/>
        </w:rPr>
        <w:t>Questões facultativas (responder somente 1 questão – 4,0 pontos)</w:t>
      </w:r>
    </w:p>
    <w:p w14:paraId="1DF19A16" w14:textId="77777777" w:rsidR="00615457" w:rsidRPr="008F093C" w:rsidRDefault="00615457" w:rsidP="00615457">
      <w:pPr>
        <w:jc w:val="both"/>
      </w:pPr>
    </w:p>
    <w:p w14:paraId="58B10CF7" w14:textId="77777777" w:rsidR="004C2044" w:rsidRDefault="004C2044" w:rsidP="004C2044">
      <w:pPr>
        <w:jc w:val="both"/>
      </w:pPr>
    </w:p>
    <w:p w14:paraId="30C31FE7" w14:textId="4E47BA71" w:rsidR="00D70AEC" w:rsidRDefault="00D70AEC" w:rsidP="00D70AEC">
      <w:pPr>
        <w:jc w:val="both"/>
      </w:pPr>
      <w:r w:rsidRPr="00D70AEC">
        <w:rPr>
          <w:b/>
        </w:rPr>
        <w:t>Questão 2.</w:t>
      </w:r>
      <w:r>
        <w:t xml:space="preserve"> </w:t>
      </w:r>
      <w:r>
        <w:rPr>
          <w:i/>
        </w:rPr>
        <w:t xml:space="preserve">Cláudio </w:t>
      </w:r>
      <w:r>
        <w:t xml:space="preserve">foi preso em flagrante por cárcere privado (CP, art. 148, caput). Indaga-se (a) O delegado de polícia pode conceder liberdade provisória mediante fiança para </w:t>
      </w:r>
      <w:r>
        <w:rPr>
          <w:i/>
        </w:rPr>
        <w:t>Cláudio</w:t>
      </w:r>
      <w:r>
        <w:t xml:space="preserve">? (b) Caso </w:t>
      </w:r>
      <w:r>
        <w:rPr>
          <w:i/>
        </w:rPr>
        <w:t>Claudio</w:t>
      </w:r>
      <w:r>
        <w:t xml:space="preserve"> não tivesse sido preso em flagrante, poderia o representante do Ministério Público requerer que o juiz lhe impusesse, como medida cautelar, a prestação de fiança? Justificar e dar o fundamento legal.</w:t>
      </w:r>
    </w:p>
    <w:p w14:paraId="30C86F92" w14:textId="77777777" w:rsidR="00CA19C1" w:rsidRDefault="00CA19C1" w:rsidP="00D70AEC">
      <w:pPr>
        <w:jc w:val="both"/>
      </w:pPr>
    </w:p>
    <w:p w14:paraId="4A480F87" w14:textId="77777777" w:rsidR="00D70AEC" w:rsidRDefault="00D70AEC" w:rsidP="00D70AEC">
      <w:pPr>
        <w:jc w:val="both"/>
        <w:rPr>
          <w:sz w:val="20"/>
          <w:szCs w:val="20"/>
        </w:rPr>
      </w:pPr>
      <w:r w:rsidRPr="00273B87">
        <w:rPr>
          <w:b/>
          <w:bCs/>
          <w:sz w:val="20"/>
          <w:szCs w:val="20"/>
        </w:rPr>
        <w:t>Modelo de resposta:</w:t>
      </w:r>
      <w:r w:rsidRPr="00273B87">
        <w:rPr>
          <w:sz w:val="20"/>
          <w:szCs w:val="20"/>
        </w:rPr>
        <w:t xml:space="preserve"> </w:t>
      </w:r>
    </w:p>
    <w:p w14:paraId="7ED2B2E7" w14:textId="3098A7A2" w:rsidR="00D70AEC" w:rsidRDefault="00D70AEC" w:rsidP="00D70AEC">
      <w:pPr>
        <w:jc w:val="both"/>
        <w:rPr>
          <w:sz w:val="20"/>
          <w:szCs w:val="20"/>
        </w:rPr>
      </w:pPr>
      <w:r w:rsidRPr="00D70AEC">
        <w:rPr>
          <w:b/>
          <w:sz w:val="20"/>
          <w:szCs w:val="20"/>
        </w:rPr>
        <w:t xml:space="preserve">2 - </w:t>
      </w:r>
      <w:r w:rsidR="00CA19C1">
        <w:rPr>
          <w:b/>
          <w:sz w:val="20"/>
          <w:szCs w:val="20"/>
        </w:rPr>
        <w:t>P</w:t>
      </w:r>
      <w:r w:rsidRPr="00D70AEC">
        <w:rPr>
          <w:b/>
          <w:sz w:val="20"/>
          <w:szCs w:val="20"/>
        </w:rPr>
        <w:t>rimeira parte.</w:t>
      </w:r>
      <w:r>
        <w:rPr>
          <w:sz w:val="20"/>
          <w:szCs w:val="20"/>
        </w:rPr>
        <w:t xml:space="preserve"> Sim, pois o Delegado de Polícia pode conceder liberdade provisória, mediante fiança, nos casos de crimes punidos com pena máxima cominada de até 4 anos (CPP, art. 322) sendo que a pena máxima para o crime de sequestro ou cárcere privado é de 3 anos</w:t>
      </w:r>
      <w:r w:rsidRPr="00273B87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(2,0 pontos, sem o </w:t>
      </w:r>
      <w:r w:rsidRPr="00273B87">
        <w:rPr>
          <w:b/>
          <w:sz w:val="20"/>
          <w:szCs w:val="20"/>
        </w:rPr>
        <w:t>fundamento legal</w:t>
      </w:r>
      <w:r>
        <w:rPr>
          <w:b/>
          <w:sz w:val="20"/>
          <w:szCs w:val="20"/>
        </w:rPr>
        <w:t xml:space="preserve"> vale 1,5 ponto</w:t>
      </w:r>
      <w:r w:rsidRPr="00273B87">
        <w:rPr>
          <w:b/>
          <w:sz w:val="20"/>
          <w:szCs w:val="20"/>
        </w:rPr>
        <w:t>)</w:t>
      </w:r>
      <w:r w:rsidRPr="00273B87">
        <w:rPr>
          <w:sz w:val="20"/>
          <w:szCs w:val="20"/>
        </w:rPr>
        <w:t xml:space="preserve">. </w:t>
      </w:r>
    </w:p>
    <w:p w14:paraId="48ABB3F0" w14:textId="6F814BD9" w:rsidR="00D70AEC" w:rsidRPr="00B06D21" w:rsidRDefault="00D70AEC" w:rsidP="00D70AEC">
      <w:pPr>
        <w:jc w:val="both"/>
        <w:rPr>
          <w:sz w:val="20"/>
          <w:szCs w:val="20"/>
        </w:rPr>
      </w:pPr>
      <w:r w:rsidRPr="00D70AEC">
        <w:rPr>
          <w:b/>
          <w:sz w:val="20"/>
          <w:szCs w:val="20"/>
        </w:rPr>
        <w:t xml:space="preserve">2 - </w:t>
      </w:r>
      <w:r w:rsidR="00CA19C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egunda </w:t>
      </w:r>
      <w:r w:rsidRPr="00D70AEC">
        <w:rPr>
          <w:b/>
          <w:sz w:val="20"/>
          <w:szCs w:val="20"/>
        </w:rPr>
        <w:t>parte.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 resposta é positiva. Com a reforma de 2011 do CPP, a fiança passou a ter natureza dúplice: é uma espécie de liberdade provisória, que substituirá a prisão em flagrante (CPP, art. 310, </w:t>
      </w:r>
      <w:r w:rsidRPr="00D70AEC">
        <w:rPr>
          <w:sz w:val="20"/>
          <w:szCs w:val="20"/>
        </w:rPr>
        <w:t>caput</w:t>
      </w:r>
      <w:r>
        <w:rPr>
          <w:sz w:val="20"/>
          <w:szCs w:val="20"/>
        </w:rPr>
        <w:t xml:space="preserve">, III), quanto uma medida </w:t>
      </w:r>
      <w:r>
        <w:rPr>
          <w:sz w:val="20"/>
          <w:szCs w:val="20"/>
        </w:rPr>
        <w:lastRenderedPageBreak/>
        <w:t xml:space="preserve">cautelar alternativa à prisão, que poderá ser decretada autonomamente (CPP, art. 319, </w:t>
      </w:r>
      <w:r w:rsidRPr="00D70AEC">
        <w:rPr>
          <w:sz w:val="20"/>
          <w:szCs w:val="20"/>
        </w:rPr>
        <w:t>caput</w:t>
      </w:r>
      <w:r>
        <w:rPr>
          <w:sz w:val="20"/>
          <w:szCs w:val="20"/>
        </w:rPr>
        <w:t xml:space="preserve">, VIII). Nessa segunda situação, ela pode ser decretada mesmo que não haja prisão em flagrante </w:t>
      </w:r>
      <w:r>
        <w:rPr>
          <w:b/>
          <w:sz w:val="20"/>
          <w:szCs w:val="20"/>
        </w:rPr>
        <w:t xml:space="preserve">(2,0 pontos, sem o </w:t>
      </w:r>
      <w:r w:rsidRPr="00273B87">
        <w:rPr>
          <w:b/>
          <w:sz w:val="20"/>
          <w:szCs w:val="20"/>
        </w:rPr>
        <w:t>fundamento legal</w:t>
      </w:r>
      <w:r>
        <w:rPr>
          <w:b/>
          <w:sz w:val="20"/>
          <w:szCs w:val="20"/>
        </w:rPr>
        <w:t xml:space="preserve"> vale 1,5 ponto</w:t>
      </w:r>
      <w:r w:rsidRPr="00273B87">
        <w:rPr>
          <w:b/>
          <w:sz w:val="20"/>
          <w:szCs w:val="20"/>
        </w:rPr>
        <w:t>)</w:t>
      </w:r>
    </w:p>
    <w:p w14:paraId="2E96AD5C" w14:textId="77777777" w:rsidR="004C2044" w:rsidRPr="006C68B9" w:rsidRDefault="004C2044" w:rsidP="004C2044">
      <w:pPr>
        <w:jc w:val="both"/>
        <w:rPr>
          <w:sz w:val="20"/>
          <w:szCs w:val="20"/>
        </w:rPr>
      </w:pPr>
    </w:p>
    <w:p w14:paraId="65857A16" w14:textId="77777777" w:rsidR="00615457" w:rsidRPr="006C68B9" w:rsidRDefault="00615457" w:rsidP="00615457">
      <w:pPr>
        <w:jc w:val="both"/>
        <w:rPr>
          <w:sz w:val="20"/>
          <w:szCs w:val="20"/>
        </w:rPr>
      </w:pPr>
    </w:p>
    <w:p w14:paraId="4CA98BC3" w14:textId="77777777" w:rsidR="00615457" w:rsidRPr="00273B87" w:rsidRDefault="00615457" w:rsidP="00615457">
      <w:pPr>
        <w:jc w:val="both"/>
        <w:rPr>
          <w:sz w:val="20"/>
          <w:szCs w:val="20"/>
        </w:rPr>
      </w:pPr>
    </w:p>
    <w:p w14:paraId="2AE937DF" w14:textId="69B35D52" w:rsidR="0053255F" w:rsidRDefault="0053255F" w:rsidP="0053255F">
      <w:pPr>
        <w:jc w:val="both"/>
      </w:pPr>
      <w:r w:rsidRPr="004F42C6">
        <w:rPr>
          <w:b/>
        </w:rPr>
        <w:t xml:space="preserve">Questão </w:t>
      </w:r>
      <w:r>
        <w:rPr>
          <w:b/>
        </w:rPr>
        <w:t>3</w:t>
      </w:r>
      <w:r w:rsidRPr="004F42C6">
        <w:rPr>
          <w:b/>
        </w:rPr>
        <w:t>.</w:t>
      </w:r>
      <w:r w:rsidRPr="004F42C6">
        <w:t xml:space="preserve"> </w:t>
      </w:r>
      <w:r>
        <w:t>Se um perito for sobrinho do acusado do processo em que ele realizou a perícia, qual será a consequência jurídica? E um delegado que seja amigo íntimo do investigado, poderá atuar no inquérito policial? J</w:t>
      </w:r>
      <w:r w:rsidRPr="004F42C6">
        <w:t>ustificar e dar o fundamento legal.</w:t>
      </w:r>
    </w:p>
    <w:p w14:paraId="210FF506" w14:textId="77777777" w:rsidR="00CA19C1" w:rsidRPr="004F42C6" w:rsidRDefault="00CA19C1" w:rsidP="0053255F">
      <w:pPr>
        <w:jc w:val="both"/>
      </w:pPr>
      <w:bookmarkStart w:id="0" w:name="_GoBack"/>
      <w:bookmarkEnd w:id="0"/>
    </w:p>
    <w:p w14:paraId="501121F4" w14:textId="77777777" w:rsidR="0053255F" w:rsidRPr="00B721C4" w:rsidRDefault="0053255F" w:rsidP="0053255F">
      <w:pPr>
        <w:jc w:val="both"/>
        <w:rPr>
          <w:b/>
          <w:sz w:val="20"/>
          <w:szCs w:val="20"/>
        </w:rPr>
      </w:pPr>
      <w:r w:rsidRPr="004F42C6">
        <w:rPr>
          <w:b/>
          <w:sz w:val="20"/>
          <w:szCs w:val="20"/>
        </w:rPr>
        <w:t>Modelo de resposta</w:t>
      </w:r>
    </w:p>
    <w:p w14:paraId="3C507378" w14:textId="09FE0E2E" w:rsidR="0053255F" w:rsidRPr="00B721C4" w:rsidRDefault="0053255F" w:rsidP="0053255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B721C4">
        <w:rPr>
          <w:b/>
          <w:sz w:val="20"/>
          <w:szCs w:val="20"/>
        </w:rPr>
        <w:t xml:space="preserve"> – Primeira parte.</w:t>
      </w:r>
      <w:r>
        <w:rPr>
          <w:sz w:val="20"/>
          <w:szCs w:val="20"/>
        </w:rPr>
        <w:t xml:space="preserve"> Aplica-se aos peritos, no que couber, as hipóteses de impedimento e suspeição dos juízes (CPP, art. 280). Logo, o perito estará impedido de atuar no processo (CPP, art. 252, I) e o laudo por ele elaborado será nulo (CPP, art. 564, inc. I). </w:t>
      </w:r>
      <w:r w:rsidR="00CA19C1">
        <w:rPr>
          <w:sz w:val="20"/>
          <w:szCs w:val="20"/>
        </w:rPr>
        <w:t>(</w:t>
      </w:r>
      <w:r>
        <w:rPr>
          <w:b/>
          <w:sz w:val="20"/>
          <w:szCs w:val="20"/>
        </w:rPr>
        <w:t>V</w:t>
      </w:r>
      <w:r w:rsidRPr="00B721C4">
        <w:rPr>
          <w:b/>
          <w:sz w:val="20"/>
          <w:szCs w:val="20"/>
        </w:rPr>
        <w:t>ale 2.0 pontos. Se</w:t>
      </w:r>
      <w:r>
        <w:rPr>
          <w:b/>
          <w:sz w:val="20"/>
          <w:szCs w:val="20"/>
        </w:rPr>
        <w:t>m</w:t>
      </w:r>
      <w:r w:rsidRPr="00B721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 fundamento legal</w:t>
      </w:r>
      <w:r w:rsidRPr="00B721C4">
        <w:rPr>
          <w:b/>
          <w:sz w:val="20"/>
          <w:szCs w:val="20"/>
        </w:rPr>
        <w:t>, vale 1,0. Não necessita de fundamentação legal</w:t>
      </w:r>
      <w:r w:rsidR="00CA19C1" w:rsidRPr="00CA19C1">
        <w:rPr>
          <w:bCs/>
          <w:sz w:val="20"/>
          <w:szCs w:val="20"/>
        </w:rPr>
        <w:t>).</w:t>
      </w:r>
    </w:p>
    <w:p w14:paraId="756A96A9" w14:textId="502D0205" w:rsidR="0053255F" w:rsidRPr="000242C7" w:rsidRDefault="0053255F" w:rsidP="0053255F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3</w:t>
      </w:r>
      <w:r w:rsidRPr="00B721C4">
        <w:rPr>
          <w:b/>
          <w:sz w:val="20"/>
          <w:szCs w:val="20"/>
        </w:rPr>
        <w:t xml:space="preserve"> – Segunda parte.</w:t>
      </w:r>
      <w:r>
        <w:rPr>
          <w:b/>
          <w:sz w:val="20"/>
          <w:szCs w:val="20"/>
        </w:rPr>
        <w:t xml:space="preserve"> </w:t>
      </w:r>
      <w:r w:rsidRPr="000242C7">
        <w:rPr>
          <w:sz w:val="20"/>
          <w:szCs w:val="20"/>
        </w:rPr>
        <w:t>Não cabe exceção de suspeição em relação ao delegado de polícia</w:t>
      </w:r>
      <w:r>
        <w:rPr>
          <w:color w:val="000000"/>
          <w:sz w:val="20"/>
          <w:szCs w:val="20"/>
          <w:shd w:val="clear" w:color="auto" w:fill="FFFFFF"/>
        </w:rPr>
        <w:t xml:space="preserve"> (art. 10</w:t>
      </w:r>
      <w:r w:rsidRPr="008670FE">
        <w:rPr>
          <w:color w:val="000000"/>
          <w:sz w:val="20"/>
          <w:szCs w:val="20"/>
          <w:shd w:val="clear" w:color="auto" w:fill="FFFFFF"/>
        </w:rPr>
        <w:t>7, CPP</w:t>
      </w:r>
      <w:r>
        <w:rPr>
          <w:sz w:val="20"/>
          <w:szCs w:val="20"/>
        </w:rPr>
        <w:t xml:space="preserve">), não havendo impedimento para que ele atue no inquérito. </w:t>
      </w:r>
      <w:r w:rsidR="00CA19C1">
        <w:rPr>
          <w:sz w:val="20"/>
          <w:szCs w:val="20"/>
        </w:rPr>
        <w:t>(</w:t>
      </w:r>
      <w:r w:rsidRPr="00B721C4">
        <w:rPr>
          <w:b/>
          <w:sz w:val="20"/>
          <w:szCs w:val="20"/>
        </w:rPr>
        <w:t xml:space="preserve">Vale </w:t>
      </w:r>
      <w:r>
        <w:rPr>
          <w:b/>
          <w:sz w:val="20"/>
          <w:szCs w:val="20"/>
        </w:rPr>
        <w:t>mais 1,5 ponto</w:t>
      </w:r>
      <w:r w:rsidRPr="00B721C4">
        <w:rPr>
          <w:b/>
          <w:sz w:val="20"/>
          <w:szCs w:val="20"/>
        </w:rPr>
        <w:t>. Se não menc</w:t>
      </w:r>
      <w:r>
        <w:rPr>
          <w:b/>
          <w:sz w:val="20"/>
          <w:szCs w:val="20"/>
        </w:rPr>
        <w:t>ionar o fundamento legal, vale 1,0</w:t>
      </w:r>
      <w:r w:rsidRPr="00B721C4">
        <w:rPr>
          <w:b/>
          <w:sz w:val="20"/>
          <w:szCs w:val="20"/>
        </w:rPr>
        <w:t xml:space="preserve"> ponto</w:t>
      </w:r>
      <w:r w:rsidR="00CA19C1" w:rsidRPr="00CA19C1">
        <w:rPr>
          <w:bCs/>
          <w:sz w:val="20"/>
          <w:szCs w:val="20"/>
        </w:rPr>
        <w:t>)</w:t>
      </w:r>
      <w:r w:rsidRPr="00CA19C1">
        <w:rPr>
          <w:bCs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Mas o delegado de polícia poderá, espontaneamente, se abster de atuar, declarando-se suspeito (CPP, art. 107, parte final). </w:t>
      </w:r>
      <w:r w:rsidR="00CA19C1">
        <w:rPr>
          <w:sz w:val="20"/>
          <w:szCs w:val="20"/>
        </w:rPr>
        <w:t>(</w:t>
      </w:r>
      <w:r>
        <w:rPr>
          <w:b/>
          <w:sz w:val="20"/>
          <w:szCs w:val="20"/>
        </w:rPr>
        <w:t xml:space="preserve">Vale mais 0,5 </w:t>
      </w:r>
      <w:r w:rsidR="00CA19C1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meio ponto</w:t>
      </w:r>
      <w:r w:rsidRPr="00CA19C1">
        <w:rPr>
          <w:bCs/>
          <w:sz w:val="20"/>
          <w:szCs w:val="20"/>
        </w:rPr>
        <w:t>)</w:t>
      </w:r>
    </w:p>
    <w:p w14:paraId="26259EBF" w14:textId="77777777" w:rsidR="009979E3" w:rsidRPr="00144527" w:rsidRDefault="009979E3" w:rsidP="009979E3">
      <w:pPr>
        <w:jc w:val="both"/>
      </w:pPr>
    </w:p>
    <w:p w14:paraId="0C47D650" w14:textId="77777777" w:rsidR="00615457" w:rsidRDefault="00615457" w:rsidP="00615457">
      <w:pPr>
        <w:jc w:val="both"/>
      </w:pPr>
    </w:p>
    <w:sectPr w:rsidR="0061545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AC1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7"/>
    <w:rsid w:val="0002572C"/>
    <w:rsid w:val="000E7FAB"/>
    <w:rsid w:val="00250034"/>
    <w:rsid w:val="0027718F"/>
    <w:rsid w:val="00282BB2"/>
    <w:rsid w:val="00332567"/>
    <w:rsid w:val="003E58CB"/>
    <w:rsid w:val="00430156"/>
    <w:rsid w:val="00457701"/>
    <w:rsid w:val="004613E1"/>
    <w:rsid w:val="004A0AE4"/>
    <w:rsid w:val="004C2044"/>
    <w:rsid w:val="0053255F"/>
    <w:rsid w:val="005D2C9B"/>
    <w:rsid w:val="005F12D5"/>
    <w:rsid w:val="00615457"/>
    <w:rsid w:val="006C68B9"/>
    <w:rsid w:val="007849D8"/>
    <w:rsid w:val="007F7FAE"/>
    <w:rsid w:val="00885B04"/>
    <w:rsid w:val="008D3CD8"/>
    <w:rsid w:val="008F093C"/>
    <w:rsid w:val="008F1305"/>
    <w:rsid w:val="009979E3"/>
    <w:rsid w:val="009C484F"/>
    <w:rsid w:val="009F5FB8"/>
    <w:rsid w:val="00A25C45"/>
    <w:rsid w:val="00A3227B"/>
    <w:rsid w:val="00A87D05"/>
    <w:rsid w:val="00CA19C1"/>
    <w:rsid w:val="00CE0E9C"/>
    <w:rsid w:val="00CF1925"/>
    <w:rsid w:val="00D154F0"/>
    <w:rsid w:val="00D54EF0"/>
    <w:rsid w:val="00D70AEC"/>
    <w:rsid w:val="00E330FD"/>
    <w:rsid w:val="00E7166C"/>
    <w:rsid w:val="00EE2FF8"/>
    <w:rsid w:val="00EF765A"/>
    <w:rsid w:val="00F01B67"/>
    <w:rsid w:val="00F056BD"/>
    <w:rsid w:val="00F25942"/>
    <w:rsid w:val="00F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B6A6C"/>
  <w14:defaultImageDpi w14:val="300"/>
  <w15:docId w15:val="{B0545668-AEAF-334B-9965-604EF91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1545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autoRedefine/>
    <w:semiHidden/>
    <w:rsid w:val="0043015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DA UNIVERSIDADE DE SÃO PAULO</vt:lpstr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DA UNIVERSIDADE DE SÃO PAULO</dc:title>
  <dc:subject/>
  <dc:creator>User</dc:creator>
  <cp:keywords/>
  <dc:description/>
  <cp:lastModifiedBy>Gustavo Badaro</cp:lastModifiedBy>
  <cp:revision>7</cp:revision>
  <cp:lastPrinted>2012-12-04T12:15:00Z</cp:lastPrinted>
  <dcterms:created xsi:type="dcterms:W3CDTF">2019-09-22T23:22:00Z</dcterms:created>
  <dcterms:modified xsi:type="dcterms:W3CDTF">2019-09-24T19:31:00Z</dcterms:modified>
</cp:coreProperties>
</file>