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86E" w:rsidRPr="008A15CD" w:rsidRDefault="00922B1E">
      <w:pPr>
        <w:pStyle w:val="Corpo"/>
        <w:spacing w:before="60" w:after="60" w:line="312" w:lineRule="auto"/>
        <w:jc w:val="both"/>
        <w:rPr>
          <w:rFonts w:ascii="Times New Roman" w:eastAsia="Times New Roman" w:hAnsi="Times New Roman" w:cs="Times New Roman"/>
          <w:sz w:val="24"/>
          <w:szCs w:val="24"/>
          <w:lang w:val="pt-BR"/>
        </w:rPr>
      </w:pPr>
      <w:r w:rsidRPr="008A15CD">
        <w:rPr>
          <w:rFonts w:ascii="Times New Roman" w:hAnsi="Times New Roman"/>
          <w:sz w:val="24"/>
          <w:szCs w:val="24"/>
          <w:lang w:val="pt-BR"/>
        </w:rPr>
        <w:t>CONSTITUIÇÕES POLÍTICAS NO CONTEXTO DA TEORIA DA SOCEIDADE</w:t>
      </w:r>
      <w:r>
        <w:rPr>
          <w:rFonts w:ascii="Times New Roman" w:eastAsia="Times New Roman" w:hAnsi="Times New Roman" w:cs="Times New Roman"/>
          <w:sz w:val="24"/>
          <w:szCs w:val="24"/>
          <w:vertAlign w:val="superscript"/>
        </w:rPr>
        <w:footnoteReference w:id="2"/>
      </w:r>
    </w:p>
    <w:p w:rsidR="0009586E" w:rsidRPr="008A15CD" w:rsidRDefault="00922B1E">
      <w:pPr>
        <w:pStyle w:val="Corpo"/>
        <w:spacing w:before="60" w:after="60" w:line="312" w:lineRule="auto"/>
        <w:jc w:val="center"/>
        <w:rPr>
          <w:rFonts w:ascii="Times New Roman" w:eastAsia="Times New Roman" w:hAnsi="Times New Roman" w:cs="Times New Roman"/>
          <w:sz w:val="24"/>
          <w:szCs w:val="24"/>
          <w:lang w:val="pt-BR"/>
        </w:rPr>
      </w:pPr>
      <w:r w:rsidRPr="008A15CD">
        <w:rPr>
          <w:rFonts w:ascii="Times New Roman" w:hAnsi="Times New Roman"/>
          <w:sz w:val="24"/>
          <w:szCs w:val="24"/>
          <w:lang w:val="pt-BR"/>
        </w:rPr>
        <w:t>(1a PARTE)</w:t>
      </w:r>
    </w:p>
    <w:p w:rsidR="0009586E" w:rsidRPr="008A15CD" w:rsidRDefault="00922B1E">
      <w:pPr>
        <w:pStyle w:val="Corpo"/>
        <w:spacing w:before="60" w:after="60" w:line="312" w:lineRule="auto"/>
        <w:jc w:val="center"/>
        <w:rPr>
          <w:rFonts w:ascii="Times New Roman" w:eastAsia="Times New Roman" w:hAnsi="Times New Roman" w:cs="Times New Roman"/>
          <w:sz w:val="24"/>
          <w:szCs w:val="24"/>
          <w:lang w:val="pt-BR"/>
        </w:rPr>
      </w:pPr>
      <w:r w:rsidRPr="008A15CD">
        <w:rPr>
          <w:rFonts w:ascii="Times New Roman" w:hAnsi="Times New Roman"/>
          <w:sz w:val="24"/>
          <w:szCs w:val="24"/>
          <w:lang w:val="pt-BR"/>
        </w:rPr>
        <w:t>De Niklas Luhmann, Bielefeld</w:t>
      </w:r>
    </w:p>
    <w:p w:rsidR="0009586E" w:rsidRPr="008A15CD" w:rsidRDefault="00922B1E">
      <w:pPr>
        <w:pStyle w:val="Corpo"/>
        <w:spacing w:before="60" w:after="60" w:line="312" w:lineRule="auto"/>
        <w:jc w:val="center"/>
        <w:rPr>
          <w:rFonts w:ascii="Times New Roman" w:eastAsia="Times New Roman" w:hAnsi="Times New Roman" w:cs="Times New Roman"/>
          <w:sz w:val="24"/>
          <w:szCs w:val="24"/>
          <w:lang w:val="pt-BR"/>
        </w:rPr>
      </w:pPr>
      <w:r w:rsidRPr="008A15CD">
        <w:rPr>
          <w:rFonts w:ascii="Times New Roman" w:hAnsi="Times New Roman"/>
          <w:sz w:val="24"/>
          <w:szCs w:val="24"/>
          <w:lang w:val="pt-BR"/>
        </w:rPr>
        <w:t>I.</w:t>
      </w:r>
    </w:p>
    <w:p w:rsidR="0009586E" w:rsidRPr="008A15CD" w:rsidRDefault="00922B1E">
      <w:pPr>
        <w:pStyle w:val="Corpo"/>
        <w:spacing w:before="60" w:after="60" w:line="312" w:lineRule="auto"/>
        <w:jc w:val="both"/>
        <w:rPr>
          <w:rFonts w:ascii="Times New Roman" w:eastAsia="Times New Roman" w:hAnsi="Times New Roman" w:cs="Times New Roman"/>
          <w:i/>
          <w:iCs/>
          <w:sz w:val="24"/>
          <w:szCs w:val="24"/>
          <w:lang w:val="pt-BR"/>
        </w:rPr>
      </w:pPr>
      <w:r w:rsidRPr="008A15CD">
        <w:rPr>
          <w:rFonts w:ascii="Times New Roman" w:eastAsia="Times New Roman" w:hAnsi="Times New Roman" w:cs="Times New Roman"/>
          <w:sz w:val="24"/>
          <w:szCs w:val="24"/>
          <w:lang w:val="pt-BR"/>
        </w:rPr>
        <w:tab/>
        <w:t>Seguindo as representa</w:t>
      </w:r>
      <w:r w:rsidRPr="008A15CD">
        <w:rPr>
          <w:rFonts w:ascii="Times New Roman" w:hAnsi="Times New Roman"/>
          <w:sz w:val="24"/>
          <w:szCs w:val="24"/>
          <w:lang w:val="pt-BR"/>
        </w:rPr>
        <w:t>ções jurídicas do direito constitucional, uma constituição parece uma complicação de normas jurídicas positivadas, prioritárias e superiores às demais normas jurídicas. Em termos jurídicos, a superioridade organizacional (</w:t>
      </w:r>
      <w:r>
        <w:rPr>
          <w:rFonts w:ascii="Times New Roman" w:hAnsi="Times New Roman"/>
          <w:i/>
          <w:iCs/>
          <w:sz w:val="24"/>
          <w:szCs w:val="24"/>
          <w:lang w:val="de-DE"/>
        </w:rPr>
        <w:t>Überordnung</w:t>
      </w:r>
      <w:r w:rsidRPr="008A15CD">
        <w:rPr>
          <w:rFonts w:ascii="Times New Roman" w:hAnsi="Times New Roman"/>
          <w:sz w:val="24"/>
          <w:szCs w:val="24"/>
          <w:lang w:val="pt-BR"/>
        </w:rPr>
        <w:t>) pode ser expressa por normas que orientam as decisões dos conflitos de normas em favor da constituição. Também poderia ser, embora com um pouco menos de exigência, o fato de que o Direito Constitucional apenas dificulta (</w:t>
      </w:r>
      <w:r>
        <w:rPr>
          <w:rFonts w:ascii="Times New Roman" w:hAnsi="Times New Roman"/>
          <w:i/>
          <w:iCs/>
          <w:sz w:val="24"/>
          <w:szCs w:val="24"/>
          <w:lang w:val="de-DE"/>
        </w:rPr>
        <w:t>erschwert</w:t>
      </w:r>
      <w:r w:rsidRPr="008A15CD">
        <w:rPr>
          <w:rFonts w:ascii="Times New Roman" w:hAnsi="Times New Roman"/>
          <w:sz w:val="24"/>
          <w:szCs w:val="24"/>
          <w:lang w:val="pt-BR"/>
        </w:rPr>
        <w:t>) a sua alteração ou em alguns aspectos não é legalmente cambiavel. Entretanto, tais provisões formais não fornecem informações sobre a materialidade e conteúdo da constituição. Elas são improdutivas para o objetivo de uma constituição política (</w:t>
      </w:r>
      <w:r>
        <w:rPr>
          <w:rFonts w:ascii="Times New Roman" w:hAnsi="Times New Roman"/>
          <w:i/>
          <w:iCs/>
          <w:sz w:val="24"/>
          <w:szCs w:val="24"/>
          <w:lang w:val="de-DE"/>
        </w:rPr>
        <w:t>verfassungspolitische</w:t>
      </w:r>
      <w:r w:rsidRPr="008A15CD">
        <w:rPr>
          <w:rFonts w:ascii="Times New Roman" w:hAnsi="Times New Roman"/>
          <w:sz w:val="24"/>
          <w:szCs w:val="24"/>
          <w:lang w:val="pt-BR"/>
        </w:rPr>
        <w:t>). Ninguém pode dizer se (</w:t>
      </w:r>
      <w:r w:rsidRPr="008A15CD">
        <w:rPr>
          <w:rFonts w:ascii="Times New Roman" w:hAnsi="Times New Roman"/>
          <w:i/>
          <w:iCs/>
          <w:sz w:val="24"/>
          <w:szCs w:val="24"/>
          <w:lang w:val="pt-BR"/>
        </w:rPr>
        <w:t>ob</w:t>
      </w:r>
      <w:r w:rsidRPr="008A15CD">
        <w:rPr>
          <w:rFonts w:ascii="Times New Roman" w:hAnsi="Times New Roman"/>
          <w:sz w:val="24"/>
          <w:szCs w:val="24"/>
          <w:lang w:val="pt-BR"/>
        </w:rPr>
        <w:t>)</w:t>
      </w:r>
      <w:r>
        <w:rPr>
          <w:rFonts w:ascii="Times New Roman" w:eastAsia="Times New Roman" w:hAnsi="Times New Roman" w:cs="Times New Roman"/>
          <w:sz w:val="24"/>
          <w:szCs w:val="24"/>
          <w:vertAlign w:val="superscript"/>
        </w:rPr>
        <w:footnoteReference w:id="3"/>
      </w:r>
      <w:r w:rsidRPr="008A15CD">
        <w:rPr>
          <w:rFonts w:ascii="Times New Roman" w:hAnsi="Times New Roman"/>
          <w:sz w:val="24"/>
          <w:szCs w:val="24"/>
          <w:lang w:val="pt-BR"/>
        </w:rPr>
        <w:t xml:space="preserve"> e por que deve haver uma constituição, e o que nos permite considerá-la a lei mais elevada ou como "</w:t>
      </w:r>
      <w:r>
        <w:rPr>
          <w:rFonts w:ascii="Times New Roman" w:hAnsi="Times New Roman"/>
          <w:i/>
          <w:iCs/>
          <w:sz w:val="24"/>
          <w:szCs w:val="24"/>
          <w:lang w:val="de-DE"/>
        </w:rPr>
        <w:t>Grundgesetz</w:t>
      </w:r>
      <w:r w:rsidRPr="008A15CD">
        <w:rPr>
          <w:rFonts w:ascii="Times New Roman" w:hAnsi="Times New Roman"/>
          <w:sz w:val="24"/>
          <w:szCs w:val="24"/>
          <w:lang w:val="pt-BR"/>
        </w:rPr>
        <w:t>". Poderia ser que estávamos iludidos (</w:t>
      </w:r>
      <w:r w:rsidRPr="008A15CD">
        <w:rPr>
          <w:rFonts w:ascii="Times New Roman" w:hAnsi="Times New Roman"/>
          <w:i/>
          <w:iCs/>
          <w:sz w:val="24"/>
          <w:szCs w:val="24"/>
          <w:lang w:val="pt-BR"/>
        </w:rPr>
        <w:t>tä</w:t>
      </w:r>
      <w:r>
        <w:rPr>
          <w:rFonts w:ascii="Times New Roman" w:hAnsi="Times New Roman"/>
          <w:i/>
          <w:iCs/>
          <w:sz w:val="24"/>
          <w:szCs w:val="24"/>
          <w:lang w:val="de-DE"/>
        </w:rPr>
        <w:t>uschen</w:t>
      </w:r>
      <w:r w:rsidRPr="008A15CD">
        <w:rPr>
          <w:rFonts w:ascii="Times New Roman" w:hAnsi="Times New Roman"/>
          <w:sz w:val="24"/>
          <w:szCs w:val="24"/>
          <w:lang w:val="pt-BR"/>
        </w:rPr>
        <w:t>) quanto a este ponto? Que a mera recordação da hierarquia legislativa (</w:t>
      </w:r>
      <w:r>
        <w:rPr>
          <w:rFonts w:ascii="Times New Roman" w:hAnsi="Times New Roman"/>
          <w:i/>
          <w:iCs/>
          <w:sz w:val="24"/>
          <w:szCs w:val="24"/>
          <w:lang w:val="de-DE"/>
        </w:rPr>
        <w:t>Legeshierarchie</w:t>
      </w:r>
      <w:r w:rsidRPr="008A15CD">
        <w:rPr>
          <w:rFonts w:ascii="Times New Roman" w:hAnsi="Times New Roman"/>
          <w:sz w:val="24"/>
          <w:szCs w:val="24"/>
          <w:lang w:val="pt-BR"/>
        </w:rPr>
        <w:t>) da idade medieval nos desencaminhe (</w:t>
      </w:r>
      <w:hyperlink r:id="rId6" w:history="1">
        <w:r w:rsidRPr="008A15CD">
          <w:rPr>
            <w:rStyle w:val="Hyperlink0"/>
            <w:rFonts w:ascii="Times New Roman" w:hAnsi="Times New Roman"/>
            <w:sz w:val="24"/>
            <w:szCs w:val="24"/>
            <w:lang w:val="pt-BR"/>
          </w:rPr>
          <w:t>in die Irre führen</w:t>
        </w:r>
      </w:hyperlink>
      <w:r w:rsidRPr="008A15CD">
        <w:rPr>
          <w:rFonts w:ascii="Times New Roman" w:hAnsi="Times New Roman"/>
          <w:i/>
          <w:iCs/>
          <w:sz w:val="24"/>
          <w:szCs w:val="24"/>
          <w:lang w:val="pt-BR"/>
        </w:rPr>
        <w:t>).</w:t>
      </w:r>
    </w:p>
    <w:p w:rsidR="0009586E" w:rsidRPr="008A15CD" w:rsidRDefault="00922B1E">
      <w:pPr>
        <w:pStyle w:val="Corpo"/>
        <w:spacing w:before="60" w:after="60" w:line="312" w:lineRule="auto"/>
        <w:jc w:val="both"/>
        <w:rPr>
          <w:rFonts w:ascii="Times New Roman" w:eastAsia="Times New Roman" w:hAnsi="Times New Roman" w:cs="Times New Roman"/>
          <w:sz w:val="24"/>
          <w:szCs w:val="24"/>
          <w:lang w:val="pt-BR"/>
        </w:rPr>
      </w:pPr>
      <w:r w:rsidRPr="008A15CD">
        <w:rPr>
          <w:rFonts w:ascii="Times New Roman" w:eastAsia="Times New Roman" w:hAnsi="Times New Roman" w:cs="Times New Roman"/>
          <w:i/>
          <w:iCs/>
          <w:sz w:val="24"/>
          <w:szCs w:val="24"/>
          <w:lang w:val="pt-BR"/>
        </w:rPr>
        <w:tab/>
      </w:r>
      <w:r w:rsidRPr="008A15CD">
        <w:rPr>
          <w:rFonts w:ascii="Times New Roman" w:hAnsi="Times New Roman"/>
          <w:sz w:val="24"/>
          <w:szCs w:val="24"/>
          <w:lang w:val="pt-BR"/>
        </w:rPr>
        <w:t>A técnica do direito se realiza com certa utilidade (</w:t>
      </w:r>
      <w:r w:rsidRPr="008A15CD">
        <w:rPr>
          <w:rFonts w:ascii="Times New Roman" w:hAnsi="Times New Roman"/>
          <w:i/>
          <w:iCs/>
          <w:sz w:val="24"/>
          <w:szCs w:val="24"/>
          <w:lang w:val="pt-BR"/>
        </w:rPr>
        <w:t>sinnvoll</w:t>
      </w:r>
      <w:r w:rsidRPr="008A15CD">
        <w:rPr>
          <w:rFonts w:ascii="Times New Roman" w:hAnsi="Times New Roman"/>
          <w:sz w:val="24"/>
          <w:szCs w:val="24"/>
          <w:lang w:val="pt-BR"/>
        </w:rPr>
        <w:t>), mas o nosso interesse não se satisfaz apenas quanto às provisões formais da constituição. Desde a motivação de George Jellinek, na particular escola tradição de ensino alemão do "</w:t>
      </w:r>
      <w:r w:rsidRPr="008A15CD">
        <w:rPr>
          <w:rFonts w:ascii="Times New Roman" w:hAnsi="Times New Roman"/>
          <w:i/>
          <w:iCs/>
          <w:sz w:val="24"/>
          <w:szCs w:val="24"/>
          <w:lang w:val="pt-BR"/>
        </w:rPr>
        <w:t>Staatslehren</w:t>
      </w:r>
      <w:r w:rsidRPr="008A15CD">
        <w:rPr>
          <w:rFonts w:ascii="Times New Roman" w:hAnsi="Times New Roman"/>
          <w:sz w:val="24"/>
          <w:szCs w:val="24"/>
          <w:lang w:val="pt-BR"/>
        </w:rPr>
        <w:t>", projeta-se o respectivo conceito básico do estado na constituição. A constituição será parte de ensinamentos, como por exemplo, como ordem de tomada de decisão (</w:t>
      </w:r>
      <w:r>
        <w:rPr>
          <w:rFonts w:ascii="Times New Roman" w:hAnsi="Times New Roman"/>
          <w:i/>
          <w:iCs/>
          <w:sz w:val="24"/>
          <w:szCs w:val="24"/>
          <w:lang w:val="de-DE"/>
        </w:rPr>
        <w:t>Willensbildung</w:t>
      </w:r>
      <w:r w:rsidRPr="008A15CD">
        <w:rPr>
          <w:rFonts w:ascii="Times New Roman" w:hAnsi="Times New Roman"/>
          <w:i/>
          <w:iCs/>
          <w:sz w:val="24"/>
          <w:szCs w:val="24"/>
          <w:lang w:val="pt-BR"/>
        </w:rPr>
        <w:t>; decision-making</w:t>
      </w:r>
      <w:r w:rsidRPr="008A15CD">
        <w:rPr>
          <w:rFonts w:ascii="Times New Roman" w:hAnsi="Times New Roman"/>
          <w:sz w:val="24"/>
          <w:szCs w:val="24"/>
          <w:lang w:val="pt-BR"/>
        </w:rPr>
        <w:t>) dos Estados (Jellinek); ou como esquema de integração (Smend), ou como unidade dialética da vontade (</w:t>
      </w:r>
      <w:r w:rsidRPr="008A15CD">
        <w:rPr>
          <w:rFonts w:ascii="Times New Roman" w:hAnsi="Times New Roman"/>
          <w:i/>
          <w:iCs/>
          <w:sz w:val="24"/>
          <w:szCs w:val="24"/>
          <w:lang w:val="pt-BR"/>
        </w:rPr>
        <w:t>Wille</w:t>
      </w:r>
      <w:r w:rsidRPr="008A15CD">
        <w:rPr>
          <w:rFonts w:ascii="Times New Roman" w:hAnsi="Times New Roman"/>
          <w:sz w:val="24"/>
          <w:szCs w:val="24"/>
          <w:lang w:val="pt-BR"/>
        </w:rPr>
        <w:t xml:space="preserve">) e da norma (Heller; Schindler), ou como a decisão coletiva sobre a natureza e a forma da unidade política do povo (Schmitt). Mesmo hoje, os ensinamentos do primeiro terço do século ainda estão vivas nas faculdades como um costume de definições inócuas, que podem ser aceitas </w:t>
      </w:r>
      <w:r>
        <w:rPr>
          <w:rFonts w:ascii="Times New Roman" w:eastAsia="Times New Roman" w:hAnsi="Times New Roman" w:cs="Times New Roman"/>
          <w:sz w:val="24"/>
          <w:szCs w:val="24"/>
          <w:vertAlign w:val="superscript"/>
        </w:rPr>
        <w:footnoteReference w:id="4"/>
      </w:r>
      <w:r w:rsidRPr="008A15CD">
        <w:rPr>
          <w:rFonts w:ascii="Times New Roman" w:hAnsi="Times New Roman"/>
          <w:sz w:val="24"/>
          <w:szCs w:val="24"/>
          <w:lang w:val="pt-BR"/>
        </w:rPr>
        <w:t>ou se pode listá-las lado a lado</w:t>
      </w:r>
      <w:r>
        <w:rPr>
          <w:rFonts w:ascii="Times New Roman" w:eastAsia="Times New Roman" w:hAnsi="Times New Roman" w:cs="Times New Roman"/>
          <w:sz w:val="24"/>
          <w:szCs w:val="24"/>
          <w:vertAlign w:val="superscript"/>
        </w:rPr>
        <w:footnoteReference w:id="5"/>
      </w:r>
      <w:r w:rsidRPr="008A15CD">
        <w:rPr>
          <w:rFonts w:ascii="Times New Roman" w:hAnsi="Times New Roman"/>
          <w:sz w:val="24"/>
          <w:szCs w:val="24"/>
          <w:lang w:val="pt-BR"/>
        </w:rPr>
        <w:t>. Eles mesmos não vêem mais nenhum problema na própria persistência a respeito de que as ciências sociais não possuem nenhuma alternativa. As pesquisas das ciências sociais têm enfrentado de forma escassa a natureza da constituição, particularmente com o que é destinado como texto, a não ser um esforço para lançar luzes sobre texto constitucional e realidade. Para isto não há necessidade de um conceito de constituição (</w:t>
      </w:r>
      <w:r>
        <w:rPr>
          <w:rFonts w:ascii="Times New Roman" w:hAnsi="Times New Roman"/>
          <w:i/>
          <w:iCs/>
          <w:sz w:val="24"/>
          <w:szCs w:val="24"/>
          <w:lang w:val="de-DE"/>
        </w:rPr>
        <w:t>Verfassungsbegrif</w:t>
      </w:r>
      <w:r w:rsidRPr="008A15CD">
        <w:rPr>
          <w:rFonts w:ascii="Times New Roman" w:hAnsi="Times New Roman"/>
          <w:sz w:val="24"/>
          <w:szCs w:val="24"/>
          <w:lang w:val="pt-BR"/>
        </w:rPr>
        <w:t xml:space="preserve">) ou uma teoria, mas apenas uma comparação entre textos dados e um realidade dada, fornecida. Uma teoria constitucional que </w:t>
      </w:r>
      <w:r w:rsidRPr="008A15CD">
        <w:rPr>
          <w:rFonts w:ascii="Times New Roman" w:hAnsi="Times New Roman"/>
          <w:sz w:val="24"/>
          <w:szCs w:val="24"/>
          <w:lang w:val="pt-BR"/>
        </w:rPr>
        <w:lastRenderedPageBreak/>
        <w:t>corresponda ao nível de evolução (</w:t>
      </w:r>
      <w:r>
        <w:rPr>
          <w:rFonts w:ascii="Times New Roman" w:hAnsi="Times New Roman"/>
          <w:i/>
          <w:iCs/>
          <w:sz w:val="24"/>
          <w:szCs w:val="24"/>
          <w:lang w:val="de-DE"/>
        </w:rPr>
        <w:t>Entwicklungsstande</w:t>
      </w:r>
      <w:r w:rsidRPr="008A15CD">
        <w:rPr>
          <w:rFonts w:ascii="Times New Roman" w:hAnsi="Times New Roman"/>
          <w:sz w:val="24"/>
          <w:szCs w:val="24"/>
          <w:lang w:val="pt-BR"/>
        </w:rPr>
        <w:t>) sociológico e científico-político de uma análise sistêmica é ainda um desiderato impreenchido da "realidade constitucional" (</w:t>
      </w:r>
      <w:r>
        <w:rPr>
          <w:rFonts w:ascii="Times New Roman" w:hAnsi="Times New Roman"/>
          <w:i/>
          <w:iCs/>
          <w:sz w:val="24"/>
          <w:szCs w:val="24"/>
          <w:lang w:val="de-DE"/>
        </w:rPr>
        <w:t>Verfassungswirklichkeit</w:t>
      </w:r>
      <w:r w:rsidRPr="008A15CD">
        <w:rPr>
          <w:rFonts w:ascii="Times New Roman" w:hAnsi="Times New Roman"/>
          <w:sz w:val="24"/>
          <w:szCs w:val="24"/>
          <w:lang w:val="pt-BR"/>
        </w:rPr>
        <w:t>), o qual permanece um termo jurídico</w:t>
      </w:r>
      <w:r>
        <w:rPr>
          <w:rFonts w:ascii="Times New Roman" w:eastAsia="Times New Roman" w:hAnsi="Times New Roman" w:cs="Times New Roman"/>
          <w:sz w:val="24"/>
          <w:szCs w:val="24"/>
          <w:vertAlign w:val="superscript"/>
        </w:rPr>
        <w:footnoteReference w:id="6"/>
      </w:r>
      <w:r w:rsidRPr="008A15CD">
        <w:rPr>
          <w:rFonts w:ascii="Times New Roman" w:hAnsi="Times New Roman"/>
          <w:sz w:val="24"/>
          <w:szCs w:val="24"/>
          <w:lang w:val="pt-BR"/>
        </w:rPr>
        <w:t>.</w:t>
      </w:r>
    </w:p>
    <w:p w:rsidR="0009586E" w:rsidRPr="008A15CD" w:rsidRDefault="00922B1E">
      <w:pPr>
        <w:pStyle w:val="Corpo"/>
        <w:spacing w:before="60" w:after="60" w:line="312" w:lineRule="auto"/>
        <w:jc w:val="both"/>
        <w:rPr>
          <w:rFonts w:ascii="Times New Roman" w:eastAsia="Times New Roman" w:hAnsi="Times New Roman" w:cs="Times New Roman"/>
          <w:sz w:val="24"/>
          <w:szCs w:val="24"/>
          <w:lang w:val="pt-BR"/>
        </w:rPr>
      </w:pPr>
      <w:r w:rsidRPr="008A15CD">
        <w:rPr>
          <w:rFonts w:ascii="Times New Roman" w:eastAsia="Times New Roman" w:hAnsi="Times New Roman" w:cs="Times New Roman"/>
          <w:sz w:val="24"/>
          <w:szCs w:val="24"/>
          <w:lang w:val="pt-BR"/>
        </w:rPr>
        <w:tab/>
        <w:t>Se algu</w:t>
      </w:r>
      <w:r w:rsidRPr="008A15CD">
        <w:rPr>
          <w:rFonts w:ascii="Times New Roman" w:hAnsi="Times New Roman"/>
          <w:sz w:val="24"/>
          <w:szCs w:val="24"/>
          <w:lang w:val="pt-BR"/>
        </w:rPr>
        <w:t>ém tomar as definições oferecidas da ciência do direito, teoria do estado e da doutrina constitucional de maneira literal, então as constituição atuam como normas hipotéticas fundamentais (</w:t>
      </w:r>
      <w:r>
        <w:rPr>
          <w:rFonts w:ascii="Times New Roman" w:hAnsi="Times New Roman"/>
          <w:i/>
          <w:iCs/>
          <w:sz w:val="24"/>
          <w:szCs w:val="24"/>
          <w:lang w:val="de-DE"/>
        </w:rPr>
        <w:t>Grundordnungen</w:t>
      </w:r>
      <w:r w:rsidRPr="008A15CD">
        <w:rPr>
          <w:rFonts w:ascii="Times New Roman" w:hAnsi="Times New Roman"/>
          <w:sz w:val="24"/>
          <w:szCs w:val="24"/>
          <w:lang w:val="pt-BR"/>
        </w:rPr>
        <w:t>), como conceitos normativos de ordem que fixam as características elementares do estado ou mesmo da vida social em premissas comportamentais exequíveis, e que por isto pode alegar estar entre o nível das mais elevadas normas</w:t>
      </w:r>
      <w:r>
        <w:rPr>
          <w:rFonts w:ascii="Times New Roman" w:eastAsia="Times New Roman" w:hAnsi="Times New Roman" w:cs="Times New Roman"/>
          <w:sz w:val="24"/>
          <w:szCs w:val="24"/>
          <w:vertAlign w:val="superscript"/>
        </w:rPr>
        <w:footnoteReference w:id="7"/>
      </w:r>
      <w:r w:rsidRPr="008A15CD">
        <w:rPr>
          <w:rFonts w:ascii="Times New Roman" w:hAnsi="Times New Roman"/>
          <w:sz w:val="24"/>
          <w:szCs w:val="24"/>
          <w:lang w:val="pt-BR"/>
        </w:rPr>
        <w:t>. Este é um conceito extremamente pretensioso. Se pressupõe até mesmo que na nossa sociedade se constitui estruturas que podem tomar forma para manter um comportamento. Assim, o interesse na instrumentalidade da realidade constitucional advém de uma perspectiva que pergunta sobre uma norma conforme (</w:t>
      </w:r>
      <w:r>
        <w:rPr>
          <w:rFonts w:ascii="Times New Roman" w:hAnsi="Times New Roman"/>
          <w:i/>
          <w:iCs/>
          <w:sz w:val="24"/>
          <w:szCs w:val="24"/>
          <w:lang w:val="de-DE"/>
        </w:rPr>
        <w:t>normkonformem</w:t>
      </w:r>
      <w:r w:rsidRPr="008A15CD">
        <w:rPr>
          <w:rFonts w:ascii="Times New Roman" w:hAnsi="Times New Roman"/>
          <w:sz w:val="24"/>
          <w:szCs w:val="24"/>
          <w:lang w:val="pt-BR"/>
        </w:rPr>
        <w:t>) ou de um comportamento desviante.</w:t>
      </w:r>
    </w:p>
    <w:p w:rsidR="0009586E" w:rsidRPr="008A15CD" w:rsidRDefault="00922B1E">
      <w:pPr>
        <w:pStyle w:val="Corpo"/>
        <w:spacing w:before="60" w:after="60" w:line="312" w:lineRule="auto"/>
        <w:jc w:val="both"/>
        <w:rPr>
          <w:rFonts w:ascii="Times New Roman" w:eastAsia="Times New Roman" w:hAnsi="Times New Roman" w:cs="Times New Roman"/>
          <w:sz w:val="24"/>
          <w:szCs w:val="24"/>
          <w:lang w:val="pt-BR"/>
        </w:rPr>
      </w:pPr>
      <w:r w:rsidRPr="008A15CD">
        <w:rPr>
          <w:rFonts w:ascii="Times New Roman" w:eastAsia="Times New Roman" w:hAnsi="Times New Roman" w:cs="Times New Roman"/>
          <w:sz w:val="24"/>
          <w:szCs w:val="24"/>
          <w:lang w:val="pt-BR"/>
        </w:rPr>
        <w:tab/>
        <w:t>Esta imagem da constitui</w:t>
      </w:r>
      <w:r w:rsidRPr="008A15CD">
        <w:rPr>
          <w:rFonts w:ascii="Times New Roman" w:hAnsi="Times New Roman"/>
          <w:sz w:val="24"/>
          <w:szCs w:val="24"/>
          <w:lang w:val="pt-BR"/>
        </w:rPr>
        <w:t>ção (</w:t>
      </w:r>
      <w:r>
        <w:rPr>
          <w:rFonts w:ascii="Times New Roman" w:hAnsi="Times New Roman"/>
          <w:i/>
          <w:iCs/>
          <w:sz w:val="24"/>
          <w:szCs w:val="24"/>
          <w:lang w:val="de-DE"/>
        </w:rPr>
        <w:t>Verfassungsbild</w:t>
      </w:r>
      <w:r w:rsidRPr="008A15CD">
        <w:rPr>
          <w:rFonts w:ascii="Times New Roman" w:hAnsi="Times New Roman"/>
          <w:sz w:val="24"/>
          <w:szCs w:val="24"/>
          <w:lang w:val="pt-BR"/>
        </w:rPr>
        <w:t>) necessita de uma revisão. Ela poderia de fato ser - e as impressões históricas tanto quanto as impressões superficiais do comportamento político nas capitais reforçam as suspeitas - que a realidade constitucional passa distante deste conceito, tanto que a realidade não advém de uma teoria constitucional que prevalece, e nem com uma diferença (</w:t>
      </w:r>
      <w:r>
        <w:rPr>
          <w:rFonts w:ascii="Times New Roman" w:hAnsi="Times New Roman"/>
          <w:i/>
          <w:iCs/>
          <w:sz w:val="24"/>
          <w:szCs w:val="24"/>
          <w:lang w:val="de-DE"/>
        </w:rPr>
        <w:t>Abweichung</w:t>
      </w:r>
      <w:r w:rsidRPr="008A15CD">
        <w:rPr>
          <w:rFonts w:ascii="Times New Roman" w:hAnsi="Times New Roman"/>
          <w:sz w:val="24"/>
          <w:szCs w:val="24"/>
          <w:lang w:val="pt-BR"/>
        </w:rPr>
        <w:t>) é adequadamente compreendida</w:t>
      </w:r>
      <w:r>
        <w:rPr>
          <w:rFonts w:ascii="Times New Roman" w:eastAsia="Times New Roman" w:hAnsi="Times New Roman" w:cs="Times New Roman"/>
          <w:sz w:val="24"/>
          <w:szCs w:val="24"/>
          <w:vertAlign w:val="superscript"/>
        </w:rPr>
        <w:footnoteReference w:id="8"/>
      </w:r>
      <w:r w:rsidRPr="008A15CD">
        <w:rPr>
          <w:rFonts w:ascii="Times New Roman" w:hAnsi="Times New Roman"/>
          <w:sz w:val="24"/>
          <w:szCs w:val="24"/>
          <w:lang w:val="pt-BR"/>
        </w:rPr>
        <w:t>. Konrad Hesse</w:t>
      </w:r>
      <w:r>
        <w:rPr>
          <w:rFonts w:ascii="Times New Roman" w:eastAsia="Times New Roman" w:hAnsi="Times New Roman" w:cs="Times New Roman"/>
          <w:sz w:val="24"/>
          <w:szCs w:val="24"/>
          <w:vertAlign w:val="superscript"/>
        </w:rPr>
        <w:footnoteReference w:id="9"/>
      </w:r>
      <w:r w:rsidRPr="008A15CD">
        <w:rPr>
          <w:rFonts w:ascii="Times New Roman" w:hAnsi="Times New Roman"/>
          <w:sz w:val="24"/>
          <w:szCs w:val="24"/>
          <w:lang w:val="pt-BR"/>
        </w:rPr>
        <w:t xml:space="preserve"> corretamente observou que o reconhecimento de uma realidade constitucional inconstitucional (</w:t>
      </w:r>
      <w:r>
        <w:rPr>
          <w:rFonts w:ascii="Times New Roman" w:hAnsi="Times New Roman"/>
          <w:i/>
          <w:iCs/>
          <w:sz w:val="24"/>
          <w:szCs w:val="24"/>
          <w:lang w:val="de-DE"/>
        </w:rPr>
        <w:t>verfassungswidrigen</w:t>
      </w:r>
      <w:r w:rsidRPr="008A15CD">
        <w:rPr>
          <w:rFonts w:ascii="Times New Roman" w:hAnsi="Times New Roman"/>
          <w:sz w:val="24"/>
          <w:szCs w:val="24"/>
          <w:lang w:val="pt-BR"/>
        </w:rPr>
        <w:t>) estabelece alegações normativas (</w:t>
      </w:r>
      <w:r>
        <w:rPr>
          <w:rFonts w:ascii="Times New Roman" w:hAnsi="Times New Roman"/>
          <w:i/>
          <w:iCs/>
          <w:sz w:val="24"/>
          <w:szCs w:val="24"/>
          <w:lang w:val="de-DE"/>
        </w:rPr>
        <w:t>normative Anspru</w:t>
      </w:r>
      <w:r w:rsidRPr="008A15CD">
        <w:rPr>
          <w:rFonts w:ascii="Times New Roman" w:hAnsi="Times New Roman"/>
          <w:i/>
          <w:iCs/>
          <w:sz w:val="24"/>
          <w:szCs w:val="24"/>
          <w:lang w:val="pt-BR"/>
        </w:rPr>
        <w:t>̈</w:t>
      </w:r>
      <w:r>
        <w:rPr>
          <w:rFonts w:ascii="Times New Roman" w:hAnsi="Times New Roman"/>
          <w:i/>
          <w:iCs/>
          <w:sz w:val="24"/>
          <w:szCs w:val="24"/>
          <w:lang w:val="de-DE"/>
        </w:rPr>
        <w:t>che</w:t>
      </w:r>
      <w:r w:rsidRPr="008A15CD">
        <w:rPr>
          <w:rFonts w:ascii="Times New Roman" w:hAnsi="Times New Roman"/>
          <w:sz w:val="24"/>
          <w:szCs w:val="24"/>
          <w:lang w:val="pt-BR"/>
        </w:rPr>
        <w:t>) quanto à justificativa da constituição. Além disso, poderia-se dizer, que as estruturas reais e o procedimento de uma orientação constitucional no sentido de uma norma conforme, ou da diferenciação de um comportamento diferente, e que neste sentido, o qual nos levaria de volta à Max Weber</w:t>
      </w:r>
      <w:r>
        <w:rPr>
          <w:rFonts w:ascii="Times New Roman" w:eastAsia="Times New Roman" w:hAnsi="Times New Roman" w:cs="Times New Roman"/>
          <w:sz w:val="24"/>
          <w:szCs w:val="24"/>
          <w:vertAlign w:val="superscript"/>
        </w:rPr>
        <w:footnoteReference w:id="10"/>
      </w:r>
      <w:r w:rsidRPr="008A15CD">
        <w:rPr>
          <w:rFonts w:ascii="Times New Roman" w:hAnsi="Times New Roman"/>
          <w:sz w:val="24"/>
          <w:szCs w:val="24"/>
          <w:lang w:val="pt-BR"/>
        </w:rPr>
        <w:t xml:space="preserve">, uma perda de validade ocorreria de uma forma quase que imperceptível. </w:t>
      </w:r>
    </w:p>
    <w:p w:rsidR="0009586E" w:rsidRPr="008A15CD" w:rsidRDefault="00922B1E">
      <w:pPr>
        <w:pStyle w:val="Corpo"/>
        <w:spacing w:before="60" w:after="60" w:line="312" w:lineRule="auto"/>
        <w:jc w:val="center"/>
        <w:rPr>
          <w:rFonts w:ascii="Times New Roman" w:eastAsia="Times New Roman" w:hAnsi="Times New Roman" w:cs="Times New Roman"/>
          <w:sz w:val="24"/>
          <w:szCs w:val="24"/>
          <w:lang w:val="pt-BR"/>
        </w:rPr>
      </w:pPr>
      <w:r w:rsidRPr="008A15CD">
        <w:rPr>
          <w:rFonts w:ascii="Times New Roman" w:hAnsi="Times New Roman"/>
          <w:sz w:val="24"/>
          <w:szCs w:val="24"/>
          <w:lang w:val="pt-BR"/>
        </w:rPr>
        <w:t xml:space="preserve">II.  </w:t>
      </w:r>
    </w:p>
    <w:p w:rsidR="0009586E" w:rsidRPr="008A15CD" w:rsidRDefault="00922B1E">
      <w:pPr>
        <w:pStyle w:val="Corpo"/>
        <w:spacing w:before="60" w:after="60" w:line="312" w:lineRule="auto"/>
        <w:jc w:val="both"/>
        <w:rPr>
          <w:rFonts w:ascii="Times New Roman" w:eastAsia="Times New Roman" w:hAnsi="Times New Roman" w:cs="Times New Roman"/>
          <w:sz w:val="24"/>
          <w:szCs w:val="24"/>
          <w:lang w:val="pt-BR"/>
        </w:rPr>
      </w:pPr>
      <w:r w:rsidRPr="008A15CD">
        <w:rPr>
          <w:rFonts w:ascii="Times New Roman" w:eastAsia="Times New Roman" w:hAnsi="Times New Roman" w:cs="Times New Roman"/>
          <w:sz w:val="24"/>
          <w:szCs w:val="24"/>
          <w:lang w:val="pt-BR"/>
        </w:rPr>
        <w:lastRenderedPageBreak/>
        <w:tab/>
        <w:t>Mais do que costumeiramente assumido</w:t>
      </w:r>
      <w:r>
        <w:rPr>
          <w:rFonts w:ascii="Times New Roman" w:eastAsia="Times New Roman" w:hAnsi="Times New Roman" w:cs="Times New Roman"/>
          <w:sz w:val="24"/>
          <w:szCs w:val="24"/>
          <w:vertAlign w:val="superscript"/>
        </w:rPr>
        <w:footnoteReference w:id="11"/>
      </w:r>
      <w:r w:rsidRPr="008A15CD">
        <w:rPr>
          <w:rFonts w:ascii="Times New Roman" w:hAnsi="Times New Roman"/>
          <w:sz w:val="24"/>
          <w:szCs w:val="24"/>
          <w:lang w:val="pt-BR"/>
        </w:rPr>
        <w:t xml:space="preserve">, o pensamento constitucional moderno também se baseia em questões medievais, principalmente o problema da relação entre poder político </w:t>
      </w:r>
      <w:r w:rsidRPr="008A15CD">
        <w:rPr>
          <w:rFonts w:ascii="Times New Roman" w:hAnsi="Times New Roman"/>
          <w:i/>
          <w:iCs/>
          <w:sz w:val="24"/>
          <w:szCs w:val="24"/>
          <w:lang w:val="pt-BR"/>
        </w:rPr>
        <w:t>(</w:t>
      </w:r>
      <w:r>
        <w:rPr>
          <w:rFonts w:ascii="Times New Roman" w:hAnsi="Times New Roman"/>
          <w:i/>
          <w:iCs/>
          <w:sz w:val="24"/>
          <w:szCs w:val="24"/>
          <w:lang w:val="de-DE"/>
        </w:rPr>
        <w:t>politischer Gewalt</w:t>
      </w:r>
      <w:r w:rsidRPr="008A15CD">
        <w:rPr>
          <w:rFonts w:ascii="Times New Roman" w:hAnsi="Times New Roman"/>
          <w:sz w:val="24"/>
          <w:szCs w:val="24"/>
          <w:lang w:val="pt-BR"/>
        </w:rPr>
        <w:t>) e a sua conexão (</w:t>
      </w:r>
      <w:r>
        <w:rPr>
          <w:rFonts w:ascii="Times New Roman" w:hAnsi="Times New Roman"/>
          <w:i/>
          <w:iCs/>
          <w:sz w:val="24"/>
          <w:szCs w:val="24"/>
          <w:lang w:val="de-DE"/>
        </w:rPr>
        <w:t>Bindung</w:t>
      </w:r>
      <w:r w:rsidRPr="008A15CD">
        <w:rPr>
          <w:rFonts w:ascii="Times New Roman" w:hAnsi="Times New Roman"/>
          <w:sz w:val="24"/>
          <w:szCs w:val="24"/>
          <w:lang w:val="pt-BR"/>
        </w:rPr>
        <w:t>) com direito. A materialidade da constituição procura estabelecer aquilo que deve ser excluído, e pretende excluir com base nos direitos fundamentais, como a parte organizada de abuso do poder político. A evolução da sociedade moderna, inicialmente não modifica este problema, mas apenas, pontualmente, devido o seu objetivo se serve com um meio de solução. Embora tenha elevado o nível de abstração e, assim, a uniformidade de uma linha de direitos aplicáveis (</w:t>
      </w:r>
      <w:r>
        <w:rPr>
          <w:rFonts w:ascii="Times New Roman" w:hAnsi="Times New Roman"/>
          <w:i/>
          <w:iCs/>
          <w:sz w:val="24"/>
          <w:szCs w:val="24"/>
          <w:lang w:val="de-DE"/>
        </w:rPr>
        <w:t>Rechtseingriffe</w:t>
      </w:r>
      <w:r w:rsidRPr="008A15CD">
        <w:rPr>
          <w:rFonts w:ascii="Times New Roman" w:hAnsi="Times New Roman"/>
          <w:sz w:val="24"/>
          <w:szCs w:val="24"/>
          <w:lang w:val="pt-BR"/>
        </w:rPr>
        <w:t>), acaba se formando uma ordem jurídica que se diferencia em sua totalidade do sentido da constituição, distanciando-se do violento nascimentos histórico dos direitos adquiridos</w:t>
      </w:r>
      <w:r>
        <w:rPr>
          <w:rFonts w:ascii="Times New Roman" w:eastAsia="Times New Roman" w:hAnsi="Times New Roman" w:cs="Times New Roman"/>
          <w:sz w:val="24"/>
          <w:szCs w:val="24"/>
          <w:vertAlign w:val="superscript"/>
        </w:rPr>
        <w:footnoteReference w:id="12"/>
      </w:r>
      <w:r w:rsidRPr="008A15CD">
        <w:rPr>
          <w:rFonts w:ascii="Times New Roman" w:hAnsi="Times New Roman"/>
          <w:sz w:val="24"/>
          <w:szCs w:val="24"/>
          <w:lang w:val="pt-BR"/>
        </w:rPr>
        <w:t xml:space="preserve"> - porém a constituição se articula em princípio como uma instituição de proteção dos direitos contra o poder político. Precisamente por conta da continuidades deste problema, falta à sociedade moderna um teoria constitucional destacada apenas para isto, embora se pode suspeitar que a sua constituição é bem diferente (não apenas abstratamente)  na aplicação do seu sentido e em necessidade em relação aos tipos mais antigos de sociedade.</w:t>
      </w:r>
    </w:p>
    <w:p w:rsidR="0009586E" w:rsidRPr="008A15CD" w:rsidRDefault="00922B1E">
      <w:pPr>
        <w:pStyle w:val="Corpo"/>
        <w:spacing w:before="60" w:after="60" w:line="312" w:lineRule="auto"/>
        <w:jc w:val="both"/>
        <w:rPr>
          <w:rFonts w:ascii="Times New Roman" w:eastAsia="Times New Roman" w:hAnsi="Times New Roman" w:cs="Times New Roman"/>
          <w:sz w:val="24"/>
          <w:szCs w:val="24"/>
          <w:lang w:val="pt-BR"/>
        </w:rPr>
      </w:pPr>
      <w:r w:rsidRPr="008A15CD">
        <w:rPr>
          <w:rFonts w:ascii="Times New Roman" w:eastAsia="Times New Roman" w:hAnsi="Times New Roman" w:cs="Times New Roman"/>
          <w:sz w:val="24"/>
          <w:szCs w:val="24"/>
          <w:lang w:val="pt-BR"/>
        </w:rPr>
        <w:tab/>
        <w:t>A moderna forma textual estabelecida pelas constitui</w:t>
      </w:r>
      <w:r w:rsidRPr="008A15CD">
        <w:rPr>
          <w:rFonts w:ascii="Times New Roman" w:hAnsi="Times New Roman"/>
          <w:sz w:val="24"/>
          <w:szCs w:val="24"/>
          <w:lang w:val="pt-BR"/>
        </w:rPr>
        <w:t>ções, que são distintas dos direitos originados em determinados períodos, o novo modelo de sociedade que foi alcançado e consolidado, é normalmente chamado de "sociedade civil". Uma conexão entre a evolução da sociedade com a nova meio econômico, tornou-a um subsistema dominante</w:t>
      </w:r>
      <w:r>
        <w:rPr>
          <w:rFonts w:ascii="Times New Roman" w:eastAsia="Times New Roman" w:hAnsi="Times New Roman" w:cs="Times New Roman"/>
          <w:sz w:val="24"/>
          <w:szCs w:val="24"/>
          <w:vertAlign w:val="superscript"/>
        </w:rPr>
        <w:footnoteReference w:id="13"/>
      </w:r>
      <w:r w:rsidRPr="008A15CD">
        <w:rPr>
          <w:rFonts w:ascii="Times New Roman" w:hAnsi="Times New Roman"/>
          <w:sz w:val="24"/>
          <w:szCs w:val="24"/>
          <w:lang w:val="pt-BR"/>
        </w:rPr>
        <w:t>, obviamente devido à evolução das novas constituições estatais. Assim, as características do momento da origem nos séculos XVIII e XIX podem ser lidas na constituição; soma-se a isso as consolidações (</w:t>
      </w:r>
      <w:r>
        <w:rPr>
          <w:rFonts w:ascii="Times New Roman" w:hAnsi="Times New Roman"/>
          <w:i/>
          <w:iCs/>
          <w:sz w:val="24"/>
          <w:szCs w:val="24"/>
          <w:lang w:val="de-DE"/>
        </w:rPr>
        <w:t>Ausbauten</w:t>
      </w:r>
      <w:r w:rsidRPr="008A15CD">
        <w:rPr>
          <w:rFonts w:ascii="Times New Roman" w:hAnsi="Times New Roman"/>
          <w:sz w:val="24"/>
          <w:szCs w:val="24"/>
          <w:lang w:val="pt-BR"/>
        </w:rPr>
        <w:t>), os aperfeiçoamentos, e as variações das interferências não sistêmicas (como por exemplo as clausulas do estado social (</w:t>
      </w:r>
      <w:r>
        <w:rPr>
          <w:rFonts w:ascii="Times New Roman" w:hAnsi="Times New Roman"/>
          <w:i/>
          <w:iCs/>
          <w:sz w:val="24"/>
          <w:szCs w:val="24"/>
          <w:lang w:val="de-DE"/>
        </w:rPr>
        <w:t>Sozialstaatsklausel</w:t>
      </w:r>
      <w:r w:rsidRPr="008A15CD">
        <w:rPr>
          <w:rFonts w:ascii="Times New Roman" w:hAnsi="Times New Roman"/>
          <w:sz w:val="24"/>
          <w:szCs w:val="24"/>
          <w:lang w:val="pt-BR"/>
        </w:rPr>
        <w:t xml:space="preserve">), cujo sistema reage às disfunções visíveis. Um rompimento radical no contexto constitucional e na compreensão das operações e de suas instituições das instituições constitucionalmente estabelecidas, o quais podem ser comparadas com a constitucionalização do estado constitucional civil, jamais aconteceu novamente.  </w:t>
      </w:r>
    </w:p>
    <w:p w:rsidR="0009586E" w:rsidRPr="008A15CD" w:rsidRDefault="00922B1E">
      <w:pPr>
        <w:pStyle w:val="Corpo"/>
        <w:spacing w:before="60" w:after="60" w:line="312" w:lineRule="auto"/>
        <w:jc w:val="both"/>
        <w:rPr>
          <w:rFonts w:ascii="Times New Roman" w:eastAsia="Times New Roman" w:hAnsi="Times New Roman" w:cs="Times New Roman"/>
          <w:sz w:val="24"/>
          <w:szCs w:val="24"/>
          <w:lang w:val="pt-BR"/>
        </w:rPr>
      </w:pPr>
      <w:r w:rsidRPr="008A15CD">
        <w:rPr>
          <w:rFonts w:ascii="Times New Roman" w:eastAsia="Times New Roman" w:hAnsi="Times New Roman" w:cs="Times New Roman"/>
          <w:sz w:val="24"/>
          <w:szCs w:val="24"/>
          <w:lang w:val="pt-BR"/>
        </w:rPr>
        <w:tab/>
        <w:t>O rompimento para o estado constitucional civil teve em princ</w:t>
      </w:r>
      <w:r w:rsidRPr="008A15CD">
        <w:rPr>
          <w:rFonts w:ascii="Times New Roman" w:hAnsi="Times New Roman"/>
          <w:sz w:val="24"/>
          <w:szCs w:val="24"/>
          <w:lang w:val="pt-BR"/>
        </w:rPr>
        <w:t>ípio a quebra com as vetustas tradições de uma sociedade ético-político (</w:t>
      </w:r>
      <w:r w:rsidRPr="008A15CD">
        <w:rPr>
          <w:rFonts w:ascii="Times New Roman" w:hAnsi="Times New Roman"/>
          <w:i/>
          <w:iCs/>
          <w:sz w:val="24"/>
          <w:szCs w:val="24"/>
          <w:lang w:val="pt-BR"/>
        </w:rPr>
        <w:t>societas</w:t>
      </w:r>
      <w:r w:rsidRPr="008A15CD">
        <w:rPr>
          <w:rFonts w:ascii="Times New Roman" w:hAnsi="Times New Roman"/>
          <w:sz w:val="24"/>
          <w:szCs w:val="24"/>
          <w:lang w:val="pt-BR"/>
        </w:rPr>
        <w:t xml:space="preserve"> </w:t>
      </w:r>
      <w:r w:rsidRPr="008A15CD">
        <w:rPr>
          <w:rFonts w:ascii="Times New Roman" w:hAnsi="Times New Roman"/>
          <w:i/>
          <w:iCs/>
          <w:sz w:val="24"/>
          <w:szCs w:val="24"/>
          <w:lang w:val="pt-BR"/>
        </w:rPr>
        <w:t>civilis</w:t>
      </w:r>
      <w:r w:rsidRPr="008A15CD">
        <w:rPr>
          <w:rFonts w:ascii="Times New Roman" w:hAnsi="Times New Roman"/>
          <w:sz w:val="24"/>
          <w:szCs w:val="24"/>
          <w:lang w:val="pt-BR"/>
        </w:rPr>
        <w:t>), também convincentes, e assim, sistematicamente modificou toda a essência das posições políticas e sociais: a justiça que foi corretamente balanceada (</w:t>
      </w:r>
      <w:r>
        <w:rPr>
          <w:rFonts w:ascii="Times New Roman" w:hAnsi="Times New Roman"/>
          <w:i/>
          <w:iCs/>
          <w:sz w:val="24"/>
          <w:szCs w:val="24"/>
          <w:lang w:val="de-DE"/>
        </w:rPr>
        <w:t>ausgeglichene</w:t>
      </w:r>
      <w:r w:rsidRPr="008A15CD">
        <w:rPr>
          <w:rFonts w:ascii="Times New Roman" w:hAnsi="Times New Roman"/>
          <w:sz w:val="24"/>
          <w:szCs w:val="24"/>
          <w:lang w:val="pt-BR"/>
        </w:rPr>
        <w:t>) se tornou um direito subjetivo</w:t>
      </w:r>
      <w:r>
        <w:rPr>
          <w:rFonts w:ascii="Times New Roman" w:eastAsia="Times New Roman" w:hAnsi="Times New Roman" w:cs="Times New Roman"/>
          <w:sz w:val="24"/>
          <w:szCs w:val="24"/>
          <w:vertAlign w:val="superscript"/>
        </w:rPr>
        <w:footnoteReference w:id="14"/>
      </w:r>
      <w:r w:rsidRPr="008A15CD">
        <w:rPr>
          <w:rFonts w:ascii="Times New Roman" w:hAnsi="Times New Roman"/>
          <w:sz w:val="24"/>
          <w:szCs w:val="24"/>
          <w:lang w:val="pt-BR"/>
        </w:rPr>
        <w:t xml:space="preserve"> abstrato  e </w:t>
      </w:r>
      <w:r w:rsidRPr="008A15CD">
        <w:rPr>
          <w:rFonts w:ascii="Times New Roman" w:hAnsi="Times New Roman"/>
          <w:sz w:val="24"/>
          <w:szCs w:val="24"/>
          <w:lang w:val="pt-BR"/>
        </w:rPr>
        <w:lastRenderedPageBreak/>
        <w:t>assimétrico; os "regimes commixtum" politicamente e justamente avaliados foram transformados em princípios da separação dos poderes</w:t>
      </w:r>
      <w:r>
        <w:rPr>
          <w:rFonts w:ascii="Times New Roman" w:eastAsia="Times New Roman" w:hAnsi="Times New Roman" w:cs="Times New Roman"/>
          <w:sz w:val="24"/>
          <w:szCs w:val="24"/>
          <w:vertAlign w:val="superscript"/>
        </w:rPr>
        <w:footnoteReference w:id="15"/>
      </w:r>
      <w:r w:rsidRPr="008A15CD">
        <w:rPr>
          <w:rFonts w:ascii="Times New Roman" w:hAnsi="Times New Roman"/>
          <w:sz w:val="24"/>
          <w:szCs w:val="24"/>
          <w:lang w:val="pt-BR"/>
        </w:rPr>
        <w:t>, e de acordo com a opção da forma de estado, foram passados e substituídos por normas obrigatórias para uma política  democrática</w:t>
      </w:r>
      <w:r>
        <w:rPr>
          <w:rFonts w:ascii="Times New Roman" w:eastAsia="Times New Roman" w:hAnsi="Times New Roman" w:cs="Times New Roman"/>
          <w:sz w:val="24"/>
          <w:szCs w:val="24"/>
          <w:vertAlign w:val="superscript"/>
        </w:rPr>
        <w:footnoteReference w:id="16"/>
      </w:r>
      <w:r w:rsidRPr="008A15CD">
        <w:rPr>
          <w:rFonts w:ascii="Times New Roman" w:hAnsi="Times New Roman"/>
          <w:sz w:val="24"/>
          <w:szCs w:val="24"/>
          <w:lang w:val="pt-BR"/>
        </w:rPr>
        <w:t>. O contexto destas reinterpretações podem ser compreendidas como um processo de abstração e redução, cujas teorias contemporâneas têm se motivado pela diferenciação (</w:t>
      </w:r>
      <w:r>
        <w:rPr>
          <w:rFonts w:ascii="Times New Roman" w:hAnsi="Times New Roman"/>
          <w:i/>
          <w:iCs/>
          <w:sz w:val="24"/>
          <w:szCs w:val="24"/>
          <w:lang w:val="de-DE"/>
        </w:rPr>
        <w:t>Unterscheidung</w:t>
      </w:r>
      <w:r w:rsidRPr="008A15CD">
        <w:rPr>
          <w:rFonts w:ascii="Times New Roman" w:hAnsi="Times New Roman"/>
          <w:sz w:val="24"/>
          <w:szCs w:val="24"/>
          <w:lang w:val="pt-BR"/>
        </w:rPr>
        <w:t>) entre estado e sociedade. A diferenciação formula um modelo de realidade do qual resenhas são redesenhadas e reinterpretadas. Mesmo para o atual entendimento da constituição, prevalece de maneira decisiva se e como a diferenciação entre estado e sociedade é criticada.</w:t>
      </w:r>
    </w:p>
    <w:p w:rsidR="0009586E" w:rsidRPr="00661CDE" w:rsidRDefault="00922B1E">
      <w:pPr>
        <w:pStyle w:val="Corpo"/>
        <w:spacing w:before="60" w:after="60" w:line="312" w:lineRule="auto"/>
        <w:jc w:val="both"/>
        <w:rPr>
          <w:rFonts w:ascii="Times New Roman" w:eastAsia="Times New Roman" w:hAnsi="Times New Roman" w:cs="Times New Roman"/>
          <w:sz w:val="24"/>
          <w:szCs w:val="24"/>
          <w:lang w:val="pt-BR"/>
        </w:rPr>
      </w:pPr>
      <w:r w:rsidRPr="008A15CD">
        <w:rPr>
          <w:rFonts w:ascii="Times New Roman" w:eastAsia="Times New Roman" w:hAnsi="Times New Roman" w:cs="Times New Roman"/>
          <w:sz w:val="24"/>
          <w:szCs w:val="24"/>
          <w:lang w:val="pt-BR"/>
        </w:rPr>
        <w:tab/>
        <w:t>A diferencia</w:t>
      </w:r>
      <w:r w:rsidRPr="008A15CD">
        <w:rPr>
          <w:rFonts w:ascii="Times New Roman" w:hAnsi="Times New Roman"/>
          <w:sz w:val="24"/>
          <w:szCs w:val="24"/>
          <w:lang w:val="pt-BR"/>
        </w:rPr>
        <w:t>ção entre estado e sociedade tem reagido às mudanças evolucionárias no sistema social, no qual o curso da tradicional da primazia da política foi superada pela primazia da economia. Ao mesmo tampo, a sociedade enquanto tal, ou seja, a totalidade das relações humanas, ainda era caracterizada pelo seu subsistema dominante (político), como era (</w:t>
      </w:r>
      <w:r w:rsidRPr="008A15CD">
        <w:rPr>
          <w:rFonts w:ascii="Times New Roman" w:hAnsi="Times New Roman"/>
          <w:i/>
          <w:iCs/>
          <w:sz w:val="24"/>
          <w:szCs w:val="24"/>
          <w:lang w:val="pt-BR"/>
        </w:rPr>
        <w:t>so</w:t>
      </w:r>
      <w:r w:rsidRPr="008A15CD">
        <w:rPr>
          <w:rFonts w:ascii="Times New Roman" w:hAnsi="Times New Roman"/>
          <w:sz w:val="24"/>
          <w:szCs w:val="24"/>
          <w:lang w:val="pt-BR"/>
        </w:rPr>
        <w:t xml:space="preserve"> </w:t>
      </w:r>
      <w:r w:rsidRPr="008A15CD">
        <w:rPr>
          <w:rFonts w:ascii="Times New Roman" w:hAnsi="Times New Roman"/>
          <w:i/>
          <w:iCs/>
          <w:sz w:val="24"/>
          <w:szCs w:val="24"/>
          <w:lang w:val="pt-BR"/>
        </w:rPr>
        <w:t>wie</w:t>
      </w:r>
      <w:r w:rsidRPr="008A15CD">
        <w:rPr>
          <w:rFonts w:ascii="Times New Roman" w:hAnsi="Times New Roman"/>
          <w:sz w:val="24"/>
          <w:szCs w:val="24"/>
          <w:lang w:val="pt-BR"/>
        </w:rPr>
        <w:t xml:space="preserve"> </w:t>
      </w:r>
      <w:r>
        <w:rPr>
          <w:rFonts w:ascii="Times New Roman" w:hAnsi="Times New Roman"/>
          <w:i/>
          <w:iCs/>
          <w:sz w:val="24"/>
          <w:szCs w:val="24"/>
          <w:lang w:val="de-DE"/>
        </w:rPr>
        <w:t>einst</w:t>
      </w:r>
      <w:r w:rsidRPr="008A15CD">
        <w:rPr>
          <w:rFonts w:ascii="Times New Roman" w:hAnsi="Times New Roman"/>
          <w:sz w:val="24"/>
          <w:szCs w:val="24"/>
          <w:lang w:val="pt-BR"/>
        </w:rPr>
        <w:t xml:space="preserve"> </w:t>
      </w:r>
      <w:r>
        <w:rPr>
          <w:rFonts w:ascii="Times New Roman" w:hAnsi="Times New Roman"/>
          <w:i/>
          <w:iCs/>
          <w:sz w:val="24"/>
          <w:szCs w:val="24"/>
          <w:lang w:val="de-DE"/>
        </w:rPr>
        <w:t>von</w:t>
      </w:r>
      <w:r w:rsidRPr="008A15CD">
        <w:rPr>
          <w:rFonts w:ascii="Times New Roman" w:hAnsi="Times New Roman"/>
          <w:sz w:val="24"/>
          <w:szCs w:val="24"/>
          <w:lang w:val="pt-BR"/>
        </w:rPr>
        <w:t>), de uma perspectiva política sobre fundamentação econômica e voltada a ações (</w:t>
      </w:r>
      <w:r>
        <w:rPr>
          <w:rFonts w:ascii="Times New Roman" w:hAnsi="Times New Roman"/>
          <w:i/>
          <w:iCs/>
          <w:sz w:val="24"/>
          <w:szCs w:val="24"/>
          <w:lang w:val="de-DE"/>
        </w:rPr>
        <w:t>Zweckhandlungen</w:t>
      </w:r>
      <w:r w:rsidRPr="008A15CD">
        <w:rPr>
          <w:rFonts w:ascii="Times New Roman" w:hAnsi="Times New Roman"/>
          <w:sz w:val="24"/>
          <w:szCs w:val="24"/>
          <w:lang w:val="pt-BR"/>
        </w:rPr>
        <w:t>). A transformação do conceito de sociedade, da política para a econômica, foi acompanhada por uma percepção de que a havia perdido a sua qualidade como um corpo moral, como uma coletividade capacidade para agir. De forma excepcional, como uma forma de conexão do processo econômico, a sociedade civil é e permanece como um sistema social, no entanto, não mais em nome de um bem comum que poderia ser firmado e posto para a ação (</w:t>
      </w:r>
      <w:r>
        <w:rPr>
          <w:rFonts w:ascii="Times New Roman" w:hAnsi="Times New Roman"/>
          <w:i/>
          <w:iCs/>
          <w:sz w:val="24"/>
          <w:szCs w:val="24"/>
          <w:lang w:val="de-DE"/>
        </w:rPr>
        <w:t>gehandelt</w:t>
      </w:r>
      <w:r w:rsidRPr="008A15CD">
        <w:rPr>
          <w:rFonts w:ascii="Times New Roman" w:hAnsi="Times New Roman"/>
          <w:sz w:val="24"/>
          <w:szCs w:val="24"/>
          <w:lang w:val="pt-BR"/>
        </w:rPr>
        <w:t>). A capacidade de agir (</w:t>
      </w:r>
      <w:r>
        <w:rPr>
          <w:rFonts w:ascii="Times New Roman" w:hAnsi="Times New Roman"/>
          <w:i/>
          <w:iCs/>
          <w:sz w:val="24"/>
          <w:szCs w:val="24"/>
          <w:lang w:val="de-DE"/>
        </w:rPr>
        <w:t>Handlungsf</w:t>
      </w:r>
      <w:r w:rsidRPr="008A15CD">
        <w:rPr>
          <w:rFonts w:ascii="Times New Roman" w:hAnsi="Times New Roman"/>
          <w:i/>
          <w:iCs/>
          <w:sz w:val="24"/>
          <w:szCs w:val="24"/>
          <w:lang w:val="pt-BR"/>
        </w:rPr>
        <w:t>ä</w:t>
      </w:r>
      <w:r>
        <w:rPr>
          <w:rFonts w:ascii="Times New Roman" w:hAnsi="Times New Roman"/>
          <w:i/>
          <w:iCs/>
          <w:sz w:val="24"/>
          <w:szCs w:val="24"/>
          <w:lang w:val="de-DE"/>
        </w:rPr>
        <w:t>higkeit</w:t>
      </w:r>
      <w:r w:rsidRPr="008A15CD">
        <w:rPr>
          <w:rFonts w:ascii="Times New Roman" w:hAnsi="Times New Roman"/>
          <w:sz w:val="24"/>
          <w:szCs w:val="24"/>
          <w:lang w:val="pt-BR"/>
        </w:rPr>
        <w:t>) teve que ser reconstruída, como dizem, externamente a si mesmo (</w:t>
      </w:r>
      <w:r w:rsidRPr="008A15CD">
        <w:rPr>
          <w:rFonts w:ascii="Times New Roman" w:hAnsi="Times New Roman"/>
          <w:i/>
          <w:iCs/>
          <w:sz w:val="24"/>
          <w:szCs w:val="24"/>
          <w:lang w:val="pt-BR"/>
        </w:rPr>
        <w:t>au</w:t>
      </w:r>
      <w:r>
        <w:rPr>
          <w:rFonts w:ascii="Times New Roman" w:hAnsi="Times New Roman"/>
          <w:i/>
          <w:iCs/>
          <w:sz w:val="24"/>
          <w:szCs w:val="24"/>
          <w:lang w:val="de-DE"/>
        </w:rPr>
        <w:t>ßerhalb</w:t>
      </w:r>
      <w:r w:rsidRPr="008A15CD">
        <w:rPr>
          <w:rFonts w:ascii="Times New Roman" w:hAnsi="Times New Roman"/>
          <w:sz w:val="24"/>
          <w:szCs w:val="24"/>
          <w:lang w:val="pt-BR"/>
        </w:rPr>
        <w:t xml:space="preserve"> </w:t>
      </w:r>
      <w:r>
        <w:rPr>
          <w:rFonts w:ascii="Times New Roman" w:hAnsi="Times New Roman"/>
          <w:i/>
          <w:iCs/>
          <w:sz w:val="24"/>
          <w:szCs w:val="24"/>
          <w:lang w:val="de-DE"/>
        </w:rPr>
        <w:t>ihrer</w:t>
      </w:r>
      <w:r w:rsidRPr="008A15CD">
        <w:rPr>
          <w:rFonts w:ascii="Times New Roman" w:hAnsi="Times New Roman"/>
          <w:sz w:val="24"/>
          <w:szCs w:val="24"/>
          <w:lang w:val="pt-BR"/>
        </w:rPr>
        <w:t xml:space="preserve"> </w:t>
      </w:r>
      <w:r>
        <w:rPr>
          <w:rFonts w:ascii="Times New Roman" w:hAnsi="Times New Roman"/>
          <w:i/>
          <w:iCs/>
          <w:sz w:val="24"/>
          <w:szCs w:val="24"/>
          <w:lang w:val="de-DE"/>
        </w:rPr>
        <w:t>selbst</w:t>
      </w:r>
      <w:r w:rsidRPr="008A15CD">
        <w:rPr>
          <w:rFonts w:ascii="Times New Roman" w:hAnsi="Times New Roman"/>
          <w:sz w:val="24"/>
          <w:szCs w:val="24"/>
          <w:lang w:val="pt-BR"/>
        </w:rPr>
        <w:t xml:space="preserve">), como um estado. Como uma operação para conectar e reintegrar o estado e a sociedade se recomenda a dialética, seja lá o que isso for. </w:t>
      </w:r>
      <w:r w:rsidRPr="00661CDE">
        <w:rPr>
          <w:rFonts w:ascii="Times New Roman" w:hAnsi="Times New Roman"/>
          <w:sz w:val="24"/>
          <w:szCs w:val="24"/>
          <w:lang w:val="pt-BR"/>
        </w:rPr>
        <w:t>Especialmente por meio da conexão do processo econômico, a sociedade civil é e permanece um sistema social.</w:t>
      </w:r>
    </w:p>
    <w:p w:rsidR="0009586E" w:rsidRPr="008A15CD" w:rsidRDefault="00922B1E">
      <w:pPr>
        <w:pStyle w:val="Corpo"/>
        <w:spacing w:before="60" w:after="60" w:line="312" w:lineRule="auto"/>
        <w:jc w:val="both"/>
        <w:rPr>
          <w:rFonts w:ascii="Times New Roman" w:eastAsia="Times New Roman" w:hAnsi="Times New Roman" w:cs="Times New Roman"/>
          <w:sz w:val="24"/>
          <w:szCs w:val="24"/>
          <w:lang w:val="pt-BR"/>
        </w:rPr>
      </w:pPr>
      <w:r w:rsidRPr="00661CDE">
        <w:rPr>
          <w:rFonts w:ascii="Times New Roman" w:eastAsia="Times New Roman" w:hAnsi="Times New Roman" w:cs="Times New Roman"/>
          <w:sz w:val="24"/>
          <w:szCs w:val="24"/>
          <w:lang w:val="pt-BR"/>
        </w:rPr>
        <w:tab/>
      </w:r>
      <w:r w:rsidRPr="008A15CD">
        <w:rPr>
          <w:rFonts w:ascii="Times New Roman" w:eastAsia="Times New Roman" w:hAnsi="Times New Roman" w:cs="Times New Roman"/>
          <w:sz w:val="24"/>
          <w:szCs w:val="24"/>
          <w:lang w:val="pt-BR"/>
        </w:rPr>
        <w:t xml:space="preserve">Aqui </w:t>
      </w:r>
      <w:r w:rsidRPr="008A15CD">
        <w:rPr>
          <w:rFonts w:ascii="Times New Roman" w:hAnsi="Times New Roman"/>
          <w:sz w:val="24"/>
          <w:szCs w:val="24"/>
          <w:lang w:val="pt-BR"/>
        </w:rPr>
        <w:t>é localizado o motivo que oferece o suporte, já que a distinção entre o estado e a sociedade não pode ser entendido como um sistema diferenciado - e, de fato nem entendido e criticado ou refutado. O conceito comum é de que a "separação" do estado da sociedade foi superada pelo vetusto aumento de interdependência é falho. A oposição entre estado e sociedade se baseou muito mais de maneira imediata no entendimento de que o problema da incompletude do novo conceito de uma sociedade econômica-burguesa. O estado obteve a sua unidade como oposição e como compensação da sociedade. Sua identidade não requer nenhuma reflexão além disso. E se for necessário, pode se retornar a tradição ético-político, como também para século XIX</w:t>
      </w:r>
      <w:r>
        <w:rPr>
          <w:rFonts w:ascii="Times New Roman" w:eastAsia="Times New Roman" w:hAnsi="Times New Roman" w:cs="Times New Roman"/>
          <w:sz w:val="24"/>
          <w:szCs w:val="24"/>
          <w:vertAlign w:val="superscript"/>
        </w:rPr>
        <w:footnoteReference w:id="17"/>
      </w:r>
      <w:r w:rsidRPr="008A15CD">
        <w:rPr>
          <w:rFonts w:ascii="Times New Roman" w:hAnsi="Times New Roman"/>
          <w:sz w:val="24"/>
          <w:szCs w:val="24"/>
          <w:lang w:val="pt-BR"/>
        </w:rPr>
        <w:t>.</w:t>
      </w:r>
    </w:p>
    <w:p w:rsidR="0009586E" w:rsidRPr="008A15CD" w:rsidRDefault="00922B1E">
      <w:pPr>
        <w:pStyle w:val="Corpo"/>
        <w:spacing w:before="60" w:after="60" w:line="312" w:lineRule="auto"/>
        <w:jc w:val="both"/>
        <w:rPr>
          <w:rFonts w:ascii="Times New Roman" w:eastAsia="Times New Roman" w:hAnsi="Times New Roman" w:cs="Times New Roman"/>
          <w:sz w:val="24"/>
          <w:szCs w:val="24"/>
          <w:lang w:val="pt-BR"/>
        </w:rPr>
      </w:pPr>
      <w:r w:rsidRPr="008A15CD">
        <w:rPr>
          <w:rFonts w:ascii="Times New Roman" w:eastAsia="Times New Roman" w:hAnsi="Times New Roman" w:cs="Times New Roman"/>
          <w:sz w:val="24"/>
          <w:szCs w:val="24"/>
          <w:lang w:val="pt-BR"/>
        </w:rPr>
        <w:lastRenderedPageBreak/>
        <w:tab/>
        <w:t>Qualquer tentativa de se desenvolver uma nova tentativa de pensar em uma distin</w:t>
      </w:r>
      <w:r w:rsidRPr="008A15CD">
        <w:rPr>
          <w:rFonts w:ascii="Times New Roman" w:hAnsi="Times New Roman"/>
          <w:sz w:val="24"/>
          <w:szCs w:val="24"/>
          <w:lang w:val="pt-BR"/>
        </w:rPr>
        <w:t>ção entre estado e sociedade como um sistema diferenciado, inevitavelmente remove o pensamento tradicional; portanto falta para a diferenciação do estado e da sociedade um conceito de unidade de diferenciação (</w:t>
      </w:r>
      <w:r>
        <w:rPr>
          <w:rFonts w:ascii="Times New Roman" w:hAnsi="Times New Roman"/>
          <w:i/>
          <w:iCs/>
          <w:sz w:val="24"/>
          <w:szCs w:val="24"/>
          <w:lang w:val="de-DE"/>
        </w:rPr>
        <w:t>denn der Unterscheidung von Staat und Gesellschaft fehlt fu</w:t>
      </w:r>
      <w:r w:rsidRPr="008A15CD">
        <w:rPr>
          <w:rFonts w:ascii="Times New Roman" w:hAnsi="Times New Roman"/>
          <w:i/>
          <w:iCs/>
          <w:sz w:val="24"/>
          <w:szCs w:val="24"/>
          <w:lang w:val="pt-BR"/>
        </w:rPr>
        <w:t>̈</w:t>
      </w:r>
      <w:r>
        <w:rPr>
          <w:rFonts w:ascii="Times New Roman" w:hAnsi="Times New Roman"/>
          <w:i/>
          <w:iCs/>
          <w:sz w:val="24"/>
          <w:szCs w:val="24"/>
          <w:lang w:val="de-DE"/>
        </w:rPr>
        <w:t>r die Einheit des so Differenzierten ein Begriff.</w:t>
      </w:r>
      <w:r w:rsidRPr="008A15CD">
        <w:rPr>
          <w:rFonts w:ascii="Times New Roman" w:hAnsi="Times New Roman"/>
          <w:sz w:val="24"/>
          <w:szCs w:val="24"/>
          <w:lang w:val="pt-BR"/>
        </w:rPr>
        <w:t xml:space="preserve"> - intraduzível). Estas considerações forçam ao retorno de uma teoria geral (</w:t>
      </w:r>
      <w:r>
        <w:rPr>
          <w:rFonts w:ascii="Times New Roman" w:hAnsi="Times New Roman"/>
          <w:i/>
          <w:iCs/>
          <w:sz w:val="24"/>
          <w:szCs w:val="24"/>
          <w:lang w:val="de-DE"/>
        </w:rPr>
        <w:t>umfassenden</w:t>
      </w:r>
      <w:r w:rsidRPr="008A15CD">
        <w:rPr>
          <w:rFonts w:ascii="Times New Roman" w:hAnsi="Times New Roman"/>
          <w:sz w:val="24"/>
          <w:szCs w:val="24"/>
          <w:lang w:val="pt-BR"/>
        </w:rPr>
        <w:t>) dos sistemas sociais, o qual não possui o estado externo a si mesmo, mas em si mesmo. Este sistema social é diferenciado em subsistemas econômico, politico, científico, função da família, religioso, assim por diante. A relação entre sistema político com o econômico se baseia em um nível diferente de relação daquele que faz parte, o sistema geral da sociedade.  No lado de fora do sistema político não existe uma sociedade como um todo, mas unicamente subsistemas diferenciados da sociedade (e, sob as condições dos dias cutias da sociedade mundial e do outros sistemas políticos da sociedade) cujo contexto é constituído pela sociedade e pelo sistema político</w:t>
      </w:r>
      <w:r>
        <w:rPr>
          <w:rFonts w:ascii="Times New Roman" w:eastAsia="Times New Roman" w:hAnsi="Times New Roman" w:cs="Times New Roman"/>
          <w:sz w:val="24"/>
          <w:szCs w:val="24"/>
          <w:vertAlign w:val="superscript"/>
        </w:rPr>
        <w:footnoteReference w:id="18"/>
      </w:r>
      <w:r w:rsidRPr="008A15CD">
        <w:rPr>
          <w:rFonts w:ascii="Times New Roman" w:hAnsi="Times New Roman"/>
          <w:sz w:val="24"/>
          <w:szCs w:val="24"/>
          <w:lang w:val="pt-BR"/>
        </w:rPr>
        <w:t>.  Por causa  da sua versatilidade, precisam (</w:t>
      </w:r>
      <w:r w:rsidRPr="008A15CD">
        <w:rPr>
          <w:rFonts w:ascii="Times New Roman" w:hAnsi="Times New Roman"/>
          <w:i/>
          <w:iCs/>
          <w:sz w:val="24"/>
          <w:szCs w:val="24"/>
          <w:lang w:val="pt-BR"/>
        </w:rPr>
        <w:t>müssen</w:t>
      </w:r>
      <w:r w:rsidRPr="008A15CD">
        <w:rPr>
          <w:rFonts w:ascii="Times New Roman" w:hAnsi="Times New Roman"/>
          <w:sz w:val="24"/>
          <w:szCs w:val="24"/>
          <w:lang w:val="pt-BR"/>
        </w:rPr>
        <w:t>) os sistemas de referência da constituição a serem avaliados (</w:t>
      </w:r>
      <w:r w:rsidRPr="008A15CD">
        <w:rPr>
          <w:rFonts w:ascii="Times New Roman" w:hAnsi="Times New Roman"/>
          <w:i/>
          <w:iCs/>
          <w:sz w:val="24"/>
          <w:szCs w:val="24"/>
          <w:lang w:val="pt-BR"/>
        </w:rPr>
        <w:t>beurteil</w:t>
      </w:r>
      <w:r w:rsidRPr="008A15CD">
        <w:rPr>
          <w:rFonts w:ascii="Times New Roman" w:hAnsi="Times New Roman"/>
          <w:sz w:val="24"/>
          <w:szCs w:val="24"/>
          <w:lang w:val="pt-BR"/>
        </w:rPr>
        <w:t>).</w:t>
      </w:r>
    </w:p>
    <w:p w:rsidR="0009586E" w:rsidRPr="008A15CD" w:rsidRDefault="00922B1E">
      <w:pPr>
        <w:pStyle w:val="Corpo"/>
        <w:spacing w:before="60" w:after="60" w:line="312" w:lineRule="auto"/>
        <w:jc w:val="both"/>
        <w:rPr>
          <w:rFonts w:ascii="Times New Roman" w:eastAsia="Times New Roman" w:hAnsi="Times New Roman" w:cs="Times New Roman"/>
          <w:sz w:val="24"/>
          <w:szCs w:val="24"/>
          <w:lang w:val="pt-BR"/>
        </w:rPr>
      </w:pPr>
      <w:r w:rsidRPr="008A15CD">
        <w:rPr>
          <w:rFonts w:ascii="Times New Roman" w:eastAsia="Times New Roman" w:hAnsi="Times New Roman" w:cs="Times New Roman"/>
          <w:sz w:val="24"/>
          <w:szCs w:val="24"/>
          <w:lang w:val="pt-BR"/>
        </w:rPr>
        <w:tab/>
        <w:t>Um retorno para uma teoria da sociedade com sistema social geral n</w:t>
      </w:r>
      <w:r w:rsidRPr="008A15CD">
        <w:rPr>
          <w:rFonts w:ascii="Times New Roman" w:hAnsi="Times New Roman"/>
          <w:sz w:val="24"/>
          <w:szCs w:val="24"/>
          <w:lang w:val="pt-BR"/>
        </w:rPr>
        <w:t>ão necessariamente implica um restabelecimento (</w:t>
      </w:r>
      <w:r>
        <w:rPr>
          <w:rFonts w:ascii="Times New Roman" w:hAnsi="Times New Roman"/>
          <w:i/>
          <w:iCs/>
          <w:sz w:val="24"/>
          <w:szCs w:val="24"/>
          <w:lang w:val="de-DE"/>
        </w:rPr>
        <w:t>Wiederaufnahme</w:t>
      </w:r>
      <w:r w:rsidRPr="008A15CD">
        <w:rPr>
          <w:rFonts w:ascii="Times New Roman" w:hAnsi="Times New Roman"/>
          <w:sz w:val="24"/>
          <w:szCs w:val="24"/>
          <w:lang w:val="pt-BR"/>
        </w:rPr>
        <w:t>) do antigo conceito europeu de um sistema social auto-suficiente e autárquico (</w:t>
      </w:r>
      <w:r w:rsidRPr="008A15CD">
        <w:rPr>
          <w:rFonts w:ascii="Times New Roman" w:hAnsi="Times New Roman"/>
          <w:i/>
          <w:iCs/>
          <w:sz w:val="24"/>
          <w:szCs w:val="24"/>
          <w:lang w:val="pt-BR"/>
        </w:rPr>
        <w:t>autarken</w:t>
      </w:r>
      <w:r w:rsidRPr="008A15CD">
        <w:rPr>
          <w:rFonts w:ascii="Times New Roman" w:hAnsi="Times New Roman"/>
          <w:sz w:val="24"/>
          <w:szCs w:val="24"/>
          <w:lang w:val="pt-BR"/>
        </w:rPr>
        <w:t>). Os conceitos de sistemas sociais (baseados em ação) e sistema de capacidade agir (</w:t>
      </w:r>
      <w:r>
        <w:rPr>
          <w:rFonts w:ascii="Times New Roman" w:hAnsi="Times New Roman"/>
          <w:i/>
          <w:iCs/>
          <w:sz w:val="24"/>
          <w:szCs w:val="24"/>
          <w:lang w:val="de-DE"/>
        </w:rPr>
        <w:t>handlungsf</w:t>
      </w:r>
      <w:r w:rsidRPr="008A15CD">
        <w:rPr>
          <w:rFonts w:ascii="Times New Roman" w:hAnsi="Times New Roman"/>
          <w:i/>
          <w:iCs/>
          <w:sz w:val="24"/>
          <w:szCs w:val="24"/>
          <w:lang w:val="pt-BR"/>
        </w:rPr>
        <w:t>ä</w:t>
      </w:r>
      <w:r>
        <w:rPr>
          <w:rFonts w:ascii="Times New Roman" w:hAnsi="Times New Roman"/>
          <w:i/>
          <w:iCs/>
          <w:sz w:val="24"/>
          <w:szCs w:val="24"/>
          <w:lang w:val="de-DE"/>
        </w:rPr>
        <w:t>higes</w:t>
      </w:r>
      <w:r w:rsidRPr="008A15CD">
        <w:rPr>
          <w:rFonts w:ascii="Times New Roman" w:hAnsi="Times New Roman"/>
          <w:sz w:val="24"/>
          <w:szCs w:val="24"/>
          <w:lang w:val="pt-BR"/>
        </w:rPr>
        <w:t>)  (o qual deve atuar como unidade) não são congruentes (</w:t>
      </w:r>
      <w:r>
        <w:rPr>
          <w:rFonts w:ascii="Times New Roman" w:hAnsi="Times New Roman"/>
          <w:i/>
          <w:iCs/>
          <w:sz w:val="24"/>
          <w:szCs w:val="24"/>
          <w:lang w:val="de-DE"/>
        </w:rPr>
        <w:t>deckungsgleich</w:t>
      </w:r>
      <w:r w:rsidRPr="008A15CD">
        <w:rPr>
          <w:rFonts w:ascii="Times New Roman" w:hAnsi="Times New Roman"/>
          <w:sz w:val="24"/>
          <w:szCs w:val="24"/>
          <w:lang w:val="pt-BR"/>
        </w:rPr>
        <w:t>). Na teoria dos sistemas sociais, portanto, pode-se fornecer uma expressão conceitual para um estado sistêmico (</w:t>
      </w:r>
      <w:r>
        <w:rPr>
          <w:rFonts w:ascii="Times New Roman" w:hAnsi="Times New Roman"/>
          <w:i/>
          <w:iCs/>
          <w:sz w:val="24"/>
          <w:szCs w:val="24"/>
          <w:lang w:val="de-DE"/>
        </w:rPr>
        <w:t>Systemzustand</w:t>
      </w:r>
      <w:r w:rsidRPr="008A15CD">
        <w:rPr>
          <w:rFonts w:ascii="Times New Roman" w:hAnsi="Times New Roman"/>
          <w:sz w:val="24"/>
          <w:szCs w:val="24"/>
          <w:lang w:val="pt-BR"/>
        </w:rPr>
        <w:t>), no qual a sociedade não age por si mesma, embora, como um sistema social compreensível, ela prescreve de forma estrutural as condições de compatibilidade para os seus respectivos subsistemas. Embora seja funcionalmente diferenciados, a sociedade pode assumir uma variedade de diferenciações, mas não pode jamais adotar arbitrariamente qualquer que seja a diferenciação</w:t>
      </w:r>
      <w:r>
        <w:rPr>
          <w:rFonts w:ascii="Times New Roman" w:eastAsia="Times New Roman" w:hAnsi="Times New Roman" w:cs="Times New Roman"/>
          <w:sz w:val="24"/>
          <w:szCs w:val="24"/>
          <w:vertAlign w:val="superscript"/>
        </w:rPr>
        <w:footnoteReference w:id="19"/>
      </w:r>
      <w:r w:rsidRPr="008A15CD">
        <w:rPr>
          <w:rFonts w:ascii="Times New Roman" w:hAnsi="Times New Roman"/>
          <w:sz w:val="24"/>
          <w:szCs w:val="24"/>
          <w:lang w:val="pt-BR"/>
        </w:rPr>
        <w:t>. Existem diversos exemplos, porém não é qualquer exemplo que trata da  possibilidade de uma sociedade industrializada com decisões políticas. Pertencendo a uma sociedade que determina os sistemas parciais a uma própria função e variação sob a condição estrutural de compatibilidade, para a função da constituição de um sistema político, tal condição social de compatibilidade para uso interno significa: decidibilidade! - em outras palavras. Nós voltaremos a este tema adiante.</w:t>
      </w:r>
    </w:p>
    <w:p w:rsidR="0009586E" w:rsidRPr="008A15CD" w:rsidRDefault="00922B1E">
      <w:pPr>
        <w:pStyle w:val="Corpo"/>
        <w:spacing w:before="60" w:after="60" w:line="312" w:lineRule="auto"/>
        <w:jc w:val="both"/>
        <w:rPr>
          <w:rFonts w:ascii="Times New Roman" w:eastAsia="Times New Roman" w:hAnsi="Times New Roman" w:cs="Times New Roman"/>
          <w:sz w:val="24"/>
          <w:szCs w:val="24"/>
          <w:lang w:val="pt-BR"/>
        </w:rPr>
      </w:pPr>
      <w:r w:rsidRPr="008A15CD">
        <w:rPr>
          <w:rFonts w:ascii="Times New Roman" w:eastAsia="Times New Roman" w:hAnsi="Times New Roman" w:cs="Times New Roman"/>
          <w:sz w:val="24"/>
          <w:szCs w:val="24"/>
          <w:lang w:val="pt-BR"/>
        </w:rPr>
        <w:tab/>
        <w:t>Uma revis</w:t>
      </w:r>
      <w:r w:rsidRPr="008A15CD">
        <w:rPr>
          <w:rFonts w:ascii="Times New Roman" w:hAnsi="Times New Roman"/>
          <w:sz w:val="24"/>
          <w:szCs w:val="24"/>
          <w:lang w:val="pt-BR"/>
        </w:rPr>
        <w:t xml:space="preserve">ão da história demonstra primeiramente, que uma conexão entre uma sociedade diferenciada e o desenvolvimento constitucional é passível de ser comprovado de maneira real; não no sentido da continuidade de uma co-variação, mas no sentido de uma </w:t>
      </w:r>
      <w:r w:rsidRPr="008A15CD">
        <w:rPr>
          <w:rFonts w:ascii="Times New Roman" w:hAnsi="Times New Roman"/>
          <w:sz w:val="24"/>
          <w:szCs w:val="24"/>
          <w:lang w:val="pt-BR"/>
        </w:rPr>
        <w:lastRenderedPageBreak/>
        <w:t>correspondência geral das condições de desenvolvimento e aquisições (</w:t>
      </w:r>
      <w:r>
        <w:rPr>
          <w:rFonts w:ascii="Times New Roman" w:hAnsi="Times New Roman"/>
          <w:i/>
          <w:iCs/>
          <w:sz w:val="24"/>
          <w:szCs w:val="24"/>
          <w:lang w:val="de-DE"/>
        </w:rPr>
        <w:t>Errungenschaften</w:t>
      </w:r>
      <w:r w:rsidRPr="008A15CD">
        <w:rPr>
          <w:rFonts w:ascii="Times New Roman" w:hAnsi="Times New Roman"/>
          <w:sz w:val="24"/>
          <w:szCs w:val="24"/>
          <w:lang w:val="pt-BR"/>
        </w:rPr>
        <w:t>)</w:t>
      </w:r>
      <w:r>
        <w:rPr>
          <w:rFonts w:ascii="Times New Roman" w:eastAsia="Times New Roman" w:hAnsi="Times New Roman" w:cs="Times New Roman"/>
          <w:sz w:val="24"/>
          <w:szCs w:val="24"/>
          <w:vertAlign w:val="superscript"/>
        </w:rPr>
        <w:footnoteReference w:id="20"/>
      </w:r>
      <w:r w:rsidRPr="008A15CD">
        <w:rPr>
          <w:rFonts w:ascii="Times New Roman" w:hAnsi="Times New Roman"/>
          <w:sz w:val="24"/>
          <w:szCs w:val="24"/>
          <w:lang w:val="pt-BR"/>
        </w:rPr>
        <w:t>. Isto vale tanto quanto para antigas sociedades relativamente desenvolvidas do mediterrâneo, quanto para a nova sociedade civil. Em ambos os casos, o sistema político responde na forma de uma evolução estrutural, especialmente no campo da economia. Em ambos os casos, portanto, necessita-se de fórmulas e de condições sociais de compatibilidade dos sistemas políticos. Para as antigas cidades estados era na forma da justiça. Para a constituição do  estado da sociedade civil é na forma da representatividade.</w:t>
      </w:r>
    </w:p>
    <w:p w:rsidR="0009586E" w:rsidRPr="008A15CD" w:rsidRDefault="00922B1E">
      <w:pPr>
        <w:pStyle w:val="Corpo"/>
        <w:spacing w:before="60" w:after="60" w:line="312" w:lineRule="auto"/>
        <w:jc w:val="both"/>
        <w:rPr>
          <w:rFonts w:ascii="Times New Roman" w:eastAsia="Times New Roman" w:hAnsi="Times New Roman" w:cs="Times New Roman"/>
          <w:sz w:val="24"/>
          <w:szCs w:val="24"/>
          <w:lang w:val="pt-BR"/>
        </w:rPr>
      </w:pPr>
      <w:r w:rsidRPr="008A15CD">
        <w:rPr>
          <w:rFonts w:ascii="Times New Roman" w:eastAsia="Times New Roman" w:hAnsi="Times New Roman" w:cs="Times New Roman"/>
          <w:sz w:val="24"/>
          <w:szCs w:val="24"/>
          <w:lang w:val="pt-BR"/>
        </w:rPr>
        <w:tab/>
        <w:t xml:space="preserve">Neste </w:t>
      </w:r>
      <w:r w:rsidRPr="008A15CD">
        <w:rPr>
          <w:rFonts w:ascii="Times New Roman" w:hAnsi="Times New Roman"/>
          <w:sz w:val="24"/>
          <w:szCs w:val="24"/>
          <w:lang w:val="pt-BR"/>
        </w:rPr>
        <w:t>ínterim, a sociedade se desenvolveu em um tempo bem rápido de forma avançada em direção de uma única, altamente complexa, orientada para o futuro, sociedade mundial</w:t>
      </w:r>
      <w:r>
        <w:rPr>
          <w:rFonts w:ascii="Times New Roman" w:eastAsia="Times New Roman" w:hAnsi="Times New Roman" w:cs="Times New Roman"/>
          <w:sz w:val="24"/>
          <w:szCs w:val="24"/>
          <w:vertAlign w:val="superscript"/>
        </w:rPr>
        <w:footnoteReference w:id="21"/>
      </w:r>
      <w:r w:rsidRPr="008A15CD">
        <w:rPr>
          <w:rFonts w:ascii="Times New Roman" w:hAnsi="Times New Roman"/>
          <w:sz w:val="24"/>
          <w:szCs w:val="24"/>
          <w:lang w:val="pt-BR"/>
        </w:rPr>
        <w:t xml:space="preserve"> não mais integrável por meio normativo. Surge a questão se esta sociedade pode ser justa? E se pode ser representada? Ou se alguém com outras fórmulas para uma compatibilidade dos sistemas políticos poderá surgir? </w:t>
      </w:r>
    </w:p>
    <w:p w:rsidR="0009586E" w:rsidRPr="008A15CD" w:rsidRDefault="00922B1E">
      <w:pPr>
        <w:pStyle w:val="Corpo"/>
        <w:spacing w:before="60" w:after="60" w:line="312" w:lineRule="auto"/>
        <w:jc w:val="center"/>
        <w:rPr>
          <w:rFonts w:ascii="Times New Roman" w:eastAsia="Times New Roman" w:hAnsi="Times New Roman" w:cs="Times New Roman"/>
          <w:sz w:val="24"/>
          <w:szCs w:val="24"/>
          <w:lang w:val="pt-BR"/>
        </w:rPr>
      </w:pPr>
      <w:r w:rsidRPr="008A15CD">
        <w:rPr>
          <w:rFonts w:ascii="Times New Roman" w:hAnsi="Times New Roman"/>
          <w:sz w:val="24"/>
          <w:szCs w:val="24"/>
          <w:lang w:val="pt-BR"/>
        </w:rPr>
        <w:t>III.</w:t>
      </w:r>
    </w:p>
    <w:p w:rsidR="0009586E" w:rsidRDefault="0009586E">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before="60" w:after="60" w:line="312" w:lineRule="auto"/>
        <w:jc w:val="both"/>
        <w:rPr>
          <w:rFonts w:eastAsia="Times New Roman"/>
          <w:color w:val="000000"/>
          <w:kern w:val="1"/>
          <w:u w:color="000000"/>
          <w:lang w:val="pt-PT"/>
          <w14:textOutline w14:w="0" w14:cap="flat" w14:cmpd="sng" w14:algn="ctr">
            <w14:noFill/>
            <w14:prstDash w14:val="solid"/>
            <w14:bevel/>
          </w14:textOutline>
        </w:rPr>
      </w:pPr>
    </w:p>
    <w:p w:rsidR="0009586E" w:rsidRDefault="00922B1E">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before="60" w:after="60" w:line="312" w:lineRule="auto"/>
        <w:jc w:val="both"/>
        <w:rPr>
          <w:rFonts w:eastAsia="Times New Roman"/>
          <w:color w:val="000000"/>
          <w:kern w:val="1"/>
          <w:u w:color="000000"/>
          <w:lang w:val="pt-PT"/>
          <w14:textOutline w14:w="0" w14:cap="flat" w14:cmpd="sng" w14:algn="ctr">
            <w14:noFill/>
            <w14:prstDash w14:val="solid"/>
            <w14:bevel/>
          </w14:textOutline>
        </w:rPr>
      </w:pPr>
      <w:r w:rsidRPr="008A15CD">
        <w:rPr>
          <w:rFonts w:cs="Arial Unicode MS"/>
          <w:color w:val="000000"/>
          <w:kern w:val="1"/>
          <w:u w:color="000000"/>
          <w:lang w:val="pt-BR"/>
          <w14:textOutline w14:w="0" w14:cap="flat" w14:cmpd="sng" w14:algn="ctr">
            <w14:noFill/>
            <w14:prstDash w14:val="solid"/>
            <w14:bevel/>
          </w14:textOutline>
        </w:rPr>
        <w:t>Pode-se retratar realidades a partir de níveis de análise diferentes (e mutuamente inconsistentes)</w:t>
      </w:r>
      <w:r>
        <w:rPr>
          <w:rFonts w:eastAsia="Times New Roman"/>
          <w:color w:val="000000"/>
          <w:kern w:val="1"/>
          <w:u w:color="000000"/>
          <w:vertAlign w:val="superscript"/>
          <w:lang w:val="pt-PT"/>
          <w14:textOutline w14:w="0" w14:cap="flat" w14:cmpd="sng" w14:algn="ctr">
            <w14:noFill/>
            <w14:prstDash w14:val="solid"/>
            <w14:bevel/>
          </w14:textOutline>
        </w:rPr>
        <w:footnoteReference w:id="22"/>
      </w:r>
      <w:r w:rsidRPr="008A15CD">
        <w:rPr>
          <w:rFonts w:cs="Arial Unicode MS"/>
          <w:color w:val="000000"/>
          <w:kern w:val="1"/>
          <w:u w:color="000000"/>
          <w:lang w:val="pt-BR"/>
          <w14:textOutline w14:w="0" w14:cap="flat" w14:cmpd="sng" w14:algn="ctr">
            <w14:noFill/>
            <w14:prstDash w14:val="solid"/>
            <w14:bevel/>
          </w14:textOutline>
        </w:rPr>
        <w:t>. A interpretação das positivações do direito constitucional e os conceitos da sua dogmática parecem  sob o ponto de vista de outros níveis como reduções, simplificações, ficções com a função de premissas de decisões. As considerações seguintes partem do entendimento do sistema político como um subsistema da sociedade e utilizam, portanto, a teoria da diferenciação de sistemas como instrumento analítico. Disto advém uma perspectiva modificada em relação às mudanças na realidade cosnstitucional, o que será mostrado a seguir, antes que voltemos ao conceito de constituição. Com essa teoria sociológica, pode-se evitar e relativizar a autocompreensão exegeticamente atualizável da constituição, sem com isso negar à exegese constitucional o seu significado próprio ou mesmo sua faticidade. Pretendemos fazer isto com ajuda de análises curtas, cujo intuito é de servir como casos exemplares, e para tal escolhemos como exemplos (1) a separação de poderes, (2) o percurso temporal dos processos político-administrativos, (3) a garantia da propriedade e (4) a relação entre direito e planejamento.</w:t>
      </w:r>
    </w:p>
    <w:p w:rsidR="0009586E" w:rsidRDefault="00922B1E">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before="60" w:after="60" w:line="312" w:lineRule="auto"/>
        <w:jc w:val="both"/>
        <w:rPr>
          <w:rFonts w:eastAsia="Times New Roman"/>
          <w:color w:val="000000"/>
          <w:kern w:val="1"/>
          <w:u w:color="000000"/>
          <w:lang w:val="pt-PT"/>
          <w14:textOutline w14:w="0" w14:cap="flat" w14:cmpd="sng" w14:algn="ctr">
            <w14:noFill/>
            <w14:prstDash w14:val="solid"/>
            <w14:bevel/>
          </w14:textOutline>
        </w:rPr>
      </w:pPr>
      <w:r w:rsidRPr="008A15CD">
        <w:rPr>
          <w:rFonts w:cs="Arial Unicode MS"/>
          <w:color w:val="000000"/>
          <w:kern w:val="1"/>
          <w:u w:color="000000"/>
          <w:lang w:val="pt-BR"/>
          <w14:textOutline w14:w="0" w14:cap="flat" w14:cmpd="sng" w14:algn="ctr">
            <w14:noFill/>
            <w14:prstDash w14:val="solid"/>
            <w14:bevel/>
          </w14:textOutline>
        </w:rPr>
        <w:t xml:space="preserve">1. Tendo em vista a </w:t>
      </w:r>
      <w:r w:rsidRPr="008A15CD">
        <w:rPr>
          <w:rFonts w:cs="Arial Unicode MS"/>
          <w:i/>
          <w:iCs/>
          <w:color w:val="000000"/>
          <w:kern w:val="1"/>
          <w:u w:color="000000"/>
          <w:lang w:val="pt-BR"/>
          <w14:textOutline w14:w="0" w14:cap="flat" w14:cmpd="sng" w14:algn="ctr">
            <w14:noFill/>
            <w14:prstDash w14:val="solid"/>
            <w14:bevel/>
          </w14:textOutline>
        </w:rPr>
        <w:t>separação</w:t>
      </w:r>
      <w:r w:rsidRPr="008A15CD">
        <w:rPr>
          <w:rFonts w:cs="Arial Unicode MS"/>
          <w:color w:val="000000"/>
          <w:kern w:val="1"/>
          <w:u w:color="000000"/>
          <w:lang w:val="pt-BR"/>
          <w14:textOutline w14:w="0" w14:cap="flat" w14:cmpd="sng" w14:algn="ctr">
            <w14:noFill/>
            <w14:prstDash w14:val="solid"/>
            <w14:bevel/>
          </w14:textOutline>
        </w:rPr>
        <w:t xml:space="preserve"> e </w:t>
      </w:r>
      <w:r w:rsidRPr="008A15CD">
        <w:rPr>
          <w:rFonts w:cs="Arial Unicode MS"/>
          <w:i/>
          <w:iCs/>
          <w:color w:val="000000"/>
          <w:kern w:val="1"/>
          <w:u w:color="000000"/>
          <w:lang w:val="pt-BR"/>
          <w14:textOutline w14:w="0" w14:cap="flat" w14:cmpd="sng" w14:algn="ctr">
            <w14:noFill/>
            <w14:prstDash w14:val="solid"/>
            <w14:bevel/>
          </w14:textOutline>
        </w:rPr>
        <w:t>balanceamento</w:t>
      </w:r>
      <w:r w:rsidRPr="008A15CD">
        <w:rPr>
          <w:rFonts w:cs="Arial Unicode MS"/>
          <w:color w:val="000000"/>
          <w:kern w:val="1"/>
          <w:u w:color="000000"/>
          <w:lang w:val="pt-BR"/>
          <w14:textOutline w14:w="0" w14:cap="flat" w14:cmpd="sng" w14:algn="ctr">
            <w14:noFill/>
            <w14:prstDash w14:val="solid"/>
            <w14:bevel/>
          </w14:textOutline>
        </w:rPr>
        <w:t xml:space="preserve"> dos poderes estatais, prevista na constituição, tem-se observado há muito tempo e em vários países um considerável deslocamento do foco </w:t>
      </w:r>
      <w:r w:rsidRPr="008A15CD">
        <w:rPr>
          <w:rFonts w:cs="Arial Unicode MS"/>
          <w:color w:val="000000"/>
          <w:kern w:val="1"/>
          <w:u w:color="000000"/>
          <w:lang w:val="pt-BR"/>
          <w14:textOutline w14:w="0" w14:cap="flat" w14:cmpd="sng" w14:algn="ctr">
            <w14:noFill/>
            <w14:prstDash w14:val="solid"/>
            <w14:bevel/>
          </w14:textOutline>
        </w:rPr>
        <w:lastRenderedPageBreak/>
        <w:t>principal, o que tem sido sentido como uma perturbação do equilíbrio esperado. Acima de tudo trata-se de deslocamentos de função e exercício do poder do Legislativo para o Executivo; diante de uma jurisdição ampliada em disputas de direito público, por vezes reclama-se também de um deslocamento do Legislativo e do Executivo em direção à Justiça. Essas transferências de função e poder, as quais aparecem no visor do direito constitucional como desvio de um plano previsto, não são suficientemente compreendidas pela doutrina do direito constitucional</w:t>
      </w:r>
      <w:r>
        <w:rPr>
          <w:rFonts w:eastAsia="Times New Roman"/>
          <w:i/>
          <w:iCs/>
          <w:color w:val="000000"/>
          <w:kern w:val="1"/>
          <w:u w:color="000000"/>
          <w:vertAlign w:val="superscript"/>
          <w:lang w:val="pt-PT"/>
          <w14:textOutline w14:w="0" w14:cap="flat" w14:cmpd="sng" w14:algn="ctr">
            <w14:noFill/>
            <w14:prstDash w14:val="solid"/>
            <w14:bevel/>
          </w14:textOutline>
        </w:rPr>
        <w:footnoteReference w:id="23"/>
      </w:r>
      <w:r w:rsidRPr="008A15CD">
        <w:rPr>
          <w:rFonts w:cs="Arial Unicode MS"/>
          <w:color w:val="000000"/>
          <w:kern w:val="1"/>
          <w:u w:color="000000"/>
          <w:lang w:val="pt-BR"/>
          <w14:textOutline w14:w="0" w14:cap="flat" w14:cmpd="sng" w14:algn="ctr">
            <w14:noFill/>
            <w14:prstDash w14:val="solid"/>
            <w14:bevel/>
          </w14:textOutline>
        </w:rPr>
        <w:t xml:space="preserve">. Elas são efeitos de muitas mudanças mais abrangentes, mais especificamente, consequências do aparecimento de dois macrossistemas no interior do sistema político, os quais sequer foram previstos no esquema da divisão de poderes, quais sejam, os macrossistemas da </w:t>
      </w:r>
      <w:r w:rsidRPr="008A15CD">
        <w:rPr>
          <w:rFonts w:cs="Arial Unicode MS"/>
          <w:i/>
          <w:iCs/>
          <w:color w:val="000000"/>
          <w:kern w:val="1"/>
          <w:u w:color="000000"/>
          <w:lang w:val="pt-BR"/>
          <w14:textOutline w14:w="0" w14:cap="flat" w14:cmpd="sng" w14:algn="ctr">
            <w14:noFill/>
            <w14:prstDash w14:val="solid"/>
            <w14:bevel/>
          </w14:textOutline>
        </w:rPr>
        <w:t>política</w:t>
      </w:r>
      <w:r w:rsidRPr="008A15CD">
        <w:rPr>
          <w:rFonts w:cs="Arial Unicode MS"/>
          <w:color w:val="000000"/>
          <w:kern w:val="1"/>
          <w:u w:color="000000"/>
          <w:lang w:val="pt-BR"/>
          <w14:textOutline w14:w="0" w14:cap="flat" w14:cmpd="sng" w14:algn="ctr">
            <w14:noFill/>
            <w14:prstDash w14:val="solid"/>
            <w14:bevel/>
          </w14:textOutline>
        </w:rPr>
        <w:t xml:space="preserve"> e da </w:t>
      </w:r>
      <w:r w:rsidRPr="008A15CD">
        <w:rPr>
          <w:rFonts w:cs="Arial Unicode MS"/>
          <w:i/>
          <w:iCs/>
          <w:color w:val="000000"/>
          <w:kern w:val="1"/>
          <w:u w:color="000000"/>
          <w:lang w:val="pt-BR"/>
          <w14:textOutline w14:w="0" w14:cap="flat" w14:cmpd="sng" w14:algn="ctr">
            <w14:noFill/>
            <w14:prstDash w14:val="solid"/>
            <w14:bevel/>
          </w14:textOutline>
        </w:rPr>
        <w:t>administração</w:t>
      </w:r>
      <w:r>
        <w:rPr>
          <w:rFonts w:eastAsia="Times New Roman"/>
          <w:i/>
          <w:iCs/>
          <w:color w:val="000000"/>
          <w:kern w:val="1"/>
          <w:u w:color="000000"/>
          <w:vertAlign w:val="superscript"/>
          <w:lang w:val="pt-PT"/>
          <w14:textOutline w14:w="0" w14:cap="flat" w14:cmpd="sng" w14:algn="ctr">
            <w14:noFill/>
            <w14:prstDash w14:val="solid"/>
            <w14:bevel/>
          </w14:textOutline>
        </w:rPr>
        <w:footnoteReference w:id="24"/>
      </w:r>
      <w:r w:rsidRPr="008A15CD">
        <w:rPr>
          <w:rFonts w:cs="Arial Unicode MS"/>
          <w:color w:val="000000"/>
          <w:kern w:val="1"/>
          <w:u w:color="000000"/>
          <w:lang w:val="pt-BR"/>
          <w14:textOutline w14:w="0" w14:cap="flat" w14:cmpd="sng" w14:algn="ctr">
            <w14:noFill/>
            <w14:prstDash w14:val="solid"/>
            <w14:bevel/>
          </w14:textOutline>
        </w:rPr>
        <w:t>.</w:t>
      </w:r>
    </w:p>
    <w:p w:rsidR="0009586E" w:rsidRDefault="00922B1E">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before="60" w:after="60" w:line="312" w:lineRule="auto"/>
        <w:jc w:val="both"/>
        <w:rPr>
          <w:rFonts w:eastAsia="Times New Roman"/>
          <w:color w:val="000000"/>
          <w:kern w:val="1"/>
          <w:u w:color="000000"/>
          <w:lang w:val="pt-PT"/>
          <w14:textOutline w14:w="0" w14:cap="flat" w14:cmpd="sng" w14:algn="ctr">
            <w14:noFill/>
            <w14:prstDash w14:val="solid"/>
            <w14:bevel/>
          </w14:textOutline>
        </w:rPr>
      </w:pPr>
      <w:r w:rsidRPr="008A15CD">
        <w:rPr>
          <w:rFonts w:eastAsia="Times New Roman"/>
          <w:color w:val="000000"/>
          <w:kern w:val="1"/>
          <w:u w:color="000000"/>
          <w:lang w:val="pt-BR"/>
          <w14:textOutline w14:w="0" w14:cap="flat" w14:cmpd="sng" w14:algn="ctr">
            <w14:noFill/>
            <w14:prstDash w14:val="solid"/>
            <w14:bevel/>
          </w14:textOutline>
        </w:rPr>
        <w:tab/>
        <w:t>Por um lado, forma-se, parte no interior, parte no exterior do agir juridicamente tang</w:t>
      </w:r>
      <w:r w:rsidRPr="008A15CD">
        <w:rPr>
          <w:rFonts w:cs="Arial Unicode MS"/>
          <w:color w:val="000000"/>
          <w:kern w:val="1"/>
          <w:u w:color="000000"/>
          <w:lang w:val="pt-BR"/>
          <w14:textOutline w14:w="0" w14:cap="flat" w14:cmpd="sng" w14:algn="ctr">
            <w14:noFill/>
            <w14:prstDash w14:val="solid"/>
            <w14:bevel/>
          </w14:textOutline>
        </w:rPr>
        <w:t>ível dos "órgãos do estado", uma rede de processos políticos que se condensaram com ajuda de partidos políticos e grupos de interesse em um sistema com funcionalidade própria, no qual são determinados o caráter político de situações e as condições do que é politicamente possível em cada caso. Claramente diferente deste (o que não exclui interdependências intensas, sobreposições e deslocamentos de fronteiras, mas sim as faz necessárias), há, por outro lado, um subsistema especializado na administração, no qual decisões são preparadas e produzidas sob condições prévias de correção ou utilidade</w:t>
      </w:r>
      <w:r>
        <w:rPr>
          <w:rFonts w:eastAsia="Times New Roman"/>
          <w:color w:val="000000"/>
          <w:kern w:val="1"/>
          <w:u w:color="000000"/>
          <w:vertAlign w:val="superscript"/>
          <w:lang w:val="pt-PT"/>
          <w14:textOutline w14:w="0" w14:cap="flat" w14:cmpd="sng" w14:algn="ctr">
            <w14:noFill/>
            <w14:prstDash w14:val="solid"/>
            <w14:bevel/>
          </w14:textOutline>
        </w:rPr>
        <w:footnoteReference w:id="25"/>
      </w:r>
      <w:r w:rsidRPr="008A15CD">
        <w:rPr>
          <w:rFonts w:cs="Arial Unicode MS"/>
          <w:color w:val="000000"/>
          <w:kern w:val="1"/>
          <w:u w:color="000000"/>
          <w:lang w:val="pt-BR"/>
          <w14:textOutline w14:w="0" w14:cap="flat" w14:cmpd="sng" w14:algn="ctr">
            <w14:noFill/>
            <w14:prstDash w14:val="solid"/>
            <w14:bevel/>
          </w14:textOutline>
        </w:rPr>
        <w:t>. Os detalhes variam enormemente de Estado para Estado. De imediato, entretanto, deve-se apontar que a complexidade dos sistemas políticos cresceu tanto em dimensão, variedade e interdependência, que a ordens de grandeza que se tinham em vista na concepção do esquema de separação de poderes foram extrapoladas</w:t>
      </w:r>
      <w:r>
        <w:rPr>
          <w:rFonts w:eastAsia="Times New Roman"/>
          <w:color w:val="000000"/>
          <w:kern w:val="1"/>
          <w:u w:color="000000"/>
          <w:vertAlign w:val="superscript"/>
          <w:lang w:val="pt-PT"/>
          <w14:textOutline w14:w="0" w14:cap="flat" w14:cmpd="sng" w14:algn="ctr">
            <w14:noFill/>
            <w14:prstDash w14:val="solid"/>
            <w14:bevel/>
          </w14:textOutline>
        </w:rPr>
        <w:footnoteReference w:id="26"/>
      </w:r>
      <w:r w:rsidRPr="008A15CD">
        <w:rPr>
          <w:rFonts w:cs="Arial Unicode MS"/>
          <w:color w:val="000000"/>
          <w:kern w:val="1"/>
          <w:u w:color="000000"/>
          <w:lang w:val="pt-BR"/>
          <w14:textOutline w14:w="0" w14:cap="flat" w14:cmpd="sng" w14:algn="ctr">
            <w14:noFill/>
            <w14:prstDash w14:val="solid"/>
            <w14:bevel/>
          </w14:textOutline>
        </w:rPr>
        <w:t>. São antes de tudo processos de crescimento desse tipo, desencadeados na sociedade como um todo, que forçam diferenciações internas variadas e, com isso, estruturas variadas</w:t>
      </w:r>
      <w:r>
        <w:rPr>
          <w:rFonts w:eastAsia="Times New Roman"/>
          <w:color w:val="000000"/>
          <w:kern w:val="1"/>
          <w:u w:color="000000"/>
          <w:vertAlign w:val="superscript"/>
          <w:lang w:val="pt-PT"/>
          <w14:textOutline w14:w="0" w14:cap="flat" w14:cmpd="sng" w14:algn="ctr">
            <w14:noFill/>
            <w14:prstDash w14:val="solid"/>
            <w14:bevel/>
          </w14:textOutline>
        </w:rPr>
        <w:footnoteReference w:id="27"/>
      </w:r>
      <w:r w:rsidRPr="008A15CD">
        <w:rPr>
          <w:rFonts w:cs="Arial Unicode MS"/>
          <w:color w:val="000000"/>
          <w:kern w:val="1"/>
          <w:u w:color="000000"/>
          <w:lang w:val="pt-BR"/>
          <w14:textOutline w14:w="0" w14:cap="flat" w14:cmpd="sng" w14:algn="ctr">
            <w14:noFill/>
            <w14:prstDash w14:val="solid"/>
            <w14:bevel/>
          </w14:textOutline>
        </w:rPr>
        <w:t xml:space="preserve">. A diferença entre política e administração tem por assim dizer "maior grau de </w:t>
      </w:r>
      <w:r w:rsidRPr="008A15CD">
        <w:rPr>
          <w:rFonts w:cs="Arial Unicode MS"/>
          <w:color w:val="000000"/>
          <w:kern w:val="1"/>
          <w:u w:color="000000"/>
          <w:lang w:val="pt-BR"/>
          <w14:textOutline w14:w="0" w14:cap="flat" w14:cmpd="sng" w14:algn="ctr">
            <w14:noFill/>
            <w14:prstDash w14:val="solid"/>
            <w14:bevel/>
          </w14:textOutline>
        </w:rPr>
        <w:lastRenderedPageBreak/>
        <w:t>agregação" que o esquema da separação dos poderes e é, portanto, compatível com uma maior complexidade. Ela não pode ser compreendida adequadamente a partir da posição distinta de processos de decisão em relação ao direito, mas sim somente a partir de sua posição distinta em relação ao planejamento, ou seja, apenas em vista de um futuro aberto.</w:t>
      </w:r>
    </w:p>
    <w:p w:rsidR="0009586E" w:rsidRDefault="00922B1E">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before="60" w:after="60" w:line="312" w:lineRule="auto"/>
        <w:jc w:val="both"/>
        <w:rPr>
          <w:rFonts w:eastAsia="Times New Roman"/>
          <w:color w:val="000000"/>
          <w:kern w:val="1"/>
          <w:u w:color="000000"/>
          <w:lang w:val="pt-PT"/>
          <w14:textOutline w14:w="0" w14:cap="flat" w14:cmpd="sng" w14:algn="ctr">
            <w14:noFill/>
            <w14:prstDash w14:val="solid"/>
            <w14:bevel/>
          </w14:textOutline>
        </w:rPr>
      </w:pPr>
      <w:r w:rsidRPr="008A15CD">
        <w:rPr>
          <w:rFonts w:eastAsia="Times New Roman"/>
          <w:color w:val="000000"/>
          <w:kern w:val="1"/>
          <w:u w:color="000000"/>
          <w:lang w:val="pt-BR"/>
          <w14:textOutline w14:w="0" w14:cap="flat" w14:cmpd="sng" w14:algn="ctr">
            <w14:noFill/>
            <w14:prstDash w14:val="solid"/>
            <w14:bevel/>
          </w14:textOutline>
        </w:rPr>
        <w:tab/>
        <w:t>Que a diferencia</w:t>
      </w:r>
      <w:r w:rsidRPr="008A15CD">
        <w:rPr>
          <w:rFonts w:cs="Arial Unicode MS"/>
          <w:color w:val="000000"/>
          <w:kern w:val="1"/>
          <w:u w:color="000000"/>
          <w:lang w:val="pt-BR"/>
          <w14:textOutline w14:w="0" w14:cap="flat" w14:cmpd="sng" w14:algn="ctr">
            <w14:noFill/>
            <w14:prstDash w14:val="solid"/>
            <w14:bevel/>
          </w14:textOutline>
        </w:rPr>
        <w:t>ção interna primária do sistema político tenha se imposto como diferença entre política e administração denota que esses dois pontos de vista funcionais atuam de forma sistematizante e estabelecem diferentes condições e restrições do possível. Com isso, o potencial de eficácia e desenvolvimento de um sistema político depende principalmente de como harmoniza-se, no campo político, de um lado, e no campo administrativo, de outro, a relacão entre estrutura e processo, concepção de possibildades e seleção e se as formas encontradas são compatíveis umas com as outras – por exemplo, se permitem cadeias de seleção [</w:t>
      </w:r>
      <w:r w:rsidRPr="008A15CD">
        <w:rPr>
          <w:rFonts w:cs="Arial Unicode MS"/>
          <w:i/>
          <w:iCs/>
          <w:color w:val="000000"/>
          <w:kern w:val="1"/>
          <w:u w:color="000000"/>
          <w:lang w:val="pt-BR"/>
          <w14:textOutline w14:w="0" w14:cap="flat" w14:cmpd="sng" w14:algn="ctr">
            <w14:noFill/>
            <w14:prstDash w14:val="solid"/>
            <w14:bevel/>
          </w14:textOutline>
        </w:rPr>
        <w:t>Selektionsketten</w:t>
      </w:r>
      <w:r w:rsidRPr="008A15CD">
        <w:rPr>
          <w:rFonts w:cs="Arial Unicode MS"/>
          <w:color w:val="000000"/>
          <w:kern w:val="1"/>
          <w:u w:color="000000"/>
          <w:lang w:val="pt-BR"/>
          <w14:textOutline w14:w="0" w14:cap="flat" w14:cmpd="sng" w14:algn="ctr">
            <w14:noFill/>
            <w14:prstDash w14:val="solid"/>
            <w14:bevel/>
          </w14:textOutline>
        </w:rPr>
        <w:t>] entrecruzadas. Ao mesmo tempo aumenta a auto-determinação desses campos, os quais só agora abrem-se gradualmente à pesquisa sociológica. A política, por exemplo, trabalha sob condição de alta sensibilidade ao ambiente. Ela poderia modificar tudo, portanto não tem quaisquer razões legítimas para rejeitar desejos. Ela permanece além disso sob enorme pressão em matéria de tempo. Sob essas condições, processos de decisão ocorrem em grande medida sob códigos de conduta informais e priorizam premissas de decisão relativamente concretas, as quais deixam-se facilmente associar a lugares-comuns de fácil compreensão. O poder constitui-se principalmente na forma de aparatos de dorminação que se deixam centralizar no sentido de uma responsabilização integrada pelo poder estatal somente com dificuldade, somente temporariamente e somente sob condições especiais. A administração é muito mais fortemente fragmentada por estruturas organizacionais e programas de decisão prévios. Um sistema como esse tende, por exemplo, a projetar inovações a partir de seus projetos e programas e rejeitá-las a partir de outros projetos e programas</w:t>
      </w:r>
      <w:r>
        <w:rPr>
          <w:rFonts w:eastAsia="Times New Roman"/>
          <w:color w:val="000000"/>
          <w:kern w:val="1"/>
          <w:u w:color="000000"/>
          <w:vertAlign w:val="superscript"/>
          <w:lang w:val="pt-PT"/>
          <w14:textOutline w14:w="0" w14:cap="flat" w14:cmpd="sng" w14:algn="ctr">
            <w14:noFill/>
            <w14:prstDash w14:val="solid"/>
            <w14:bevel/>
          </w14:textOutline>
        </w:rPr>
        <w:footnoteReference w:id="28"/>
      </w:r>
      <w:r w:rsidRPr="008A15CD">
        <w:rPr>
          <w:rFonts w:cs="Arial Unicode MS"/>
          <w:color w:val="000000"/>
          <w:kern w:val="1"/>
          <w:u w:color="000000"/>
          <w:lang w:val="pt-BR"/>
          <w14:textOutline w14:w="0" w14:cap="flat" w14:cmpd="sng" w14:algn="ctr">
            <w14:noFill/>
            <w14:prstDash w14:val="solid"/>
            <w14:bevel/>
          </w14:textOutline>
        </w:rPr>
        <w:t xml:space="preserve">. Guerras de posições – </w:t>
      </w:r>
      <w:r w:rsidRPr="008A15CD">
        <w:rPr>
          <w:rFonts w:cs="Arial Unicode MS"/>
          <w:i/>
          <w:iCs/>
          <w:color w:val="000000"/>
          <w:kern w:val="1"/>
          <w:u w:color="000000"/>
          <w:lang w:val="pt-BR"/>
          <w14:textOutline w14:w="0" w14:cap="flat" w14:cmpd="sng" w14:algn="ctr">
            <w14:noFill/>
            <w14:prstDash w14:val="solid"/>
            <w14:bevel/>
          </w14:textOutline>
        </w:rPr>
        <w:t>micropolitics</w:t>
      </w:r>
      <w:r w:rsidRPr="008A15CD">
        <w:rPr>
          <w:rFonts w:cs="Arial Unicode MS"/>
          <w:color w:val="000000"/>
          <w:kern w:val="1"/>
          <w:u w:color="000000"/>
          <w:lang w:val="pt-BR"/>
          <w14:textOutline w14:w="0" w14:cap="flat" w14:cmpd="sng" w14:algn="ctr">
            <w14:noFill/>
            <w14:prstDash w14:val="solid"/>
            <w14:bevel/>
          </w14:textOutline>
        </w:rPr>
        <w:t xml:space="preserve"> no sentido de Tom Burns</w:t>
      </w:r>
      <w:r>
        <w:rPr>
          <w:rFonts w:eastAsia="Times New Roman"/>
          <w:color w:val="000000"/>
          <w:kern w:val="1"/>
          <w:u w:color="000000"/>
          <w:vertAlign w:val="superscript"/>
          <w:lang w:val="pt-PT"/>
          <w14:textOutline w14:w="0" w14:cap="flat" w14:cmpd="sng" w14:algn="ctr">
            <w14:noFill/>
            <w14:prstDash w14:val="solid"/>
            <w14:bevel/>
          </w14:textOutline>
        </w:rPr>
        <w:footnoteReference w:id="29"/>
      </w:r>
      <w:r w:rsidRPr="008A15CD">
        <w:rPr>
          <w:rFonts w:cs="Arial Unicode MS"/>
          <w:color w:val="000000"/>
          <w:kern w:val="1"/>
          <w:u w:color="000000"/>
          <w:lang w:val="pt-BR"/>
          <w14:textOutline w14:w="0" w14:cap="flat" w14:cmpd="sng" w14:algn="ctr">
            <w14:noFill/>
            <w14:prstDash w14:val="solid"/>
            <w14:bevel/>
          </w14:textOutline>
        </w:rPr>
        <w:t xml:space="preserve"> – são portanto, em grande medida, fortemenete entrelaçadas com estruturas formalizadas, utilizam uma esfera de "meta-comunicação" em relacão ao comportamento em serviço e não são juridificáveis ou responsabilizáveis nessa esfera. Pode-se somente supor que através, desse jogo de estratégias, considerações e conflitos relativos a posições, o gargalo da eficácia seja fixado bem abaixo de possíveis motivações e da possível complexidade cognitiva.</w:t>
      </w:r>
    </w:p>
    <w:p w:rsidR="0009586E" w:rsidRDefault="00922B1E">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before="60" w:after="60" w:line="312" w:lineRule="auto"/>
        <w:jc w:val="both"/>
        <w:rPr>
          <w:rFonts w:eastAsia="Times New Roman"/>
          <w:color w:val="000000"/>
          <w:kern w:val="1"/>
          <w:u w:color="000000"/>
          <w:lang w:val="pt-PT"/>
          <w14:textOutline w14:w="0" w14:cap="flat" w14:cmpd="sng" w14:algn="ctr">
            <w14:noFill/>
            <w14:prstDash w14:val="solid"/>
            <w14:bevel/>
          </w14:textOutline>
        </w:rPr>
      </w:pPr>
      <w:r w:rsidRPr="008A15CD">
        <w:rPr>
          <w:rFonts w:eastAsia="Times New Roman"/>
          <w:color w:val="000000"/>
          <w:kern w:val="1"/>
          <w:u w:color="000000"/>
          <w:lang w:val="pt-BR"/>
          <w14:textOutline w14:w="0" w14:cap="flat" w14:cmpd="sng" w14:algn="ctr">
            <w14:noFill/>
            <w14:prstDash w14:val="solid"/>
            <w14:bevel/>
          </w14:textOutline>
        </w:rPr>
        <w:tab/>
        <w:t>O fato de que a pol</w:t>
      </w:r>
      <w:r w:rsidRPr="008A15CD">
        <w:rPr>
          <w:rFonts w:cs="Arial Unicode MS"/>
          <w:color w:val="000000"/>
          <w:kern w:val="1"/>
          <w:u w:color="000000"/>
          <w:lang w:val="pt-BR"/>
          <w14:textOutline w14:w="0" w14:cap="flat" w14:cmpd="sng" w14:algn="ctr">
            <w14:noFill/>
            <w14:prstDash w14:val="solid"/>
            <w14:bevel/>
          </w14:textOutline>
        </w:rPr>
        <w:t xml:space="preserve">ítica e a administração tenham tornado-se macrossistemas autônomos relaciona-se de forma complicada com as normas organizacionais da constituição, mas não pode ser controlado de forma suficiente por elas somente. A separação de poderes </w:t>
      </w:r>
      <w:r w:rsidRPr="008A15CD">
        <w:rPr>
          <w:rFonts w:cs="Arial Unicode MS"/>
          <w:color w:val="000000"/>
          <w:kern w:val="1"/>
          <w:u w:color="000000"/>
          <w:lang w:val="pt-BR"/>
          <w14:textOutline w14:w="0" w14:cap="flat" w14:cmpd="sng" w14:algn="ctr">
            <w14:noFill/>
            <w14:prstDash w14:val="solid"/>
            <w14:bevel/>
          </w14:textOutline>
        </w:rPr>
        <w:lastRenderedPageBreak/>
        <w:t>mantida na organização só ganha sua nova função de servir como um regulador da relação entre política e administração quando ela, de forma variada, legitima a influência da rede de comunicação política sobre a administração no sentido de uma verdadeira produção de decisões obrigatórias. A politização do legislativo é completamente aceita. A politização do executivo é em parte reconhecida, em parte bloqueada através do imperativo da legalidade da administração, permanece portanto variável e dependente da temática e do grau hierárquico do processo de decisão. A politização da Justiça é, mesmo em disputas de direito público, constitucionalmente bloqueada, pelo que a Justiça torna-se, por assim dizer, a espinha dorsal da administração frente à política e, nessa função, momento irrenunciável desse esquema de diferenciação.</w:t>
      </w:r>
    </w:p>
    <w:p w:rsidR="0009586E" w:rsidRDefault="00922B1E">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before="60" w:after="60" w:line="312" w:lineRule="auto"/>
        <w:jc w:val="both"/>
        <w:rPr>
          <w:rFonts w:eastAsia="Times New Roman"/>
          <w:color w:val="000000"/>
          <w:kern w:val="1"/>
          <w:u w:color="000000"/>
          <w:lang w:val="pt-PT"/>
          <w14:textOutline w14:w="0" w14:cap="flat" w14:cmpd="sng" w14:algn="ctr">
            <w14:noFill/>
            <w14:prstDash w14:val="solid"/>
            <w14:bevel/>
          </w14:textOutline>
        </w:rPr>
      </w:pPr>
      <w:r w:rsidRPr="008A15CD">
        <w:rPr>
          <w:rFonts w:eastAsia="Times New Roman"/>
          <w:color w:val="000000"/>
          <w:kern w:val="1"/>
          <w:u w:color="000000"/>
          <w:lang w:val="pt-BR"/>
          <w14:textOutline w14:w="0" w14:cap="flat" w14:cmpd="sng" w14:algn="ctr">
            <w14:noFill/>
            <w14:prstDash w14:val="solid"/>
            <w14:bevel/>
          </w14:textOutline>
        </w:rPr>
        <w:tab/>
        <w:t>Essa mudan</w:t>
      </w:r>
      <w:r w:rsidRPr="008A15CD">
        <w:rPr>
          <w:rFonts w:cs="Arial Unicode MS"/>
          <w:color w:val="000000"/>
          <w:kern w:val="1"/>
          <w:u w:color="000000"/>
          <w:lang w:val="pt-BR"/>
          <w14:textOutline w14:w="0" w14:cap="flat" w14:cmpd="sng" w14:algn="ctr">
            <w14:noFill/>
            <w14:prstDash w14:val="solid"/>
            <w14:bevel/>
          </w14:textOutline>
        </w:rPr>
        <w:t>ça de função do esquema de separação de poderes necessitaria de uma análise mais exata e aguçada. Ela mostra que a diferenciação de orgãos da área governamental que nos foi legada não deve ser simplesmente substituída por um outro princípio, mas sim que ela foi incorporada a outro principio e funciona agora a partir de sua determinação. A compreensão central de bloqueio de poder, o qual mantem o sistema nos trilhos do direito através do filtramento do exercício ilegal do poder, mantem-se preservada e eficaz. Entretanto, ela muda de função no sistema, o qual tornou-se mais complexo. O consumo de poder nas operações internas da política e da administração é, de toda forma, alto</w:t>
      </w:r>
      <w:r>
        <w:rPr>
          <w:rFonts w:eastAsia="Times New Roman"/>
          <w:color w:val="000000"/>
          <w:kern w:val="1"/>
          <w:u w:color="000000"/>
          <w:vertAlign w:val="superscript"/>
          <w:lang w:val="pt-PT"/>
          <w14:textOutline w14:w="0" w14:cap="flat" w14:cmpd="sng" w14:algn="ctr">
            <w14:noFill/>
            <w14:prstDash w14:val="solid"/>
            <w14:bevel/>
          </w14:textOutline>
        </w:rPr>
        <w:footnoteReference w:id="30"/>
      </w:r>
      <w:r w:rsidRPr="008A15CD">
        <w:rPr>
          <w:rFonts w:cs="Arial Unicode MS"/>
          <w:color w:val="000000"/>
          <w:kern w:val="1"/>
          <w:u w:color="000000"/>
          <w:lang w:val="pt-BR"/>
          <w14:textOutline w14:w="0" w14:cap="flat" w14:cmpd="sng" w14:algn="ctr">
            <w14:noFill/>
            <w14:prstDash w14:val="solid"/>
            <w14:bevel/>
          </w14:textOutline>
        </w:rPr>
        <w:t>, de modo que o sistema em seu estado normal não é, dito paradoxalmente, poderoso o suficiente para o seu poder, já que a efetividade de sua seletividade na sociedade como um todo não pode ser controlada por cadeias de seleção suficientemente longas e complexas</w:t>
      </w:r>
      <w:r>
        <w:rPr>
          <w:rFonts w:eastAsia="Times New Roman"/>
          <w:color w:val="000000"/>
          <w:kern w:val="1"/>
          <w:u w:color="000000"/>
          <w:vertAlign w:val="superscript"/>
          <w:lang w:val="pt-PT"/>
          <w14:textOutline w14:w="0" w14:cap="flat" w14:cmpd="sng" w14:algn="ctr">
            <w14:noFill/>
            <w14:prstDash w14:val="solid"/>
            <w14:bevel/>
          </w14:textOutline>
        </w:rPr>
        <w:footnoteReference w:id="31"/>
      </w:r>
      <w:r w:rsidRPr="008A15CD">
        <w:rPr>
          <w:rFonts w:cs="Arial Unicode MS"/>
          <w:color w:val="000000"/>
          <w:kern w:val="1"/>
          <w:u w:color="000000"/>
          <w:lang w:val="pt-BR"/>
          <w14:textOutline w14:w="0" w14:cap="flat" w14:cmpd="sng" w14:algn="ctr">
            <w14:noFill/>
            <w14:prstDash w14:val="solid"/>
            <w14:bevel/>
          </w14:textOutline>
        </w:rPr>
        <w:t xml:space="preserve">. O esquema da separação de poderes soluciona, segundo sua intenção e efeitos, um problema de </w:t>
      </w:r>
      <w:r w:rsidRPr="008A15CD">
        <w:rPr>
          <w:rFonts w:cs="Arial Unicode MS"/>
          <w:i/>
          <w:iCs/>
          <w:color w:val="000000"/>
          <w:kern w:val="1"/>
          <w:u w:color="000000"/>
          <w:lang w:val="pt-BR"/>
          <w14:textOutline w14:w="0" w14:cap="flat" w14:cmpd="sng" w14:algn="ctr">
            <w14:noFill/>
            <w14:prstDash w14:val="solid"/>
            <w14:bevel/>
          </w14:textOutline>
        </w:rPr>
        <w:t xml:space="preserve">distribuição </w:t>
      </w:r>
      <w:r w:rsidRPr="008A15CD">
        <w:rPr>
          <w:rFonts w:cs="Arial Unicode MS"/>
          <w:color w:val="000000"/>
          <w:kern w:val="1"/>
          <w:u w:color="000000"/>
          <w:lang w:val="pt-BR"/>
          <w14:textOutline w14:w="0" w14:cap="flat" w14:cmpd="sng" w14:algn="ctr">
            <w14:noFill/>
            <w14:prstDash w14:val="solid"/>
            <w14:bevel/>
          </w14:textOutline>
        </w:rPr>
        <w:t xml:space="preserve">do poder, enquanto o gargalo cada vez mais parece estar na </w:t>
      </w:r>
      <w:r w:rsidRPr="008A15CD">
        <w:rPr>
          <w:rFonts w:cs="Arial Unicode MS"/>
          <w:i/>
          <w:iCs/>
          <w:color w:val="000000"/>
          <w:kern w:val="1"/>
          <w:u w:color="000000"/>
          <w:lang w:val="pt-BR"/>
          <w14:textOutline w14:w="0" w14:cap="flat" w14:cmpd="sng" w14:algn="ctr">
            <w14:noFill/>
            <w14:prstDash w14:val="solid"/>
            <w14:bevel/>
          </w14:textOutline>
        </w:rPr>
        <w:t>produção</w:t>
      </w:r>
      <w:r w:rsidRPr="008A15CD">
        <w:rPr>
          <w:rFonts w:cs="Arial Unicode MS"/>
          <w:color w:val="000000"/>
          <w:kern w:val="1"/>
          <w:u w:color="000000"/>
          <w:lang w:val="pt-BR"/>
          <w14:textOutline w14:w="0" w14:cap="flat" w14:cmpd="sng" w14:algn="ctr">
            <w14:noFill/>
            <w14:prstDash w14:val="solid"/>
            <w14:bevel/>
          </w14:textOutline>
        </w:rPr>
        <w:t xml:space="preserve"> de poder.</w:t>
      </w:r>
    </w:p>
    <w:p w:rsidR="0009586E" w:rsidRDefault="00922B1E">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before="60" w:after="60" w:line="312" w:lineRule="auto"/>
        <w:jc w:val="both"/>
        <w:rPr>
          <w:rFonts w:eastAsia="Times New Roman"/>
          <w:color w:val="000000"/>
          <w:kern w:val="1"/>
          <w:u w:color="000000"/>
          <w:lang w:val="pt-PT"/>
          <w14:textOutline w14:w="0" w14:cap="flat" w14:cmpd="sng" w14:algn="ctr">
            <w14:noFill/>
            <w14:prstDash w14:val="solid"/>
            <w14:bevel/>
          </w14:textOutline>
        </w:rPr>
      </w:pPr>
      <w:r w:rsidRPr="008A15CD">
        <w:rPr>
          <w:rFonts w:eastAsia="Times New Roman"/>
          <w:color w:val="000000"/>
          <w:kern w:val="1"/>
          <w:u w:color="000000"/>
          <w:lang w:val="pt-BR"/>
          <w14:textOutline w14:w="0" w14:cap="flat" w14:cmpd="sng" w14:algn="ctr">
            <w14:noFill/>
            <w14:prstDash w14:val="solid"/>
            <w14:bevel/>
          </w14:textOutline>
        </w:rPr>
        <w:tab/>
        <w:t>Tamb</w:t>
      </w:r>
      <w:r w:rsidRPr="008A15CD">
        <w:rPr>
          <w:rFonts w:cs="Arial Unicode MS"/>
          <w:color w:val="000000"/>
          <w:kern w:val="1"/>
          <w:u w:color="000000"/>
          <w:lang w:val="pt-BR"/>
          <w14:textOutline w14:w="0" w14:cap="flat" w14:cmpd="sng" w14:algn="ctr">
            <w14:noFill/>
            <w14:prstDash w14:val="solid"/>
            <w14:bevel/>
          </w14:textOutline>
        </w:rPr>
        <w:t xml:space="preserve">ém nesse ponto de vista parece ter ocorrido uma mudança de função. A própria diferenciação da política e da administração possibilitou aumentos de poder de novo tipo, mais especificamente, cadeias maiores e mais heterogêneas de aplicação de poder sobre poder, minorando-se compreensões valorativas comuns e critérios de racionalidade. O risco ligado a isso – não apenas de "abuso" de poder, mas mais ainda de ruptura da cadeia, de bloqueio nos subssistemas, de intransmissibilidade de premissas de decisões, de produção de um contrapoder na esfera da metacomunicação – deve ser controlado a partir de precauções no </w:t>
      </w:r>
      <w:r w:rsidRPr="008A15CD">
        <w:rPr>
          <w:rFonts w:cs="Arial Unicode MS"/>
          <w:color w:val="000000"/>
          <w:kern w:val="1"/>
          <w:u w:color="000000"/>
          <w:lang w:val="pt-BR"/>
          <w14:textOutline w14:w="0" w14:cap="flat" w14:cmpd="sng" w14:algn="ctr">
            <w14:noFill/>
            <w14:prstDash w14:val="solid"/>
            <w14:bevel/>
          </w14:textOutline>
        </w:rPr>
        <w:lastRenderedPageBreak/>
        <w:t>código do poder. Através da separação de poderes, o código do poder é apenas em princípio levado pelo caminho do direito. O exercício ilegal do poder não pode ser eficazmente excluído, permanece, porém, dependente do contexto. Cadeias de decisão mais longas, com efeitos obrigatórios para situações distantes, sob condições especiais ainda desconhecidas e sem poder direto sobre os participantes precisam estar ligadas à forma do direito e, através disso, tornam-se asseguradamente transmissíveis. Isso acontece no esquema da separação de poderes a partir de que a comunicação entre os órgãos separados do estado baseie-se no direito. Nesse sentido, a separação de poderes ganha uma função para a produção e ampliação do poder; a adoção de uma forma adequada a longas cadeias de poder torna-se, como uma condição de integração entre os órgãos estatais, mais ou menos inevitável</w:t>
      </w:r>
      <w:r>
        <w:rPr>
          <w:rFonts w:eastAsia="Times New Roman"/>
          <w:color w:val="000000"/>
          <w:kern w:val="1"/>
          <w:u w:color="000000"/>
          <w:vertAlign w:val="superscript"/>
          <w:lang w:val="pt-PT"/>
          <w14:textOutline w14:w="0" w14:cap="flat" w14:cmpd="sng" w14:algn="ctr">
            <w14:noFill/>
            <w14:prstDash w14:val="solid"/>
            <w14:bevel/>
          </w14:textOutline>
        </w:rPr>
        <w:footnoteReference w:id="32"/>
      </w:r>
      <w:r w:rsidRPr="008A15CD">
        <w:rPr>
          <w:rFonts w:cs="Arial Unicode MS"/>
          <w:color w:val="000000"/>
          <w:kern w:val="1"/>
          <w:u w:color="000000"/>
          <w:lang w:val="pt-BR"/>
          <w14:textOutline w14:w="0" w14:cap="flat" w14:cmpd="sng" w14:algn="ctr">
            <w14:noFill/>
            <w14:prstDash w14:val="solid"/>
            <w14:bevel/>
          </w14:textOutline>
        </w:rPr>
        <w:t>.</w:t>
      </w:r>
    </w:p>
    <w:p w:rsidR="0009586E" w:rsidRDefault="00922B1E">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before="60" w:after="60" w:line="312" w:lineRule="auto"/>
        <w:jc w:val="both"/>
        <w:rPr>
          <w:rFonts w:eastAsia="Times New Roman"/>
          <w:color w:val="000000"/>
          <w:kern w:val="1"/>
          <w:u w:color="000000"/>
          <w:lang w:val="pt-PT"/>
          <w14:textOutline w14:w="0" w14:cap="flat" w14:cmpd="sng" w14:algn="ctr">
            <w14:noFill/>
            <w14:prstDash w14:val="solid"/>
            <w14:bevel/>
          </w14:textOutline>
        </w:rPr>
      </w:pPr>
      <w:r w:rsidRPr="008A15CD">
        <w:rPr>
          <w:rFonts w:eastAsia="Times New Roman"/>
          <w:color w:val="000000"/>
          <w:kern w:val="1"/>
          <w:u w:color="000000"/>
          <w:lang w:val="pt-BR"/>
          <w14:textOutline w14:w="0" w14:cap="flat" w14:cmpd="sng" w14:algn="ctr">
            <w14:noFill/>
            <w14:prstDash w14:val="solid"/>
            <w14:bevel/>
          </w14:textOutline>
        </w:rPr>
        <w:tab/>
        <w:t>Ambas fun</w:t>
      </w:r>
      <w:r w:rsidRPr="008A15CD">
        <w:rPr>
          <w:rFonts w:cs="Arial Unicode MS"/>
          <w:color w:val="000000"/>
          <w:kern w:val="1"/>
          <w:u w:color="000000"/>
          <w:lang w:val="pt-BR"/>
          <w14:textOutline w14:w="0" w14:cap="flat" w14:cmpd="sng" w14:algn="ctr">
            <w14:noFill/>
            <w14:prstDash w14:val="solid"/>
            <w14:bevel/>
          </w14:textOutline>
        </w:rPr>
        <w:t>ções acrescidas à separação de poderes -  a função de filtro entre política e administração e a função de prolongamento do poder – dependem, por sua vez, de um ancoramento na constituição.  A mediação da diferença entre política e administração precisa ela mesma ser removida da politização corrente, portanto deve ser protegida pelo direito constitucional. O prolongamento das cadeias de poder através da forma do direito exige um fundamento no direito constitucional, porque pressupõe um direito variável e porque ele afeta o código, consequentemente as condições de possibilidade do poder, e não somente os pontos de vista do exercício do poder nos processos em execução. Como resultado, não se pode então negar a posição constitucional do princípio da separação dos poderes, mas sim reconfirmá-la - obviamente orientando-se por estruturas fundamentais e problemas centrais, que não são enquanto tais regulados pela constituição.</w:t>
      </w:r>
    </w:p>
    <w:p w:rsidR="0009586E" w:rsidRDefault="00922B1E">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before="60" w:after="60" w:line="312" w:lineRule="auto"/>
        <w:jc w:val="both"/>
        <w:rPr>
          <w:rFonts w:eastAsia="Times New Roman"/>
          <w:color w:val="000000"/>
          <w:kern w:val="1"/>
          <w:u w:color="000000"/>
          <w:lang w:val="pt-PT"/>
          <w14:textOutline w14:w="0" w14:cap="flat" w14:cmpd="sng" w14:algn="ctr">
            <w14:noFill/>
            <w14:prstDash w14:val="solid"/>
            <w14:bevel/>
          </w14:textOutline>
        </w:rPr>
      </w:pPr>
      <w:r w:rsidRPr="008A15CD">
        <w:rPr>
          <w:rFonts w:eastAsia="Times New Roman"/>
          <w:color w:val="000000"/>
          <w:kern w:val="1"/>
          <w:u w:color="000000"/>
          <w:lang w:val="pt-BR"/>
          <w14:textOutline w14:w="0" w14:cap="flat" w14:cmpd="sng" w14:algn="ctr">
            <w14:noFill/>
            <w14:prstDash w14:val="solid"/>
            <w14:bevel/>
          </w14:textOutline>
        </w:rPr>
        <w:tab/>
        <w:t xml:space="preserve">2. Pertence </w:t>
      </w:r>
      <w:r w:rsidRPr="008A15CD">
        <w:rPr>
          <w:rFonts w:cs="Arial Unicode MS"/>
          <w:color w:val="000000"/>
          <w:kern w:val="1"/>
          <w:u w:color="000000"/>
          <w:lang w:val="pt-BR"/>
          <w14:textOutline w14:w="0" w14:cap="flat" w14:cmpd="sng" w14:algn="ctr">
            <w14:noFill/>
            <w14:prstDash w14:val="solid"/>
            <w14:bevel/>
          </w14:textOutline>
        </w:rPr>
        <w:t xml:space="preserve">à critica da constituição a idéia de que o alcance de estruturas constitucionais não necessariamente corresponde a sua proeminência. Em relação à separação de poderes, temos diante de nós uma figura clássica, de primeira ordem, do direito constitucional. A pergunta pelo </w:t>
      </w:r>
      <w:r w:rsidRPr="008A15CD">
        <w:rPr>
          <w:rFonts w:cs="Arial Unicode MS"/>
          <w:i/>
          <w:iCs/>
          <w:color w:val="000000"/>
          <w:kern w:val="1"/>
          <w:u w:color="000000"/>
          <w:lang w:val="pt-BR"/>
          <w14:textOutline w14:w="0" w14:cap="flat" w14:cmpd="sng" w14:algn="ctr">
            <w14:noFill/>
            <w14:prstDash w14:val="solid"/>
            <w14:bevel/>
          </w14:textOutline>
        </w:rPr>
        <w:t>percurso temporal de processos político-administrativos</w:t>
      </w:r>
      <w:r w:rsidRPr="008A15CD">
        <w:rPr>
          <w:rFonts w:cs="Arial Unicode MS"/>
          <w:color w:val="000000"/>
          <w:kern w:val="1"/>
          <w:u w:color="000000"/>
          <w:lang w:val="pt-BR"/>
          <w14:textOutline w14:w="0" w14:cap="flat" w14:cmpd="sng" w14:algn="ctr">
            <w14:noFill/>
            <w14:prstDash w14:val="solid"/>
            <w14:bevel/>
          </w14:textOutline>
        </w:rPr>
        <w:t xml:space="preserve"> leva-nos a áreas da vida estatal de grande importância prática ainda pouco esclarecidas teórica e dogmaticamente</w:t>
      </w:r>
      <w:r>
        <w:rPr>
          <w:rFonts w:eastAsia="Times New Roman"/>
          <w:color w:val="000000"/>
          <w:kern w:val="1"/>
          <w:u w:color="000000"/>
          <w:vertAlign w:val="superscript"/>
          <w:lang w:val="pt-PT"/>
          <w14:textOutline w14:w="0" w14:cap="flat" w14:cmpd="sng" w14:algn="ctr">
            <w14:noFill/>
            <w14:prstDash w14:val="solid"/>
            <w14:bevel/>
          </w14:textOutline>
        </w:rPr>
        <w:footnoteReference w:id="33"/>
      </w:r>
      <w:r w:rsidRPr="008A15CD">
        <w:rPr>
          <w:rFonts w:cs="Arial Unicode MS"/>
          <w:color w:val="000000"/>
          <w:kern w:val="1"/>
          <w:u w:color="000000"/>
          <w:lang w:val="pt-BR"/>
          <w14:textOutline w14:w="0" w14:cap="flat" w14:cmpd="sng" w14:algn="ctr">
            <w14:noFill/>
            <w14:prstDash w14:val="solid"/>
            <w14:bevel/>
          </w14:textOutline>
        </w:rPr>
        <w:t>. É inquestionavelmente evidente o pressuposto atual de que eleições políticas devem ser repetidas em intervalos periódicos previamente determinados. O prazo temporal das posições ocupadas através de eleições serve para normalizar a alternância de poder no sistema político e garantir a responsabilidade perante os eleitores. Que tal idéia também abranja, direta ou indiretamente, justamente as mais altas posições no legislativo e no executivo é de se avaliar como uma conquista evolucinária de primeira ordem</w:t>
      </w:r>
      <w:r>
        <w:rPr>
          <w:rFonts w:eastAsia="Times New Roman"/>
          <w:color w:val="000000"/>
          <w:kern w:val="1"/>
          <w:u w:color="000000"/>
          <w:vertAlign w:val="superscript"/>
          <w:lang w:val="pt-PT"/>
          <w14:textOutline w14:w="0" w14:cap="flat" w14:cmpd="sng" w14:algn="ctr">
            <w14:noFill/>
            <w14:prstDash w14:val="solid"/>
            <w14:bevel/>
          </w14:textOutline>
        </w:rPr>
        <w:footnoteReference w:id="34"/>
      </w:r>
      <w:r w:rsidRPr="008A15CD">
        <w:rPr>
          <w:rFonts w:cs="Arial Unicode MS"/>
          <w:color w:val="000000"/>
          <w:kern w:val="1"/>
          <w:u w:color="000000"/>
          <w:lang w:val="pt-BR"/>
          <w14:textOutline w14:w="0" w14:cap="flat" w14:cmpd="sng" w14:algn="ctr">
            <w14:noFill/>
            <w14:prstDash w14:val="solid"/>
            <w14:bevel/>
          </w14:textOutline>
        </w:rPr>
        <w:t xml:space="preserve">. Internamente, </w:t>
      </w:r>
      <w:r w:rsidRPr="008A15CD">
        <w:rPr>
          <w:rFonts w:cs="Arial Unicode MS"/>
          <w:color w:val="000000"/>
          <w:kern w:val="1"/>
          <w:u w:color="000000"/>
          <w:lang w:val="pt-BR"/>
          <w14:textOutline w14:w="0" w14:cap="flat" w14:cmpd="sng" w14:algn="ctr">
            <w14:noFill/>
            <w14:prstDash w14:val="solid"/>
            <w14:bevel/>
          </w14:textOutline>
        </w:rPr>
        <w:lastRenderedPageBreak/>
        <w:t>ela força uma diferenciação entre política e administração (ocupada por funcionários públicos permanentes), exteriormente, força um alto grau de diferenciação do sistema político.</w:t>
      </w:r>
    </w:p>
    <w:p w:rsidR="0009586E" w:rsidRDefault="00922B1E">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before="60" w:after="60" w:line="312" w:lineRule="auto"/>
        <w:jc w:val="both"/>
        <w:rPr>
          <w:rFonts w:eastAsia="Times New Roman"/>
          <w:color w:val="000000"/>
          <w:kern w:val="1"/>
          <w:u w:color="000000"/>
          <w:lang w:val="pt-PT"/>
          <w14:textOutline w14:w="0" w14:cap="flat" w14:cmpd="sng" w14:algn="ctr">
            <w14:noFill/>
            <w14:prstDash w14:val="solid"/>
            <w14:bevel/>
          </w14:textOutline>
        </w:rPr>
      </w:pPr>
      <w:r w:rsidRPr="008A15CD">
        <w:rPr>
          <w:rFonts w:eastAsia="Times New Roman"/>
          <w:color w:val="000000"/>
          <w:kern w:val="1"/>
          <w:u w:color="000000"/>
          <w:lang w:val="pt-BR"/>
          <w14:textOutline w14:w="0" w14:cap="flat" w14:cmpd="sng" w14:algn="ctr">
            <w14:noFill/>
            <w14:prstDash w14:val="solid"/>
            <w14:bevel/>
          </w14:textOutline>
        </w:rPr>
        <w:tab/>
        <w:t xml:space="preserve">Deve-se exatamente </w:t>
      </w:r>
      <w:r w:rsidRPr="008A15CD">
        <w:rPr>
          <w:rFonts w:cs="Arial Unicode MS"/>
          <w:color w:val="000000"/>
          <w:kern w:val="1"/>
          <w:u w:color="000000"/>
          <w:lang w:val="pt-BR"/>
          <w14:textOutline w14:w="0" w14:cap="flat" w14:cmpd="sng" w14:algn="ctr">
            <w14:noFill/>
            <w14:prstDash w14:val="solid"/>
            <w14:bevel/>
          </w14:textOutline>
        </w:rPr>
        <w:t xml:space="preserve">à improbabilidade dessa conquista e à interligação entre preocupações contrárias, como abertura de outras possibilidades e vinculação a decisões ou como estabilização de mudanças, que para isso só se tenha achado uma solução </w:t>
      </w:r>
      <w:r w:rsidRPr="008A15CD">
        <w:rPr>
          <w:rFonts w:cs="Arial Unicode MS"/>
          <w:i/>
          <w:iCs/>
          <w:color w:val="000000"/>
          <w:kern w:val="1"/>
          <w:u w:color="000000"/>
          <w:lang w:val="pt-BR"/>
          <w14:textOutline w14:w="0" w14:cap="flat" w14:cmpd="sng" w14:algn="ctr">
            <w14:noFill/>
            <w14:prstDash w14:val="solid"/>
            <w14:bevel/>
          </w14:textOutline>
        </w:rPr>
        <w:t>adaptada para o sistema político</w:t>
      </w:r>
      <w:r w:rsidRPr="008A15CD">
        <w:rPr>
          <w:rFonts w:cs="Arial Unicode MS"/>
          <w:color w:val="000000"/>
          <w:kern w:val="1"/>
          <w:u w:color="000000"/>
          <w:lang w:val="pt-BR"/>
          <w14:textOutline w14:w="0" w14:cap="flat" w14:cmpd="sng" w14:algn="ctr">
            <w14:noFill/>
            <w14:prstDash w14:val="solid"/>
            <w14:bevel/>
          </w14:textOutline>
        </w:rPr>
        <w:t xml:space="preserve">, a qual se </w:t>
      </w:r>
      <w:r w:rsidRPr="008A15CD">
        <w:rPr>
          <w:rFonts w:cs="Arial Unicode MS"/>
          <w:i/>
          <w:iCs/>
          <w:color w:val="000000"/>
          <w:kern w:val="1"/>
          <w:u w:color="000000"/>
          <w:lang w:val="pt-BR"/>
          <w14:textOutline w14:w="0" w14:cap="flat" w14:cmpd="sng" w14:algn="ctr">
            <w14:noFill/>
            <w14:prstDash w14:val="solid"/>
            <w14:bevel/>
          </w14:textOutline>
        </w:rPr>
        <w:t>harmoniza mal com o meio ambiente social</w:t>
      </w:r>
      <w:r>
        <w:rPr>
          <w:rFonts w:eastAsia="Times New Roman"/>
          <w:i/>
          <w:iCs/>
          <w:color w:val="000000"/>
          <w:kern w:val="1"/>
          <w:u w:color="000000"/>
          <w:vertAlign w:val="superscript"/>
          <w:lang w:val="pt-PT"/>
          <w14:textOutline w14:w="0" w14:cap="flat" w14:cmpd="sng" w14:algn="ctr">
            <w14:noFill/>
            <w14:prstDash w14:val="solid"/>
            <w14:bevel/>
          </w14:textOutline>
        </w:rPr>
        <w:footnoteReference w:id="35"/>
      </w:r>
      <w:r w:rsidRPr="008A15CD">
        <w:rPr>
          <w:rFonts w:cs="Arial Unicode MS"/>
          <w:color w:val="000000"/>
          <w:kern w:val="1"/>
          <w:u w:color="000000"/>
          <w:lang w:val="pt-BR"/>
          <w14:textOutline w14:w="0" w14:cap="flat" w14:cmpd="sng" w14:algn="ctr">
            <w14:noFill/>
            <w14:prstDash w14:val="solid"/>
            <w14:bevel/>
          </w14:textOutline>
        </w:rPr>
        <w:t xml:space="preserve">. A discrepância pode ser descrita de forma exata. Ela relaciona-se com o fato de que o sistema político precisa estabelecer seu próprio ritmo periódico de curta duração de forma </w:t>
      </w:r>
      <w:r w:rsidRPr="008A15CD">
        <w:rPr>
          <w:rFonts w:cs="Arial Unicode MS"/>
          <w:i/>
          <w:iCs/>
          <w:color w:val="000000"/>
          <w:kern w:val="1"/>
          <w:u w:color="000000"/>
          <w:lang w:val="pt-BR"/>
          <w14:textOutline w14:w="0" w14:cap="flat" w14:cmpd="sng" w14:algn="ctr">
            <w14:noFill/>
            <w14:prstDash w14:val="solid"/>
            <w14:bevel/>
          </w14:textOutline>
        </w:rPr>
        <w:t>unificada</w:t>
      </w:r>
      <w:r w:rsidRPr="008A15CD">
        <w:rPr>
          <w:rFonts w:cs="Arial Unicode MS"/>
          <w:color w:val="000000"/>
          <w:kern w:val="1"/>
          <w:u w:color="000000"/>
          <w:lang w:val="pt-BR"/>
          <w14:textOutline w14:w="0" w14:cap="flat" w14:cmpd="sng" w14:algn="ctr">
            <w14:noFill/>
            <w14:prstDash w14:val="solid"/>
            <w14:bevel/>
          </w14:textOutline>
        </w:rPr>
        <w:t>, sem considerar os temas a serem decididos em cada caso; portanto, sem considerar as exigências sociais e contextos de interesses por trás de detalhes; portanto, sem considerar a urgência social, os tempos de preparação e adaptação sociais e sem considerar o tempo necessário para os próprios processos de planejamento e decisão. Os períodos eleitorais impedem (ou de todo modo dificultam) escolhas temporais baseadas em horizontes temporais sociais e em diferentes durações de processos sociais. Para preservar a possibilidade de alternância de poder em posições de cúpula, que só pode ocorrer de forma unificada, prazos são estabelecidos que, para o meio ambiente do sistema e para os processos de decisão, são eles mesmos arbitrários.</w:t>
      </w:r>
    </w:p>
    <w:p w:rsidR="0009586E" w:rsidRDefault="00922B1E">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before="60" w:after="60" w:line="312" w:lineRule="auto"/>
        <w:jc w:val="both"/>
        <w:rPr>
          <w:rFonts w:eastAsia="Times New Roman"/>
          <w:color w:val="000000"/>
          <w:kern w:val="1"/>
          <w:u w:color="000000"/>
          <w:lang w:val="pt-PT"/>
          <w14:textOutline w14:w="0" w14:cap="flat" w14:cmpd="sng" w14:algn="ctr">
            <w14:noFill/>
            <w14:prstDash w14:val="solid"/>
            <w14:bevel/>
          </w14:textOutline>
        </w:rPr>
      </w:pPr>
      <w:r w:rsidRPr="008A15CD">
        <w:rPr>
          <w:rFonts w:eastAsia="Times New Roman"/>
          <w:color w:val="000000"/>
          <w:kern w:val="1"/>
          <w:u w:color="000000"/>
          <w:lang w:val="pt-BR"/>
          <w14:textOutline w14:w="0" w14:cap="flat" w14:cmpd="sng" w14:algn="ctr">
            <w14:noFill/>
            <w14:prstDash w14:val="solid"/>
            <w14:bevel/>
          </w14:textOutline>
        </w:rPr>
        <w:tab/>
        <w:t xml:space="preserve">Essa arbitrariedade dispensa </w:t>
      </w:r>
      <w:r w:rsidRPr="008A15CD">
        <w:rPr>
          <w:rFonts w:cs="Arial Unicode MS"/>
          <w:color w:val="000000"/>
          <w:kern w:val="1"/>
          <w:u w:color="000000"/>
          <w:lang w:val="pt-BR"/>
          <w14:textOutline w14:w="0" w14:cap="flat" w14:cmpd="sng" w14:algn="ctr">
            <w14:noFill/>
            <w14:prstDash w14:val="solid"/>
            <w14:bevel/>
          </w14:textOutline>
        </w:rPr>
        <w:t xml:space="preserve">– e isto é o interessante na questão – uma decisão estrutural sobre o privilegiamento ou penalização de interesses específicos. Períodos temporais não são aqui algo como natureza, mas sim tecnologia social. Eles servem para neutralizar problemas sociais e práticos  às custas da dimensão temporal. Os "custos" dessa solução devem ser esperados na própria dimensão temporal ou mediados através dela. Eles surgem em grande número, de fato, de um lado como pressão de tempo "sem sentido", de outro pela ampla dispersão de pessoas e temas que são submetidos a um mesmo ritmo temporal, como uma igualização de questões que necessitam de diferentes durações temporais. A problemática em si é transportada para a estrutura e com isso adiada para depois dos conflitos tematizáveis e decidíveis sobre necessidades e interesses; ela assume a forma de uma descoordenação entre a </w:t>
      </w:r>
      <w:r w:rsidRPr="008A15CD">
        <w:rPr>
          <w:rFonts w:cs="Arial Unicode MS"/>
          <w:color w:val="000000"/>
          <w:kern w:val="1"/>
          <w:u w:color="000000"/>
          <w:lang w:val="pt-BR"/>
          <w14:textOutline w14:w="0" w14:cap="flat" w14:cmpd="sng" w14:algn="ctr">
            <w14:noFill/>
            <w14:prstDash w14:val="solid"/>
            <w14:bevel/>
          </w14:textOutline>
        </w:rPr>
        <w:lastRenderedPageBreak/>
        <w:t>dimensão temporal e a dimensão objetiva, entre periodização e temáticas. O período da legislatura interrompe e desencoraja processos de planejamento e decisão a longo prazo; isso acontece sem pré-julgamentos -  e mesmo, portanto, também ali onde só haveria esperança se o fim do período não chegasse.</w:t>
      </w:r>
    </w:p>
    <w:p w:rsidR="0009586E" w:rsidRDefault="00922B1E">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before="60" w:after="60" w:line="312" w:lineRule="auto"/>
        <w:jc w:val="both"/>
        <w:rPr>
          <w:rFonts w:eastAsia="Times New Roman"/>
          <w:color w:val="000000"/>
          <w:kern w:val="1"/>
          <w:u w:color="000000"/>
          <w:lang w:val="pt-PT"/>
          <w14:textOutline w14:w="0" w14:cap="flat" w14:cmpd="sng" w14:algn="ctr">
            <w14:noFill/>
            <w14:prstDash w14:val="solid"/>
            <w14:bevel/>
          </w14:textOutline>
        </w:rPr>
      </w:pPr>
      <w:r w:rsidRPr="008A15CD">
        <w:rPr>
          <w:rFonts w:eastAsia="Times New Roman"/>
          <w:color w:val="000000"/>
          <w:kern w:val="1"/>
          <w:u w:color="000000"/>
          <w:lang w:val="pt-BR"/>
          <w14:textOutline w14:w="0" w14:cap="flat" w14:cmpd="sng" w14:algn="ctr">
            <w14:noFill/>
            <w14:prstDash w14:val="solid"/>
            <w14:bevel/>
          </w14:textOutline>
        </w:rPr>
        <w:tab/>
        <w:t>Com isso n</w:t>
      </w:r>
      <w:r w:rsidRPr="008A15CD">
        <w:rPr>
          <w:rFonts w:cs="Arial Unicode MS"/>
          <w:color w:val="000000"/>
          <w:kern w:val="1"/>
          <w:u w:color="000000"/>
          <w:lang w:val="pt-BR"/>
          <w14:textOutline w14:w="0" w14:cap="flat" w14:cmpd="sng" w14:algn="ctr">
            <w14:noFill/>
            <w14:prstDash w14:val="solid"/>
            <w14:bevel/>
          </w14:textOutline>
        </w:rPr>
        <w:t>ão se exclui que a periodicidade do sistema político, enquanto estrutura, opere seletivamente, ou seja, dê diferentes oportunidades para temáticas, interesses e necessidades de acordo com a situação de concorrência com outros candidatos a atenção prioritária, de acordo com a conectabilidade em cadeias de prazos e processos em andamento. A própria imposição de prazos atua de modo seletivo</w:t>
      </w:r>
      <w:r>
        <w:rPr>
          <w:rFonts w:eastAsia="Times New Roman"/>
          <w:color w:val="000000"/>
          <w:kern w:val="1"/>
          <w:u w:color="000000"/>
          <w:vertAlign w:val="superscript"/>
          <w:lang w:val="pt-PT"/>
          <w14:textOutline w14:w="0" w14:cap="flat" w14:cmpd="sng" w14:algn="ctr">
            <w14:noFill/>
            <w14:prstDash w14:val="solid"/>
            <w14:bevel/>
          </w14:textOutline>
        </w:rPr>
        <w:footnoteReference w:id="36"/>
      </w:r>
      <w:r w:rsidRPr="008A15CD">
        <w:rPr>
          <w:rFonts w:cs="Arial Unicode MS"/>
          <w:color w:val="000000"/>
          <w:kern w:val="1"/>
          <w:u w:color="000000"/>
          <w:lang w:val="pt-BR"/>
          <w14:textOutline w14:w="0" w14:cap="flat" w14:cmpd="sng" w14:algn="ctr">
            <w14:noFill/>
            <w14:prstDash w14:val="solid"/>
            <w14:bevel/>
          </w14:textOutline>
        </w:rPr>
        <w:t>. Essa forma de seletividade resulta, por assim dizer, obrigatoriamente da constituição e não precisa ser responsabilizada de forma política, ainda que se utilize dela taticamente. Ela permanece uma seletividade estrutural, de todo modo modificável através de decisões. A recusa constitucional à própria elasticidade temporal alivia portanto o sistema político de exigências de planejamento e decisão, porém leva ao mesmo tempo a uma discordância artificial entre os horizontes temporais do sistema político e do resto da sociedade, a qual pode ter consequências incalculáveis.</w:t>
      </w:r>
    </w:p>
    <w:p w:rsidR="0009586E" w:rsidRPr="008A15CD" w:rsidRDefault="00922B1E">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312" w:lineRule="auto"/>
        <w:jc w:val="both"/>
        <w:rPr>
          <w:rFonts w:ascii="Calibri" w:eastAsia="Calibri" w:hAnsi="Calibri" w:cs="Calibri"/>
          <w:sz w:val="24"/>
          <w:szCs w:val="24"/>
          <w:u w:color="000000"/>
          <w:shd w:val="clear" w:color="auto" w:fill="FFFFFF"/>
          <w:lang w:val="pt-BR"/>
        </w:rPr>
      </w:pPr>
      <w:r w:rsidRPr="008A15CD">
        <w:rPr>
          <w:rFonts w:ascii="Calibri" w:eastAsia="Calibri" w:hAnsi="Calibri" w:cs="Calibri"/>
          <w:u w:color="000000"/>
          <w:lang w:val="pt-BR"/>
        </w:rPr>
        <w:tab/>
      </w:r>
      <w:r w:rsidRPr="008A15CD">
        <w:rPr>
          <w:rFonts w:ascii="Calibri" w:eastAsia="Calibri" w:hAnsi="Calibri" w:cs="Calibri"/>
          <w:sz w:val="24"/>
          <w:szCs w:val="24"/>
          <w:u w:color="000000"/>
          <w:shd w:val="clear" w:color="auto" w:fill="FFFFFF"/>
          <w:lang w:val="pt-BR"/>
        </w:rPr>
        <w:t>3. Nosso terceiro exemplo ser</w:t>
      </w:r>
      <w:r>
        <w:rPr>
          <w:rFonts w:ascii="Calibri" w:eastAsia="Calibri" w:hAnsi="Calibri" w:cs="Calibri"/>
          <w:sz w:val="24"/>
          <w:szCs w:val="24"/>
          <w:u w:color="000000"/>
          <w:shd w:val="clear" w:color="auto" w:fill="FFFFFF"/>
          <w:lang w:val="pt-PT"/>
        </w:rPr>
        <w:t xml:space="preserve">á </w:t>
      </w:r>
      <w:r w:rsidRPr="008A15CD">
        <w:rPr>
          <w:rFonts w:ascii="Calibri" w:eastAsia="Calibri" w:hAnsi="Calibri" w:cs="Calibri"/>
          <w:sz w:val="24"/>
          <w:szCs w:val="24"/>
          <w:u w:color="000000"/>
          <w:shd w:val="clear" w:color="auto" w:fill="FFFFFF"/>
          <w:lang w:val="pt-BR"/>
        </w:rPr>
        <w:t>a garantia constitucional ao direito de propriedade. Com ele, ao mesmo tempo que alcan</w:t>
      </w:r>
      <w:r>
        <w:rPr>
          <w:rFonts w:ascii="Calibri" w:eastAsia="Calibri" w:hAnsi="Calibri" w:cs="Calibri"/>
          <w:sz w:val="24"/>
          <w:szCs w:val="24"/>
          <w:u w:color="000000"/>
          <w:shd w:val="clear" w:color="auto" w:fill="FFFFFF"/>
          <w:lang w:val="pt-PT"/>
        </w:rPr>
        <w:t>ç</w:t>
      </w:r>
      <w:r w:rsidRPr="008A15CD">
        <w:rPr>
          <w:rFonts w:ascii="Calibri" w:eastAsia="Calibri" w:hAnsi="Calibri" w:cs="Calibri"/>
          <w:sz w:val="24"/>
          <w:szCs w:val="24"/>
          <w:u w:color="000000"/>
          <w:shd w:val="clear" w:color="auto" w:fill="FFFFFF"/>
          <w:lang w:val="pt-BR"/>
        </w:rPr>
        <w:t xml:space="preserve">amos a </w:t>
      </w:r>
      <w:r>
        <w:rPr>
          <w:rFonts w:ascii="Calibri" w:eastAsia="Calibri" w:hAnsi="Calibri" w:cs="Calibri"/>
          <w:sz w:val="24"/>
          <w:szCs w:val="24"/>
          <w:u w:color="000000"/>
          <w:shd w:val="clear" w:color="auto" w:fill="FFFFFF"/>
          <w:lang w:val="pt-PT"/>
        </w:rPr>
        <w:t>á</w:t>
      </w:r>
      <w:r w:rsidRPr="008A15CD">
        <w:rPr>
          <w:rFonts w:ascii="Calibri" w:eastAsia="Calibri" w:hAnsi="Calibri" w:cs="Calibri"/>
          <w:sz w:val="24"/>
          <w:szCs w:val="24"/>
          <w:u w:color="000000"/>
          <w:shd w:val="clear" w:color="auto" w:fill="FFFFFF"/>
          <w:lang w:val="pt-BR"/>
        </w:rPr>
        <w:t>rea dos Direitos Fundamentais, escolhemos um exemplo de rela</w:t>
      </w:r>
      <w:r>
        <w:rPr>
          <w:rFonts w:ascii="Calibri" w:eastAsia="Calibri" w:hAnsi="Calibri" w:cs="Calibri"/>
          <w:sz w:val="24"/>
          <w:szCs w:val="24"/>
          <w:u w:color="000000"/>
          <w:shd w:val="clear" w:color="auto" w:fill="FFFFFF"/>
          <w:lang w:val="pt-PT"/>
        </w:rPr>
        <w:t>çõ</w:t>
      </w:r>
      <w:r w:rsidRPr="008A15CD">
        <w:rPr>
          <w:rFonts w:ascii="Calibri" w:eastAsia="Calibri" w:hAnsi="Calibri" w:cs="Calibri"/>
          <w:sz w:val="24"/>
          <w:szCs w:val="24"/>
          <w:u w:color="000000"/>
          <w:shd w:val="clear" w:color="auto" w:fill="FFFFFF"/>
          <w:lang w:val="pt-BR"/>
        </w:rPr>
        <w:t>es externas ao sistema pol</w:t>
      </w:r>
      <w:r>
        <w:rPr>
          <w:rFonts w:ascii="Calibri" w:eastAsia="Calibri" w:hAnsi="Calibri" w:cs="Calibri"/>
          <w:sz w:val="24"/>
          <w:szCs w:val="24"/>
          <w:u w:color="000000"/>
          <w:shd w:val="clear" w:color="auto" w:fill="FFFFFF"/>
          <w:lang w:val="pt-PT"/>
        </w:rPr>
        <w:t>í</w:t>
      </w:r>
      <w:r w:rsidRPr="008A15CD">
        <w:rPr>
          <w:rFonts w:ascii="Calibri" w:eastAsia="Calibri" w:hAnsi="Calibri" w:cs="Calibri"/>
          <w:sz w:val="24"/>
          <w:szCs w:val="24"/>
          <w:u w:color="000000"/>
          <w:shd w:val="clear" w:color="auto" w:fill="FFFFFF"/>
          <w:lang w:val="pt-BR"/>
        </w:rPr>
        <w:t>tico, a saber, a rela</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o entre pol</w:t>
      </w:r>
      <w:r>
        <w:rPr>
          <w:rFonts w:ascii="Calibri" w:eastAsia="Calibri" w:hAnsi="Calibri" w:cs="Calibri"/>
          <w:sz w:val="24"/>
          <w:szCs w:val="24"/>
          <w:u w:color="000000"/>
          <w:shd w:val="clear" w:color="auto" w:fill="FFFFFF"/>
          <w:lang w:val="pt-PT"/>
        </w:rPr>
        <w:t>í</w:t>
      </w:r>
      <w:r w:rsidRPr="008A15CD">
        <w:rPr>
          <w:rFonts w:ascii="Calibri" w:eastAsia="Calibri" w:hAnsi="Calibri" w:cs="Calibri"/>
          <w:sz w:val="24"/>
          <w:szCs w:val="24"/>
          <w:u w:color="000000"/>
          <w:shd w:val="clear" w:color="auto" w:fill="FFFFFF"/>
          <w:lang w:val="pt-BR"/>
        </w:rPr>
        <w:t>tica e economia</w:t>
      </w:r>
      <w:r>
        <w:rPr>
          <w:rFonts w:ascii="Calibri" w:eastAsia="Calibri" w:hAnsi="Calibri" w:cs="Calibri"/>
          <w:sz w:val="24"/>
          <w:szCs w:val="24"/>
          <w:u w:color="000000"/>
          <w:shd w:val="clear" w:color="auto" w:fill="FFFFFF"/>
          <w:vertAlign w:val="superscript"/>
        </w:rPr>
        <w:footnoteReference w:id="37"/>
      </w:r>
      <w:r w:rsidRPr="008A15CD">
        <w:rPr>
          <w:rFonts w:ascii="Calibri" w:eastAsia="Calibri" w:hAnsi="Calibri" w:cs="Calibri"/>
          <w:sz w:val="24"/>
          <w:szCs w:val="24"/>
          <w:u w:color="000000"/>
          <w:shd w:val="clear" w:color="auto" w:fill="FFFFFF"/>
          <w:lang w:val="pt-BR"/>
        </w:rPr>
        <w:t>. A inten</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o da Constitui</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 xml:space="preserve">o </w:t>
      </w:r>
      <w:r>
        <w:rPr>
          <w:rFonts w:ascii="Calibri" w:eastAsia="Calibri" w:hAnsi="Calibri" w:cs="Calibri"/>
          <w:sz w:val="24"/>
          <w:szCs w:val="24"/>
          <w:u w:color="000000"/>
          <w:shd w:val="clear" w:color="auto" w:fill="FFFFFF"/>
          <w:lang w:val="pt-PT"/>
        </w:rPr>
        <w:t>é</w:t>
      </w:r>
      <w:r w:rsidRPr="008A15CD">
        <w:rPr>
          <w:rFonts w:ascii="Calibri" w:eastAsia="Calibri" w:hAnsi="Calibri" w:cs="Calibri"/>
          <w:sz w:val="24"/>
          <w:szCs w:val="24"/>
          <w:u w:color="000000"/>
          <w:shd w:val="clear" w:color="auto" w:fill="FFFFFF"/>
          <w:lang w:val="pt-BR"/>
        </w:rPr>
        <w:t>, a partir de um especifico e moderno entendimento, proteger os direitos subjetivos individuais de distribui</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o desigual, como acima j</w:t>
      </w:r>
      <w:r>
        <w:rPr>
          <w:rFonts w:ascii="Calibri" w:eastAsia="Calibri" w:hAnsi="Calibri" w:cs="Calibri"/>
          <w:sz w:val="24"/>
          <w:szCs w:val="24"/>
          <w:u w:color="000000"/>
          <w:shd w:val="clear" w:color="auto" w:fill="FFFFFF"/>
          <w:lang w:val="pt-PT"/>
        </w:rPr>
        <w:t xml:space="preserve">á </w:t>
      </w:r>
      <w:r w:rsidRPr="008A15CD">
        <w:rPr>
          <w:rFonts w:ascii="Calibri" w:eastAsia="Calibri" w:hAnsi="Calibri" w:cs="Calibri"/>
          <w:sz w:val="24"/>
          <w:szCs w:val="24"/>
          <w:u w:color="000000"/>
          <w:shd w:val="clear" w:color="auto" w:fill="FFFFFF"/>
          <w:lang w:val="pt-BR"/>
        </w:rPr>
        <w:t>indicado (p</w:t>
      </w:r>
      <w:r>
        <w:rPr>
          <w:rFonts w:ascii="Calibri" w:eastAsia="Calibri" w:hAnsi="Calibri" w:cs="Calibri"/>
          <w:sz w:val="24"/>
          <w:szCs w:val="24"/>
          <w:u w:color="000000"/>
          <w:shd w:val="clear" w:color="auto" w:fill="FFFFFF"/>
          <w:lang w:val="pt-PT"/>
        </w:rPr>
        <w:t>á</w:t>
      </w:r>
      <w:r w:rsidRPr="008A15CD">
        <w:rPr>
          <w:rFonts w:ascii="Calibri" w:eastAsia="Calibri" w:hAnsi="Calibri" w:cs="Calibri"/>
          <w:sz w:val="24"/>
          <w:szCs w:val="24"/>
          <w:u w:color="000000"/>
          <w:shd w:val="clear" w:color="auto" w:fill="FFFFFF"/>
          <w:lang w:val="pt-BR"/>
        </w:rPr>
        <w:t>gina 3). Isto corresponde ao paralelo entre Estado e sociedade, e permite que a dogm</w:t>
      </w:r>
      <w:r>
        <w:rPr>
          <w:rFonts w:ascii="Calibri" w:eastAsia="Calibri" w:hAnsi="Calibri" w:cs="Calibri"/>
          <w:sz w:val="24"/>
          <w:szCs w:val="24"/>
          <w:u w:color="000000"/>
          <w:shd w:val="clear" w:color="auto" w:fill="FFFFFF"/>
          <w:lang w:val="pt-PT"/>
        </w:rPr>
        <w:t>á</w:t>
      </w:r>
      <w:r w:rsidRPr="008A15CD">
        <w:rPr>
          <w:rFonts w:ascii="Calibri" w:eastAsia="Calibri" w:hAnsi="Calibri" w:cs="Calibri"/>
          <w:sz w:val="24"/>
          <w:szCs w:val="24"/>
          <w:u w:color="000000"/>
          <w:shd w:val="clear" w:color="auto" w:fill="FFFFFF"/>
          <w:lang w:val="pt-BR"/>
        </w:rPr>
        <w:t>tica constitucional estenda a ideia de propriedade a sociedades concebidas sem a presen</w:t>
      </w:r>
      <w:r>
        <w:rPr>
          <w:rFonts w:ascii="Calibri" w:eastAsia="Calibri" w:hAnsi="Calibri" w:cs="Calibri"/>
          <w:sz w:val="24"/>
          <w:szCs w:val="24"/>
          <w:u w:color="000000"/>
          <w:shd w:val="clear" w:color="auto" w:fill="FFFFFF"/>
          <w:lang w:val="pt-PT"/>
        </w:rPr>
        <w:t>ç</w:t>
      </w:r>
      <w:r w:rsidRPr="008A15CD">
        <w:rPr>
          <w:rFonts w:ascii="Calibri" w:eastAsia="Calibri" w:hAnsi="Calibri" w:cs="Calibri"/>
          <w:sz w:val="24"/>
          <w:szCs w:val="24"/>
          <w:u w:color="000000"/>
          <w:shd w:val="clear" w:color="auto" w:fill="FFFFFF"/>
          <w:lang w:val="pt-BR"/>
        </w:rPr>
        <w:t>a do Estado. Isso permite que a propriedade n</w:t>
      </w:r>
      <w:r>
        <w:rPr>
          <w:rFonts w:ascii="Calibri" w:eastAsia="Calibri" w:hAnsi="Calibri" w:cs="Calibri"/>
          <w:sz w:val="24"/>
          <w:szCs w:val="24"/>
          <w:u w:color="000000"/>
          <w:shd w:val="clear" w:color="auto" w:fill="FFFFFF"/>
          <w:lang w:val="pt-PT"/>
        </w:rPr>
        <w:t>ã</w:t>
      </w:r>
      <w:r w:rsidRPr="008A15CD">
        <w:rPr>
          <w:rFonts w:ascii="Calibri" w:eastAsia="Calibri" w:hAnsi="Calibri" w:cs="Calibri"/>
          <w:sz w:val="24"/>
          <w:szCs w:val="24"/>
          <w:u w:color="000000"/>
          <w:shd w:val="clear" w:color="auto" w:fill="FFFFFF"/>
          <w:lang w:val="pt-BR"/>
        </w:rPr>
        <w:t>o seja tratada como uma entidade invari</w:t>
      </w:r>
      <w:r>
        <w:rPr>
          <w:rFonts w:ascii="Calibri" w:eastAsia="Calibri" w:hAnsi="Calibri" w:cs="Calibri"/>
          <w:sz w:val="24"/>
          <w:szCs w:val="24"/>
          <w:u w:color="000000"/>
          <w:shd w:val="clear" w:color="auto" w:fill="FFFFFF"/>
          <w:lang w:val="pt-PT"/>
        </w:rPr>
        <w:t>á</w:t>
      </w:r>
      <w:r w:rsidRPr="008A15CD">
        <w:rPr>
          <w:rFonts w:ascii="Calibri" w:eastAsia="Calibri" w:hAnsi="Calibri" w:cs="Calibri"/>
          <w:sz w:val="24"/>
          <w:szCs w:val="24"/>
          <w:u w:color="000000"/>
          <w:shd w:val="clear" w:color="auto" w:fill="FFFFFF"/>
          <w:lang w:val="pt-BR"/>
        </w:rPr>
        <w:t>vel na esfera estatal, o que, de um n</w:t>
      </w:r>
      <w:r>
        <w:rPr>
          <w:rFonts w:ascii="Calibri" w:eastAsia="Calibri" w:hAnsi="Calibri" w:cs="Calibri"/>
          <w:sz w:val="24"/>
          <w:szCs w:val="24"/>
          <w:u w:color="000000"/>
          <w:shd w:val="clear" w:color="auto" w:fill="FFFFFF"/>
          <w:lang w:val="pt-PT"/>
        </w:rPr>
        <w:t>í</w:t>
      </w:r>
      <w:r w:rsidRPr="008A15CD">
        <w:rPr>
          <w:rFonts w:ascii="Calibri" w:eastAsia="Calibri" w:hAnsi="Calibri" w:cs="Calibri"/>
          <w:sz w:val="24"/>
          <w:szCs w:val="24"/>
          <w:u w:color="000000"/>
          <w:shd w:val="clear" w:color="auto" w:fill="FFFFFF"/>
          <w:lang w:val="pt-BR"/>
        </w:rPr>
        <w:t>vel anal</w:t>
      </w:r>
      <w:r>
        <w:rPr>
          <w:rFonts w:ascii="Calibri" w:eastAsia="Calibri" w:hAnsi="Calibri" w:cs="Calibri"/>
          <w:sz w:val="24"/>
          <w:szCs w:val="24"/>
          <w:u w:color="000000"/>
          <w:shd w:val="clear" w:color="auto" w:fill="FFFFFF"/>
          <w:lang w:val="pt-PT"/>
        </w:rPr>
        <w:t>í</w:t>
      </w:r>
      <w:r w:rsidRPr="008A15CD">
        <w:rPr>
          <w:rFonts w:ascii="Calibri" w:eastAsia="Calibri" w:hAnsi="Calibri" w:cs="Calibri"/>
          <w:sz w:val="24"/>
          <w:szCs w:val="24"/>
          <w:u w:color="000000"/>
          <w:shd w:val="clear" w:color="auto" w:fill="FFFFFF"/>
          <w:lang w:val="pt-BR"/>
        </w:rPr>
        <w:t xml:space="preserve">tico diferente, </w:t>
      </w:r>
      <w:r>
        <w:rPr>
          <w:rFonts w:ascii="Calibri" w:eastAsia="Calibri" w:hAnsi="Calibri" w:cs="Calibri"/>
          <w:sz w:val="24"/>
          <w:szCs w:val="24"/>
          <w:u w:color="000000"/>
          <w:shd w:val="clear" w:color="auto" w:fill="FFFFFF"/>
          <w:lang w:val="pt-PT"/>
        </w:rPr>
        <w:t xml:space="preserve">é </w:t>
      </w:r>
      <w:r w:rsidRPr="008A15CD">
        <w:rPr>
          <w:rFonts w:ascii="Calibri" w:eastAsia="Calibri" w:hAnsi="Calibri" w:cs="Calibri"/>
          <w:sz w:val="24"/>
          <w:szCs w:val="24"/>
          <w:u w:color="000000"/>
          <w:shd w:val="clear" w:color="auto" w:fill="FFFFFF"/>
          <w:lang w:val="pt-BR"/>
        </w:rPr>
        <w:t>uma fic</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 xml:space="preserve">o. </w:t>
      </w:r>
    </w:p>
    <w:p w:rsidR="0009586E" w:rsidRPr="008A15CD" w:rsidRDefault="00922B1E">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312" w:lineRule="auto"/>
        <w:jc w:val="both"/>
        <w:rPr>
          <w:rFonts w:ascii="Calibri" w:eastAsia="Calibri" w:hAnsi="Calibri" w:cs="Calibri"/>
          <w:sz w:val="24"/>
          <w:szCs w:val="24"/>
          <w:u w:color="000000"/>
          <w:shd w:val="clear" w:color="auto" w:fill="FFFFFF"/>
          <w:lang w:val="pt-BR"/>
        </w:rPr>
      </w:pPr>
      <w:r w:rsidRPr="008A15CD">
        <w:rPr>
          <w:rFonts w:ascii="Calibri" w:eastAsia="Calibri" w:hAnsi="Calibri" w:cs="Calibri"/>
          <w:sz w:val="24"/>
          <w:szCs w:val="24"/>
          <w:u w:color="000000"/>
          <w:shd w:val="clear" w:color="auto" w:fill="FFFFFF"/>
          <w:lang w:val="pt-BR"/>
        </w:rPr>
        <w:tab/>
        <w:t>Escondem-se por tr</w:t>
      </w:r>
      <w:r>
        <w:rPr>
          <w:rFonts w:ascii="Calibri" w:eastAsia="Calibri" w:hAnsi="Calibri" w:cs="Calibri"/>
          <w:sz w:val="24"/>
          <w:szCs w:val="24"/>
          <w:u w:color="000000"/>
          <w:shd w:val="clear" w:color="auto" w:fill="FFFFFF"/>
          <w:lang w:val="pt-PT"/>
        </w:rPr>
        <w:t>á</w:t>
      </w:r>
      <w:r w:rsidRPr="008A15CD">
        <w:rPr>
          <w:rFonts w:ascii="Calibri" w:eastAsia="Calibri" w:hAnsi="Calibri" w:cs="Calibri"/>
          <w:sz w:val="24"/>
          <w:szCs w:val="24"/>
          <w:u w:color="000000"/>
          <w:shd w:val="clear" w:color="auto" w:fill="FFFFFF"/>
          <w:lang w:val="pt-BR"/>
        </w:rPr>
        <w:t>s desta fic</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o as consequ</w:t>
      </w:r>
      <w:r>
        <w:rPr>
          <w:rFonts w:ascii="Calibri" w:eastAsia="Calibri" w:hAnsi="Calibri" w:cs="Calibri"/>
          <w:sz w:val="24"/>
          <w:szCs w:val="24"/>
          <w:u w:color="000000"/>
          <w:shd w:val="clear" w:color="auto" w:fill="FFFFFF"/>
          <w:lang w:val="pt-PT"/>
        </w:rPr>
        <w:t>ê</w:t>
      </w:r>
      <w:r w:rsidRPr="008A15CD">
        <w:rPr>
          <w:rFonts w:ascii="Calibri" w:eastAsia="Calibri" w:hAnsi="Calibri" w:cs="Calibri"/>
          <w:sz w:val="24"/>
          <w:szCs w:val="24"/>
          <w:u w:color="000000"/>
          <w:shd w:val="clear" w:color="auto" w:fill="FFFFFF"/>
          <w:lang w:val="pt-BR"/>
        </w:rPr>
        <w:t>ncias estruturais por tr</w:t>
      </w:r>
      <w:r>
        <w:rPr>
          <w:rFonts w:ascii="Calibri" w:eastAsia="Calibri" w:hAnsi="Calibri" w:cs="Calibri"/>
          <w:sz w:val="24"/>
          <w:szCs w:val="24"/>
          <w:u w:color="000000"/>
          <w:shd w:val="clear" w:color="auto" w:fill="FFFFFF"/>
          <w:lang w:val="pt-PT"/>
        </w:rPr>
        <w:t>á</w:t>
      </w:r>
      <w:r w:rsidRPr="008A15CD">
        <w:rPr>
          <w:rFonts w:ascii="Calibri" w:eastAsia="Calibri" w:hAnsi="Calibri" w:cs="Calibri"/>
          <w:sz w:val="24"/>
          <w:szCs w:val="24"/>
          <w:u w:color="000000"/>
          <w:shd w:val="clear" w:color="auto" w:fill="FFFFFF"/>
          <w:lang w:val="pt-BR"/>
        </w:rPr>
        <w:t>s de posi</w:t>
      </w:r>
      <w:r>
        <w:rPr>
          <w:rFonts w:ascii="Calibri" w:eastAsia="Calibri" w:hAnsi="Calibri" w:cs="Calibri"/>
          <w:sz w:val="24"/>
          <w:szCs w:val="24"/>
          <w:u w:color="000000"/>
          <w:shd w:val="clear" w:color="auto" w:fill="FFFFFF"/>
          <w:lang w:val="pt-PT"/>
        </w:rPr>
        <w:t>çõ</w:t>
      </w:r>
      <w:r w:rsidRPr="008A15CD">
        <w:rPr>
          <w:rFonts w:ascii="Calibri" w:eastAsia="Calibri" w:hAnsi="Calibri" w:cs="Calibri"/>
          <w:sz w:val="24"/>
          <w:szCs w:val="24"/>
          <w:u w:color="000000"/>
          <w:shd w:val="clear" w:color="auto" w:fill="FFFFFF"/>
          <w:lang w:val="pt-BR"/>
        </w:rPr>
        <w:t>es jur</w:t>
      </w:r>
      <w:r>
        <w:rPr>
          <w:rFonts w:ascii="Calibri" w:eastAsia="Calibri" w:hAnsi="Calibri" w:cs="Calibri"/>
          <w:sz w:val="24"/>
          <w:szCs w:val="24"/>
          <w:u w:color="000000"/>
          <w:shd w:val="clear" w:color="auto" w:fill="FFFFFF"/>
          <w:lang w:val="pt-PT"/>
        </w:rPr>
        <w:t>í</w:t>
      </w:r>
      <w:r w:rsidRPr="008A15CD">
        <w:rPr>
          <w:rFonts w:ascii="Calibri" w:eastAsia="Calibri" w:hAnsi="Calibri" w:cs="Calibri"/>
          <w:sz w:val="24"/>
          <w:szCs w:val="24"/>
          <w:u w:color="000000"/>
          <w:shd w:val="clear" w:color="auto" w:fill="FFFFFF"/>
          <w:lang w:val="pt-BR"/>
        </w:rPr>
        <w:t>dicas assim</w:t>
      </w:r>
      <w:r>
        <w:rPr>
          <w:rFonts w:ascii="Calibri" w:eastAsia="Calibri" w:hAnsi="Calibri" w:cs="Calibri"/>
          <w:sz w:val="24"/>
          <w:szCs w:val="24"/>
          <w:u w:color="000000"/>
          <w:shd w:val="clear" w:color="auto" w:fill="FFFFFF"/>
          <w:lang w:val="pt-PT"/>
        </w:rPr>
        <w:t>é</w:t>
      </w:r>
      <w:r w:rsidRPr="008A15CD">
        <w:rPr>
          <w:rFonts w:ascii="Calibri" w:eastAsia="Calibri" w:hAnsi="Calibri" w:cs="Calibri"/>
          <w:sz w:val="24"/>
          <w:szCs w:val="24"/>
          <w:u w:color="000000"/>
          <w:shd w:val="clear" w:color="auto" w:fill="FFFFFF"/>
          <w:lang w:val="pt-BR"/>
        </w:rPr>
        <w:t>tricas e da distribui</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o desigual de riquezas. A Constitui</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o reage, na melhor das hip</w:t>
      </w:r>
      <w:r>
        <w:rPr>
          <w:rFonts w:ascii="Calibri" w:eastAsia="Calibri" w:hAnsi="Calibri" w:cs="Calibri"/>
          <w:sz w:val="24"/>
          <w:szCs w:val="24"/>
          <w:u w:color="000000"/>
          <w:shd w:val="clear" w:color="auto" w:fill="FFFFFF"/>
          <w:lang w:val="pt-PT"/>
        </w:rPr>
        <w:t>ó</w:t>
      </w:r>
      <w:r w:rsidRPr="008A15CD">
        <w:rPr>
          <w:rFonts w:ascii="Calibri" w:eastAsia="Calibri" w:hAnsi="Calibri" w:cs="Calibri"/>
          <w:sz w:val="24"/>
          <w:szCs w:val="24"/>
          <w:u w:color="000000"/>
          <w:shd w:val="clear" w:color="auto" w:fill="FFFFFF"/>
          <w:lang w:val="pt-BR"/>
        </w:rPr>
        <w:t>teses, a algumas consequ</w:t>
      </w:r>
      <w:r>
        <w:rPr>
          <w:rFonts w:ascii="Calibri" w:eastAsia="Calibri" w:hAnsi="Calibri" w:cs="Calibri"/>
          <w:sz w:val="24"/>
          <w:szCs w:val="24"/>
          <w:u w:color="000000"/>
          <w:shd w:val="clear" w:color="auto" w:fill="FFFFFF"/>
          <w:lang w:val="pt-PT"/>
        </w:rPr>
        <w:t>ê</w:t>
      </w:r>
      <w:r w:rsidRPr="008A15CD">
        <w:rPr>
          <w:rFonts w:ascii="Calibri" w:eastAsia="Calibri" w:hAnsi="Calibri" w:cs="Calibri"/>
          <w:sz w:val="24"/>
          <w:szCs w:val="24"/>
          <w:u w:color="000000"/>
          <w:shd w:val="clear" w:color="auto" w:fill="FFFFFF"/>
          <w:lang w:val="pt-BR"/>
        </w:rPr>
        <w:t>ncias, garantindo, por exemplo, a liberdade de associa</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o ou at</w:t>
      </w:r>
      <w:r>
        <w:rPr>
          <w:rFonts w:ascii="Calibri" w:eastAsia="Calibri" w:hAnsi="Calibri" w:cs="Calibri"/>
          <w:sz w:val="24"/>
          <w:szCs w:val="24"/>
          <w:u w:color="000000"/>
          <w:shd w:val="clear" w:color="auto" w:fill="FFFFFF"/>
          <w:lang w:val="pt-PT"/>
        </w:rPr>
        <w:t xml:space="preserve">é </w:t>
      </w:r>
      <w:r w:rsidRPr="008A15CD">
        <w:rPr>
          <w:rFonts w:ascii="Calibri" w:eastAsia="Calibri" w:hAnsi="Calibri" w:cs="Calibri"/>
          <w:sz w:val="24"/>
          <w:szCs w:val="24"/>
          <w:u w:color="000000"/>
          <w:shd w:val="clear" w:color="auto" w:fill="FFFFFF"/>
          <w:lang w:val="pt-BR"/>
        </w:rPr>
        <w:t>mesmo o direito de greve, deixando o manejo dos problemas remanescentes para o restante da pol</w:t>
      </w:r>
      <w:r>
        <w:rPr>
          <w:rFonts w:ascii="Calibri" w:eastAsia="Calibri" w:hAnsi="Calibri" w:cs="Calibri"/>
          <w:sz w:val="24"/>
          <w:szCs w:val="24"/>
          <w:u w:color="000000"/>
          <w:shd w:val="clear" w:color="auto" w:fill="FFFFFF"/>
          <w:lang w:val="pt-PT"/>
        </w:rPr>
        <w:t>í</w:t>
      </w:r>
      <w:r w:rsidRPr="008A15CD">
        <w:rPr>
          <w:rFonts w:ascii="Calibri" w:eastAsia="Calibri" w:hAnsi="Calibri" w:cs="Calibri"/>
          <w:sz w:val="24"/>
          <w:szCs w:val="24"/>
          <w:u w:color="000000"/>
          <w:shd w:val="clear" w:color="auto" w:fill="FFFFFF"/>
          <w:lang w:val="pt-BR"/>
        </w:rPr>
        <w:t>tica e da legisla</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o. O risco estrutural de se garantir direitos subjetivos altamente abstra</w:t>
      </w:r>
      <w:r>
        <w:rPr>
          <w:rFonts w:ascii="Calibri" w:eastAsia="Calibri" w:hAnsi="Calibri" w:cs="Calibri"/>
          <w:sz w:val="24"/>
          <w:szCs w:val="24"/>
          <w:u w:color="000000"/>
          <w:shd w:val="clear" w:color="auto" w:fill="FFFFFF"/>
          <w:lang w:val="pt-PT"/>
        </w:rPr>
        <w:t>í</w:t>
      </w:r>
      <w:r w:rsidRPr="008A15CD">
        <w:rPr>
          <w:rFonts w:ascii="Calibri" w:eastAsia="Calibri" w:hAnsi="Calibri" w:cs="Calibri"/>
          <w:sz w:val="24"/>
          <w:szCs w:val="24"/>
          <w:u w:color="000000"/>
          <w:shd w:val="clear" w:color="auto" w:fill="FFFFFF"/>
          <w:lang w:val="pt-BR"/>
        </w:rPr>
        <w:t xml:space="preserve">dos </w:t>
      </w:r>
      <w:r>
        <w:rPr>
          <w:rFonts w:ascii="Calibri" w:eastAsia="Calibri" w:hAnsi="Calibri" w:cs="Calibri"/>
          <w:sz w:val="24"/>
          <w:szCs w:val="24"/>
          <w:u w:color="000000"/>
          <w:shd w:val="clear" w:color="auto" w:fill="FFFFFF"/>
          <w:lang w:val="pt-PT"/>
        </w:rPr>
        <w:t>é</w:t>
      </w:r>
      <w:r w:rsidRPr="008A15CD">
        <w:rPr>
          <w:rFonts w:ascii="Calibri" w:eastAsia="Calibri" w:hAnsi="Calibri" w:cs="Calibri"/>
          <w:sz w:val="24"/>
          <w:szCs w:val="24"/>
          <w:u w:color="000000"/>
          <w:shd w:val="clear" w:color="auto" w:fill="FFFFFF"/>
          <w:lang w:val="pt-BR"/>
        </w:rPr>
        <w:t>, desta forma, suportado ao n</w:t>
      </w:r>
      <w:r>
        <w:rPr>
          <w:rFonts w:ascii="Calibri" w:eastAsia="Calibri" w:hAnsi="Calibri" w:cs="Calibri"/>
          <w:sz w:val="24"/>
          <w:szCs w:val="24"/>
          <w:u w:color="000000"/>
          <w:shd w:val="clear" w:color="auto" w:fill="FFFFFF"/>
          <w:lang w:val="pt-PT"/>
        </w:rPr>
        <w:t>í</w:t>
      </w:r>
      <w:r w:rsidRPr="008A15CD">
        <w:rPr>
          <w:rFonts w:ascii="Calibri" w:eastAsia="Calibri" w:hAnsi="Calibri" w:cs="Calibri"/>
          <w:sz w:val="24"/>
          <w:szCs w:val="24"/>
          <w:u w:color="000000"/>
          <w:shd w:val="clear" w:color="auto" w:fill="FFFFFF"/>
          <w:lang w:val="pt-BR"/>
        </w:rPr>
        <w:t>vel das normas constitucionais, mas n</w:t>
      </w:r>
      <w:r>
        <w:rPr>
          <w:rFonts w:ascii="Calibri" w:eastAsia="Calibri" w:hAnsi="Calibri" w:cs="Calibri"/>
          <w:sz w:val="24"/>
          <w:szCs w:val="24"/>
          <w:u w:color="000000"/>
          <w:shd w:val="clear" w:color="auto" w:fill="FFFFFF"/>
          <w:lang w:val="pt-PT"/>
        </w:rPr>
        <w:t>ã</w:t>
      </w:r>
      <w:r w:rsidRPr="008A15CD">
        <w:rPr>
          <w:rFonts w:ascii="Calibri" w:eastAsia="Calibri" w:hAnsi="Calibri" w:cs="Calibri"/>
          <w:sz w:val="24"/>
          <w:szCs w:val="24"/>
          <w:u w:color="000000"/>
          <w:shd w:val="clear" w:color="auto" w:fill="FFFFFF"/>
          <w:lang w:val="pt-BR"/>
        </w:rPr>
        <w:t>o de forma totalmente equilibrada. Por outro lado, desde que se possa confiar em suficiente sensibilidade pol</w:t>
      </w:r>
      <w:r>
        <w:rPr>
          <w:rFonts w:ascii="Calibri" w:eastAsia="Calibri" w:hAnsi="Calibri" w:cs="Calibri"/>
          <w:sz w:val="24"/>
          <w:szCs w:val="24"/>
          <w:u w:color="000000"/>
          <w:shd w:val="clear" w:color="auto" w:fill="FFFFFF"/>
          <w:lang w:val="pt-PT"/>
        </w:rPr>
        <w:t>í</w:t>
      </w:r>
      <w:r w:rsidRPr="008A15CD">
        <w:rPr>
          <w:rFonts w:ascii="Calibri" w:eastAsia="Calibri" w:hAnsi="Calibri" w:cs="Calibri"/>
          <w:sz w:val="24"/>
          <w:szCs w:val="24"/>
          <w:u w:color="000000"/>
          <w:shd w:val="clear" w:color="auto" w:fill="FFFFFF"/>
          <w:lang w:val="pt-BR"/>
        </w:rPr>
        <w:t>tica para solucionar problemas posteriores, n</w:t>
      </w:r>
      <w:r>
        <w:rPr>
          <w:rFonts w:ascii="Calibri" w:eastAsia="Calibri" w:hAnsi="Calibri" w:cs="Calibri"/>
          <w:sz w:val="24"/>
          <w:szCs w:val="24"/>
          <w:u w:color="000000"/>
          <w:shd w:val="clear" w:color="auto" w:fill="FFFFFF"/>
          <w:lang w:val="pt-PT"/>
        </w:rPr>
        <w:t>ã</w:t>
      </w:r>
      <w:r w:rsidRPr="008A15CD">
        <w:rPr>
          <w:rFonts w:ascii="Calibri" w:eastAsia="Calibri" w:hAnsi="Calibri" w:cs="Calibri"/>
          <w:sz w:val="24"/>
          <w:szCs w:val="24"/>
          <w:u w:color="000000"/>
          <w:shd w:val="clear" w:color="auto" w:fill="FFFFFF"/>
          <w:lang w:val="pt-BR"/>
        </w:rPr>
        <w:t>o h</w:t>
      </w:r>
      <w:r>
        <w:rPr>
          <w:rFonts w:ascii="Calibri" w:eastAsia="Calibri" w:hAnsi="Calibri" w:cs="Calibri"/>
          <w:sz w:val="24"/>
          <w:szCs w:val="24"/>
          <w:u w:color="000000"/>
          <w:shd w:val="clear" w:color="auto" w:fill="FFFFFF"/>
          <w:lang w:val="pt-PT"/>
        </w:rPr>
        <w:t xml:space="preserve">á </w:t>
      </w:r>
      <w:r w:rsidRPr="008A15CD">
        <w:rPr>
          <w:rFonts w:ascii="Calibri" w:eastAsia="Calibri" w:hAnsi="Calibri" w:cs="Calibri"/>
          <w:sz w:val="24"/>
          <w:szCs w:val="24"/>
          <w:u w:color="000000"/>
          <w:shd w:val="clear" w:color="auto" w:fill="FFFFFF"/>
          <w:lang w:val="pt-BR"/>
        </w:rPr>
        <w:t>grandes obje</w:t>
      </w:r>
      <w:r>
        <w:rPr>
          <w:rFonts w:ascii="Calibri" w:eastAsia="Calibri" w:hAnsi="Calibri" w:cs="Calibri"/>
          <w:sz w:val="24"/>
          <w:szCs w:val="24"/>
          <w:u w:color="000000"/>
          <w:shd w:val="clear" w:color="auto" w:fill="FFFFFF"/>
          <w:lang w:val="pt-PT"/>
        </w:rPr>
        <w:t>çõ</w:t>
      </w:r>
      <w:r w:rsidRPr="008A15CD">
        <w:rPr>
          <w:rFonts w:ascii="Calibri" w:eastAsia="Calibri" w:hAnsi="Calibri" w:cs="Calibri"/>
          <w:sz w:val="24"/>
          <w:szCs w:val="24"/>
          <w:u w:color="000000"/>
          <w:shd w:val="clear" w:color="auto" w:fill="FFFFFF"/>
          <w:lang w:val="pt-BR"/>
        </w:rPr>
        <w:t>es a esta estrutura.</w:t>
      </w:r>
    </w:p>
    <w:p w:rsidR="0009586E" w:rsidRPr="008A15CD" w:rsidRDefault="00922B1E">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312" w:lineRule="auto"/>
        <w:jc w:val="both"/>
        <w:rPr>
          <w:rFonts w:ascii="Calibri" w:eastAsia="Calibri" w:hAnsi="Calibri" w:cs="Calibri"/>
          <w:sz w:val="24"/>
          <w:szCs w:val="24"/>
          <w:u w:color="000000"/>
          <w:shd w:val="clear" w:color="auto" w:fill="FFFFFF"/>
          <w:lang w:val="pt-BR"/>
        </w:rPr>
      </w:pPr>
      <w:r w:rsidRPr="008A15CD">
        <w:rPr>
          <w:rFonts w:ascii="Calibri" w:eastAsia="Calibri" w:hAnsi="Calibri" w:cs="Calibri"/>
          <w:sz w:val="24"/>
          <w:szCs w:val="24"/>
          <w:u w:color="000000"/>
          <w:shd w:val="clear" w:color="auto" w:fill="FFFFFF"/>
          <w:lang w:val="pt-BR"/>
        </w:rPr>
        <w:lastRenderedPageBreak/>
        <w:tab/>
        <w:t xml:space="preserve">Mais importante </w:t>
      </w:r>
      <w:r>
        <w:rPr>
          <w:rFonts w:ascii="Calibri" w:eastAsia="Calibri" w:hAnsi="Calibri" w:cs="Calibri"/>
          <w:sz w:val="24"/>
          <w:szCs w:val="24"/>
          <w:u w:color="000000"/>
          <w:shd w:val="clear" w:color="auto" w:fill="FFFFFF"/>
          <w:lang w:val="pt-PT"/>
        </w:rPr>
        <w:t xml:space="preserve">é </w:t>
      </w:r>
      <w:r w:rsidRPr="008A15CD">
        <w:rPr>
          <w:rFonts w:ascii="Calibri" w:eastAsia="Calibri" w:hAnsi="Calibri" w:cs="Calibri"/>
          <w:sz w:val="24"/>
          <w:szCs w:val="24"/>
          <w:u w:color="000000"/>
          <w:shd w:val="clear" w:color="auto" w:fill="FFFFFF"/>
          <w:lang w:val="pt-BR"/>
        </w:rPr>
        <w:t>um segundo aspecto, o qual a Constitui</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o n</w:t>
      </w:r>
      <w:r>
        <w:rPr>
          <w:rFonts w:ascii="Calibri" w:eastAsia="Calibri" w:hAnsi="Calibri" w:cs="Calibri"/>
          <w:sz w:val="24"/>
          <w:szCs w:val="24"/>
          <w:u w:color="000000"/>
          <w:shd w:val="clear" w:color="auto" w:fill="FFFFFF"/>
          <w:lang w:val="pt-PT"/>
        </w:rPr>
        <w:t>ã</w:t>
      </w:r>
      <w:r w:rsidRPr="008A15CD">
        <w:rPr>
          <w:rFonts w:ascii="Calibri" w:eastAsia="Calibri" w:hAnsi="Calibri" w:cs="Calibri"/>
          <w:sz w:val="24"/>
          <w:szCs w:val="24"/>
          <w:u w:color="000000"/>
          <w:shd w:val="clear" w:color="auto" w:fill="FFFFFF"/>
          <w:lang w:val="pt-BR"/>
        </w:rPr>
        <w:t>o torna vis</w:t>
      </w:r>
      <w:r>
        <w:rPr>
          <w:rFonts w:ascii="Calibri" w:eastAsia="Calibri" w:hAnsi="Calibri" w:cs="Calibri"/>
          <w:sz w:val="24"/>
          <w:szCs w:val="24"/>
          <w:u w:color="000000"/>
          <w:shd w:val="clear" w:color="auto" w:fill="FFFFFF"/>
          <w:lang w:val="pt-PT"/>
        </w:rPr>
        <w:t>í</w:t>
      </w:r>
      <w:r w:rsidRPr="008A15CD">
        <w:rPr>
          <w:rFonts w:ascii="Calibri" w:eastAsia="Calibri" w:hAnsi="Calibri" w:cs="Calibri"/>
          <w:sz w:val="24"/>
          <w:szCs w:val="24"/>
          <w:u w:color="000000"/>
          <w:shd w:val="clear" w:color="auto" w:fill="FFFFFF"/>
          <w:lang w:val="pt-BR"/>
        </w:rPr>
        <w:t>vel. Na categoria propriedade, vale dizer, n</w:t>
      </w:r>
      <w:r>
        <w:rPr>
          <w:rFonts w:ascii="Calibri" w:eastAsia="Calibri" w:hAnsi="Calibri" w:cs="Calibri"/>
          <w:sz w:val="24"/>
          <w:szCs w:val="24"/>
          <w:u w:color="000000"/>
          <w:shd w:val="clear" w:color="auto" w:fill="FFFFFF"/>
          <w:lang w:val="pt-PT"/>
        </w:rPr>
        <w:t>ã</w:t>
      </w:r>
      <w:r w:rsidRPr="008A15CD">
        <w:rPr>
          <w:rFonts w:ascii="Calibri" w:eastAsia="Calibri" w:hAnsi="Calibri" w:cs="Calibri"/>
          <w:sz w:val="24"/>
          <w:szCs w:val="24"/>
          <w:u w:color="000000"/>
          <w:shd w:val="clear" w:color="auto" w:fill="FFFFFF"/>
          <w:lang w:val="pt-BR"/>
        </w:rPr>
        <w:t>o est</w:t>
      </w:r>
      <w:r>
        <w:rPr>
          <w:rFonts w:ascii="Calibri" w:eastAsia="Calibri" w:hAnsi="Calibri" w:cs="Calibri"/>
          <w:sz w:val="24"/>
          <w:szCs w:val="24"/>
          <w:u w:color="000000"/>
          <w:shd w:val="clear" w:color="auto" w:fill="FFFFFF"/>
          <w:lang w:val="pt-PT"/>
        </w:rPr>
        <w:t xml:space="preserve">á </w:t>
      </w:r>
      <w:r w:rsidRPr="008A15CD">
        <w:rPr>
          <w:rFonts w:ascii="Calibri" w:eastAsia="Calibri" w:hAnsi="Calibri" w:cs="Calibri"/>
          <w:sz w:val="24"/>
          <w:szCs w:val="24"/>
          <w:u w:color="000000"/>
          <w:shd w:val="clear" w:color="auto" w:fill="FFFFFF"/>
          <w:lang w:val="pt-BR"/>
        </w:rPr>
        <w:t>suficientemente compreendida a rela</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o condicional entre o sistema pol</w:t>
      </w:r>
      <w:r>
        <w:rPr>
          <w:rFonts w:ascii="Calibri" w:eastAsia="Calibri" w:hAnsi="Calibri" w:cs="Calibri"/>
          <w:sz w:val="24"/>
          <w:szCs w:val="24"/>
          <w:u w:color="000000"/>
          <w:shd w:val="clear" w:color="auto" w:fill="FFFFFF"/>
          <w:lang w:val="pt-PT"/>
        </w:rPr>
        <w:t>í</w:t>
      </w:r>
      <w:r w:rsidRPr="008A15CD">
        <w:rPr>
          <w:rFonts w:ascii="Calibri" w:eastAsia="Calibri" w:hAnsi="Calibri" w:cs="Calibri"/>
          <w:sz w:val="24"/>
          <w:szCs w:val="24"/>
          <w:u w:color="000000"/>
          <w:shd w:val="clear" w:color="auto" w:fill="FFFFFF"/>
          <w:lang w:val="pt-BR"/>
        </w:rPr>
        <w:t>tico e o sistema econ</w:t>
      </w:r>
      <w:r>
        <w:rPr>
          <w:rFonts w:ascii="Calibri" w:eastAsia="Calibri" w:hAnsi="Calibri" w:cs="Calibri"/>
          <w:sz w:val="24"/>
          <w:szCs w:val="24"/>
          <w:u w:color="000000"/>
          <w:shd w:val="clear" w:color="auto" w:fill="FFFFFF"/>
          <w:lang w:val="pt-PT"/>
        </w:rPr>
        <w:t>ô</w:t>
      </w:r>
      <w:r w:rsidRPr="008A15CD">
        <w:rPr>
          <w:rFonts w:ascii="Calibri" w:eastAsia="Calibri" w:hAnsi="Calibri" w:cs="Calibri"/>
          <w:sz w:val="24"/>
          <w:szCs w:val="24"/>
          <w:u w:color="000000"/>
          <w:shd w:val="clear" w:color="auto" w:fill="FFFFFF"/>
          <w:lang w:val="pt-BR"/>
        </w:rPr>
        <w:t>mico, uma vez que a caracter</w:t>
      </w:r>
      <w:r>
        <w:rPr>
          <w:rFonts w:ascii="Calibri" w:eastAsia="Calibri" w:hAnsi="Calibri" w:cs="Calibri"/>
          <w:sz w:val="24"/>
          <w:szCs w:val="24"/>
          <w:u w:color="000000"/>
          <w:shd w:val="clear" w:color="auto" w:fill="FFFFFF"/>
          <w:lang w:val="pt-PT"/>
        </w:rPr>
        <w:t>í</w:t>
      </w:r>
      <w:r w:rsidRPr="008A15CD">
        <w:rPr>
          <w:rFonts w:ascii="Calibri" w:eastAsia="Calibri" w:hAnsi="Calibri" w:cs="Calibri"/>
          <w:sz w:val="24"/>
          <w:szCs w:val="24"/>
          <w:u w:color="000000"/>
          <w:shd w:val="clear" w:color="auto" w:fill="FFFFFF"/>
          <w:lang w:val="pt-BR"/>
        </w:rPr>
        <w:t>stica estrutural do sistema econ</w:t>
      </w:r>
      <w:r>
        <w:rPr>
          <w:rFonts w:ascii="Calibri" w:eastAsia="Calibri" w:hAnsi="Calibri" w:cs="Calibri"/>
          <w:sz w:val="24"/>
          <w:szCs w:val="24"/>
          <w:u w:color="000000"/>
          <w:shd w:val="clear" w:color="auto" w:fill="FFFFFF"/>
          <w:lang w:val="pt-PT"/>
        </w:rPr>
        <w:t>ô</w:t>
      </w:r>
      <w:r w:rsidRPr="008A15CD">
        <w:rPr>
          <w:rFonts w:ascii="Calibri" w:eastAsia="Calibri" w:hAnsi="Calibri" w:cs="Calibri"/>
          <w:sz w:val="24"/>
          <w:szCs w:val="24"/>
          <w:u w:color="000000"/>
          <w:shd w:val="clear" w:color="auto" w:fill="FFFFFF"/>
          <w:lang w:val="pt-BR"/>
        </w:rPr>
        <w:t>mico da sociedade civil moderna n</w:t>
      </w:r>
      <w:r>
        <w:rPr>
          <w:rFonts w:ascii="Calibri" w:eastAsia="Calibri" w:hAnsi="Calibri" w:cs="Calibri"/>
          <w:sz w:val="24"/>
          <w:szCs w:val="24"/>
          <w:u w:color="000000"/>
          <w:shd w:val="clear" w:color="auto" w:fill="FFFFFF"/>
          <w:lang w:val="pt-PT"/>
        </w:rPr>
        <w:t>ã</w:t>
      </w:r>
      <w:r w:rsidRPr="008A15CD">
        <w:rPr>
          <w:rFonts w:ascii="Calibri" w:eastAsia="Calibri" w:hAnsi="Calibri" w:cs="Calibri"/>
          <w:sz w:val="24"/>
          <w:szCs w:val="24"/>
          <w:u w:color="000000"/>
          <w:shd w:val="clear" w:color="auto" w:fill="FFFFFF"/>
          <w:lang w:val="pt-BR"/>
        </w:rPr>
        <w:t>o est</w:t>
      </w:r>
      <w:r>
        <w:rPr>
          <w:rFonts w:ascii="Calibri" w:eastAsia="Calibri" w:hAnsi="Calibri" w:cs="Calibri"/>
          <w:sz w:val="24"/>
          <w:szCs w:val="24"/>
          <w:u w:color="000000"/>
          <w:shd w:val="clear" w:color="auto" w:fill="FFFFFF"/>
          <w:lang w:val="pt-PT"/>
        </w:rPr>
        <w:t xml:space="preserve">á </w:t>
      </w:r>
      <w:r w:rsidRPr="008A15CD">
        <w:rPr>
          <w:rFonts w:ascii="Calibri" w:eastAsia="Calibri" w:hAnsi="Calibri" w:cs="Calibri"/>
          <w:sz w:val="24"/>
          <w:szCs w:val="24"/>
          <w:u w:color="000000"/>
          <w:shd w:val="clear" w:color="auto" w:fill="FFFFFF"/>
          <w:lang w:val="pt-BR"/>
        </w:rPr>
        <w:t>na propriedade em si, mas na diferencia</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o e autocontrole da economia por meio do mecanismo de pre</w:t>
      </w:r>
      <w:r>
        <w:rPr>
          <w:rFonts w:ascii="Calibri" w:eastAsia="Calibri" w:hAnsi="Calibri" w:cs="Calibri"/>
          <w:sz w:val="24"/>
          <w:szCs w:val="24"/>
          <w:u w:color="000000"/>
          <w:shd w:val="clear" w:color="auto" w:fill="FFFFFF"/>
          <w:lang w:val="pt-PT"/>
        </w:rPr>
        <w:t>ç</w:t>
      </w:r>
      <w:r w:rsidRPr="008A15CD">
        <w:rPr>
          <w:rFonts w:ascii="Calibri" w:eastAsia="Calibri" w:hAnsi="Calibri" w:cs="Calibri"/>
          <w:sz w:val="24"/>
          <w:szCs w:val="24"/>
          <w:u w:color="000000"/>
          <w:shd w:val="clear" w:color="auto" w:fill="FFFFFF"/>
          <w:lang w:val="pt-BR"/>
        </w:rPr>
        <w:t>os</w:t>
      </w:r>
      <w:r>
        <w:rPr>
          <w:rFonts w:ascii="Calibri" w:eastAsia="Calibri" w:hAnsi="Calibri" w:cs="Calibri"/>
          <w:sz w:val="24"/>
          <w:szCs w:val="24"/>
          <w:u w:color="000000"/>
          <w:shd w:val="clear" w:color="auto" w:fill="FFFFFF"/>
          <w:vertAlign w:val="superscript"/>
        </w:rPr>
        <w:footnoteReference w:id="38"/>
      </w:r>
      <w:r w:rsidRPr="008A15CD">
        <w:rPr>
          <w:rFonts w:ascii="Calibri" w:eastAsia="Calibri" w:hAnsi="Calibri" w:cs="Calibri"/>
          <w:sz w:val="24"/>
          <w:szCs w:val="24"/>
          <w:u w:color="000000"/>
          <w:shd w:val="clear" w:color="auto" w:fill="FFFFFF"/>
          <w:lang w:val="pt-BR"/>
        </w:rPr>
        <w:t>. Pela primeira vez na hist</w:t>
      </w:r>
      <w:r>
        <w:rPr>
          <w:rFonts w:ascii="Calibri" w:eastAsia="Calibri" w:hAnsi="Calibri" w:cs="Calibri"/>
          <w:sz w:val="24"/>
          <w:szCs w:val="24"/>
          <w:u w:color="000000"/>
          <w:shd w:val="clear" w:color="auto" w:fill="FFFFFF"/>
          <w:lang w:val="pt-PT"/>
        </w:rPr>
        <w:t>ó</w:t>
      </w:r>
      <w:r w:rsidRPr="008A15CD">
        <w:rPr>
          <w:rFonts w:ascii="Calibri" w:eastAsia="Calibri" w:hAnsi="Calibri" w:cs="Calibri"/>
          <w:sz w:val="24"/>
          <w:szCs w:val="24"/>
          <w:u w:color="000000"/>
          <w:shd w:val="clear" w:color="auto" w:fill="FFFFFF"/>
          <w:lang w:val="pt-BR"/>
        </w:rPr>
        <w:t>ria do mundo, alcan</w:t>
      </w:r>
      <w:r>
        <w:rPr>
          <w:rFonts w:ascii="Calibri" w:eastAsia="Calibri" w:hAnsi="Calibri" w:cs="Calibri"/>
          <w:sz w:val="24"/>
          <w:szCs w:val="24"/>
          <w:u w:color="000000"/>
          <w:shd w:val="clear" w:color="auto" w:fill="FFFFFF"/>
          <w:lang w:val="pt-PT"/>
        </w:rPr>
        <w:t>ç</w:t>
      </w:r>
      <w:r w:rsidRPr="008A15CD">
        <w:rPr>
          <w:rFonts w:ascii="Calibri" w:eastAsia="Calibri" w:hAnsi="Calibri" w:cs="Calibri"/>
          <w:sz w:val="24"/>
          <w:szCs w:val="24"/>
          <w:u w:color="000000"/>
          <w:shd w:val="clear" w:color="auto" w:fill="FFFFFF"/>
          <w:lang w:val="pt-BR"/>
        </w:rPr>
        <w:t>ou-se um ponto em que, com a ajuda de um meio de comunica</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 xml:space="preserve">o unificado, o dinheiro </w:t>
      </w:r>
      <w:r>
        <w:rPr>
          <w:rFonts w:ascii="Calibri" w:eastAsia="Calibri" w:hAnsi="Calibri" w:cs="Calibri"/>
          <w:sz w:val="24"/>
          <w:szCs w:val="24"/>
          <w:u w:color="000000"/>
          <w:shd w:val="clear" w:color="auto" w:fill="FFFFFF"/>
          <w:lang w:val="pt-PT"/>
        </w:rPr>
        <w:t xml:space="preserve">é </w:t>
      </w:r>
      <w:r w:rsidRPr="008A15CD">
        <w:rPr>
          <w:rFonts w:ascii="Calibri" w:eastAsia="Calibri" w:hAnsi="Calibri" w:cs="Calibri"/>
          <w:sz w:val="24"/>
          <w:szCs w:val="24"/>
          <w:u w:color="000000"/>
          <w:shd w:val="clear" w:color="auto" w:fill="FFFFFF"/>
          <w:lang w:val="pt-BR"/>
        </w:rPr>
        <w:t>capaz de alcan</w:t>
      </w:r>
      <w:r>
        <w:rPr>
          <w:rFonts w:ascii="Calibri" w:eastAsia="Calibri" w:hAnsi="Calibri" w:cs="Calibri"/>
          <w:sz w:val="24"/>
          <w:szCs w:val="24"/>
          <w:u w:color="000000"/>
          <w:shd w:val="clear" w:color="auto" w:fill="FFFFFF"/>
          <w:lang w:val="pt-PT"/>
        </w:rPr>
        <w:t>ç</w:t>
      </w:r>
      <w:r w:rsidRPr="008A15CD">
        <w:rPr>
          <w:rFonts w:ascii="Calibri" w:eastAsia="Calibri" w:hAnsi="Calibri" w:cs="Calibri"/>
          <w:sz w:val="24"/>
          <w:szCs w:val="24"/>
          <w:u w:color="000000"/>
          <w:shd w:val="clear" w:color="auto" w:fill="FFFFFF"/>
          <w:lang w:val="pt-BR"/>
        </w:rPr>
        <w:t>ar todos os processos de produ</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o e consumo, sendo economicamente seletivo e racionalizado. Chegamos a um estado em que n</w:t>
      </w:r>
      <w:r>
        <w:rPr>
          <w:rFonts w:ascii="Calibri" w:eastAsia="Calibri" w:hAnsi="Calibri" w:cs="Calibri"/>
          <w:sz w:val="24"/>
          <w:szCs w:val="24"/>
          <w:u w:color="000000"/>
          <w:shd w:val="clear" w:color="auto" w:fill="FFFFFF"/>
          <w:lang w:val="pt-PT"/>
        </w:rPr>
        <w:t>ã</w:t>
      </w:r>
      <w:r w:rsidRPr="008A15CD">
        <w:rPr>
          <w:rFonts w:ascii="Calibri" w:eastAsia="Calibri" w:hAnsi="Calibri" w:cs="Calibri"/>
          <w:sz w:val="24"/>
          <w:szCs w:val="24"/>
          <w:u w:color="000000"/>
          <w:shd w:val="clear" w:color="auto" w:fill="FFFFFF"/>
          <w:lang w:val="pt-BR"/>
        </w:rPr>
        <w:t>o apenas mercadorias, mas tamb</w:t>
      </w:r>
      <w:r>
        <w:rPr>
          <w:rFonts w:ascii="Calibri" w:eastAsia="Calibri" w:hAnsi="Calibri" w:cs="Calibri"/>
          <w:sz w:val="24"/>
          <w:szCs w:val="24"/>
          <w:u w:color="000000"/>
          <w:shd w:val="clear" w:color="auto" w:fill="FFFFFF"/>
          <w:lang w:val="pt-PT"/>
        </w:rPr>
        <w:t>é</w:t>
      </w:r>
      <w:r w:rsidRPr="008A15CD">
        <w:rPr>
          <w:rFonts w:ascii="Calibri" w:eastAsia="Calibri" w:hAnsi="Calibri" w:cs="Calibri"/>
          <w:sz w:val="24"/>
          <w:szCs w:val="24"/>
          <w:u w:color="000000"/>
          <w:shd w:val="clear" w:color="auto" w:fill="FFFFFF"/>
          <w:lang w:val="pt-BR"/>
        </w:rPr>
        <w:t>m im</w:t>
      </w:r>
      <w:r>
        <w:rPr>
          <w:rFonts w:ascii="Calibri" w:eastAsia="Calibri" w:hAnsi="Calibri" w:cs="Calibri"/>
          <w:sz w:val="24"/>
          <w:szCs w:val="24"/>
          <w:u w:color="000000"/>
          <w:shd w:val="clear" w:color="auto" w:fill="FFFFFF"/>
          <w:lang w:val="pt-PT"/>
        </w:rPr>
        <w:t>ó</w:t>
      </w:r>
      <w:r w:rsidRPr="008A15CD">
        <w:rPr>
          <w:rFonts w:ascii="Calibri" w:eastAsia="Calibri" w:hAnsi="Calibri" w:cs="Calibri"/>
          <w:sz w:val="24"/>
          <w:szCs w:val="24"/>
          <w:u w:color="000000"/>
          <w:shd w:val="clear" w:color="auto" w:fill="FFFFFF"/>
          <w:lang w:val="pt-BR"/>
        </w:rPr>
        <w:t>veis e a for</w:t>
      </w:r>
      <w:r>
        <w:rPr>
          <w:rFonts w:ascii="Calibri" w:eastAsia="Calibri" w:hAnsi="Calibri" w:cs="Calibri"/>
          <w:sz w:val="24"/>
          <w:szCs w:val="24"/>
          <w:u w:color="000000"/>
          <w:shd w:val="clear" w:color="auto" w:fill="FFFFFF"/>
          <w:lang w:val="pt-PT"/>
        </w:rPr>
        <w:t>ç</w:t>
      </w:r>
      <w:r w:rsidRPr="008A15CD">
        <w:rPr>
          <w:rFonts w:ascii="Calibri" w:eastAsia="Calibri" w:hAnsi="Calibri" w:cs="Calibri"/>
          <w:sz w:val="24"/>
          <w:szCs w:val="24"/>
          <w:u w:color="000000"/>
          <w:shd w:val="clear" w:color="auto" w:fill="FFFFFF"/>
          <w:lang w:val="pt-BR"/>
        </w:rPr>
        <w:t>a de trabalho s</w:t>
      </w:r>
      <w:r>
        <w:rPr>
          <w:rFonts w:ascii="Calibri" w:eastAsia="Calibri" w:hAnsi="Calibri" w:cs="Calibri"/>
          <w:sz w:val="24"/>
          <w:szCs w:val="24"/>
          <w:u w:color="000000"/>
          <w:shd w:val="clear" w:color="auto" w:fill="FFFFFF"/>
          <w:lang w:val="pt-PT"/>
        </w:rPr>
        <w:t>ã</w:t>
      </w:r>
      <w:r w:rsidRPr="008A15CD">
        <w:rPr>
          <w:rFonts w:ascii="Calibri" w:eastAsia="Calibri" w:hAnsi="Calibri" w:cs="Calibri"/>
          <w:sz w:val="24"/>
          <w:szCs w:val="24"/>
          <w:u w:color="000000"/>
          <w:shd w:val="clear" w:color="auto" w:fill="FFFFFF"/>
          <w:lang w:val="pt-BR"/>
        </w:rPr>
        <w:t>o monetizados e, portanto, dispon</w:t>
      </w:r>
      <w:r>
        <w:rPr>
          <w:rFonts w:ascii="Calibri" w:eastAsia="Calibri" w:hAnsi="Calibri" w:cs="Calibri"/>
          <w:sz w:val="24"/>
          <w:szCs w:val="24"/>
          <w:u w:color="000000"/>
          <w:shd w:val="clear" w:color="auto" w:fill="FFFFFF"/>
          <w:lang w:val="pt-PT"/>
        </w:rPr>
        <w:t>í</w:t>
      </w:r>
      <w:r w:rsidRPr="008A15CD">
        <w:rPr>
          <w:rFonts w:ascii="Calibri" w:eastAsia="Calibri" w:hAnsi="Calibri" w:cs="Calibri"/>
          <w:sz w:val="24"/>
          <w:szCs w:val="24"/>
          <w:u w:color="000000"/>
          <w:shd w:val="clear" w:color="auto" w:fill="FFFFFF"/>
          <w:lang w:val="pt-BR"/>
        </w:rPr>
        <w:t>veis, compar</w:t>
      </w:r>
      <w:r>
        <w:rPr>
          <w:rFonts w:ascii="Calibri" w:eastAsia="Calibri" w:hAnsi="Calibri" w:cs="Calibri"/>
          <w:sz w:val="24"/>
          <w:szCs w:val="24"/>
          <w:u w:color="000000"/>
          <w:shd w:val="clear" w:color="auto" w:fill="FFFFFF"/>
          <w:lang w:val="pt-PT"/>
        </w:rPr>
        <w:t>á</w:t>
      </w:r>
      <w:r w:rsidRPr="008A15CD">
        <w:rPr>
          <w:rFonts w:ascii="Calibri" w:eastAsia="Calibri" w:hAnsi="Calibri" w:cs="Calibri"/>
          <w:sz w:val="24"/>
          <w:szCs w:val="24"/>
          <w:u w:color="000000"/>
          <w:shd w:val="clear" w:color="auto" w:fill="FFFFFF"/>
          <w:lang w:val="pt-BR"/>
        </w:rPr>
        <w:t>veis, mobiliz</w:t>
      </w:r>
      <w:r>
        <w:rPr>
          <w:rFonts w:ascii="Calibri" w:eastAsia="Calibri" w:hAnsi="Calibri" w:cs="Calibri"/>
          <w:sz w:val="24"/>
          <w:szCs w:val="24"/>
          <w:u w:color="000000"/>
          <w:shd w:val="clear" w:color="auto" w:fill="FFFFFF"/>
          <w:lang w:val="pt-PT"/>
        </w:rPr>
        <w:t>á</w:t>
      </w:r>
      <w:r w:rsidRPr="008A15CD">
        <w:rPr>
          <w:rFonts w:ascii="Calibri" w:eastAsia="Calibri" w:hAnsi="Calibri" w:cs="Calibri"/>
          <w:sz w:val="24"/>
          <w:szCs w:val="24"/>
          <w:u w:color="000000"/>
          <w:shd w:val="clear" w:color="auto" w:fill="FFFFFF"/>
          <w:lang w:val="pt-BR"/>
        </w:rPr>
        <w:t>veis e sistematicamente control</w:t>
      </w:r>
      <w:r>
        <w:rPr>
          <w:rFonts w:ascii="Calibri" w:eastAsia="Calibri" w:hAnsi="Calibri" w:cs="Calibri"/>
          <w:sz w:val="24"/>
          <w:szCs w:val="24"/>
          <w:u w:color="000000"/>
          <w:shd w:val="clear" w:color="auto" w:fill="FFFFFF"/>
          <w:lang w:val="pt-PT"/>
        </w:rPr>
        <w:t>á</w:t>
      </w:r>
      <w:r w:rsidRPr="008A15CD">
        <w:rPr>
          <w:rFonts w:ascii="Calibri" w:eastAsia="Calibri" w:hAnsi="Calibri" w:cs="Calibri"/>
          <w:sz w:val="24"/>
          <w:szCs w:val="24"/>
          <w:u w:color="000000"/>
          <w:shd w:val="clear" w:color="auto" w:fill="FFFFFF"/>
          <w:lang w:val="pt-BR"/>
        </w:rPr>
        <w:t>veis atrav</w:t>
      </w:r>
      <w:r>
        <w:rPr>
          <w:rFonts w:ascii="Calibri" w:eastAsia="Calibri" w:hAnsi="Calibri" w:cs="Calibri"/>
          <w:sz w:val="24"/>
          <w:szCs w:val="24"/>
          <w:u w:color="000000"/>
          <w:shd w:val="clear" w:color="auto" w:fill="FFFFFF"/>
          <w:lang w:val="pt-PT"/>
        </w:rPr>
        <w:t>é</w:t>
      </w:r>
      <w:r w:rsidRPr="008A15CD">
        <w:rPr>
          <w:rFonts w:ascii="Calibri" w:eastAsia="Calibri" w:hAnsi="Calibri" w:cs="Calibri"/>
          <w:sz w:val="24"/>
          <w:szCs w:val="24"/>
          <w:u w:color="000000"/>
          <w:shd w:val="clear" w:color="auto" w:fill="FFFFFF"/>
          <w:lang w:val="pt-BR"/>
        </w:rPr>
        <w:t>s do mecanismo de pre</w:t>
      </w:r>
      <w:r>
        <w:rPr>
          <w:rFonts w:ascii="Calibri" w:eastAsia="Calibri" w:hAnsi="Calibri" w:cs="Calibri"/>
          <w:sz w:val="24"/>
          <w:szCs w:val="24"/>
          <w:u w:color="000000"/>
          <w:shd w:val="clear" w:color="auto" w:fill="FFFFFF"/>
          <w:lang w:val="pt-PT"/>
        </w:rPr>
        <w:t>ç</w:t>
      </w:r>
      <w:r w:rsidRPr="008A15CD">
        <w:rPr>
          <w:rFonts w:ascii="Calibri" w:eastAsia="Calibri" w:hAnsi="Calibri" w:cs="Calibri"/>
          <w:sz w:val="24"/>
          <w:szCs w:val="24"/>
          <w:u w:color="000000"/>
          <w:shd w:val="clear" w:color="auto" w:fill="FFFFFF"/>
          <w:lang w:val="pt-BR"/>
        </w:rPr>
        <w:t>os, residindo, neste ponto, a diferen</w:t>
      </w:r>
      <w:r>
        <w:rPr>
          <w:rFonts w:ascii="Calibri" w:eastAsia="Calibri" w:hAnsi="Calibri" w:cs="Calibri"/>
          <w:sz w:val="24"/>
          <w:szCs w:val="24"/>
          <w:u w:color="000000"/>
          <w:shd w:val="clear" w:color="auto" w:fill="FFFFFF"/>
          <w:lang w:val="pt-PT"/>
        </w:rPr>
        <w:t>ç</w:t>
      </w:r>
      <w:r w:rsidRPr="008A15CD">
        <w:rPr>
          <w:rFonts w:ascii="Calibri" w:eastAsia="Calibri" w:hAnsi="Calibri" w:cs="Calibri"/>
          <w:sz w:val="24"/>
          <w:szCs w:val="24"/>
          <w:u w:color="000000"/>
          <w:shd w:val="clear" w:color="auto" w:fill="FFFFFF"/>
          <w:lang w:val="pt-BR"/>
        </w:rPr>
        <w:t>a crucial em rela</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 xml:space="preserve">o </w:t>
      </w:r>
      <w:r>
        <w:rPr>
          <w:rFonts w:ascii="Calibri" w:eastAsia="Calibri" w:hAnsi="Calibri" w:cs="Calibri"/>
          <w:sz w:val="24"/>
          <w:szCs w:val="24"/>
          <w:u w:color="000000"/>
          <w:shd w:val="clear" w:color="auto" w:fill="FFFFFF"/>
          <w:lang w:val="pt-PT"/>
        </w:rPr>
        <w:t>à</w:t>
      </w:r>
      <w:r w:rsidRPr="008A15CD">
        <w:rPr>
          <w:rFonts w:ascii="Calibri" w:eastAsia="Calibri" w:hAnsi="Calibri" w:cs="Calibri"/>
          <w:sz w:val="24"/>
          <w:szCs w:val="24"/>
          <w:u w:color="000000"/>
          <w:shd w:val="clear" w:color="auto" w:fill="FFFFFF"/>
          <w:lang w:val="pt-BR"/>
        </w:rPr>
        <w:t>s economias monet</w:t>
      </w:r>
      <w:r>
        <w:rPr>
          <w:rFonts w:ascii="Calibri" w:eastAsia="Calibri" w:hAnsi="Calibri" w:cs="Calibri"/>
          <w:sz w:val="24"/>
          <w:szCs w:val="24"/>
          <w:u w:color="000000"/>
          <w:shd w:val="clear" w:color="auto" w:fill="FFFFFF"/>
          <w:lang w:val="pt-PT"/>
        </w:rPr>
        <w:t>á</w:t>
      </w:r>
      <w:r w:rsidRPr="008A15CD">
        <w:rPr>
          <w:rFonts w:ascii="Calibri" w:eastAsia="Calibri" w:hAnsi="Calibri" w:cs="Calibri"/>
          <w:sz w:val="24"/>
          <w:szCs w:val="24"/>
          <w:u w:color="000000"/>
          <w:shd w:val="clear" w:color="auto" w:fill="FFFFFF"/>
          <w:lang w:val="pt-BR"/>
        </w:rPr>
        <w:t>rias j</w:t>
      </w:r>
      <w:r>
        <w:rPr>
          <w:rFonts w:ascii="Calibri" w:eastAsia="Calibri" w:hAnsi="Calibri" w:cs="Calibri"/>
          <w:sz w:val="24"/>
          <w:szCs w:val="24"/>
          <w:u w:color="000000"/>
          <w:shd w:val="clear" w:color="auto" w:fill="FFFFFF"/>
          <w:lang w:val="pt-PT"/>
        </w:rPr>
        <w:t xml:space="preserve">á </w:t>
      </w:r>
      <w:r w:rsidRPr="008A15CD">
        <w:rPr>
          <w:rFonts w:ascii="Calibri" w:eastAsia="Calibri" w:hAnsi="Calibri" w:cs="Calibri"/>
          <w:sz w:val="24"/>
          <w:szCs w:val="24"/>
          <w:u w:color="000000"/>
          <w:shd w:val="clear" w:color="auto" w:fill="FFFFFF"/>
          <w:lang w:val="pt-BR"/>
        </w:rPr>
        <w:t>altamente desenvolvidas da Antiguidade</w:t>
      </w:r>
      <w:r>
        <w:rPr>
          <w:rFonts w:ascii="Calibri" w:eastAsia="Calibri" w:hAnsi="Calibri" w:cs="Calibri"/>
          <w:sz w:val="24"/>
          <w:szCs w:val="24"/>
          <w:u w:color="000000"/>
          <w:shd w:val="clear" w:color="auto" w:fill="FFFFFF"/>
          <w:vertAlign w:val="superscript"/>
        </w:rPr>
        <w:footnoteReference w:id="39"/>
      </w:r>
      <w:r w:rsidRPr="008A15CD">
        <w:rPr>
          <w:rFonts w:ascii="Calibri" w:eastAsia="Calibri" w:hAnsi="Calibri" w:cs="Calibri"/>
          <w:sz w:val="24"/>
          <w:szCs w:val="24"/>
          <w:u w:color="000000"/>
          <w:shd w:val="clear" w:color="auto" w:fill="FFFFFF"/>
          <w:lang w:val="pt-BR"/>
        </w:rPr>
        <w:t xml:space="preserve">. Assim, somente </w:t>
      </w:r>
      <w:r>
        <w:rPr>
          <w:rFonts w:ascii="Calibri" w:eastAsia="Calibri" w:hAnsi="Calibri" w:cs="Calibri"/>
          <w:sz w:val="24"/>
          <w:szCs w:val="24"/>
          <w:u w:color="000000"/>
          <w:shd w:val="clear" w:color="auto" w:fill="FFFFFF"/>
          <w:lang w:val="pt-PT"/>
        </w:rPr>
        <w:t xml:space="preserve">é </w:t>
      </w:r>
      <w:r w:rsidRPr="008A15CD">
        <w:rPr>
          <w:rFonts w:ascii="Calibri" w:eastAsia="Calibri" w:hAnsi="Calibri" w:cs="Calibri"/>
          <w:sz w:val="24"/>
          <w:szCs w:val="24"/>
          <w:u w:color="000000"/>
          <w:shd w:val="clear" w:color="auto" w:fill="FFFFFF"/>
          <w:lang w:val="pt-BR"/>
        </w:rPr>
        <w:t>capaz de deter propriedade aquele que tem dinheiro, e neste bojo surge como quest</w:t>
      </w:r>
      <w:r>
        <w:rPr>
          <w:rFonts w:ascii="Calibri" w:eastAsia="Calibri" w:hAnsi="Calibri" w:cs="Calibri"/>
          <w:sz w:val="24"/>
          <w:szCs w:val="24"/>
          <w:u w:color="000000"/>
          <w:shd w:val="clear" w:color="auto" w:fill="FFFFFF"/>
          <w:lang w:val="pt-PT"/>
        </w:rPr>
        <w:t>ã</w:t>
      </w:r>
      <w:r w:rsidRPr="008A15CD">
        <w:rPr>
          <w:rFonts w:ascii="Calibri" w:eastAsia="Calibri" w:hAnsi="Calibri" w:cs="Calibri"/>
          <w:sz w:val="24"/>
          <w:szCs w:val="24"/>
          <w:u w:color="000000"/>
          <w:shd w:val="clear" w:color="auto" w:fill="FFFFFF"/>
          <w:lang w:val="pt-BR"/>
        </w:rPr>
        <w:t>o de disputa se, e at</w:t>
      </w:r>
      <w:r>
        <w:rPr>
          <w:rFonts w:ascii="Calibri" w:eastAsia="Calibri" w:hAnsi="Calibri" w:cs="Calibri"/>
          <w:sz w:val="24"/>
          <w:szCs w:val="24"/>
          <w:u w:color="000000"/>
          <w:shd w:val="clear" w:color="auto" w:fill="FFFFFF"/>
          <w:lang w:val="pt-PT"/>
        </w:rPr>
        <w:t xml:space="preserve">é </w:t>
      </w:r>
      <w:r w:rsidRPr="008A15CD">
        <w:rPr>
          <w:rFonts w:ascii="Calibri" w:eastAsia="Calibri" w:hAnsi="Calibri" w:cs="Calibri"/>
          <w:sz w:val="24"/>
          <w:szCs w:val="24"/>
          <w:u w:color="000000"/>
          <w:shd w:val="clear" w:color="auto" w:fill="FFFFFF"/>
          <w:lang w:val="pt-BR"/>
        </w:rPr>
        <w:t>que ponto, deve ser permitido ganhar dinheiro com a propriedade. Ap</w:t>
      </w:r>
      <w:r>
        <w:rPr>
          <w:rFonts w:ascii="Calibri" w:eastAsia="Calibri" w:hAnsi="Calibri" w:cs="Calibri"/>
          <w:sz w:val="24"/>
          <w:szCs w:val="24"/>
          <w:u w:color="000000"/>
          <w:shd w:val="clear" w:color="auto" w:fill="FFFFFF"/>
          <w:lang w:val="pt-PT"/>
        </w:rPr>
        <w:t>ó</w:t>
      </w:r>
      <w:r w:rsidRPr="008A15CD">
        <w:rPr>
          <w:rFonts w:ascii="Calibri" w:eastAsia="Calibri" w:hAnsi="Calibri" w:cs="Calibri"/>
          <w:sz w:val="24"/>
          <w:szCs w:val="24"/>
          <w:u w:color="000000"/>
          <w:shd w:val="clear" w:color="auto" w:fill="FFFFFF"/>
          <w:lang w:val="pt-BR"/>
        </w:rPr>
        <w:t>s estas mudan</w:t>
      </w:r>
      <w:r>
        <w:rPr>
          <w:rFonts w:ascii="Calibri" w:eastAsia="Calibri" w:hAnsi="Calibri" w:cs="Calibri"/>
          <w:sz w:val="24"/>
          <w:szCs w:val="24"/>
          <w:u w:color="000000"/>
          <w:shd w:val="clear" w:color="auto" w:fill="FFFFFF"/>
          <w:lang w:val="pt-PT"/>
        </w:rPr>
        <w:t>ç</w:t>
      </w:r>
      <w:r w:rsidRPr="008A15CD">
        <w:rPr>
          <w:rFonts w:ascii="Calibri" w:eastAsia="Calibri" w:hAnsi="Calibri" w:cs="Calibri"/>
          <w:sz w:val="24"/>
          <w:szCs w:val="24"/>
          <w:u w:color="000000"/>
          <w:shd w:val="clear" w:color="auto" w:fill="FFFFFF"/>
          <w:lang w:val="pt-BR"/>
        </w:rPr>
        <w:t>as estruturais, a garantia ao direito de propriedade assegura, no contexto do bin</w:t>
      </w:r>
      <w:r>
        <w:rPr>
          <w:rFonts w:ascii="Calibri" w:eastAsia="Calibri" w:hAnsi="Calibri" w:cs="Calibri"/>
          <w:sz w:val="24"/>
          <w:szCs w:val="24"/>
          <w:u w:color="000000"/>
          <w:shd w:val="clear" w:color="auto" w:fill="FFFFFF"/>
          <w:lang w:val="pt-PT"/>
        </w:rPr>
        <w:t>á</w:t>
      </w:r>
      <w:r w:rsidRPr="008A15CD">
        <w:rPr>
          <w:rFonts w:ascii="Calibri" w:eastAsia="Calibri" w:hAnsi="Calibri" w:cs="Calibri"/>
          <w:sz w:val="24"/>
          <w:szCs w:val="24"/>
          <w:u w:color="000000"/>
          <w:shd w:val="clear" w:color="auto" w:fill="FFFFFF"/>
          <w:lang w:val="pt-BR"/>
        </w:rPr>
        <w:t>rio ter/n</w:t>
      </w:r>
      <w:r>
        <w:rPr>
          <w:rFonts w:ascii="Calibri" w:eastAsia="Calibri" w:hAnsi="Calibri" w:cs="Calibri"/>
          <w:sz w:val="24"/>
          <w:szCs w:val="24"/>
          <w:u w:color="000000"/>
          <w:shd w:val="clear" w:color="auto" w:fill="FFFFFF"/>
          <w:lang w:val="pt-PT"/>
        </w:rPr>
        <w:t>ã</w:t>
      </w:r>
      <w:r w:rsidRPr="008A15CD">
        <w:rPr>
          <w:rFonts w:ascii="Calibri" w:eastAsia="Calibri" w:hAnsi="Calibri" w:cs="Calibri"/>
          <w:sz w:val="24"/>
          <w:szCs w:val="24"/>
          <w:u w:color="000000"/>
          <w:shd w:val="clear" w:color="auto" w:fill="FFFFFF"/>
          <w:lang w:val="pt-BR"/>
        </w:rPr>
        <w:t>o ter, oportunidades de se participar de uma economia controlada pelo mecanismo de pre</w:t>
      </w:r>
      <w:r>
        <w:rPr>
          <w:rFonts w:ascii="Calibri" w:eastAsia="Calibri" w:hAnsi="Calibri" w:cs="Calibri"/>
          <w:sz w:val="24"/>
          <w:szCs w:val="24"/>
          <w:u w:color="000000"/>
          <w:shd w:val="clear" w:color="auto" w:fill="FFFFFF"/>
          <w:lang w:val="pt-PT"/>
        </w:rPr>
        <w:t>ç</w:t>
      </w:r>
      <w:r w:rsidRPr="008A15CD">
        <w:rPr>
          <w:rFonts w:ascii="Calibri" w:eastAsia="Calibri" w:hAnsi="Calibri" w:cs="Calibri"/>
          <w:sz w:val="24"/>
          <w:szCs w:val="24"/>
          <w:u w:color="000000"/>
          <w:shd w:val="clear" w:color="auto" w:fill="FFFFFF"/>
          <w:lang w:val="pt-BR"/>
        </w:rPr>
        <w:t>os, condicionando esta participa</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 xml:space="preserve">o </w:t>
      </w:r>
      <w:r>
        <w:rPr>
          <w:rFonts w:ascii="Calibri" w:eastAsia="Calibri" w:hAnsi="Calibri" w:cs="Calibri"/>
          <w:sz w:val="24"/>
          <w:szCs w:val="24"/>
          <w:u w:color="000000"/>
          <w:shd w:val="clear" w:color="auto" w:fill="FFFFFF"/>
          <w:lang w:val="pt-PT"/>
        </w:rPr>
        <w:t>à</w:t>
      </w:r>
      <w:r w:rsidRPr="008A15CD">
        <w:rPr>
          <w:rFonts w:ascii="Calibri" w:eastAsia="Calibri" w:hAnsi="Calibri" w:cs="Calibri"/>
          <w:sz w:val="24"/>
          <w:szCs w:val="24"/>
          <w:u w:color="000000"/>
          <w:shd w:val="clear" w:color="auto" w:fill="FFFFFF"/>
          <w:lang w:val="pt-BR"/>
        </w:rPr>
        <w:t>s regras pr</w:t>
      </w:r>
      <w:r>
        <w:rPr>
          <w:rFonts w:ascii="Calibri" w:eastAsia="Calibri" w:hAnsi="Calibri" w:cs="Calibri"/>
          <w:sz w:val="24"/>
          <w:szCs w:val="24"/>
          <w:u w:color="000000"/>
          <w:shd w:val="clear" w:color="auto" w:fill="FFFFFF"/>
          <w:lang w:val="pt-PT"/>
        </w:rPr>
        <w:t>ó</w:t>
      </w:r>
      <w:r w:rsidRPr="008A15CD">
        <w:rPr>
          <w:rFonts w:ascii="Calibri" w:eastAsia="Calibri" w:hAnsi="Calibri" w:cs="Calibri"/>
          <w:sz w:val="24"/>
          <w:szCs w:val="24"/>
          <w:u w:color="000000"/>
          <w:shd w:val="clear" w:color="auto" w:fill="FFFFFF"/>
          <w:lang w:val="pt-BR"/>
        </w:rPr>
        <w:t>prias do sistema econ</w:t>
      </w:r>
      <w:r>
        <w:rPr>
          <w:rFonts w:ascii="Calibri" w:eastAsia="Calibri" w:hAnsi="Calibri" w:cs="Calibri"/>
          <w:sz w:val="24"/>
          <w:szCs w:val="24"/>
          <w:u w:color="000000"/>
          <w:shd w:val="clear" w:color="auto" w:fill="FFFFFF"/>
          <w:lang w:val="pt-PT"/>
        </w:rPr>
        <w:t>ô</w:t>
      </w:r>
      <w:r w:rsidRPr="008A15CD">
        <w:rPr>
          <w:rFonts w:ascii="Calibri" w:eastAsia="Calibri" w:hAnsi="Calibri" w:cs="Calibri"/>
          <w:sz w:val="24"/>
          <w:szCs w:val="24"/>
          <w:u w:color="000000"/>
          <w:shd w:val="clear" w:color="auto" w:fill="FFFFFF"/>
          <w:lang w:val="pt-BR"/>
        </w:rPr>
        <w:t>mico</w:t>
      </w:r>
      <w:r>
        <w:rPr>
          <w:rFonts w:ascii="Calibri" w:eastAsia="Calibri" w:hAnsi="Calibri" w:cs="Calibri"/>
          <w:sz w:val="24"/>
          <w:szCs w:val="24"/>
          <w:u w:color="000000"/>
          <w:shd w:val="clear" w:color="auto" w:fill="FFFFFF"/>
          <w:vertAlign w:val="superscript"/>
        </w:rPr>
        <w:footnoteReference w:id="40"/>
      </w:r>
      <w:r w:rsidRPr="008A15CD">
        <w:rPr>
          <w:rFonts w:ascii="Calibri" w:eastAsia="Calibri" w:hAnsi="Calibri" w:cs="Calibri"/>
          <w:sz w:val="24"/>
          <w:szCs w:val="24"/>
          <w:u w:color="000000"/>
          <w:shd w:val="clear" w:color="auto" w:fill="FFFFFF"/>
          <w:lang w:val="pt-BR"/>
        </w:rPr>
        <w:t xml:space="preserve">.  Propriedade </w:t>
      </w:r>
      <w:r>
        <w:rPr>
          <w:rFonts w:ascii="Calibri" w:eastAsia="Calibri" w:hAnsi="Calibri" w:cs="Calibri"/>
          <w:sz w:val="24"/>
          <w:szCs w:val="24"/>
          <w:u w:color="000000"/>
          <w:shd w:val="clear" w:color="auto" w:fill="FFFFFF"/>
          <w:lang w:val="pt-PT"/>
        </w:rPr>
        <w:t xml:space="preserve">é </w:t>
      </w:r>
      <w:r w:rsidRPr="008A15CD">
        <w:rPr>
          <w:rFonts w:ascii="Calibri" w:eastAsia="Calibri" w:hAnsi="Calibri" w:cs="Calibri"/>
          <w:sz w:val="24"/>
          <w:szCs w:val="24"/>
          <w:u w:color="000000"/>
          <w:shd w:val="clear" w:color="auto" w:fill="FFFFFF"/>
          <w:lang w:val="pt-BR"/>
        </w:rPr>
        <w:t xml:space="preserve">dinheiro, assim como o trabalho </w:t>
      </w:r>
      <w:r>
        <w:rPr>
          <w:rFonts w:ascii="Calibri" w:eastAsia="Calibri" w:hAnsi="Calibri" w:cs="Calibri"/>
          <w:sz w:val="24"/>
          <w:szCs w:val="24"/>
          <w:u w:color="000000"/>
          <w:shd w:val="clear" w:color="auto" w:fill="FFFFFF"/>
          <w:lang w:val="pt-PT"/>
        </w:rPr>
        <w:t xml:space="preserve">é </w:t>
      </w:r>
      <w:r w:rsidRPr="008A15CD">
        <w:rPr>
          <w:rFonts w:ascii="Calibri" w:eastAsia="Calibri" w:hAnsi="Calibri" w:cs="Calibri"/>
          <w:sz w:val="24"/>
          <w:szCs w:val="24"/>
          <w:u w:color="000000"/>
          <w:shd w:val="clear" w:color="auto" w:fill="FFFFFF"/>
          <w:lang w:val="pt-BR"/>
        </w:rPr>
        <w:t xml:space="preserve">dinheiro. </w:t>
      </w:r>
      <w:r>
        <w:rPr>
          <w:rFonts w:ascii="Calibri" w:eastAsia="Calibri" w:hAnsi="Calibri" w:cs="Calibri"/>
          <w:sz w:val="24"/>
          <w:szCs w:val="24"/>
          <w:u w:color="000000"/>
          <w:shd w:val="clear" w:color="auto" w:fill="FFFFFF"/>
          <w:lang w:val="pt-PT"/>
        </w:rPr>
        <w:t xml:space="preserve">– </w:t>
      </w:r>
      <w:r w:rsidRPr="008A15CD">
        <w:rPr>
          <w:rFonts w:ascii="Calibri" w:eastAsia="Calibri" w:hAnsi="Calibri" w:cs="Calibri"/>
          <w:sz w:val="24"/>
          <w:szCs w:val="24"/>
          <w:u w:color="000000"/>
          <w:shd w:val="clear" w:color="auto" w:fill="FFFFFF"/>
          <w:lang w:val="pt-BR"/>
        </w:rPr>
        <w:t>Neste contexto, entende-se por dinheiro</w:t>
      </w:r>
      <w:bookmarkStart w:id="0" w:name="_GoBack"/>
      <w:bookmarkEnd w:id="0"/>
      <w:r w:rsidRPr="008A15CD">
        <w:rPr>
          <w:rFonts w:ascii="Calibri" w:eastAsia="Calibri" w:hAnsi="Calibri" w:cs="Calibri"/>
          <w:sz w:val="24"/>
          <w:szCs w:val="24"/>
          <w:u w:color="000000"/>
          <w:shd w:val="clear" w:color="auto" w:fill="FFFFFF"/>
          <w:lang w:val="pt-BR"/>
        </w:rPr>
        <w:t xml:space="preserve"> n</w:t>
      </w:r>
      <w:r>
        <w:rPr>
          <w:rFonts w:ascii="Calibri" w:eastAsia="Calibri" w:hAnsi="Calibri" w:cs="Calibri"/>
          <w:sz w:val="24"/>
          <w:szCs w:val="24"/>
          <w:u w:color="000000"/>
          <w:shd w:val="clear" w:color="auto" w:fill="FFFFFF"/>
          <w:lang w:val="pt-PT"/>
        </w:rPr>
        <w:t>ã</w:t>
      </w:r>
      <w:r w:rsidRPr="008A15CD">
        <w:rPr>
          <w:rFonts w:ascii="Calibri" w:eastAsia="Calibri" w:hAnsi="Calibri" w:cs="Calibri"/>
          <w:sz w:val="24"/>
          <w:szCs w:val="24"/>
          <w:u w:color="000000"/>
          <w:shd w:val="clear" w:color="auto" w:fill="FFFFFF"/>
          <w:lang w:val="pt-BR"/>
        </w:rPr>
        <w:t>o somente a moeda em caixa ou a moeda escritural, mas, em geral, a possibilidade de se comunicar de acordo com diretrizes de c</w:t>
      </w:r>
      <w:r>
        <w:rPr>
          <w:rFonts w:ascii="Calibri" w:eastAsia="Calibri" w:hAnsi="Calibri" w:cs="Calibri"/>
          <w:sz w:val="24"/>
          <w:szCs w:val="24"/>
          <w:u w:color="000000"/>
          <w:shd w:val="clear" w:color="auto" w:fill="FFFFFF"/>
          <w:lang w:val="pt-PT"/>
        </w:rPr>
        <w:t>ó</w:t>
      </w:r>
      <w:r w:rsidRPr="008A15CD">
        <w:rPr>
          <w:rFonts w:ascii="Calibri" w:eastAsia="Calibri" w:hAnsi="Calibri" w:cs="Calibri"/>
          <w:sz w:val="24"/>
          <w:szCs w:val="24"/>
          <w:u w:color="000000"/>
          <w:shd w:val="clear" w:color="auto" w:fill="FFFFFF"/>
          <w:lang w:val="pt-BR"/>
        </w:rPr>
        <w:t>digos econ</w:t>
      </w:r>
      <w:r>
        <w:rPr>
          <w:rFonts w:ascii="Calibri" w:eastAsia="Calibri" w:hAnsi="Calibri" w:cs="Calibri"/>
          <w:sz w:val="24"/>
          <w:szCs w:val="24"/>
          <w:u w:color="000000"/>
          <w:shd w:val="clear" w:color="auto" w:fill="FFFFFF"/>
          <w:lang w:val="pt-PT"/>
        </w:rPr>
        <w:t>ô</w:t>
      </w:r>
      <w:r w:rsidRPr="008A15CD">
        <w:rPr>
          <w:rFonts w:ascii="Calibri" w:eastAsia="Calibri" w:hAnsi="Calibri" w:cs="Calibri"/>
          <w:sz w:val="24"/>
          <w:szCs w:val="24"/>
          <w:u w:color="000000"/>
          <w:shd w:val="clear" w:color="auto" w:fill="FFFFFF"/>
          <w:lang w:val="pt-BR"/>
        </w:rPr>
        <w:t>micos, especializados e simb</w:t>
      </w:r>
      <w:r>
        <w:rPr>
          <w:rFonts w:ascii="Calibri" w:eastAsia="Calibri" w:hAnsi="Calibri" w:cs="Calibri"/>
          <w:sz w:val="24"/>
          <w:szCs w:val="24"/>
          <w:u w:color="000000"/>
          <w:shd w:val="clear" w:color="auto" w:fill="FFFFFF"/>
          <w:lang w:val="pt-PT"/>
        </w:rPr>
        <w:t>ó</w:t>
      </w:r>
      <w:r w:rsidRPr="008A15CD">
        <w:rPr>
          <w:rFonts w:ascii="Calibri" w:eastAsia="Calibri" w:hAnsi="Calibri" w:cs="Calibri"/>
          <w:sz w:val="24"/>
          <w:szCs w:val="24"/>
          <w:u w:color="000000"/>
          <w:shd w:val="clear" w:color="auto" w:fill="FFFFFF"/>
          <w:lang w:val="pt-BR"/>
        </w:rPr>
        <w:t>licos, de avalia</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o e compensa</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o</w:t>
      </w:r>
      <w:r>
        <w:rPr>
          <w:rFonts w:ascii="Calibri" w:eastAsia="Calibri" w:hAnsi="Calibri" w:cs="Calibri"/>
          <w:sz w:val="24"/>
          <w:szCs w:val="24"/>
          <w:u w:color="000000"/>
          <w:shd w:val="clear" w:color="auto" w:fill="FFFFFF"/>
          <w:vertAlign w:val="superscript"/>
        </w:rPr>
        <w:footnoteReference w:id="41"/>
      </w:r>
      <w:r w:rsidRPr="008A15CD">
        <w:rPr>
          <w:rFonts w:ascii="Calibri" w:eastAsia="Calibri" w:hAnsi="Calibri" w:cs="Calibri"/>
          <w:sz w:val="24"/>
          <w:szCs w:val="24"/>
          <w:u w:color="000000"/>
          <w:shd w:val="clear" w:color="auto" w:fill="FFFFFF"/>
          <w:lang w:val="pt-BR"/>
        </w:rPr>
        <w:t xml:space="preserve">.  </w:t>
      </w:r>
    </w:p>
    <w:p w:rsidR="0009586E" w:rsidRPr="008A15CD" w:rsidRDefault="00922B1E">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312" w:lineRule="auto"/>
        <w:jc w:val="both"/>
        <w:rPr>
          <w:rFonts w:ascii="Calibri" w:eastAsia="Calibri" w:hAnsi="Calibri" w:cs="Calibri"/>
          <w:sz w:val="24"/>
          <w:szCs w:val="24"/>
          <w:u w:color="000000"/>
          <w:shd w:val="clear" w:color="auto" w:fill="FFFFFF"/>
          <w:lang w:val="pt-BR"/>
        </w:rPr>
      </w:pPr>
      <w:r w:rsidRPr="008A15CD">
        <w:rPr>
          <w:rFonts w:ascii="Calibri" w:eastAsia="Calibri" w:hAnsi="Calibri" w:cs="Calibri"/>
          <w:sz w:val="24"/>
          <w:szCs w:val="24"/>
          <w:u w:color="000000"/>
          <w:shd w:val="clear" w:color="auto" w:fill="FFFFFF"/>
          <w:lang w:val="pt-BR"/>
        </w:rPr>
        <w:tab/>
      </w:r>
      <w:r>
        <w:rPr>
          <w:rFonts w:ascii="Calibri" w:eastAsia="Calibri" w:hAnsi="Calibri" w:cs="Calibri"/>
          <w:sz w:val="24"/>
          <w:szCs w:val="24"/>
          <w:u w:color="000000"/>
          <w:shd w:val="clear" w:color="auto" w:fill="FFFFFF"/>
          <w:lang w:val="pt-PT"/>
        </w:rPr>
        <w:t>“</w:t>
      </w:r>
      <w:r w:rsidRPr="008A15CD">
        <w:rPr>
          <w:rFonts w:ascii="Calibri" w:eastAsia="Calibri" w:hAnsi="Calibri" w:cs="Calibri"/>
          <w:sz w:val="24"/>
          <w:szCs w:val="24"/>
          <w:u w:color="000000"/>
          <w:shd w:val="clear" w:color="auto" w:fill="FFFFFF"/>
          <w:lang w:val="pt-BR"/>
        </w:rPr>
        <w:t xml:space="preserve">Propriedade" ainda </w:t>
      </w:r>
      <w:r>
        <w:rPr>
          <w:rFonts w:ascii="Calibri" w:eastAsia="Calibri" w:hAnsi="Calibri" w:cs="Calibri"/>
          <w:sz w:val="24"/>
          <w:szCs w:val="24"/>
          <w:u w:color="000000"/>
          <w:shd w:val="clear" w:color="auto" w:fill="FFFFFF"/>
          <w:lang w:val="pt-PT"/>
        </w:rPr>
        <w:t xml:space="preserve">é </w:t>
      </w:r>
      <w:r w:rsidRPr="008A15CD">
        <w:rPr>
          <w:rFonts w:ascii="Calibri" w:eastAsia="Calibri" w:hAnsi="Calibri" w:cs="Calibri"/>
          <w:sz w:val="24"/>
          <w:szCs w:val="24"/>
          <w:u w:color="000000"/>
          <w:shd w:val="clear" w:color="auto" w:fill="FFFFFF"/>
          <w:lang w:val="pt-BR"/>
        </w:rPr>
        <w:t>a palavra da moda, com a qual se produziu, e continuou-se produzindo, a autocr</w:t>
      </w:r>
      <w:r>
        <w:rPr>
          <w:rFonts w:ascii="Calibri" w:eastAsia="Calibri" w:hAnsi="Calibri" w:cs="Calibri"/>
          <w:sz w:val="24"/>
          <w:szCs w:val="24"/>
          <w:u w:color="000000"/>
          <w:shd w:val="clear" w:color="auto" w:fill="FFFFFF"/>
          <w:lang w:val="pt-PT"/>
        </w:rPr>
        <w:t>í</w:t>
      </w:r>
      <w:r w:rsidRPr="008A15CD">
        <w:rPr>
          <w:rFonts w:ascii="Calibri" w:eastAsia="Calibri" w:hAnsi="Calibri" w:cs="Calibri"/>
          <w:sz w:val="24"/>
          <w:szCs w:val="24"/>
          <w:u w:color="000000"/>
          <w:shd w:val="clear" w:color="auto" w:fill="FFFFFF"/>
          <w:lang w:val="pt-BR"/>
        </w:rPr>
        <w:t>tica da sociedade civil no debate das divis</w:t>
      </w:r>
      <w:r>
        <w:rPr>
          <w:rFonts w:ascii="Calibri" w:eastAsia="Calibri" w:hAnsi="Calibri" w:cs="Calibri"/>
          <w:sz w:val="24"/>
          <w:szCs w:val="24"/>
          <w:u w:color="000000"/>
          <w:shd w:val="clear" w:color="auto" w:fill="FFFFFF"/>
          <w:lang w:val="pt-PT"/>
        </w:rPr>
        <w:t>õ</w:t>
      </w:r>
      <w:r w:rsidRPr="008A15CD">
        <w:rPr>
          <w:rFonts w:ascii="Calibri" w:eastAsia="Calibri" w:hAnsi="Calibri" w:cs="Calibri"/>
          <w:sz w:val="24"/>
          <w:szCs w:val="24"/>
          <w:u w:color="000000"/>
          <w:shd w:val="clear" w:color="auto" w:fill="FFFFFF"/>
          <w:lang w:val="pt-BR"/>
        </w:rPr>
        <w:t>es pol</w:t>
      </w:r>
      <w:r>
        <w:rPr>
          <w:rFonts w:ascii="Calibri" w:eastAsia="Calibri" w:hAnsi="Calibri" w:cs="Calibri"/>
          <w:sz w:val="24"/>
          <w:szCs w:val="24"/>
          <w:u w:color="000000"/>
          <w:shd w:val="clear" w:color="auto" w:fill="FFFFFF"/>
          <w:lang w:val="pt-PT"/>
        </w:rPr>
        <w:t>í</w:t>
      </w:r>
      <w:r w:rsidRPr="008A15CD">
        <w:rPr>
          <w:rFonts w:ascii="Calibri" w:eastAsia="Calibri" w:hAnsi="Calibri" w:cs="Calibri"/>
          <w:sz w:val="24"/>
          <w:szCs w:val="24"/>
          <w:u w:color="000000"/>
          <w:shd w:val="clear" w:color="auto" w:fill="FFFFFF"/>
          <w:lang w:val="pt-BR"/>
        </w:rPr>
        <w:t>tico-administrativas do s</w:t>
      </w:r>
      <w:r>
        <w:rPr>
          <w:rFonts w:ascii="Calibri" w:eastAsia="Calibri" w:hAnsi="Calibri" w:cs="Calibri"/>
          <w:sz w:val="24"/>
          <w:szCs w:val="24"/>
          <w:u w:color="000000"/>
          <w:shd w:val="clear" w:color="auto" w:fill="FFFFFF"/>
          <w:lang w:val="pt-PT"/>
        </w:rPr>
        <w:t>é</w:t>
      </w:r>
      <w:r w:rsidRPr="008A15CD">
        <w:rPr>
          <w:rFonts w:ascii="Calibri" w:eastAsia="Calibri" w:hAnsi="Calibri" w:cs="Calibri"/>
          <w:sz w:val="24"/>
          <w:szCs w:val="24"/>
          <w:u w:color="000000"/>
          <w:shd w:val="clear" w:color="auto" w:fill="FFFFFF"/>
          <w:lang w:val="pt-BR"/>
        </w:rPr>
        <w:t>culo passado. Isso permite opini</w:t>
      </w:r>
      <w:r>
        <w:rPr>
          <w:rFonts w:ascii="Calibri" w:eastAsia="Calibri" w:hAnsi="Calibri" w:cs="Calibri"/>
          <w:sz w:val="24"/>
          <w:szCs w:val="24"/>
          <w:u w:color="000000"/>
          <w:shd w:val="clear" w:color="auto" w:fill="FFFFFF"/>
          <w:lang w:val="pt-PT"/>
        </w:rPr>
        <w:t>õ</w:t>
      </w:r>
      <w:r w:rsidRPr="008A15CD">
        <w:rPr>
          <w:rFonts w:ascii="Calibri" w:eastAsia="Calibri" w:hAnsi="Calibri" w:cs="Calibri"/>
          <w:sz w:val="24"/>
          <w:szCs w:val="24"/>
          <w:u w:color="000000"/>
          <w:shd w:val="clear" w:color="auto" w:fill="FFFFFF"/>
          <w:lang w:val="pt-BR"/>
        </w:rPr>
        <w:t xml:space="preserve">es a favor e contra </w:t>
      </w:r>
      <w:r>
        <w:rPr>
          <w:rFonts w:ascii="Calibri" w:eastAsia="Calibri" w:hAnsi="Calibri" w:cs="Calibri"/>
          <w:sz w:val="24"/>
          <w:szCs w:val="24"/>
          <w:u w:color="000000"/>
          <w:shd w:val="clear" w:color="auto" w:fill="FFFFFF"/>
          <w:lang w:val="pt-PT"/>
        </w:rPr>
        <w:t>“</w:t>
      </w:r>
      <w:r w:rsidRPr="008A15CD">
        <w:rPr>
          <w:rFonts w:ascii="Calibri" w:eastAsia="Calibri" w:hAnsi="Calibri" w:cs="Calibri"/>
          <w:sz w:val="24"/>
          <w:szCs w:val="24"/>
          <w:u w:color="000000"/>
          <w:shd w:val="clear" w:color="auto" w:fill="FFFFFF"/>
          <w:lang w:val="pt-BR"/>
        </w:rPr>
        <w:t>o sistema</w:t>
      </w:r>
      <w:r>
        <w:rPr>
          <w:rFonts w:ascii="Calibri" w:eastAsia="Calibri" w:hAnsi="Calibri" w:cs="Calibri"/>
          <w:sz w:val="24"/>
          <w:szCs w:val="24"/>
          <w:u w:color="000000"/>
          <w:shd w:val="clear" w:color="auto" w:fill="FFFFFF"/>
          <w:lang w:val="pt-PT"/>
        </w:rPr>
        <w:t>”</w:t>
      </w:r>
      <w:r w:rsidRPr="008A15CD">
        <w:rPr>
          <w:rFonts w:ascii="Calibri" w:eastAsia="Calibri" w:hAnsi="Calibri" w:cs="Calibri"/>
          <w:sz w:val="24"/>
          <w:szCs w:val="24"/>
          <w:u w:color="000000"/>
          <w:shd w:val="clear" w:color="auto" w:fill="FFFFFF"/>
          <w:lang w:val="pt-BR"/>
        </w:rPr>
        <w:t xml:space="preserve"> e, portanto, serve como </w:t>
      </w:r>
      <w:r w:rsidRPr="008A15CD">
        <w:rPr>
          <w:rFonts w:ascii="Calibri" w:eastAsia="Calibri" w:hAnsi="Calibri" w:cs="Calibri"/>
          <w:sz w:val="24"/>
          <w:szCs w:val="24"/>
          <w:u w:color="000000"/>
          <w:shd w:val="clear" w:color="auto" w:fill="FFFFFF"/>
          <w:lang w:val="pt-BR"/>
        </w:rPr>
        <w:lastRenderedPageBreak/>
        <w:t>um substituto para a reflex</w:t>
      </w:r>
      <w:r>
        <w:rPr>
          <w:rFonts w:ascii="Calibri" w:eastAsia="Calibri" w:hAnsi="Calibri" w:cs="Calibri"/>
          <w:sz w:val="24"/>
          <w:szCs w:val="24"/>
          <w:u w:color="000000"/>
          <w:shd w:val="clear" w:color="auto" w:fill="FFFFFF"/>
          <w:lang w:val="pt-PT"/>
        </w:rPr>
        <w:t>ã</w:t>
      </w:r>
      <w:r w:rsidRPr="008A15CD">
        <w:rPr>
          <w:rFonts w:ascii="Calibri" w:eastAsia="Calibri" w:hAnsi="Calibri" w:cs="Calibri"/>
          <w:sz w:val="24"/>
          <w:szCs w:val="24"/>
          <w:u w:color="000000"/>
          <w:shd w:val="clear" w:color="auto" w:fill="FFFFFF"/>
          <w:lang w:val="pt-BR"/>
        </w:rPr>
        <w:t>o</w:t>
      </w:r>
      <w:r>
        <w:rPr>
          <w:rFonts w:ascii="Calibri" w:eastAsia="Calibri" w:hAnsi="Calibri" w:cs="Calibri"/>
          <w:sz w:val="24"/>
          <w:szCs w:val="24"/>
          <w:u w:color="000000"/>
          <w:shd w:val="clear" w:color="auto" w:fill="FFFFFF"/>
          <w:vertAlign w:val="superscript"/>
        </w:rPr>
        <w:footnoteReference w:id="42"/>
      </w:r>
      <w:r w:rsidRPr="008A15CD">
        <w:rPr>
          <w:rFonts w:ascii="Calibri" w:eastAsia="Calibri" w:hAnsi="Calibri" w:cs="Calibri"/>
          <w:sz w:val="24"/>
          <w:szCs w:val="24"/>
          <w:u w:color="000000"/>
          <w:shd w:val="clear" w:color="auto" w:fill="FFFFFF"/>
          <w:lang w:val="pt-BR"/>
        </w:rPr>
        <w:t>. Mas a propriedade n</w:t>
      </w:r>
      <w:r>
        <w:rPr>
          <w:rFonts w:ascii="Calibri" w:eastAsia="Calibri" w:hAnsi="Calibri" w:cs="Calibri"/>
          <w:sz w:val="24"/>
          <w:szCs w:val="24"/>
          <w:u w:color="000000"/>
          <w:shd w:val="clear" w:color="auto" w:fill="FFFFFF"/>
          <w:lang w:val="pt-PT"/>
        </w:rPr>
        <w:t>ã</w:t>
      </w:r>
      <w:r w:rsidRPr="008A15CD">
        <w:rPr>
          <w:rFonts w:ascii="Calibri" w:eastAsia="Calibri" w:hAnsi="Calibri" w:cs="Calibri"/>
          <w:sz w:val="24"/>
          <w:szCs w:val="24"/>
          <w:u w:color="000000"/>
          <w:shd w:val="clear" w:color="auto" w:fill="FFFFFF"/>
          <w:lang w:val="pt-BR"/>
        </w:rPr>
        <w:t xml:space="preserve">o </w:t>
      </w:r>
      <w:r>
        <w:rPr>
          <w:rFonts w:ascii="Calibri" w:eastAsia="Calibri" w:hAnsi="Calibri" w:cs="Calibri"/>
          <w:sz w:val="24"/>
          <w:szCs w:val="24"/>
          <w:u w:color="000000"/>
          <w:shd w:val="clear" w:color="auto" w:fill="FFFFFF"/>
          <w:lang w:val="pt-PT"/>
        </w:rPr>
        <w:t xml:space="preserve">é </w:t>
      </w:r>
      <w:r w:rsidRPr="008A15CD">
        <w:rPr>
          <w:rFonts w:ascii="Calibri" w:eastAsia="Calibri" w:hAnsi="Calibri" w:cs="Calibri"/>
          <w:sz w:val="24"/>
          <w:szCs w:val="24"/>
          <w:u w:color="000000"/>
          <w:shd w:val="clear" w:color="auto" w:fill="FFFFFF"/>
          <w:lang w:val="pt-BR"/>
        </w:rPr>
        <w:t xml:space="preserve">o fator que diferencia e sobre o qual o futuro pode ser escolhido. </w:t>
      </w:r>
    </w:p>
    <w:p w:rsidR="0009586E" w:rsidRPr="008A15CD" w:rsidRDefault="00922B1E">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312" w:lineRule="auto"/>
        <w:jc w:val="both"/>
        <w:rPr>
          <w:rFonts w:ascii="Calibri" w:eastAsia="Calibri" w:hAnsi="Calibri" w:cs="Calibri"/>
          <w:sz w:val="24"/>
          <w:szCs w:val="24"/>
          <w:u w:color="000000"/>
          <w:shd w:val="clear" w:color="auto" w:fill="FFFFFF"/>
          <w:lang w:val="pt-BR"/>
        </w:rPr>
      </w:pPr>
      <w:r w:rsidRPr="008A15CD">
        <w:rPr>
          <w:rFonts w:ascii="Calibri" w:eastAsia="Calibri" w:hAnsi="Calibri" w:cs="Calibri"/>
          <w:sz w:val="24"/>
          <w:szCs w:val="24"/>
          <w:u w:color="000000"/>
          <w:shd w:val="clear" w:color="auto" w:fill="FFFFFF"/>
          <w:lang w:val="pt-BR"/>
        </w:rPr>
        <w:tab/>
        <w:t>De fato, a chave da economia e do desenvolvimento econ</w:t>
      </w:r>
      <w:r>
        <w:rPr>
          <w:rFonts w:ascii="Calibri" w:eastAsia="Calibri" w:hAnsi="Calibri" w:cs="Calibri"/>
          <w:sz w:val="24"/>
          <w:szCs w:val="24"/>
          <w:u w:color="000000"/>
          <w:shd w:val="clear" w:color="auto" w:fill="FFFFFF"/>
          <w:lang w:val="pt-PT"/>
        </w:rPr>
        <w:t>ô</w:t>
      </w:r>
      <w:r w:rsidRPr="008A15CD">
        <w:rPr>
          <w:rFonts w:ascii="Calibri" w:eastAsia="Calibri" w:hAnsi="Calibri" w:cs="Calibri"/>
          <w:sz w:val="24"/>
          <w:szCs w:val="24"/>
          <w:u w:color="000000"/>
          <w:shd w:val="clear" w:color="auto" w:fill="FFFFFF"/>
          <w:lang w:val="pt-BR"/>
        </w:rPr>
        <w:t>mico reside menos na propriedade, e mais nas condi</w:t>
      </w:r>
      <w:r>
        <w:rPr>
          <w:rFonts w:ascii="Calibri" w:eastAsia="Calibri" w:hAnsi="Calibri" w:cs="Calibri"/>
          <w:sz w:val="24"/>
          <w:szCs w:val="24"/>
          <w:u w:color="000000"/>
          <w:shd w:val="clear" w:color="auto" w:fill="FFFFFF"/>
          <w:lang w:val="pt-PT"/>
        </w:rPr>
        <w:t>çõ</w:t>
      </w:r>
      <w:r w:rsidRPr="008A15CD">
        <w:rPr>
          <w:rFonts w:ascii="Calibri" w:eastAsia="Calibri" w:hAnsi="Calibri" w:cs="Calibri"/>
          <w:sz w:val="24"/>
          <w:szCs w:val="24"/>
          <w:u w:color="000000"/>
          <w:shd w:val="clear" w:color="auto" w:fill="FFFFFF"/>
          <w:lang w:val="pt-BR"/>
        </w:rPr>
        <w:t>es monet</w:t>
      </w:r>
      <w:r>
        <w:rPr>
          <w:rFonts w:ascii="Calibri" w:eastAsia="Calibri" w:hAnsi="Calibri" w:cs="Calibri"/>
          <w:sz w:val="24"/>
          <w:szCs w:val="24"/>
          <w:u w:color="000000"/>
          <w:shd w:val="clear" w:color="auto" w:fill="FFFFFF"/>
          <w:lang w:val="pt-PT"/>
        </w:rPr>
        <w:t>á</w:t>
      </w:r>
      <w:r w:rsidRPr="008A15CD">
        <w:rPr>
          <w:rFonts w:ascii="Calibri" w:eastAsia="Calibri" w:hAnsi="Calibri" w:cs="Calibri"/>
          <w:sz w:val="24"/>
          <w:szCs w:val="24"/>
          <w:u w:color="000000"/>
          <w:shd w:val="clear" w:color="auto" w:fill="FFFFFF"/>
          <w:lang w:val="pt-BR"/>
        </w:rPr>
        <w:t xml:space="preserve">rias e estruturais que possibilitam uma economia orientada e racionalizada pelo dinheiro. Na verdade, a garantia constitucional ao direito de propriedade </w:t>
      </w:r>
      <w:r>
        <w:rPr>
          <w:rFonts w:ascii="Calibri" w:eastAsia="Calibri" w:hAnsi="Calibri" w:cs="Calibri"/>
          <w:sz w:val="24"/>
          <w:szCs w:val="24"/>
          <w:u w:color="000000"/>
          <w:shd w:val="clear" w:color="auto" w:fill="FFFFFF"/>
          <w:lang w:val="pt-PT"/>
        </w:rPr>
        <w:t xml:space="preserve">é </w:t>
      </w:r>
      <w:r w:rsidRPr="008A15CD">
        <w:rPr>
          <w:rFonts w:ascii="Calibri" w:eastAsia="Calibri" w:hAnsi="Calibri" w:cs="Calibri"/>
          <w:sz w:val="24"/>
          <w:szCs w:val="24"/>
          <w:u w:color="000000"/>
          <w:shd w:val="clear" w:color="auto" w:fill="FFFFFF"/>
          <w:lang w:val="pt-BR"/>
        </w:rPr>
        <w:t>prejudicada pelo lado monet</w:t>
      </w:r>
      <w:r>
        <w:rPr>
          <w:rFonts w:ascii="Calibri" w:eastAsia="Calibri" w:hAnsi="Calibri" w:cs="Calibri"/>
          <w:sz w:val="24"/>
          <w:szCs w:val="24"/>
          <w:u w:color="000000"/>
          <w:shd w:val="clear" w:color="auto" w:fill="FFFFFF"/>
          <w:lang w:val="pt-PT"/>
        </w:rPr>
        <w:t>á</w:t>
      </w:r>
      <w:r w:rsidRPr="008A15CD">
        <w:rPr>
          <w:rFonts w:ascii="Calibri" w:eastAsia="Calibri" w:hAnsi="Calibri" w:cs="Calibri"/>
          <w:sz w:val="24"/>
          <w:szCs w:val="24"/>
          <w:u w:color="000000"/>
          <w:shd w:val="clear" w:color="auto" w:fill="FFFFFF"/>
          <w:lang w:val="pt-BR"/>
        </w:rPr>
        <w:t>rio. Mudan</w:t>
      </w:r>
      <w:r>
        <w:rPr>
          <w:rFonts w:ascii="Calibri" w:eastAsia="Calibri" w:hAnsi="Calibri" w:cs="Calibri"/>
          <w:sz w:val="24"/>
          <w:szCs w:val="24"/>
          <w:u w:color="000000"/>
          <w:shd w:val="clear" w:color="auto" w:fill="FFFFFF"/>
          <w:lang w:val="pt-PT"/>
        </w:rPr>
        <w:t>ç</w:t>
      </w:r>
      <w:r w:rsidRPr="008A15CD">
        <w:rPr>
          <w:rFonts w:ascii="Calibri" w:eastAsia="Calibri" w:hAnsi="Calibri" w:cs="Calibri"/>
          <w:sz w:val="24"/>
          <w:szCs w:val="24"/>
          <w:u w:color="000000"/>
          <w:shd w:val="clear" w:color="auto" w:fill="FFFFFF"/>
          <w:lang w:val="pt-BR"/>
        </w:rPr>
        <w:t>as na sociedade, mudan</w:t>
      </w:r>
      <w:r>
        <w:rPr>
          <w:rFonts w:ascii="Calibri" w:eastAsia="Calibri" w:hAnsi="Calibri" w:cs="Calibri"/>
          <w:sz w:val="24"/>
          <w:szCs w:val="24"/>
          <w:u w:color="000000"/>
          <w:shd w:val="clear" w:color="auto" w:fill="FFFFFF"/>
          <w:lang w:val="pt-PT"/>
        </w:rPr>
        <w:t>ç</w:t>
      </w:r>
      <w:r w:rsidRPr="008A15CD">
        <w:rPr>
          <w:rFonts w:ascii="Calibri" w:eastAsia="Calibri" w:hAnsi="Calibri" w:cs="Calibri"/>
          <w:sz w:val="24"/>
          <w:szCs w:val="24"/>
          <w:u w:color="000000"/>
          <w:shd w:val="clear" w:color="auto" w:fill="FFFFFF"/>
          <w:lang w:val="pt-BR"/>
        </w:rPr>
        <w:t>as na riqueza e oportunidades para ganhar dinheiro, desvaloriza</w:t>
      </w:r>
      <w:r>
        <w:rPr>
          <w:rFonts w:ascii="Calibri" w:eastAsia="Calibri" w:hAnsi="Calibri" w:cs="Calibri"/>
          <w:sz w:val="24"/>
          <w:szCs w:val="24"/>
          <w:u w:color="000000"/>
          <w:shd w:val="clear" w:color="auto" w:fill="FFFFFF"/>
          <w:lang w:val="pt-PT"/>
        </w:rPr>
        <w:t>çõ</w:t>
      </w:r>
      <w:r w:rsidRPr="008A15CD">
        <w:rPr>
          <w:rFonts w:ascii="Calibri" w:eastAsia="Calibri" w:hAnsi="Calibri" w:cs="Calibri"/>
          <w:sz w:val="24"/>
          <w:szCs w:val="24"/>
          <w:u w:color="000000"/>
          <w:shd w:val="clear" w:color="auto" w:fill="FFFFFF"/>
          <w:lang w:val="pt-BR"/>
        </w:rPr>
        <w:t>es e a surpreendente cria</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o de riqueza ocorrem fora da regula</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 xml:space="preserve">o constitucional, e </w:t>
      </w:r>
      <w:r>
        <w:rPr>
          <w:rFonts w:ascii="Calibri" w:eastAsia="Calibri" w:hAnsi="Calibri" w:cs="Calibri"/>
          <w:sz w:val="24"/>
          <w:szCs w:val="24"/>
          <w:u w:color="000000"/>
          <w:shd w:val="clear" w:color="auto" w:fill="FFFFFF"/>
          <w:lang w:val="pt-PT"/>
        </w:rPr>
        <w:t xml:space="preserve">é </w:t>
      </w:r>
      <w:r w:rsidRPr="008A15CD">
        <w:rPr>
          <w:rFonts w:ascii="Calibri" w:eastAsia="Calibri" w:hAnsi="Calibri" w:cs="Calibri"/>
          <w:sz w:val="24"/>
          <w:szCs w:val="24"/>
          <w:u w:color="000000"/>
          <w:shd w:val="clear" w:color="auto" w:fill="FFFFFF"/>
          <w:lang w:val="pt-BR"/>
        </w:rPr>
        <w:t xml:space="preserve">precisamente isso que </w:t>
      </w:r>
      <w:r>
        <w:rPr>
          <w:rFonts w:ascii="Calibri" w:eastAsia="Calibri" w:hAnsi="Calibri" w:cs="Calibri"/>
          <w:sz w:val="24"/>
          <w:szCs w:val="24"/>
          <w:u w:color="000000"/>
          <w:shd w:val="clear" w:color="auto" w:fill="FFFFFF"/>
          <w:lang w:val="pt-PT"/>
        </w:rPr>
        <w:t xml:space="preserve">é </w:t>
      </w:r>
      <w:r w:rsidRPr="008A15CD">
        <w:rPr>
          <w:rFonts w:ascii="Calibri" w:eastAsia="Calibri" w:hAnsi="Calibri" w:cs="Calibri"/>
          <w:sz w:val="24"/>
          <w:szCs w:val="24"/>
          <w:u w:color="000000"/>
          <w:shd w:val="clear" w:color="auto" w:fill="FFFFFF"/>
          <w:lang w:val="pt-BR"/>
        </w:rPr>
        <w:t>constitucionalmente garantido.</w:t>
      </w:r>
    </w:p>
    <w:p w:rsidR="0009586E" w:rsidRPr="008A15CD" w:rsidRDefault="00922B1E">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312" w:lineRule="auto"/>
        <w:jc w:val="both"/>
        <w:rPr>
          <w:rFonts w:ascii="Calibri" w:eastAsia="Calibri" w:hAnsi="Calibri" w:cs="Calibri"/>
          <w:sz w:val="24"/>
          <w:szCs w:val="24"/>
          <w:u w:color="000000"/>
          <w:shd w:val="clear" w:color="auto" w:fill="FFFFFF"/>
          <w:lang w:val="pt-BR"/>
        </w:rPr>
      </w:pPr>
      <w:r w:rsidRPr="008A15CD">
        <w:rPr>
          <w:rFonts w:ascii="Calibri" w:eastAsia="Calibri" w:hAnsi="Calibri" w:cs="Calibri"/>
          <w:sz w:val="24"/>
          <w:szCs w:val="24"/>
          <w:u w:color="000000"/>
          <w:shd w:val="clear" w:color="auto" w:fill="FFFFFF"/>
          <w:lang w:val="pt-BR"/>
        </w:rPr>
        <w:tab/>
        <w:t>Isso expressa o fato de que a Constitui</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o da sociedade civil - desde seus prim</w:t>
      </w:r>
      <w:r>
        <w:rPr>
          <w:rFonts w:ascii="Calibri" w:eastAsia="Calibri" w:hAnsi="Calibri" w:cs="Calibri"/>
          <w:sz w:val="24"/>
          <w:szCs w:val="24"/>
          <w:u w:color="000000"/>
          <w:shd w:val="clear" w:color="auto" w:fill="FFFFFF"/>
          <w:lang w:val="pt-PT"/>
        </w:rPr>
        <w:t>ó</w:t>
      </w:r>
      <w:r w:rsidRPr="008A15CD">
        <w:rPr>
          <w:rFonts w:ascii="Calibri" w:eastAsia="Calibri" w:hAnsi="Calibri" w:cs="Calibri"/>
          <w:sz w:val="24"/>
          <w:szCs w:val="24"/>
          <w:u w:color="000000"/>
          <w:shd w:val="clear" w:color="auto" w:fill="FFFFFF"/>
          <w:lang w:val="pt-BR"/>
        </w:rPr>
        <w:t>rdios, e hoje, mais fortemente - n</w:t>
      </w:r>
      <w:r>
        <w:rPr>
          <w:rFonts w:ascii="Calibri" w:eastAsia="Calibri" w:hAnsi="Calibri" w:cs="Calibri"/>
          <w:sz w:val="24"/>
          <w:szCs w:val="24"/>
          <w:u w:color="000000"/>
          <w:shd w:val="clear" w:color="auto" w:fill="FFFFFF"/>
          <w:lang w:val="pt-PT"/>
        </w:rPr>
        <w:t>ã</w:t>
      </w:r>
      <w:r w:rsidRPr="008A15CD">
        <w:rPr>
          <w:rFonts w:ascii="Calibri" w:eastAsia="Calibri" w:hAnsi="Calibri" w:cs="Calibri"/>
          <w:sz w:val="24"/>
          <w:szCs w:val="24"/>
          <w:u w:color="000000"/>
          <w:shd w:val="clear" w:color="auto" w:fill="FFFFFF"/>
          <w:lang w:val="pt-BR"/>
        </w:rPr>
        <w:t>o pode ser entendida como uma estabiliza</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o do estado das coisas e da l</w:t>
      </w:r>
      <w:r>
        <w:rPr>
          <w:rFonts w:ascii="Calibri" w:eastAsia="Calibri" w:hAnsi="Calibri" w:cs="Calibri"/>
          <w:sz w:val="24"/>
          <w:szCs w:val="24"/>
          <w:u w:color="000000"/>
          <w:shd w:val="clear" w:color="auto" w:fill="FFFFFF"/>
          <w:lang w:val="pt-PT"/>
        </w:rPr>
        <w:t>ó</w:t>
      </w:r>
      <w:r w:rsidRPr="008A15CD">
        <w:rPr>
          <w:rFonts w:ascii="Calibri" w:eastAsia="Calibri" w:hAnsi="Calibri" w:cs="Calibri"/>
          <w:sz w:val="24"/>
          <w:szCs w:val="24"/>
          <w:u w:color="000000"/>
          <w:shd w:val="clear" w:color="auto" w:fill="FFFFFF"/>
          <w:lang w:val="pt-BR"/>
        </w:rPr>
        <w:t>gica das distribui</w:t>
      </w:r>
      <w:r>
        <w:rPr>
          <w:rFonts w:ascii="Calibri" w:eastAsia="Calibri" w:hAnsi="Calibri" w:cs="Calibri"/>
          <w:sz w:val="24"/>
          <w:szCs w:val="24"/>
          <w:u w:color="000000"/>
          <w:shd w:val="clear" w:color="auto" w:fill="FFFFFF"/>
          <w:lang w:val="pt-PT"/>
        </w:rPr>
        <w:t>çõ</w:t>
      </w:r>
      <w:r w:rsidRPr="008A15CD">
        <w:rPr>
          <w:rFonts w:ascii="Calibri" w:eastAsia="Calibri" w:hAnsi="Calibri" w:cs="Calibri"/>
          <w:sz w:val="24"/>
          <w:szCs w:val="24"/>
          <w:u w:color="000000"/>
          <w:shd w:val="clear" w:color="auto" w:fill="FFFFFF"/>
          <w:lang w:val="pt-BR"/>
        </w:rPr>
        <w:t>es, algo como uma distribui</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o no interesse das classes dominantes. N</w:t>
      </w:r>
      <w:r>
        <w:rPr>
          <w:rFonts w:ascii="Calibri" w:eastAsia="Calibri" w:hAnsi="Calibri" w:cs="Calibri"/>
          <w:sz w:val="24"/>
          <w:szCs w:val="24"/>
          <w:u w:color="000000"/>
          <w:shd w:val="clear" w:color="auto" w:fill="FFFFFF"/>
          <w:lang w:val="pt-PT"/>
        </w:rPr>
        <w:t>ã</w:t>
      </w:r>
      <w:r w:rsidRPr="008A15CD">
        <w:rPr>
          <w:rFonts w:ascii="Calibri" w:eastAsia="Calibri" w:hAnsi="Calibri" w:cs="Calibri"/>
          <w:sz w:val="24"/>
          <w:szCs w:val="24"/>
          <w:u w:color="000000"/>
          <w:shd w:val="clear" w:color="auto" w:fill="FFFFFF"/>
          <w:lang w:val="pt-BR"/>
        </w:rPr>
        <w:t>o se deve deixar-se enganar pela toler</w:t>
      </w:r>
      <w:r>
        <w:rPr>
          <w:rFonts w:ascii="Calibri" w:eastAsia="Calibri" w:hAnsi="Calibri" w:cs="Calibri"/>
          <w:sz w:val="24"/>
          <w:szCs w:val="24"/>
          <w:u w:color="000000"/>
          <w:shd w:val="clear" w:color="auto" w:fill="FFFFFF"/>
          <w:lang w:val="pt-PT"/>
        </w:rPr>
        <w:t>â</w:t>
      </w:r>
      <w:r w:rsidRPr="008A15CD">
        <w:rPr>
          <w:rFonts w:ascii="Calibri" w:eastAsia="Calibri" w:hAnsi="Calibri" w:cs="Calibri"/>
          <w:sz w:val="24"/>
          <w:szCs w:val="24"/>
          <w:u w:color="000000"/>
          <w:shd w:val="clear" w:color="auto" w:fill="FFFFFF"/>
          <w:lang w:val="pt-BR"/>
        </w:rPr>
        <w:t xml:space="preserve">ncia </w:t>
      </w:r>
      <w:r>
        <w:rPr>
          <w:rFonts w:ascii="Calibri" w:eastAsia="Calibri" w:hAnsi="Calibri" w:cs="Calibri"/>
          <w:sz w:val="24"/>
          <w:szCs w:val="24"/>
          <w:u w:color="000000"/>
          <w:shd w:val="clear" w:color="auto" w:fill="FFFFFF"/>
          <w:lang w:val="pt-PT"/>
        </w:rPr>
        <w:t>à</w:t>
      </w:r>
      <w:r w:rsidRPr="008A15CD">
        <w:rPr>
          <w:rFonts w:ascii="Calibri" w:eastAsia="Calibri" w:hAnsi="Calibri" w:cs="Calibri"/>
          <w:sz w:val="24"/>
          <w:szCs w:val="24"/>
          <w:u w:color="000000"/>
          <w:shd w:val="clear" w:color="auto" w:fill="FFFFFF"/>
          <w:lang w:val="pt-BR"/>
        </w:rPr>
        <w:t xml:space="preserve"> riqueza institucionalizada e funcionalmente necess</w:t>
      </w:r>
      <w:r>
        <w:rPr>
          <w:rFonts w:ascii="Calibri" w:eastAsia="Calibri" w:hAnsi="Calibri" w:cs="Calibri"/>
          <w:sz w:val="24"/>
          <w:szCs w:val="24"/>
          <w:u w:color="000000"/>
          <w:shd w:val="clear" w:color="auto" w:fill="FFFFFF"/>
          <w:lang w:val="pt-PT"/>
        </w:rPr>
        <w:t>á</w:t>
      </w:r>
      <w:r w:rsidRPr="008A15CD">
        <w:rPr>
          <w:rFonts w:ascii="Calibri" w:eastAsia="Calibri" w:hAnsi="Calibri" w:cs="Calibri"/>
          <w:sz w:val="24"/>
          <w:szCs w:val="24"/>
          <w:u w:color="000000"/>
          <w:shd w:val="clear" w:color="auto" w:fill="FFFFFF"/>
          <w:lang w:val="pt-BR"/>
        </w:rPr>
        <w:t>ria: o princ</w:t>
      </w:r>
      <w:r>
        <w:rPr>
          <w:rFonts w:ascii="Calibri" w:eastAsia="Calibri" w:hAnsi="Calibri" w:cs="Calibri"/>
          <w:sz w:val="24"/>
          <w:szCs w:val="24"/>
          <w:u w:color="000000"/>
          <w:shd w:val="clear" w:color="auto" w:fill="FFFFFF"/>
          <w:lang w:val="pt-PT"/>
        </w:rPr>
        <w:t>í</w:t>
      </w:r>
      <w:r w:rsidRPr="008A15CD">
        <w:rPr>
          <w:rFonts w:ascii="Calibri" w:eastAsia="Calibri" w:hAnsi="Calibri" w:cs="Calibri"/>
          <w:sz w:val="24"/>
          <w:szCs w:val="24"/>
          <w:u w:color="000000"/>
          <w:shd w:val="clear" w:color="auto" w:fill="FFFFFF"/>
          <w:lang w:val="pt-BR"/>
        </w:rPr>
        <w:t>pio n</w:t>
      </w:r>
      <w:r>
        <w:rPr>
          <w:rFonts w:ascii="Calibri" w:eastAsia="Calibri" w:hAnsi="Calibri" w:cs="Calibri"/>
          <w:sz w:val="24"/>
          <w:szCs w:val="24"/>
          <w:u w:color="000000"/>
          <w:shd w:val="clear" w:color="auto" w:fill="FFFFFF"/>
          <w:lang w:val="pt-PT"/>
        </w:rPr>
        <w:t>ã</w:t>
      </w:r>
      <w:r w:rsidRPr="008A15CD">
        <w:rPr>
          <w:rFonts w:ascii="Calibri" w:eastAsia="Calibri" w:hAnsi="Calibri" w:cs="Calibri"/>
          <w:sz w:val="24"/>
          <w:szCs w:val="24"/>
          <w:u w:color="000000"/>
          <w:shd w:val="clear" w:color="auto" w:fill="FFFFFF"/>
          <w:lang w:val="pt-BR"/>
        </w:rPr>
        <w:t xml:space="preserve">o </w:t>
      </w:r>
      <w:r>
        <w:rPr>
          <w:rFonts w:ascii="Calibri" w:eastAsia="Calibri" w:hAnsi="Calibri" w:cs="Calibri"/>
          <w:sz w:val="24"/>
          <w:szCs w:val="24"/>
          <w:u w:color="000000"/>
          <w:shd w:val="clear" w:color="auto" w:fill="FFFFFF"/>
          <w:lang w:val="pt-PT"/>
        </w:rPr>
        <w:t xml:space="preserve">é </w:t>
      </w:r>
      <w:r w:rsidRPr="008A15CD">
        <w:rPr>
          <w:rFonts w:ascii="Calibri" w:eastAsia="Calibri" w:hAnsi="Calibri" w:cs="Calibri"/>
          <w:sz w:val="24"/>
          <w:szCs w:val="24"/>
          <w:u w:color="000000"/>
          <w:shd w:val="clear" w:color="auto" w:fill="FFFFFF"/>
          <w:lang w:val="pt-BR"/>
        </w:rPr>
        <w:t>distribui</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o, mas o aumento das possibilidades de produ</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o de servi</w:t>
      </w:r>
      <w:r>
        <w:rPr>
          <w:rFonts w:ascii="Calibri" w:eastAsia="Calibri" w:hAnsi="Calibri" w:cs="Calibri"/>
          <w:sz w:val="24"/>
          <w:szCs w:val="24"/>
          <w:u w:color="000000"/>
          <w:shd w:val="clear" w:color="auto" w:fill="FFFFFF"/>
          <w:lang w:val="pt-PT"/>
        </w:rPr>
        <w:t>ç</w:t>
      </w:r>
      <w:r w:rsidRPr="008A15CD">
        <w:rPr>
          <w:rFonts w:ascii="Calibri" w:eastAsia="Calibri" w:hAnsi="Calibri" w:cs="Calibri"/>
          <w:sz w:val="24"/>
          <w:szCs w:val="24"/>
          <w:u w:color="000000"/>
          <w:shd w:val="clear" w:color="auto" w:fill="FFFFFF"/>
          <w:lang w:val="pt-BR"/>
        </w:rPr>
        <w:t>os. No decurso da sua realiza</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o, este princ</w:t>
      </w:r>
      <w:r>
        <w:rPr>
          <w:rFonts w:ascii="Calibri" w:eastAsia="Calibri" w:hAnsi="Calibri" w:cs="Calibri"/>
          <w:sz w:val="24"/>
          <w:szCs w:val="24"/>
          <w:u w:color="000000"/>
          <w:shd w:val="clear" w:color="auto" w:fill="FFFFFF"/>
          <w:lang w:val="pt-PT"/>
        </w:rPr>
        <w:t>í</w:t>
      </w:r>
      <w:r w:rsidRPr="008A15CD">
        <w:rPr>
          <w:rFonts w:ascii="Calibri" w:eastAsia="Calibri" w:hAnsi="Calibri" w:cs="Calibri"/>
          <w:sz w:val="24"/>
          <w:szCs w:val="24"/>
          <w:u w:color="000000"/>
          <w:shd w:val="clear" w:color="auto" w:fill="FFFFFF"/>
          <w:lang w:val="pt-BR"/>
        </w:rPr>
        <w:t>pio dinamiza a sociedade, alterando, assim, as suas pr</w:t>
      </w:r>
      <w:r>
        <w:rPr>
          <w:rFonts w:ascii="Calibri" w:eastAsia="Calibri" w:hAnsi="Calibri" w:cs="Calibri"/>
          <w:sz w:val="24"/>
          <w:szCs w:val="24"/>
          <w:u w:color="000000"/>
          <w:shd w:val="clear" w:color="auto" w:fill="FFFFFF"/>
          <w:lang w:val="pt-PT"/>
        </w:rPr>
        <w:t>ó</w:t>
      </w:r>
      <w:r w:rsidRPr="008A15CD">
        <w:rPr>
          <w:rFonts w:ascii="Calibri" w:eastAsia="Calibri" w:hAnsi="Calibri" w:cs="Calibri"/>
          <w:sz w:val="24"/>
          <w:szCs w:val="24"/>
          <w:u w:color="000000"/>
          <w:shd w:val="clear" w:color="auto" w:fill="FFFFFF"/>
          <w:lang w:val="pt-BR"/>
        </w:rPr>
        <w:t>prias condi</w:t>
      </w:r>
      <w:r>
        <w:rPr>
          <w:rFonts w:ascii="Calibri" w:eastAsia="Calibri" w:hAnsi="Calibri" w:cs="Calibri"/>
          <w:sz w:val="24"/>
          <w:szCs w:val="24"/>
          <w:u w:color="000000"/>
          <w:shd w:val="clear" w:color="auto" w:fill="FFFFFF"/>
          <w:lang w:val="pt-PT"/>
        </w:rPr>
        <w:t>çõ</w:t>
      </w:r>
      <w:r w:rsidRPr="008A15CD">
        <w:rPr>
          <w:rFonts w:ascii="Calibri" w:eastAsia="Calibri" w:hAnsi="Calibri" w:cs="Calibri"/>
          <w:sz w:val="24"/>
          <w:szCs w:val="24"/>
          <w:u w:color="000000"/>
          <w:shd w:val="clear" w:color="auto" w:fill="FFFFFF"/>
          <w:lang w:val="pt-BR"/>
        </w:rPr>
        <w:t>es. No curso da hist</w:t>
      </w:r>
      <w:r>
        <w:rPr>
          <w:rFonts w:ascii="Calibri" w:eastAsia="Calibri" w:hAnsi="Calibri" w:cs="Calibri"/>
          <w:sz w:val="24"/>
          <w:szCs w:val="24"/>
          <w:u w:color="000000"/>
          <w:shd w:val="clear" w:color="auto" w:fill="FFFFFF"/>
          <w:lang w:val="pt-PT"/>
        </w:rPr>
        <w:t>ó</w:t>
      </w:r>
      <w:r w:rsidRPr="008A15CD">
        <w:rPr>
          <w:rFonts w:ascii="Calibri" w:eastAsia="Calibri" w:hAnsi="Calibri" w:cs="Calibri"/>
          <w:sz w:val="24"/>
          <w:szCs w:val="24"/>
          <w:u w:color="000000"/>
          <w:shd w:val="clear" w:color="auto" w:fill="FFFFFF"/>
          <w:lang w:val="pt-BR"/>
        </w:rPr>
        <w:t>ria desenvolvimentista da sociedade civil, os n</w:t>
      </w:r>
      <w:r>
        <w:rPr>
          <w:rFonts w:ascii="Calibri" w:eastAsia="Calibri" w:hAnsi="Calibri" w:cs="Calibri"/>
          <w:sz w:val="24"/>
          <w:szCs w:val="24"/>
          <w:u w:color="000000"/>
          <w:shd w:val="clear" w:color="auto" w:fill="FFFFFF"/>
          <w:lang w:val="pt-PT"/>
        </w:rPr>
        <w:t>í</w:t>
      </w:r>
      <w:r w:rsidRPr="008A15CD">
        <w:rPr>
          <w:rFonts w:ascii="Calibri" w:eastAsia="Calibri" w:hAnsi="Calibri" w:cs="Calibri"/>
          <w:sz w:val="24"/>
          <w:szCs w:val="24"/>
          <w:u w:color="000000"/>
          <w:shd w:val="clear" w:color="auto" w:fill="FFFFFF"/>
          <w:lang w:val="pt-BR"/>
        </w:rPr>
        <w:t>veis ainda poss</w:t>
      </w:r>
      <w:r>
        <w:rPr>
          <w:rFonts w:ascii="Calibri" w:eastAsia="Calibri" w:hAnsi="Calibri" w:cs="Calibri"/>
          <w:sz w:val="24"/>
          <w:szCs w:val="24"/>
          <w:u w:color="000000"/>
          <w:shd w:val="clear" w:color="auto" w:fill="FFFFFF"/>
          <w:lang w:val="pt-PT"/>
        </w:rPr>
        <w:t>í</w:t>
      </w:r>
      <w:r w:rsidRPr="008A15CD">
        <w:rPr>
          <w:rFonts w:ascii="Calibri" w:eastAsia="Calibri" w:hAnsi="Calibri" w:cs="Calibri"/>
          <w:sz w:val="24"/>
          <w:szCs w:val="24"/>
          <w:u w:color="000000"/>
          <w:shd w:val="clear" w:color="auto" w:fill="FFFFFF"/>
          <w:lang w:val="pt-BR"/>
        </w:rPr>
        <w:t>veis de integra</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o no abstrato est</w:t>
      </w:r>
      <w:r>
        <w:rPr>
          <w:rFonts w:ascii="Calibri" w:eastAsia="Calibri" w:hAnsi="Calibri" w:cs="Calibri"/>
          <w:sz w:val="24"/>
          <w:szCs w:val="24"/>
          <w:u w:color="000000"/>
          <w:shd w:val="clear" w:color="auto" w:fill="FFFFFF"/>
          <w:lang w:val="pt-PT"/>
        </w:rPr>
        <w:t>ã</w:t>
      </w:r>
      <w:r w:rsidRPr="008A15CD">
        <w:rPr>
          <w:rFonts w:ascii="Calibri" w:eastAsia="Calibri" w:hAnsi="Calibri" w:cs="Calibri"/>
          <w:sz w:val="24"/>
          <w:szCs w:val="24"/>
          <w:u w:color="000000"/>
          <w:shd w:val="clear" w:color="auto" w:fill="FFFFFF"/>
          <w:lang w:val="pt-BR"/>
        </w:rPr>
        <w:t>o mudando com crescente complexidade. Assim, para permanecer dentro do escopo de nosso exemplo, crescimento econ</w:t>
      </w:r>
      <w:r>
        <w:rPr>
          <w:rFonts w:ascii="Calibri" w:eastAsia="Calibri" w:hAnsi="Calibri" w:cs="Calibri"/>
          <w:sz w:val="24"/>
          <w:szCs w:val="24"/>
          <w:u w:color="000000"/>
          <w:shd w:val="clear" w:color="auto" w:fill="FFFFFF"/>
          <w:lang w:val="pt-PT"/>
        </w:rPr>
        <w:t>ô</w:t>
      </w:r>
      <w:r w:rsidRPr="008A15CD">
        <w:rPr>
          <w:rFonts w:ascii="Calibri" w:eastAsia="Calibri" w:hAnsi="Calibri" w:cs="Calibri"/>
          <w:sz w:val="24"/>
          <w:szCs w:val="24"/>
          <w:u w:color="000000"/>
          <w:shd w:val="clear" w:color="auto" w:fill="FFFFFF"/>
          <w:lang w:val="pt-BR"/>
        </w:rPr>
        <w:t>mico n</w:t>
      </w:r>
      <w:r>
        <w:rPr>
          <w:rFonts w:ascii="Calibri" w:eastAsia="Calibri" w:hAnsi="Calibri" w:cs="Calibri"/>
          <w:sz w:val="24"/>
          <w:szCs w:val="24"/>
          <w:u w:color="000000"/>
          <w:shd w:val="clear" w:color="auto" w:fill="FFFFFF"/>
          <w:lang w:val="pt-PT"/>
        </w:rPr>
        <w:t>ã</w:t>
      </w:r>
      <w:r w:rsidRPr="008A15CD">
        <w:rPr>
          <w:rFonts w:ascii="Calibri" w:eastAsia="Calibri" w:hAnsi="Calibri" w:cs="Calibri"/>
          <w:sz w:val="24"/>
          <w:szCs w:val="24"/>
          <w:u w:color="000000"/>
          <w:shd w:val="clear" w:color="auto" w:fill="FFFFFF"/>
          <w:lang w:val="pt-BR"/>
        </w:rPr>
        <w:t>o pode mais ser confiavelmente esperados como resultado de uma coordena</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o orientada por um mercado de decis</w:t>
      </w:r>
      <w:r>
        <w:rPr>
          <w:rFonts w:ascii="Calibri" w:eastAsia="Calibri" w:hAnsi="Calibri" w:cs="Calibri"/>
          <w:sz w:val="24"/>
          <w:szCs w:val="24"/>
          <w:u w:color="000000"/>
          <w:shd w:val="clear" w:color="auto" w:fill="FFFFFF"/>
          <w:lang w:val="pt-PT"/>
        </w:rPr>
        <w:t>õ</w:t>
      </w:r>
      <w:r w:rsidRPr="008A15CD">
        <w:rPr>
          <w:rFonts w:ascii="Calibri" w:eastAsia="Calibri" w:hAnsi="Calibri" w:cs="Calibri"/>
          <w:sz w:val="24"/>
          <w:szCs w:val="24"/>
          <w:u w:color="000000"/>
          <w:shd w:val="clear" w:color="auto" w:fill="FFFFFF"/>
          <w:lang w:val="pt-BR"/>
        </w:rPr>
        <w:t>es descentralizadas; pelo contr</w:t>
      </w:r>
      <w:r>
        <w:rPr>
          <w:rFonts w:ascii="Calibri" w:eastAsia="Calibri" w:hAnsi="Calibri" w:cs="Calibri"/>
          <w:sz w:val="24"/>
          <w:szCs w:val="24"/>
          <w:u w:color="000000"/>
          <w:shd w:val="clear" w:color="auto" w:fill="FFFFFF"/>
          <w:lang w:val="pt-PT"/>
        </w:rPr>
        <w:t>á</w:t>
      </w:r>
      <w:r w:rsidRPr="008A15CD">
        <w:rPr>
          <w:rFonts w:ascii="Calibri" w:eastAsia="Calibri" w:hAnsi="Calibri" w:cs="Calibri"/>
          <w:sz w:val="24"/>
          <w:szCs w:val="24"/>
          <w:u w:color="000000"/>
          <w:shd w:val="clear" w:color="auto" w:fill="FFFFFF"/>
          <w:lang w:val="pt-BR"/>
        </w:rPr>
        <w:t>rio, a autorregular</w:t>
      </w:r>
      <w:r>
        <w:rPr>
          <w:rFonts w:ascii="Calibri" w:eastAsia="Calibri" w:hAnsi="Calibri" w:cs="Calibri"/>
          <w:sz w:val="24"/>
          <w:szCs w:val="24"/>
          <w:u w:color="000000"/>
          <w:shd w:val="clear" w:color="auto" w:fill="FFFFFF"/>
          <w:lang w:val="pt-PT"/>
        </w:rPr>
        <w:t>ã</w:t>
      </w:r>
      <w:r w:rsidRPr="008A15CD">
        <w:rPr>
          <w:rFonts w:ascii="Calibri" w:eastAsia="Calibri" w:hAnsi="Calibri" w:cs="Calibri"/>
          <w:sz w:val="24"/>
          <w:szCs w:val="24"/>
          <w:u w:color="000000"/>
          <w:shd w:val="clear" w:color="auto" w:fill="FFFFFF"/>
          <w:lang w:val="pt-BR"/>
        </w:rPr>
        <w:t>o da economia deve ser complementada por um controle interventivo estatal</w:t>
      </w:r>
      <w:r>
        <w:rPr>
          <w:rFonts w:ascii="Calibri" w:eastAsia="Calibri" w:hAnsi="Calibri" w:cs="Calibri"/>
          <w:sz w:val="24"/>
          <w:szCs w:val="24"/>
          <w:u w:color="000000"/>
          <w:shd w:val="clear" w:color="auto" w:fill="FFFFFF"/>
          <w:vertAlign w:val="superscript"/>
        </w:rPr>
        <w:footnoteReference w:id="43"/>
      </w:r>
      <w:r w:rsidRPr="008A15CD">
        <w:rPr>
          <w:rFonts w:ascii="Calibri" w:eastAsia="Calibri" w:hAnsi="Calibri" w:cs="Calibri"/>
          <w:sz w:val="24"/>
          <w:szCs w:val="24"/>
          <w:u w:color="000000"/>
          <w:shd w:val="clear" w:color="auto" w:fill="FFFFFF"/>
          <w:lang w:val="pt-BR"/>
        </w:rPr>
        <w:t xml:space="preserve"> no que diz respeito </w:t>
      </w:r>
      <w:r>
        <w:rPr>
          <w:rFonts w:ascii="Calibri" w:eastAsia="Calibri" w:hAnsi="Calibri" w:cs="Calibri"/>
          <w:sz w:val="24"/>
          <w:szCs w:val="24"/>
          <w:u w:color="000000"/>
          <w:shd w:val="clear" w:color="auto" w:fill="FFFFFF"/>
          <w:lang w:val="pt-PT"/>
        </w:rPr>
        <w:t>à</w:t>
      </w:r>
      <w:r w:rsidRPr="008A15CD">
        <w:rPr>
          <w:rFonts w:ascii="Calibri" w:eastAsia="Calibri" w:hAnsi="Calibri" w:cs="Calibri"/>
          <w:sz w:val="24"/>
          <w:szCs w:val="24"/>
          <w:u w:color="000000"/>
          <w:shd w:val="clear" w:color="auto" w:fill="FFFFFF"/>
          <w:lang w:val="pt-BR"/>
        </w:rPr>
        <w:t>s condi</w:t>
      </w:r>
      <w:r>
        <w:rPr>
          <w:rFonts w:ascii="Calibri" w:eastAsia="Calibri" w:hAnsi="Calibri" w:cs="Calibri"/>
          <w:sz w:val="24"/>
          <w:szCs w:val="24"/>
          <w:u w:color="000000"/>
          <w:shd w:val="clear" w:color="auto" w:fill="FFFFFF"/>
          <w:lang w:val="pt-PT"/>
        </w:rPr>
        <w:t>çõ</w:t>
      </w:r>
      <w:r w:rsidRPr="008A15CD">
        <w:rPr>
          <w:rFonts w:ascii="Calibri" w:eastAsia="Calibri" w:hAnsi="Calibri" w:cs="Calibri"/>
          <w:sz w:val="24"/>
          <w:szCs w:val="24"/>
          <w:u w:color="000000"/>
          <w:shd w:val="clear" w:color="auto" w:fill="FFFFFF"/>
          <w:lang w:val="pt-BR"/>
        </w:rPr>
        <w:t>es e resultados desta autorregular</w:t>
      </w:r>
      <w:r>
        <w:rPr>
          <w:rFonts w:ascii="Calibri" w:eastAsia="Calibri" w:hAnsi="Calibri" w:cs="Calibri"/>
          <w:sz w:val="24"/>
          <w:szCs w:val="24"/>
          <w:u w:color="000000"/>
          <w:shd w:val="clear" w:color="auto" w:fill="FFFFFF"/>
          <w:lang w:val="pt-PT"/>
        </w:rPr>
        <w:t>ã</w:t>
      </w:r>
      <w:r w:rsidRPr="008A15CD">
        <w:rPr>
          <w:rFonts w:ascii="Calibri" w:eastAsia="Calibri" w:hAnsi="Calibri" w:cs="Calibri"/>
          <w:sz w:val="24"/>
          <w:szCs w:val="24"/>
          <w:u w:color="000000"/>
          <w:shd w:val="clear" w:color="auto" w:fill="FFFFFF"/>
          <w:lang w:val="pt-BR"/>
        </w:rPr>
        <w:t xml:space="preserve">o. </w:t>
      </w:r>
    </w:p>
    <w:p w:rsidR="0009586E" w:rsidRPr="008A15CD" w:rsidRDefault="00922B1E">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312" w:lineRule="auto"/>
        <w:jc w:val="both"/>
        <w:rPr>
          <w:rFonts w:ascii="Calibri" w:eastAsia="Calibri" w:hAnsi="Calibri" w:cs="Calibri"/>
          <w:sz w:val="24"/>
          <w:szCs w:val="24"/>
          <w:u w:color="000000"/>
          <w:shd w:val="clear" w:color="auto" w:fill="FFFFFF"/>
          <w:lang w:val="pt-BR"/>
        </w:rPr>
      </w:pPr>
      <w:r w:rsidRPr="008A15CD">
        <w:rPr>
          <w:rFonts w:ascii="Calibri" w:eastAsia="Calibri" w:hAnsi="Calibri" w:cs="Calibri"/>
          <w:sz w:val="24"/>
          <w:szCs w:val="24"/>
          <w:u w:color="000000"/>
          <w:shd w:val="clear" w:color="auto" w:fill="FFFFFF"/>
          <w:lang w:val="pt-BR"/>
        </w:rPr>
        <w:tab/>
        <w:t>A proibi</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o da expropria</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o sem compensa</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o ganha, assim, a fun</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o delimitar as diferen</w:t>
      </w:r>
      <w:r>
        <w:rPr>
          <w:rFonts w:ascii="Calibri" w:eastAsia="Calibri" w:hAnsi="Calibri" w:cs="Calibri"/>
          <w:sz w:val="24"/>
          <w:szCs w:val="24"/>
          <w:u w:color="000000"/>
          <w:shd w:val="clear" w:color="auto" w:fill="FFFFFF"/>
          <w:lang w:val="pt-PT"/>
        </w:rPr>
        <w:t>ç</w:t>
      </w:r>
      <w:r w:rsidRPr="008A15CD">
        <w:rPr>
          <w:rFonts w:ascii="Calibri" w:eastAsia="Calibri" w:hAnsi="Calibri" w:cs="Calibri"/>
          <w:sz w:val="24"/>
          <w:szCs w:val="24"/>
          <w:u w:color="000000"/>
          <w:shd w:val="clear" w:color="auto" w:fill="FFFFFF"/>
          <w:lang w:val="pt-BR"/>
        </w:rPr>
        <w:t>as entre o controle interventivo estatal e o uso concreto de bens ou de trabalho. Tamb</w:t>
      </w:r>
      <w:r>
        <w:rPr>
          <w:rFonts w:ascii="Calibri" w:eastAsia="Calibri" w:hAnsi="Calibri" w:cs="Calibri"/>
          <w:sz w:val="24"/>
          <w:szCs w:val="24"/>
          <w:u w:color="000000"/>
          <w:shd w:val="clear" w:color="auto" w:fill="FFFFFF"/>
          <w:lang w:val="pt-PT"/>
        </w:rPr>
        <w:t>é</w:t>
      </w:r>
      <w:r w:rsidRPr="008A15CD">
        <w:rPr>
          <w:rFonts w:ascii="Calibri" w:eastAsia="Calibri" w:hAnsi="Calibri" w:cs="Calibri"/>
          <w:sz w:val="24"/>
          <w:szCs w:val="24"/>
          <w:u w:color="000000"/>
          <w:shd w:val="clear" w:color="auto" w:fill="FFFFFF"/>
          <w:lang w:val="pt-BR"/>
        </w:rPr>
        <w:t>m tem a fun</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o de esclarecer que este controle interventivo n</w:t>
      </w:r>
      <w:r>
        <w:rPr>
          <w:rFonts w:ascii="Calibri" w:eastAsia="Calibri" w:hAnsi="Calibri" w:cs="Calibri"/>
          <w:sz w:val="24"/>
          <w:szCs w:val="24"/>
          <w:u w:color="000000"/>
          <w:shd w:val="clear" w:color="auto" w:fill="FFFFFF"/>
          <w:lang w:val="pt-PT"/>
        </w:rPr>
        <w:t>ã</w:t>
      </w:r>
      <w:r w:rsidRPr="008A15CD">
        <w:rPr>
          <w:rFonts w:ascii="Calibri" w:eastAsia="Calibri" w:hAnsi="Calibri" w:cs="Calibri"/>
          <w:sz w:val="24"/>
          <w:szCs w:val="24"/>
          <w:u w:color="000000"/>
          <w:shd w:val="clear" w:color="auto" w:fill="FFFFFF"/>
          <w:lang w:val="pt-BR"/>
        </w:rPr>
        <w:t>o se refere a coisas ou servi</w:t>
      </w:r>
      <w:r>
        <w:rPr>
          <w:rFonts w:ascii="Calibri" w:eastAsia="Calibri" w:hAnsi="Calibri" w:cs="Calibri"/>
          <w:sz w:val="24"/>
          <w:szCs w:val="24"/>
          <w:u w:color="000000"/>
          <w:shd w:val="clear" w:color="auto" w:fill="FFFFFF"/>
          <w:lang w:val="pt-PT"/>
        </w:rPr>
        <w:t>ç</w:t>
      </w:r>
      <w:r w:rsidRPr="008A15CD">
        <w:rPr>
          <w:rFonts w:ascii="Calibri" w:eastAsia="Calibri" w:hAnsi="Calibri" w:cs="Calibri"/>
          <w:sz w:val="24"/>
          <w:szCs w:val="24"/>
          <w:u w:color="000000"/>
          <w:shd w:val="clear" w:color="auto" w:fill="FFFFFF"/>
          <w:lang w:val="pt-BR"/>
        </w:rPr>
        <w:t>os, mas ao sistema da economia e aos problemas de c</w:t>
      </w:r>
      <w:r>
        <w:rPr>
          <w:rFonts w:ascii="Calibri" w:eastAsia="Calibri" w:hAnsi="Calibri" w:cs="Calibri"/>
          <w:sz w:val="24"/>
          <w:szCs w:val="24"/>
          <w:u w:color="000000"/>
          <w:shd w:val="clear" w:color="auto" w:fill="FFFFFF"/>
          <w:lang w:val="pt-PT"/>
        </w:rPr>
        <w:t>ó</w:t>
      </w:r>
      <w:r w:rsidRPr="008A15CD">
        <w:rPr>
          <w:rFonts w:ascii="Calibri" w:eastAsia="Calibri" w:hAnsi="Calibri" w:cs="Calibri"/>
          <w:sz w:val="24"/>
          <w:szCs w:val="24"/>
          <w:u w:color="000000"/>
          <w:shd w:val="clear" w:color="auto" w:fill="FFFFFF"/>
          <w:lang w:val="pt-BR"/>
        </w:rPr>
        <w:t>digo de seu meio. A garantia da propriedade, que se destinava a garantir a liberdade dos atores individuais da economia e da sociedade, agora tamb</w:t>
      </w:r>
      <w:r>
        <w:rPr>
          <w:rFonts w:ascii="Calibri" w:eastAsia="Calibri" w:hAnsi="Calibri" w:cs="Calibri"/>
          <w:sz w:val="24"/>
          <w:szCs w:val="24"/>
          <w:u w:color="000000"/>
          <w:shd w:val="clear" w:color="auto" w:fill="FFFFFF"/>
          <w:lang w:val="pt-PT"/>
        </w:rPr>
        <w:t>é</w:t>
      </w:r>
      <w:r w:rsidRPr="008A15CD">
        <w:rPr>
          <w:rFonts w:ascii="Calibri" w:eastAsia="Calibri" w:hAnsi="Calibri" w:cs="Calibri"/>
          <w:sz w:val="24"/>
          <w:szCs w:val="24"/>
          <w:u w:color="000000"/>
          <w:shd w:val="clear" w:color="auto" w:fill="FFFFFF"/>
          <w:lang w:val="pt-BR"/>
        </w:rPr>
        <w:t>m abrange a liberdade pol</w:t>
      </w:r>
      <w:r>
        <w:rPr>
          <w:rFonts w:ascii="Calibri" w:eastAsia="Calibri" w:hAnsi="Calibri" w:cs="Calibri"/>
          <w:sz w:val="24"/>
          <w:szCs w:val="24"/>
          <w:u w:color="000000"/>
          <w:shd w:val="clear" w:color="auto" w:fill="FFFFFF"/>
          <w:lang w:val="pt-PT"/>
        </w:rPr>
        <w:t>í</w:t>
      </w:r>
      <w:r w:rsidRPr="008A15CD">
        <w:rPr>
          <w:rFonts w:ascii="Calibri" w:eastAsia="Calibri" w:hAnsi="Calibri" w:cs="Calibri"/>
          <w:sz w:val="24"/>
          <w:szCs w:val="24"/>
          <w:u w:color="000000"/>
          <w:shd w:val="clear" w:color="auto" w:fill="FFFFFF"/>
          <w:lang w:val="pt-BR"/>
        </w:rPr>
        <w:t>tica de mudar os par</w:t>
      </w:r>
      <w:r>
        <w:rPr>
          <w:rFonts w:ascii="Calibri" w:eastAsia="Calibri" w:hAnsi="Calibri" w:cs="Calibri"/>
          <w:sz w:val="24"/>
          <w:szCs w:val="24"/>
          <w:u w:color="000000"/>
          <w:shd w:val="clear" w:color="auto" w:fill="FFFFFF"/>
          <w:lang w:val="pt-PT"/>
        </w:rPr>
        <w:t>â</w:t>
      </w:r>
      <w:r w:rsidRPr="008A15CD">
        <w:rPr>
          <w:rFonts w:ascii="Calibri" w:eastAsia="Calibri" w:hAnsi="Calibri" w:cs="Calibri"/>
          <w:sz w:val="24"/>
          <w:szCs w:val="24"/>
          <w:u w:color="000000"/>
          <w:shd w:val="clear" w:color="auto" w:fill="FFFFFF"/>
          <w:lang w:val="pt-BR"/>
        </w:rPr>
        <w:t>metros monet</w:t>
      </w:r>
      <w:r>
        <w:rPr>
          <w:rFonts w:ascii="Calibri" w:eastAsia="Calibri" w:hAnsi="Calibri" w:cs="Calibri"/>
          <w:sz w:val="24"/>
          <w:szCs w:val="24"/>
          <w:u w:color="000000"/>
          <w:shd w:val="clear" w:color="auto" w:fill="FFFFFF"/>
          <w:lang w:val="pt-PT"/>
        </w:rPr>
        <w:t>á</w:t>
      </w:r>
      <w:r w:rsidRPr="008A15CD">
        <w:rPr>
          <w:rFonts w:ascii="Calibri" w:eastAsia="Calibri" w:hAnsi="Calibri" w:cs="Calibri"/>
          <w:sz w:val="24"/>
          <w:szCs w:val="24"/>
          <w:u w:color="000000"/>
          <w:shd w:val="clear" w:color="auto" w:fill="FFFFFF"/>
          <w:lang w:val="pt-BR"/>
        </w:rPr>
        <w:t>rios dessa liberdade individual.</w:t>
      </w:r>
    </w:p>
    <w:p w:rsidR="0009586E" w:rsidRPr="008A15CD" w:rsidRDefault="00922B1E">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312" w:lineRule="auto"/>
        <w:jc w:val="both"/>
        <w:rPr>
          <w:rFonts w:ascii="Calibri" w:eastAsia="Calibri" w:hAnsi="Calibri" w:cs="Calibri"/>
          <w:sz w:val="24"/>
          <w:szCs w:val="24"/>
          <w:u w:color="000000"/>
          <w:shd w:val="clear" w:color="auto" w:fill="FFFFFF"/>
          <w:lang w:val="pt-BR"/>
        </w:rPr>
      </w:pPr>
      <w:r w:rsidRPr="008A15CD">
        <w:rPr>
          <w:rFonts w:ascii="Calibri" w:eastAsia="Calibri" w:hAnsi="Calibri" w:cs="Calibri"/>
          <w:sz w:val="24"/>
          <w:szCs w:val="24"/>
          <w:u w:color="000000"/>
          <w:shd w:val="clear" w:color="auto" w:fill="FFFFFF"/>
          <w:lang w:val="pt-BR"/>
        </w:rPr>
        <w:tab/>
        <w:t>A realidade, entretanto, deu um passo consider</w:t>
      </w:r>
      <w:r>
        <w:rPr>
          <w:rFonts w:ascii="Calibri" w:eastAsia="Calibri" w:hAnsi="Calibri" w:cs="Calibri"/>
          <w:sz w:val="24"/>
          <w:szCs w:val="24"/>
          <w:u w:color="000000"/>
          <w:shd w:val="clear" w:color="auto" w:fill="FFFFFF"/>
          <w:lang w:val="pt-PT"/>
        </w:rPr>
        <w:t>á</w:t>
      </w:r>
      <w:r w:rsidRPr="008A15CD">
        <w:rPr>
          <w:rFonts w:ascii="Calibri" w:eastAsia="Calibri" w:hAnsi="Calibri" w:cs="Calibri"/>
          <w:sz w:val="24"/>
          <w:szCs w:val="24"/>
          <w:u w:color="000000"/>
          <w:shd w:val="clear" w:color="auto" w:fill="FFFFFF"/>
          <w:lang w:val="pt-BR"/>
        </w:rPr>
        <w:t>vel para al</w:t>
      </w:r>
      <w:r>
        <w:rPr>
          <w:rFonts w:ascii="Calibri" w:eastAsia="Calibri" w:hAnsi="Calibri" w:cs="Calibri"/>
          <w:sz w:val="24"/>
          <w:szCs w:val="24"/>
          <w:u w:color="000000"/>
          <w:shd w:val="clear" w:color="auto" w:fill="FFFFFF"/>
          <w:lang w:val="pt-PT"/>
        </w:rPr>
        <w:t>é</w:t>
      </w:r>
      <w:r w:rsidRPr="008A15CD">
        <w:rPr>
          <w:rFonts w:ascii="Calibri" w:eastAsia="Calibri" w:hAnsi="Calibri" w:cs="Calibri"/>
          <w:sz w:val="24"/>
          <w:szCs w:val="24"/>
          <w:u w:color="000000"/>
          <w:shd w:val="clear" w:color="auto" w:fill="FFFFFF"/>
          <w:lang w:val="pt-BR"/>
        </w:rPr>
        <w:t>m dos conceitos neoliberais de dire</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o da economia. Onde o instrumento geral de controle do mecanismo de pre</w:t>
      </w:r>
      <w:r>
        <w:rPr>
          <w:rFonts w:ascii="Calibri" w:eastAsia="Calibri" w:hAnsi="Calibri" w:cs="Calibri"/>
          <w:sz w:val="24"/>
          <w:szCs w:val="24"/>
          <w:u w:color="000000"/>
          <w:shd w:val="clear" w:color="auto" w:fill="FFFFFF"/>
          <w:lang w:val="pt-PT"/>
        </w:rPr>
        <w:t>ç</w:t>
      </w:r>
      <w:r w:rsidRPr="008A15CD">
        <w:rPr>
          <w:rFonts w:ascii="Calibri" w:eastAsia="Calibri" w:hAnsi="Calibri" w:cs="Calibri"/>
          <w:sz w:val="24"/>
          <w:szCs w:val="24"/>
          <w:u w:color="000000"/>
          <w:shd w:val="clear" w:color="auto" w:fill="FFFFFF"/>
          <w:lang w:val="pt-BR"/>
        </w:rPr>
        <w:t>os n</w:t>
      </w:r>
      <w:r>
        <w:rPr>
          <w:rFonts w:ascii="Calibri" w:eastAsia="Calibri" w:hAnsi="Calibri" w:cs="Calibri"/>
          <w:sz w:val="24"/>
          <w:szCs w:val="24"/>
          <w:u w:color="000000"/>
          <w:shd w:val="clear" w:color="auto" w:fill="FFFFFF"/>
          <w:lang w:val="pt-PT"/>
        </w:rPr>
        <w:t>ã</w:t>
      </w:r>
      <w:r w:rsidRPr="008A15CD">
        <w:rPr>
          <w:rFonts w:ascii="Calibri" w:eastAsia="Calibri" w:hAnsi="Calibri" w:cs="Calibri"/>
          <w:sz w:val="24"/>
          <w:szCs w:val="24"/>
          <w:u w:color="000000"/>
          <w:shd w:val="clear" w:color="auto" w:fill="FFFFFF"/>
          <w:lang w:val="pt-BR"/>
        </w:rPr>
        <w:t xml:space="preserve">o </w:t>
      </w:r>
      <w:r>
        <w:rPr>
          <w:rFonts w:ascii="Calibri" w:eastAsia="Calibri" w:hAnsi="Calibri" w:cs="Calibri"/>
          <w:sz w:val="24"/>
          <w:szCs w:val="24"/>
          <w:u w:color="000000"/>
          <w:shd w:val="clear" w:color="auto" w:fill="FFFFFF"/>
          <w:lang w:val="pt-PT"/>
        </w:rPr>
        <w:t xml:space="preserve">é </w:t>
      </w:r>
      <w:r w:rsidRPr="008A15CD">
        <w:rPr>
          <w:rFonts w:ascii="Calibri" w:eastAsia="Calibri" w:hAnsi="Calibri" w:cs="Calibri"/>
          <w:sz w:val="24"/>
          <w:szCs w:val="24"/>
          <w:u w:color="000000"/>
          <w:shd w:val="clear" w:color="auto" w:fill="FFFFFF"/>
          <w:lang w:val="pt-BR"/>
        </w:rPr>
        <w:t>capaz de atingir resultados suficientemente equilibrados</w:t>
      </w:r>
      <w:r>
        <w:rPr>
          <w:rFonts w:ascii="Calibri" w:eastAsia="Calibri" w:hAnsi="Calibri" w:cs="Calibri"/>
          <w:sz w:val="24"/>
          <w:szCs w:val="24"/>
          <w:u w:color="000000"/>
          <w:shd w:val="clear" w:color="auto" w:fill="FFFFFF"/>
          <w:lang w:val="pt-PT"/>
        </w:rPr>
        <w:t xml:space="preserve"> ​​</w:t>
      </w:r>
      <w:r w:rsidRPr="008A15CD">
        <w:rPr>
          <w:rFonts w:ascii="Calibri" w:eastAsia="Calibri" w:hAnsi="Calibri" w:cs="Calibri"/>
          <w:sz w:val="24"/>
          <w:szCs w:val="24"/>
          <w:u w:color="000000"/>
          <w:shd w:val="clear" w:color="auto" w:fill="FFFFFF"/>
          <w:lang w:val="pt-BR"/>
        </w:rPr>
        <w:t xml:space="preserve">- por exemplo, no caso </w:t>
      </w:r>
      <w:r w:rsidRPr="008A15CD">
        <w:rPr>
          <w:rFonts w:ascii="Calibri" w:eastAsia="Calibri" w:hAnsi="Calibri" w:cs="Calibri"/>
          <w:sz w:val="24"/>
          <w:szCs w:val="24"/>
          <w:u w:color="000000"/>
          <w:shd w:val="clear" w:color="auto" w:fill="FFFFFF"/>
          <w:lang w:val="pt-BR"/>
        </w:rPr>
        <w:lastRenderedPageBreak/>
        <w:t>de um problema de reestrutura</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o setorial ou regional - uma pol</w:t>
      </w:r>
      <w:r>
        <w:rPr>
          <w:rFonts w:ascii="Calibri" w:eastAsia="Calibri" w:hAnsi="Calibri" w:cs="Calibri"/>
          <w:sz w:val="24"/>
          <w:szCs w:val="24"/>
          <w:u w:color="000000"/>
          <w:shd w:val="clear" w:color="auto" w:fill="FFFFFF"/>
          <w:lang w:val="pt-PT"/>
        </w:rPr>
        <w:t>í</w:t>
      </w:r>
      <w:r w:rsidRPr="008A15CD">
        <w:rPr>
          <w:rFonts w:ascii="Calibri" w:eastAsia="Calibri" w:hAnsi="Calibri" w:cs="Calibri"/>
          <w:sz w:val="24"/>
          <w:szCs w:val="24"/>
          <w:u w:color="000000"/>
          <w:shd w:val="clear" w:color="auto" w:fill="FFFFFF"/>
          <w:lang w:val="pt-BR"/>
        </w:rPr>
        <w:t>tica de interven</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o em n</w:t>
      </w:r>
      <w:r>
        <w:rPr>
          <w:rFonts w:ascii="Calibri" w:eastAsia="Calibri" w:hAnsi="Calibri" w:cs="Calibri"/>
          <w:sz w:val="24"/>
          <w:szCs w:val="24"/>
          <w:u w:color="000000"/>
          <w:shd w:val="clear" w:color="auto" w:fill="FFFFFF"/>
          <w:lang w:val="pt-PT"/>
        </w:rPr>
        <w:t>í</w:t>
      </w:r>
      <w:r w:rsidRPr="008A15CD">
        <w:rPr>
          <w:rFonts w:ascii="Calibri" w:eastAsia="Calibri" w:hAnsi="Calibri" w:cs="Calibri"/>
          <w:sz w:val="24"/>
          <w:szCs w:val="24"/>
          <w:u w:color="000000"/>
          <w:shd w:val="clear" w:color="auto" w:fill="FFFFFF"/>
          <w:lang w:val="pt-BR"/>
        </w:rPr>
        <w:t>veis mais concretos tamb</w:t>
      </w:r>
      <w:r>
        <w:rPr>
          <w:rFonts w:ascii="Calibri" w:eastAsia="Calibri" w:hAnsi="Calibri" w:cs="Calibri"/>
          <w:sz w:val="24"/>
          <w:szCs w:val="24"/>
          <w:u w:color="000000"/>
          <w:shd w:val="clear" w:color="auto" w:fill="FFFFFF"/>
          <w:lang w:val="pt-PT"/>
        </w:rPr>
        <w:t>é</w:t>
      </w:r>
      <w:r w:rsidRPr="008A15CD">
        <w:rPr>
          <w:rFonts w:ascii="Calibri" w:eastAsia="Calibri" w:hAnsi="Calibri" w:cs="Calibri"/>
          <w:sz w:val="24"/>
          <w:szCs w:val="24"/>
          <w:u w:color="000000"/>
          <w:shd w:val="clear" w:color="auto" w:fill="FFFFFF"/>
          <w:lang w:val="pt-BR"/>
        </w:rPr>
        <w:t>m seria poss</w:t>
      </w:r>
      <w:r>
        <w:rPr>
          <w:rFonts w:ascii="Calibri" w:eastAsia="Calibri" w:hAnsi="Calibri" w:cs="Calibri"/>
          <w:sz w:val="24"/>
          <w:szCs w:val="24"/>
          <w:u w:color="000000"/>
          <w:shd w:val="clear" w:color="auto" w:fill="FFFFFF"/>
          <w:lang w:val="pt-PT"/>
        </w:rPr>
        <w:t>í</w:t>
      </w:r>
      <w:r w:rsidRPr="008A15CD">
        <w:rPr>
          <w:rFonts w:ascii="Calibri" w:eastAsia="Calibri" w:hAnsi="Calibri" w:cs="Calibri"/>
          <w:sz w:val="24"/>
          <w:szCs w:val="24"/>
          <w:u w:color="000000"/>
          <w:shd w:val="clear" w:color="auto" w:fill="FFFFFF"/>
          <w:lang w:val="pt-BR"/>
        </w:rPr>
        <w:t>vel. No entanto, uma pol</w:t>
      </w:r>
      <w:r>
        <w:rPr>
          <w:rFonts w:ascii="Calibri" w:eastAsia="Calibri" w:hAnsi="Calibri" w:cs="Calibri"/>
          <w:sz w:val="24"/>
          <w:szCs w:val="24"/>
          <w:u w:color="000000"/>
          <w:shd w:val="clear" w:color="auto" w:fill="FFFFFF"/>
          <w:lang w:val="pt-PT"/>
        </w:rPr>
        <w:t>í</w:t>
      </w:r>
      <w:r w:rsidRPr="008A15CD">
        <w:rPr>
          <w:rFonts w:ascii="Calibri" w:eastAsia="Calibri" w:hAnsi="Calibri" w:cs="Calibri"/>
          <w:sz w:val="24"/>
          <w:szCs w:val="24"/>
          <w:u w:color="000000"/>
          <w:shd w:val="clear" w:color="auto" w:fill="FFFFFF"/>
          <w:lang w:val="pt-BR"/>
        </w:rPr>
        <w:t>tica intervencionista n</w:t>
      </w:r>
      <w:r>
        <w:rPr>
          <w:rFonts w:ascii="Calibri" w:eastAsia="Calibri" w:hAnsi="Calibri" w:cs="Calibri"/>
          <w:sz w:val="24"/>
          <w:szCs w:val="24"/>
          <w:u w:color="000000"/>
          <w:shd w:val="clear" w:color="auto" w:fill="FFFFFF"/>
          <w:lang w:val="pt-PT"/>
        </w:rPr>
        <w:t>ã</w:t>
      </w:r>
      <w:r w:rsidRPr="008A15CD">
        <w:rPr>
          <w:rFonts w:ascii="Calibri" w:eastAsia="Calibri" w:hAnsi="Calibri" w:cs="Calibri"/>
          <w:sz w:val="24"/>
          <w:szCs w:val="24"/>
          <w:u w:color="000000"/>
          <w:shd w:val="clear" w:color="auto" w:fill="FFFFFF"/>
          <w:lang w:val="pt-BR"/>
        </w:rPr>
        <w:t>o pode ser conduzida por meio de doa</w:t>
      </w:r>
      <w:r>
        <w:rPr>
          <w:rFonts w:ascii="Calibri" w:eastAsia="Calibri" w:hAnsi="Calibri" w:cs="Calibri"/>
          <w:sz w:val="24"/>
          <w:szCs w:val="24"/>
          <w:u w:color="000000"/>
          <w:shd w:val="clear" w:color="auto" w:fill="FFFFFF"/>
          <w:lang w:val="pt-PT"/>
        </w:rPr>
        <w:t>çõ</w:t>
      </w:r>
      <w:r w:rsidRPr="008A15CD">
        <w:rPr>
          <w:rFonts w:ascii="Calibri" w:eastAsia="Calibri" w:hAnsi="Calibri" w:cs="Calibri"/>
          <w:sz w:val="24"/>
          <w:szCs w:val="24"/>
          <w:u w:color="000000"/>
          <w:shd w:val="clear" w:color="auto" w:fill="FFFFFF"/>
          <w:lang w:val="pt-BR"/>
        </w:rPr>
        <w:t>es, cujos recursos s</w:t>
      </w:r>
      <w:r>
        <w:rPr>
          <w:rFonts w:ascii="Calibri" w:eastAsia="Calibri" w:hAnsi="Calibri" w:cs="Calibri"/>
          <w:sz w:val="24"/>
          <w:szCs w:val="24"/>
          <w:u w:color="000000"/>
          <w:shd w:val="clear" w:color="auto" w:fill="FFFFFF"/>
          <w:lang w:val="pt-PT"/>
        </w:rPr>
        <w:t>ã</w:t>
      </w:r>
      <w:r w:rsidRPr="008A15CD">
        <w:rPr>
          <w:rFonts w:ascii="Calibri" w:eastAsia="Calibri" w:hAnsi="Calibri" w:cs="Calibri"/>
          <w:sz w:val="24"/>
          <w:szCs w:val="24"/>
          <w:u w:color="000000"/>
          <w:shd w:val="clear" w:color="auto" w:fill="FFFFFF"/>
          <w:lang w:val="pt-BR"/>
        </w:rPr>
        <w:t>o obtidos mediante uma arrecada</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o universal</w:t>
      </w:r>
      <w:r>
        <w:rPr>
          <w:rFonts w:ascii="Calibri" w:eastAsia="Calibri" w:hAnsi="Calibri" w:cs="Calibri"/>
          <w:sz w:val="24"/>
          <w:szCs w:val="24"/>
          <w:u w:color="000000"/>
          <w:shd w:val="clear" w:color="auto" w:fill="FFFFFF"/>
          <w:vertAlign w:val="superscript"/>
        </w:rPr>
        <w:footnoteReference w:id="44"/>
      </w:r>
      <w:r w:rsidRPr="008A15CD">
        <w:rPr>
          <w:rFonts w:ascii="Calibri" w:eastAsia="Calibri" w:hAnsi="Calibri" w:cs="Calibri"/>
          <w:sz w:val="24"/>
          <w:szCs w:val="24"/>
          <w:u w:color="000000"/>
          <w:shd w:val="clear" w:color="auto" w:fill="FFFFFF"/>
          <w:lang w:val="pt-BR"/>
        </w:rPr>
        <w:t>. Definir uma especifica</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 xml:space="preserve">o para fazer, em vez de receber, </w:t>
      </w:r>
      <w:r>
        <w:rPr>
          <w:rFonts w:ascii="Calibri" w:eastAsia="Calibri" w:hAnsi="Calibri" w:cs="Calibri"/>
          <w:sz w:val="24"/>
          <w:szCs w:val="24"/>
          <w:u w:color="000000"/>
          <w:shd w:val="clear" w:color="auto" w:fill="FFFFFF"/>
          <w:lang w:val="pt-PT"/>
        </w:rPr>
        <w:t xml:space="preserve">é </w:t>
      </w:r>
      <w:r w:rsidRPr="008A15CD">
        <w:rPr>
          <w:rFonts w:ascii="Calibri" w:eastAsia="Calibri" w:hAnsi="Calibri" w:cs="Calibri"/>
          <w:sz w:val="24"/>
          <w:szCs w:val="24"/>
          <w:u w:color="000000"/>
          <w:shd w:val="clear" w:color="auto" w:fill="FFFFFF"/>
          <w:lang w:val="pt-BR"/>
        </w:rPr>
        <w:t>uma estrat</w:t>
      </w:r>
      <w:r>
        <w:rPr>
          <w:rFonts w:ascii="Calibri" w:eastAsia="Calibri" w:hAnsi="Calibri" w:cs="Calibri"/>
          <w:sz w:val="24"/>
          <w:szCs w:val="24"/>
          <w:u w:color="000000"/>
          <w:shd w:val="clear" w:color="auto" w:fill="FFFFFF"/>
          <w:lang w:val="pt-PT"/>
        </w:rPr>
        <w:t>é</w:t>
      </w:r>
      <w:r w:rsidRPr="008A15CD">
        <w:rPr>
          <w:rFonts w:ascii="Calibri" w:eastAsia="Calibri" w:hAnsi="Calibri" w:cs="Calibri"/>
          <w:sz w:val="24"/>
          <w:szCs w:val="24"/>
          <w:u w:color="000000"/>
          <w:shd w:val="clear" w:color="auto" w:fill="FFFFFF"/>
          <w:lang w:val="pt-BR"/>
        </w:rPr>
        <w:t>gia que parece, em uma sociedade altamente complexa, mais compat</w:t>
      </w:r>
      <w:r>
        <w:rPr>
          <w:rFonts w:ascii="Calibri" w:eastAsia="Calibri" w:hAnsi="Calibri" w:cs="Calibri"/>
          <w:sz w:val="24"/>
          <w:szCs w:val="24"/>
          <w:u w:color="000000"/>
          <w:shd w:val="clear" w:color="auto" w:fill="FFFFFF"/>
          <w:lang w:val="pt-PT"/>
        </w:rPr>
        <w:t>í</w:t>
      </w:r>
      <w:r w:rsidRPr="008A15CD">
        <w:rPr>
          <w:rFonts w:ascii="Calibri" w:eastAsia="Calibri" w:hAnsi="Calibri" w:cs="Calibri"/>
          <w:sz w:val="24"/>
          <w:szCs w:val="24"/>
          <w:u w:color="000000"/>
          <w:shd w:val="clear" w:color="auto" w:fill="FFFFFF"/>
          <w:lang w:val="pt-BR"/>
        </w:rPr>
        <w:t>vel com as condi</w:t>
      </w:r>
      <w:r>
        <w:rPr>
          <w:rFonts w:ascii="Calibri" w:eastAsia="Calibri" w:hAnsi="Calibri" w:cs="Calibri"/>
          <w:sz w:val="24"/>
          <w:szCs w:val="24"/>
          <w:u w:color="000000"/>
          <w:shd w:val="clear" w:color="auto" w:fill="FFFFFF"/>
          <w:lang w:val="pt-PT"/>
        </w:rPr>
        <w:t>çõ</w:t>
      </w:r>
      <w:r w:rsidRPr="008A15CD">
        <w:rPr>
          <w:rFonts w:ascii="Calibri" w:eastAsia="Calibri" w:hAnsi="Calibri" w:cs="Calibri"/>
          <w:sz w:val="24"/>
          <w:szCs w:val="24"/>
          <w:u w:color="000000"/>
          <w:shd w:val="clear" w:color="auto" w:fill="FFFFFF"/>
          <w:lang w:val="pt-BR"/>
        </w:rPr>
        <w:t>es de sucesso econ</w:t>
      </w:r>
      <w:r>
        <w:rPr>
          <w:rFonts w:ascii="Calibri" w:eastAsia="Calibri" w:hAnsi="Calibri" w:cs="Calibri"/>
          <w:sz w:val="24"/>
          <w:szCs w:val="24"/>
          <w:u w:color="000000"/>
          <w:shd w:val="clear" w:color="auto" w:fill="FFFFFF"/>
          <w:lang w:val="pt-PT"/>
        </w:rPr>
        <w:t>ô</w:t>
      </w:r>
      <w:r w:rsidRPr="008A15CD">
        <w:rPr>
          <w:rFonts w:ascii="Calibri" w:eastAsia="Calibri" w:hAnsi="Calibri" w:cs="Calibri"/>
          <w:sz w:val="24"/>
          <w:szCs w:val="24"/>
          <w:u w:color="000000"/>
          <w:shd w:val="clear" w:color="auto" w:fill="FFFFFF"/>
          <w:lang w:val="pt-BR"/>
        </w:rPr>
        <w:t>mico e pol</w:t>
      </w:r>
      <w:r>
        <w:rPr>
          <w:rFonts w:ascii="Calibri" w:eastAsia="Calibri" w:hAnsi="Calibri" w:cs="Calibri"/>
          <w:sz w:val="24"/>
          <w:szCs w:val="24"/>
          <w:u w:color="000000"/>
          <w:shd w:val="clear" w:color="auto" w:fill="FFFFFF"/>
          <w:lang w:val="pt-PT"/>
        </w:rPr>
        <w:t>í</w:t>
      </w:r>
      <w:r w:rsidRPr="008A15CD">
        <w:rPr>
          <w:rFonts w:ascii="Calibri" w:eastAsia="Calibri" w:hAnsi="Calibri" w:cs="Calibri"/>
          <w:sz w:val="24"/>
          <w:szCs w:val="24"/>
          <w:u w:color="000000"/>
          <w:shd w:val="clear" w:color="auto" w:fill="FFFFFF"/>
          <w:lang w:val="pt-BR"/>
        </w:rPr>
        <w:t>tico do que o contr</w:t>
      </w:r>
      <w:r>
        <w:rPr>
          <w:rFonts w:ascii="Calibri" w:eastAsia="Calibri" w:hAnsi="Calibri" w:cs="Calibri"/>
          <w:sz w:val="24"/>
          <w:szCs w:val="24"/>
          <w:u w:color="000000"/>
          <w:shd w:val="clear" w:color="auto" w:fill="FFFFFF"/>
          <w:lang w:val="pt-PT"/>
        </w:rPr>
        <w:t>á</w:t>
      </w:r>
      <w:r w:rsidRPr="008A15CD">
        <w:rPr>
          <w:rFonts w:ascii="Calibri" w:eastAsia="Calibri" w:hAnsi="Calibri" w:cs="Calibri"/>
          <w:sz w:val="24"/>
          <w:szCs w:val="24"/>
          <w:u w:color="000000"/>
          <w:shd w:val="clear" w:color="auto" w:fill="FFFFFF"/>
          <w:lang w:val="pt-BR"/>
        </w:rPr>
        <w:t>rio</w:t>
      </w:r>
      <w:r>
        <w:rPr>
          <w:rFonts w:ascii="Calibri" w:eastAsia="Calibri" w:hAnsi="Calibri" w:cs="Calibri"/>
          <w:sz w:val="24"/>
          <w:szCs w:val="24"/>
          <w:u w:color="000000"/>
          <w:shd w:val="clear" w:color="auto" w:fill="FFFFFF"/>
          <w:vertAlign w:val="superscript"/>
        </w:rPr>
        <w:footnoteReference w:id="45"/>
      </w:r>
      <w:r w:rsidRPr="008A15CD">
        <w:rPr>
          <w:rFonts w:ascii="Calibri" w:eastAsia="Calibri" w:hAnsi="Calibri" w:cs="Calibri"/>
          <w:sz w:val="24"/>
          <w:szCs w:val="24"/>
          <w:u w:color="000000"/>
          <w:shd w:val="clear" w:color="auto" w:fill="FFFFFF"/>
          <w:lang w:val="pt-BR"/>
        </w:rPr>
        <w:t>. Se a arrecada</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o universal mediante tributa</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o n</w:t>
      </w:r>
      <w:r>
        <w:rPr>
          <w:rFonts w:ascii="Calibri" w:eastAsia="Calibri" w:hAnsi="Calibri" w:cs="Calibri"/>
          <w:sz w:val="24"/>
          <w:szCs w:val="24"/>
          <w:u w:color="000000"/>
          <w:shd w:val="clear" w:color="auto" w:fill="FFFFFF"/>
          <w:lang w:val="pt-PT"/>
        </w:rPr>
        <w:t>ã</w:t>
      </w:r>
      <w:r w:rsidRPr="008A15CD">
        <w:rPr>
          <w:rFonts w:ascii="Calibri" w:eastAsia="Calibri" w:hAnsi="Calibri" w:cs="Calibri"/>
          <w:sz w:val="24"/>
          <w:szCs w:val="24"/>
          <w:u w:color="000000"/>
          <w:shd w:val="clear" w:color="auto" w:fill="FFFFFF"/>
          <w:lang w:val="pt-BR"/>
        </w:rPr>
        <w:t>o for considerada uma expropria</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o, tornar-se-</w:t>
      </w:r>
      <w:r>
        <w:rPr>
          <w:rFonts w:ascii="Calibri" w:eastAsia="Calibri" w:hAnsi="Calibri" w:cs="Calibri"/>
          <w:sz w:val="24"/>
          <w:szCs w:val="24"/>
          <w:u w:color="000000"/>
          <w:shd w:val="clear" w:color="auto" w:fill="FFFFFF"/>
          <w:lang w:val="pt-PT"/>
        </w:rPr>
        <w:t xml:space="preserve">á </w:t>
      </w:r>
      <w:r w:rsidRPr="008A15CD">
        <w:rPr>
          <w:rFonts w:ascii="Calibri" w:eastAsia="Calibri" w:hAnsi="Calibri" w:cs="Calibri"/>
          <w:sz w:val="24"/>
          <w:szCs w:val="24"/>
          <w:u w:color="000000"/>
          <w:shd w:val="clear" w:color="auto" w:fill="FFFFFF"/>
          <w:lang w:val="pt-BR"/>
        </w:rPr>
        <w:t>constitucionalmente necess</w:t>
      </w:r>
      <w:r>
        <w:rPr>
          <w:rFonts w:ascii="Calibri" w:eastAsia="Calibri" w:hAnsi="Calibri" w:cs="Calibri"/>
          <w:sz w:val="24"/>
          <w:szCs w:val="24"/>
          <w:u w:color="000000"/>
          <w:shd w:val="clear" w:color="auto" w:fill="FFFFFF"/>
          <w:lang w:val="pt-PT"/>
        </w:rPr>
        <w:t>á</w:t>
      </w:r>
      <w:r w:rsidRPr="008A15CD">
        <w:rPr>
          <w:rFonts w:ascii="Calibri" w:eastAsia="Calibri" w:hAnsi="Calibri" w:cs="Calibri"/>
          <w:sz w:val="24"/>
          <w:szCs w:val="24"/>
          <w:u w:color="000000"/>
          <w:shd w:val="clear" w:color="auto" w:fill="FFFFFF"/>
          <w:lang w:val="pt-BR"/>
        </w:rPr>
        <w:t xml:space="preserve">rio, </w:t>
      </w:r>
      <w:r>
        <w:rPr>
          <w:rFonts w:ascii="Calibri" w:eastAsia="Calibri" w:hAnsi="Calibri" w:cs="Calibri"/>
          <w:sz w:val="24"/>
          <w:szCs w:val="24"/>
          <w:u w:color="000000"/>
          <w:shd w:val="clear" w:color="auto" w:fill="FFFFFF"/>
          <w:lang w:val="pt-PT"/>
        </w:rPr>
        <w:t xml:space="preserve">à </w:t>
      </w:r>
      <w:r w:rsidRPr="008A15CD">
        <w:rPr>
          <w:rFonts w:ascii="Calibri" w:eastAsia="Calibri" w:hAnsi="Calibri" w:cs="Calibri"/>
          <w:sz w:val="24"/>
          <w:szCs w:val="24"/>
          <w:u w:color="000000"/>
          <w:shd w:val="clear" w:color="auto" w:fill="FFFFFF"/>
          <w:lang w:val="pt-BR"/>
        </w:rPr>
        <w:t>medida que a arrecada</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o aumenta,</w:t>
      </w:r>
      <w:r w:rsidRPr="008A15CD">
        <w:rPr>
          <w:rFonts w:ascii="Calibri" w:eastAsia="Calibri" w:hAnsi="Calibri" w:cs="Calibri"/>
          <w:i/>
          <w:iCs/>
          <w:sz w:val="24"/>
          <w:szCs w:val="24"/>
          <w:u w:color="000000"/>
          <w:shd w:val="clear" w:color="auto" w:fill="FFFFFF"/>
          <w:lang w:val="pt-BR"/>
        </w:rPr>
        <w:t xml:space="preserve"> controlar as despesas conforme o interesse p</w:t>
      </w:r>
      <w:r>
        <w:rPr>
          <w:rFonts w:ascii="Calibri" w:eastAsia="Calibri" w:hAnsi="Calibri" w:cs="Calibri"/>
          <w:i/>
          <w:iCs/>
          <w:sz w:val="24"/>
          <w:szCs w:val="24"/>
          <w:u w:color="000000"/>
          <w:shd w:val="clear" w:color="auto" w:fill="FFFFFF"/>
          <w:lang w:val="pt-PT"/>
        </w:rPr>
        <w:t>ú</w:t>
      </w:r>
      <w:r w:rsidRPr="008A15CD">
        <w:rPr>
          <w:rFonts w:ascii="Calibri" w:eastAsia="Calibri" w:hAnsi="Calibri" w:cs="Calibri"/>
          <w:i/>
          <w:iCs/>
          <w:sz w:val="24"/>
          <w:szCs w:val="24"/>
          <w:u w:color="000000"/>
          <w:shd w:val="clear" w:color="auto" w:fill="FFFFFF"/>
          <w:lang w:val="pt-BR"/>
        </w:rPr>
        <w:t>blico</w:t>
      </w:r>
      <w:r w:rsidRPr="008A15CD">
        <w:rPr>
          <w:rFonts w:ascii="Calibri" w:eastAsia="Calibri" w:hAnsi="Calibri" w:cs="Calibri"/>
          <w:sz w:val="24"/>
          <w:szCs w:val="24"/>
          <w:u w:color="000000"/>
          <w:shd w:val="clear" w:color="auto" w:fill="FFFFFF"/>
          <w:lang w:val="pt-BR"/>
        </w:rPr>
        <w:t xml:space="preserve">. </w:t>
      </w:r>
      <w:r>
        <w:rPr>
          <w:rFonts w:ascii="Calibri" w:eastAsia="Calibri" w:hAnsi="Calibri" w:cs="Calibri"/>
          <w:sz w:val="24"/>
          <w:szCs w:val="24"/>
          <w:u w:color="000000"/>
          <w:shd w:val="clear" w:color="auto" w:fill="FFFFFF"/>
          <w:lang w:val="pt-PT"/>
        </w:rPr>
        <w:t xml:space="preserve">É </w:t>
      </w:r>
      <w:r w:rsidRPr="008A15CD">
        <w:rPr>
          <w:rFonts w:ascii="Calibri" w:eastAsia="Calibri" w:hAnsi="Calibri" w:cs="Calibri"/>
          <w:sz w:val="24"/>
          <w:szCs w:val="24"/>
          <w:u w:color="000000"/>
          <w:shd w:val="clear" w:color="auto" w:fill="FFFFFF"/>
          <w:lang w:val="pt-BR"/>
        </w:rPr>
        <w:t>not</w:t>
      </w:r>
      <w:r>
        <w:rPr>
          <w:rFonts w:ascii="Calibri" w:eastAsia="Calibri" w:hAnsi="Calibri" w:cs="Calibri"/>
          <w:sz w:val="24"/>
          <w:szCs w:val="24"/>
          <w:u w:color="000000"/>
          <w:shd w:val="clear" w:color="auto" w:fill="FFFFFF"/>
          <w:lang w:val="pt-PT"/>
        </w:rPr>
        <w:t>ó</w:t>
      </w:r>
      <w:r w:rsidRPr="008A15CD">
        <w:rPr>
          <w:rFonts w:ascii="Calibri" w:eastAsia="Calibri" w:hAnsi="Calibri" w:cs="Calibri"/>
          <w:sz w:val="24"/>
          <w:szCs w:val="24"/>
          <w:u w:color="000000"/>
          <w:shd w:val="clear" w:color="auto" w:fill="FFFFFF"/>
          <w:lang w:val="pt-BR"/>
        </w:rPr>
        <w:t>rio que esta exig</w:t>
      </w:r>
      <w:r>
        <w:rPr>
          <w:rFonts w:ascii="Calibri" w:eastAsia="Calibri" w:hAnsi="Calibri" w:cs="Calibri"/>
          <w:sz w:val="24"/>
          <w:szCs w:val="24"/>
          <w:u w:color="000000"/>
          <w:shd w:val="clear" w:color="auto" w:fill="FFFFFF"/>
          <w:lang w:val="pt-PT"/>
        </w:rPr>
        <w:t>ê</w:t>
      </w:r>
      <w:r w:rsidRPr="008A15CD">
        <w:rPr>
          <w:rFonts w:ascii="Calibri" w:eastAsia="Calibri" w:hAnsi="Calibri" w:cs="Calibri"/>
          <w:sz w:val="24"/>
          <w:szCs w:val="24"/>
          <w:u w:color="000000"/>
          <w:shd w:val="clear" w:color="auto" w:fill="FFFFFF"/>
          <w:lang w:val="pt-BR"/>
        </w:rPr>
        <w:t>ncia n</w:t>
      </w:r>
      <w:r>
        <w:rPr>
          <w:rFonts w:ascii="Calibri" w:eastAsia="Calibri" w:hAnsi="Calibri" w:cs="Calibri"/>
          <w:sz w:val="24"/>
          <w:szCs w:val="24"/>
          <w:u w:color="000000"/>
          <w:shd w:val="clear" w:color="auto" w:fill="FFFFFF"/>
          <w:lang w:val="pt-PT"/>
        </w:rPr>
        <w:t>ã</w:t>
      </w:r>
      <w:r w:rsidRPr="008A15CD">
        <w:rPr>
          <w:rFonts w:ascii="Calibri" w:eastAsia="Calibri" w:hAnsi="Calibri" w:cs="Calibri"/>
          <w:sz w:val="24"/>
          <w:szCs w:val="24"/>
          <w:u w:color="000000"/>
          <w:shd w:val="clear" w:color="auto" w:fill="FFFFFF"/>
          <w:lang w:val="pt-BR"/>
        </w:rPr>
        <w:t xml:space="preserve">o </w:t>
      </w:r>
      <w:r>
        <w:rPr>
          <w:rFonts w:ascii="Calibri" w:eastAsia="Calibri" w:hAnsi="Calibri" w:cs="Calibri"/>
          <w:sz w:val="24"/>
          <w:szCs w:val="24"/>
          <w:u w:color="000000"/>
          <w:shd w:val="clear" w:color="auto" w:fill="FFFFFF"/>
          <w:lang w:val="pt-PT"/>
        </w:rPr>
        <w:t>é</w:t>
      </w:r>
      <w:r w:rsidRPr="008A15CD">
        <w:rPr>
          <w:rFonts w:ascii="Calibri" w:eastAsia="Calibri" w:hAnsi="Calibri" w:cs="Calibri"/>
          <w:sz w:val="24"/>
          <w:szCs w:val="24"/>
          <w:u w:color="000000"/>
          <w:shd w:val="clear" w:color="auto" w:fill="FFFFFF"/>
          <w:lang w:val="pt-BR"/>
        </w:rPr>
        <w:t xml:space="preserve"> garantida pelas normas or</w:t>
      </w:r>
      <w:r>
        <w:rPr>
          <w:rFonts w:ascii="Calibri" w:eastAsia="Calibri" w:hAnsi="Calibri" w:cs="Calibri"/>
          <w:sz w:val="24"/>
          <w:szCs w:val="24"/>
          <w:u w:color="000000"/>
          <w:shd w:val="clear" w:color="auto" w:fill="FFFFFF"/>
          <w:lang w:val="pt-PT"/>
        </w:rPr>
        <w:t>ç</w:t>
      </w:r>
      <w:r w:rsidRPr="008A15CD">
        <w:rPr>
          <w:rFonts w:ascii="Calibri" w:eastAsia="Calibri" w:hAnsi="Calibri" w:cs="Calibri"/>
          <w:sz w:val="24"/>
          <w:szCs w:val="24"/>
          <w:u w:color="000000"/>
          <w:shd w:val="clear" w:color="auto" w:fill="FFFFFF"/>
          <w:lang w:val="pt-BR"/>
        </w:rPr>
        <w:t>ament</w:t>
      </w:r>
      <w:r>
        <w:rPr>
          <w:rFonts w:ascii="Calibri" w:eastAsia="Calibri" w:hAnsi="Calibri" w:cs="Calibri"/>
          <w:sz w:val="24"/>
          <w:szCs w:val="24"/>
          <w:u w:color="000000"/>
          <w:shd w:val="clear" w:color="auto" w:fill="FFFFFF"/>
          <w:lang w:val="pt-PT"/>
        </w:rPr>
        <w:t>á</w:t>
      </w:r>
      <w:r w:rsidRPr="008A15CD">
        <w:rPr>
          <w:rFonts w:ascii="Calibri" w:eastAsia="Calibri" w:hAnsi="Calibri" w:cs="Calibri"/>
          <w:sz w:val="24"/>
          <w:szCs w:val="24"/>
          <w:u w:color="000000"/>
          <w:shd w:val="clear" w:color="auto" w:fill="FFFFFF"/>
          <w:lang w:val="pt-BR"/>
        </w:rPr>
        <w:t xml:space="preserve">rias. A contrapartida </w:t>
      </w:r>
      <w:r>
        <w:rPr>
          <w:rFonts w:ascii="Calibri" w:eastAsia="Calibri" w:hAnsi="Calibri" w:cs="Calibri"/>
          <w:sz w:val="24"/>
          <w:szCs w:val="24"/>
          <w:u w:color="000000"/>
          <w:shd w:val="clear" w:color="auto" w:fill="FFFFFF"/>
          <w:lang w:val="pt-PT"/>
        </w:rPr>
        <w:t xml:space="preserve">à </w:t>
      </w:r>
      <w:r w:rsidRPr="008A15CD">
        <w:rPr>
          <w:rFonts w:ascii="Calibri" w:eastAsia="Calibri" w:hAnsi="Calibri" w:cs="Calibri"/>
          <w:sz w:val="24"/>
          <w:szCs w:val="24"/>
          <w:u w:color="000000"/>
          <w:shd w:val="clear" w:color="auto" w:fill="FFFFFF"/>
          <w:lang w:val="pt-BR"/>
        </w:rPr>
        <w:t>limita</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o t</w:t>
      </w:r>
      <w:r>
        <w:rPr>
          <w:rFonts w:ascii="Calibri" w:eastAsia="Calibri" w:hAnsi="Calibri" w:cs="Calibri"/>
          <w:sz w:val="24"/>
          <w:szCs w:val="24"/>
          <w:u w:color="000000"/>
          <w:shd w:val="clear" w:color="auto" w:fill="FFFFFF"/>
          <w:lang w:val="pt-PT"/>
        </w:rPr>
        <w:t>é</w:t>
      </w:r>
      <w:r w:rsidRPr="008A15CD">
        <w:rPr>
          <w:rFonts w:ascii="Calibri" w:eastAsia="Calibri" w:hAnsi="Calibri" w:cs="Calibri"/>
          <w:sz w:val="24"/>
          <w:szCs w:val="24"/>
          <w:u w:color="000000"/>
          <w:shd w:val="clear" w:color="auto" w:fill="FFFFFF"/>
          <w:lang w:val="pt-BR"/>
        </w:rPr>
        <w:t>cnico-jur</w:t>
      </w:r>
      <w:r>
        <w:rPr>
          <w:rFonts w:ascii="Calibri" w:eastAsia="Calibri" w:hAnsi="Calibri" w:cs="Calibri"/>
          <w:sz w:val="24"/>
          <w:szCs w:val="24"/>
          <w:u w:color="000000"/>
          <w:shd w:val="clear" w:color="auto" w:fill="FFFFFF"/>
          <w:lang w:val="pt-PT"/>
        </w:rPr>
        <w:t>í</w:t>
      </w:r>
      <w:r w:rsidRPr="008A15CD">
        <w:rPr>
          <w:rFonts w:ascii="Calibri" w:eastAsia="Calibri" w:hAnsi="Calibri" w:cs="Calibri"/>
          <w:sz w:val="24"/>
          <w:szCs w:val="24"/>
          <w:u w:color="000000"/>
          <w:shd w:val="clear" w:color="auto" w:fill="FFFFFF"/>
          <w:lang w:val="pt-BR"/>
        </w:rPr>
        <w:t>dica da expropria</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o (cl</w:t>
      </w:r>
      <w:r>
        <w:rPr>
          <w:rFonts w:ascii="Calibri" w:eastAsia="Calibri" w:hAnsi="Calibri" w:cs="Calibri"/>
          <w:sz w:val="24"/>
          <w:szCs w:val="24"/>
          <w:u w:color="000000"/>
          <w:shd w:val="clear" w:color="auto" w:fill="FFFFFF"/>
          <w:lang w:val="pt-PT"/>
        </w:rPr>
        <w:t>á</w:t>
      </w:r>
      <w:r w:rsidRPr="008A15CD">
        <w:rPr>
          <w:rFonts w:ascii="Calibri" w:eastAsia="Calibri" w:hAnsi="Calibri" w:cs="Calibri"/>
          <w:sz w:val="24"/>
          <w:szCs w:val="24"/>
          <w:u w:color="000000"/>
          <w:shd w:val="clear" w:color="auto" w:fill="FFFFFF"/>
          <w:lang w:val="pt-BR"/>
        </w:rPr>
        <w:t>usula de bem-estar geral), seria, pelo contr</w:t>
      </w:r>
      <w:r>
        <w:rPr>
          <w:rFonts w:ascii="Calibri" w:eastAsia="Calibri" w:hAnsi="Calibri" w:cs="Calibri"/>
          <w:sz w:val="24"/>
          <w:szCs w:val="24"/>
          <w:u w:color="000000"/>
          <w:shd w:val="clear" w:color="auto" w:fill="FFFFFF"/>
          <w:lang w:val="pt-PT"/>
        </w:rPr>
        <w:t>á</w:t>
      </w:r>
      <w:r w:rsidRPr="008A15CD">
        <w:rPr>
          <w:rFonts w:ascii="Calibri" w:eastAsia="Calibri" w:hAnsi="Calibri" w:cs="Calibri"/>
          <w:sz w:val="24"/>
          <w:szCs w:val="24"/>
          <w:u w:color="000000"/>
          <w:shd w:val="clear" w:color="auto" w:fill="FFFFFF"/>
          <w:lang w:val="pt-BR"/>
        </w:rPr>
        <w:t>rio, uma avalia</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o sociol</w:t>
      </w:r>
      <w:r>
        <w:rPr>
          <w:rFonts w:ascii="Calibri" w:eastAsia="Calibri" w:hAnsi="Calibri" w:cs="Calibri"/>
          <w:sz w:val="24"/>
          <w:szCs w:val="24"/>
          <w:u w:color="000000"/>
          <w:shd w:val="clear" w:color="auto" w:fill="FFFFFF"/>
          <w:lang w:val="pt-PT"/>
        </w:rPr>
        <w:t>ó</w:t>
      </w:r>
      <w:r w:rsidRPr="008A15CD">
        <w:rPr>
          <w:rFonts w:ascii="Calibri" w:eastAsia="Calibri" w:hAnsi="Calibri" w:cs="Calibri"/>
          <w:sz w:val="24"/>
          <w:szCs w:val="24"/>
          <w:u w:color="000000"/>
          <w:shd w:val="clear" w:color="auto" w:fill="FFFFFF"/>
          <w:lang w:val="pt-BR"/>
        </w:rPr>
        <w:t>gica e pol</w:t>
      </w:r>
      <w:r>
        <w:rPr>
          <w:rFonts w:ascii="Calibri" w:eastAsia="Calibri" w:hAnsi="Calibri" w:cs="Calibri"/>
          <w:sz w:val="24"/>
          <w:szCs w:val="24"/>
          <w:u w:color="000000"/>
          <w:shd w:val="clear" w:color="auto" w:fill="FFFFFF"/>
          <w:lang w:val="pt-PT"/>
        </w:rPr>
        <w:t>í</w:t>
      </w:r>
      <w:r w:rsidRPr="008A15CD">
        <w:rPr>
          <w:rFonts w:ascii="Calibri" w:eastAsia="Calibri" w:hAnsi="Calibri" w:cs="Calibri"/>
          <w:sz w:val="24"/>
          <w:szCs w:val="24"/>
          <w:u w:color="000000"/>
          <w:shd w:val="clear" w:color="auto" w:fill="FFFFFF"/>
          <w:lang w:val="pt-BR"/>
        </w:rPr>
        <w:t>tica do sucesso desta limita</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o, por meio de uma an</w:t>
      </w:r>
      <w:r>
        <w:rPr>
          <w:rFonts w:ascii="Calibri" w:eastAsia="Calibri" w:hAnsi="Calibri" w:cs="Calibri"/>
          <w:sz w:val="24"/>
          <w:szCs w:val="24"/>
          <w:u w:color="000000"/>
          <w:shd w:val="clear" w:color="auto" w:fill="FFFFFF"/>
          <w:lang w:val="pt-PT"/>
        </w:rPr>
        <w:t>á</w:t>
      </w:r>
      <w:r w:rsidRPr="008A15CD">
        <w:rPr>
          <w:rFonts w:ascii="Calibri" w:eastAsia="Calibri" w:hAnsi="Calibri" w:cs="Calibri"/>
          <w:sz w:val="24"/>
          <w:szCs w:val="24"/>
          <w:u w:color="000000"/>
          <w:shd w:val="clear" w:color="auto" w:fill="FFFFFF"/>
          <w:lang w:val="pt-BR"/>
        </w:rPr>
        <w:t>lise n</w:t>
      </w:r>
      <w:r>
        <w:rPr>
          <w:rFonts w:ascii="Calibri" w:eastAsia="Calibri" w:hAnsi="Calibri" w:cs="Calibri"/>
          <w:sz w:val="24"/>
          <w:szCs w:val="24"/>
          <w:u w:color="000000"/>
          <w:shd w:val="clear" w:color="auto" w:fill="FFFFFF"/>
          <w:lang w:val="pt-PT"/>
        </w:rPr>
        <w:t>ã</w:t>
      </w:r>
      <w:r w:rsidRPr="008A15CD">
        <w:rPr>
          <w:rFonts w:ascii="Calibri" w:eastAsia="Calibri" w:hAnsi="Calibri" w:cs="Calibri"/>
          <w:sz w:val="24"/>
          <w:szCs w:val="24"/>
          <w:u w:color="000000"/>
          <w:shd w:val="clear" w:color="auto" w:fill="FFFFFF"/>
          <w:lang w:val="pt-BR"/>
        </w:rPr>
        <w:t>o somente especulativa, mas tamb</w:t>
      </w:r>
      <w:r>
        <w:rPr>
          <w:rFonts w:ascii="Calibri" w:eastAsia="Calibri" w:hAnsi="Calibri" w:cs="Calibri"/>
          <w:sz w:val="24"/>
          <w:szCs w:val="24"/>
          <w:u w:color="000000"/>
          <w:shd w:val="clear" w:color="auto" w:fill="FFFFFF"/>
          <w:lang w:val="pt-PT"/>
        </w:rPr>
        <w:t>é</w:t>
      </w:r>
      <w:r w:rsidRPr="008A15CD">
        <w:rPr>
          <w:rFonts w:ascii="Calibri" w:eastAsia="Calibri" w:hAnsi="Calibri" w:cs="Calibri"/>
          <w:sz w:val="24"/>
          <w:szCs w:val="24"/>
          <w:u w:color="000000"/>
          <w:shd w:val="clear" w:color="auto" w:fill="FFFFFF"/>
          <w:lang w:val="pt-BR"/>
        </w:rPr>
        <w:t xml:space="preserve">m voltada </w:t>
      </w:r>
      <w:r>
        <w:rPr>
          <w:rFonts w:ascii="Calibri" w:eastAsia="Calibri" w:hAnsi="Calibri" w:cs="Calibri"/>
          <w:sz w:val="24"/>
          <w:szCs w:val="24"/>
          <w:u w:color="000000"/>
          <w:shd w:val="clear" w:color="auto" w:fill="FFFFFF"/>
          <w:lang w:val="pt-PT"/>
        </w:rPr>
        <w:t xml:space="preserve">à </w:t>
      </w:r>
      <w:r w:rsidRPr="008A15CD">
        <w:rPr>
          <w:rFonts w:ascii="Calibri" w:eastAsia="Calibri" w:hAnsi="Calibri" w:cs="Calibri"/>
          <w:sz w:val="24"/>
          <w:szCs w:val="24"/>
          <w:u w:color="000000"/>
          <w:shd w:val="clear" w:color="auto" w:fill="FFFFFF"/>
          <w:lang w:val="pt-BR"/>
        </w:rPr>
        <w:t>identifica</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o dos resultados</w:t>
      </w:r>
      <w:r>
        <w:rPr>
          <w:rFonts w:ascii="Calibri" w:eastAsia="Calibri" w:hAnsi="Calibri" w:cs="Calibri"/>
          <w:sz w:val="24"/>
          <w:szCs w:val="24"/>
          <w:u w:color="000000"/>
          <w:shd w:val="clear" w:color="auto" w:fill="FFFFFF"/>
          <w:vertAlign w:val="superscript"/>
        </w:rPr>
        <w:footnoteReference w:id="46"/>
      </w:r>
      <w:r w:rsidRPr="008A15CD">
        <w:rPr>
          <w:rFonts w:ascii="Calibri" w:eastAsia="Calibri" w:hAnsi="Calibri" w:cs="Calibri"/>
          <w:sz w:val="24"/>
          <w:szCs w:val="24"/>
          <w:u w:color="000000"/>
          <w:shd w:val="clear" w:color="auto" w:fill="FFFFFF"/>
          <w:lang w:val="pt-BR"/>
        </w:rPr>
        <w:t>, e n</w:t>
      </w:r>
      <w:r>
        <w:rPr>
          <w:rFonts w:ascii="Calibri" w:eastAsia="Calibri" w:hAnsi="Calibri" w:cs="Calibri"/>
          <w:sz w:val="24"/>
          <w:szCs w:val="24"/>
          <w:u w:color="000000"/>
          <w:shd w:val="clear" w:color="auto" w:fill="FFFFFF"/>
          <w:lang w:val="pt-PT"/>
        </w:rPr>
        <w:t>ã</w:t>
      </w:r>
      <w:r w:rsidRPr="008A15CD">
        <w:rPr>
          <w:rFonts w:ascii="Calibri" w:eastAsia="Calibri" w:hAnsi="Calibri" w:cs="Calibri"/>
          <w:sz w:val="24"/>
          <w:szCs w:val="24"/>
          <w:u w:color="000000"/>
          <w:shd w:val="clear" w:color="auto" w:fill="FFFFFF"/>
          <w:lang w:val="pt-BR"/>
        </w:rPr>
        <w:t xml:space="preserve">o destinada apenas </w:t>
      </w:r>
      <w:r>
        <w:rPr>
          <w:rFonts w:ascii="Calibri" w:eastAsia="Calibri" w:hAnsi="Calibri" w:cs="Calibri"/>
          <w:sz w:val="24"/>
          <w:szCs w:val="24"/>
          <w:u w:color="000000"/>
          <w:shd w:val="clear" w:color="auto" w:fill="FFFFFF"/>
          <w:lang w:val="pt-PT"/>
        </w:rPr>
        <w:t>à</w:t>
      </w:r>
      <w:r w:rsidRPr="008A15CD">
        <w:rPr>
          <w:rFonts w:ascii="Calibri" w:eastAsia="Calibri" w:hAnsi="Calibri" w:cs="Calibri"/>
          <w:sz w:val="24"/>
          <w:szCs w:val="24"/>
          <w:u w:color="000000"/>
          <w:shd w:val="clear" w:color="auto" w:fill="FFFFFF"/>
          <w:lang w:val="pt-BR"/>
        </w:rPr>
        <w:t xml:space="preserve"> identifica</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 xml:space="preserve">o dos </w:t>
      </w:r>
      <w:r>
        <w:rPr>
          <w:rFonts w:ascii="Calibri" w:eastAsia="Calibri" w:hAnsi="Calibri" w:cs="Calibri"/>
          <w:sz w:val="24"/>
          <w:szCs w:val="24"/>
          <w:u w:color="000000"/>
          <w:shd w:val="clear" w:color="auto" w:fill="FFFFFF"/>
          <w:lang w:val="pt-PT"/>
        </w:rPr>
        <w:t>ê</w:t>
      </w:r>
      <w:r w:rsidRPr="008A15CD">
        <w:rPr>
          <w:rFonts w:ascii="Calibri" w:eastAsia="Calibri" w:hAnsi="Calibri" w:cs="Calibri"/>
          <w:sz w:val="24"/>
          <w:szCs w:val="24"/>
          <w:u w:color="000000"/>
          <w:shd w:val="clear" w:color="auto" w:fill="FFFFFF"/>
          <w:lang w:val="pt-BR"/>
        </w:rPr>
        <w:t>xitos pol</w:t>
      </w:r>
      <w:r>
        <w:rPr>
          <w:rFonts w:ascii="Calibri" w:eastAsia="Calibri" w:hAnsi="Calibri" w:cs="Calibri"/>
          <w:sz w:val="24"/>
          <w:szCs w:val="24"/>
          <w:u w:color="000000"/>
          <w:shd w:val="clear" w:color="auto" w:fill="FFFFFF"/>
          <w:lang w:val="pt-PT"/>
        </w:rPr>
        <w:t>í</w:t>
      </w:r>
      <w:r w:rsidRPr="008A15CD">
        <w:rPr>
          <w:rFonts w:ascii="Calibri" w:eastAsia="Calibri" w:hAnsi="Calibri" w:cs="Calibri"/>
          <w:sz w:val="24"/>
          <w:szCs w:val="24"/>
          <w:u w:color="000000"/>
          <w:shd w:val="clear" w:color="auto" w:fill="FFFFFF"/>
          <w:lang w:val="pt-BR"/>
        </w:rPr>
        <w:t>ticos, mas tamb</w:t>
      </w:r>
      <w:r>
        <w:rPr>
          <w:rFonts w:ascii="Calibri" w:eastAsia="Calibri" w:hAnsi="Calibri" w:cs="Calibri"/>
          <w:sz w:val="24"/>
          <w:szCs w:val="24"/>
          <w:u w:color="000000"/>
          <w:shd w:val="clear" w:color="auto" w:fill="FFFFFF"/>
          <w:lang w:val="pt-PT"/>
        </w:rPr>
        <w:t>é</w:t>
      </w:r>
      <w:r w:rsidRPr="008A15CD">
        <w:rPr>
          <w:rFonts w:ascii="Calibri" w:eastAsia="Calibri" w:hAnsi="Calibri" w:cs="Calibri"/>
          <w:sz w:val="24"/>
          <w:szCs w:val="24"/>
          <w:u w:color="000000"/>
          <w:shd w:val="clear" w:color="auto" w:fill="FFFFFF"/>
          <w:lang w:val="pt-BR"/>
        </w:rPr>
        <w:t>m a falhas com detalhes instrutivos.</w:t>
      </w:r>
    </w:p>
    <w:p w:rsidR="0009586E" w:rsidRPr="008A15CD" w:rsidRDefault="00922B1E">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312" w:lineRule="auto"/>
        <w:jc w:val="both"/>
        <w:rPr>
          <w:rFonts w:ascii="Calibri" w:eastAsia="Calibri" w:hAnsi="Calibri" w:cs="Calibri"/>
          <w:sz w:val="24"/>
          <w:szCs w:val="24"/>
          <w:u w:color="000000"/>
          <w:shd w:val="clear" w:color="auto" w:fill="FFFFFF"/>
          <w:lang w:val="pt-BR"/>
        </w:rPr>
      </w:pPr>
      <w:r w:rsidRPr="008A15CD">
        <w:rPr>
          <w:rFonts w:ascii="Calibri" w:eastAsia="Calibri" w:hAnsi="Calibri" w:cs="Calibri"/>
          <w:sz w:val="24"/>
          <w:szCs w:val="24"/>
          <w:u w:color="000000"/>
          <w:shd w:val="clear" w:color="auto" w:fill="FFFFFF"/>
          <w:lang w:val="pt-BR"/>
        </w:rPr>
        <w:tab/>
        <w:t>As dificuldades metodol</w:t>
      </w:r>
      <w:r>
        <w:rPr>
          <w:rFonts w:ascii="Calibri" w:eastAsia="Calibri" w:hAnsi="Calibri" w:cs="Calibri"/>
          <w:sz w:val="24"/>
          <w:szCs w:val="24"/>
          <w:u w:color="000000"/>
          <w:shd w:val="clear" w:color="auto" w:fill="FFFFFF"/>
          <w:lang w:val="pt-PT"/>
        </w:rPr>
        <w:t>ó</w:t>
      </w:r>
      <w:r w:rsidRPr="008A15CD">
        <w:rPr>
          <w:rFonts w:ascii="Calibri" w:eastAsia="Calibri" w:hAnsi="Calibri" w:cs="Calibri"/>
          <w:sz w:val="24"/>
          <w:szCs w:val="24"/>
          <w:u w:color="000000"/>
          <w:shd w:val="clear" w:color="auto" w:fill="FFFFFF"/>
          <w:lang w:val="pt-BR"/>
        </w:rPr>
        <w:t>gicas de tal avalia</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 xml:space="preserve">o, principalmente no que diz respeito </w:t>
      </w:r>
      <w:r>
        <w:rPr>
          <w:rFonts w:ascii="Calibri" w:eastAsia="Calibri" w:hAnsi="Calibri" w:cs="Calibri"/>
          <w:sz w:val="24"/>
          <w:szCs w:val="24"/>
          <w:u w:color="000000"/>
          <w:shd w:val="clear" w:color="auto" w:fill="FFFFFF"/>
          <w:lang w:val="pt-PT"/>
        </w:rPr>
        <w:t xml:space="preserve">à </w:t>
      </w:r>
      <w:r w:rsidRPr="008A15CD">
        <w:rPr>
          <w:rFonts w:ascii="Calibri" w:eastAsia="Calibri" w:hAnsi="Calibri" w:cs="Calibri"/>
          <w:sz w:val="24"/>
          <w:szCs w:val="24"/>
          <w:u w:color="000000"/>
          <w:shd w:val="clear" w:color="auto" w:fill="FFFFFF"/>
          <w:lang w:val="pt-BR"/>
        </w:rPr>
        <w:t>identifica</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o dos respons</w:t>
      </w:r>
      <w:r>
        <w:rPr>
          <w:rFonts w:ascii="Calibri" w:eastAsia="Calibri" w:hAnsi="Calibri" w:cs="Calibri"/>
          <w:sz w:val="24"/>
          <w:szCs w:val="24"/>
          <w:u w:color="000000"/>
          <w:shd w:val="clear" w:color="auto" w:fill="FFFFFF"/>
          <w:lang w:val="pt-PT"/>
        </w:rPr>
        <w:t>á</w:t>
      </w:r>
      <w:r w:rsidRPr="008A15CD">
        <w:rPr>
          <w:rFonts w:ascii="Calibri" w:eastAsia="Calibri" w:hAnsi="Calibri" w:cs="Calibri"/>
          <w:sz w:val="24"/>
          <w:szCs w:val="24"/>
          <w:u w:color="000000"/>
          <w:shd w:val="clear" w:color="auto" w:fill="FFFFFF"/>
          <w:lang w:val="pt-BR"/>
        </w:rPr>
        <w:t>veis pelos resultados observados, n</w:t>
      </w:r>
      <w:r>
        <w:rPr>
          <w:rFonts w:ascii="Calibri" w:eastAsia="Calibri" w:hAnsi="Calibri" w:cs="Calibri"/>
          <w:sz w:val="24"/>
          <w:szCs w:val="24"/>
          <w:u w:color="000000"/>
          <w:shd w:val="clear" w:color="auto" w:fill="FFFFFF"/>
          <w:lang w:val="pt-PT"/>
        </w:rPr>
        <w:t>ã</w:t>
      </w:r>
      <w:r w:rsidRPr="008A15CD">
        <w:rPr>
          <w:rFonts w:ascii="Calibri" w:eastAsia="Calibri" w:hAnsi="Calibri" w:cs="Calibri"/>
          <w:sz w:val="24"/>
          <w:szCs w:val="24"/>
          <w:u w:color="000000"/>
          <w:shd w:val="clear" w:color="auto" w:fill="FFFFFF"/>
          <w:lang w:val="pt-BR"/>
        </w:rPr>
        <w:t>o permitem uma imediata incorpora</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o de certas t</w:t>
      </w:r>
      <w:r>
        <w:rPr>
          <w:rFonts w:ascii="Calibri" w:eastAsia="Calibri" w:hAnsi="Calibri" w:cs="Calibri"/>
          <w:sz w:val="24"/>
          <w:szCs w:val="24"/>
          <w:u w:color="000000"/>
          <w:shd w:val="clear" w:color="auto" w:fill="FFFFFF"/>
          <w:lang w:val="pt-PT"/>
        </w:rPr>
        <w:t>é</w:t>
      </w:r>
      <w:r w:rsidRPr="008A15CD">
        <w:rPr>
          <w:rFonts w:ascii="Calibri" w:eastAsia="Calibri" w:hAnsi="Calibri" w:cs="Calibri"/>
          <w:sz w:val="24"/>
          <w:szCs w:val="24"/>
          <w:u w:color="000000"/>
          <w:shd w:val="clear" w:color="auto" w:fill="FFFFFF"/>
          <w:lang w:val="pt-BR"/>
        </w:rPr>
        <w:t>cnicas pelo sistema jur</w:t>
      </w:r>
      <w:r>
        <w:rPr>
          <w:rFonts w:ascii="Calibri" w:eastAsia="Calibri" w:hAnsi="Calibri" w:cs="Calibri"/>
          <w:sz w:val="24"/>
          <w:szCs w:val="24"/>
          <w:u w:color="000000"/>
          <w:shd w:val="clear" w:color="auto" w:fill="FFFFFF"/>
          <w:lang w:val="pt-PT"/>
        </w:rPr>
        <w:t>í</w:t>
      </w:r>
      <w:r w:rsidRPr="008A15CD">
        <w:rPr>
          <w:rFonts w:ascii="Calibri" w:eastAsia="Calibri" w:hAnsi="Calibri" w:cs="Calibri"/>
          <w:sz w:val="24"/>
          <w:szCs w:val="24"/>
          <w:u w:color="000000"/>
          <w:shd w:val="clear" w:color="auto" w:fill="FFFFFF"/>
          <w:lang w:val="pt-BR"/>
        </w:rPr>
        <w:t>dico</w:t>
      </w:r>
      <w:r>
        <w:rPr>
          <w:rFonts w:ascii="Calibri" w:eastAsia="Calibri" w:hAnsi="Calibri" w:cs="Calibri"/>
          <w:sz w:val="24"/>
          <w:szCs w:val="24"/>
          <w:u w:color="000000"/>
          <w:shd w:val="clear" w:color="auto" w:fill="FFFFFF"/>
          <w:vertAlign w:val="superscript"/>
        </w:rPr>
        <w:footnoteReference w:id="47"/>
      </w:r>
      <w:r w:rsidRPr="008A15CD">
        <w:rPr>
          <w:rFonts w:ascii="Calibri" w:eastAsia="Calibri" w:hAnsi="Calibri" w:cs="Calibri"/>
          <w:sz w:val="24"/>
          <w:szCs w:val="24"/>
          <w:u w:color="000000"/>
          <w:shd w:val="clear" w:color="auto" w:fill="FFFFFF"/>
          <w:lang w:val="pt-BR"/>
        </w:rPr>
        <w:t xml:space="preserve"> - o que, por isso mesmo, exige uma aten</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o especial a tais dificuldades. Por outro lado, isso n</w:t>
      </w:r>
      <w:r>
        <w:rPr>
          <w:rFonts w:ascii="Calibri" w:eastAsia="Calibri" w:hAnsi="Calibri" w:cs="Calibri"/>
          <w:sz w:val="24"/>
          <w:szCs w:val="24"/>
          <w:u w:color="000000"/>
          <w:shd w:val="clear" w:color="auto" w:fill="FFFFFF"/>
          <w:lang w:val="pt-PT"/>
        </w:rPr>
        <w:t>ã</w:t>
      </w:r>
      <w:r w:rsidRPr="008A15CD">
        <w:rPr>
          <w:rFonts w:ascii="Calibri" w:eastAsia="Calibri" w:hAnsi="Calibri" w:cs="Calibri"/>
          <w:sz w:val="24"/>
          <w:szCs w:val="24"/>
          <w:u w:color="000000"/>
          <w:shd w:val="clear" w:color="auto" w:fill="FFFFFF"/>
          <w:lang w:val="pt-BR"/>
        </w:rPr>
        <w:t>o pode ser motivo para in</w:t>
      </w:r>
      <w:r>
        <w:rPr>
          <w:rFonts w:ascii="Calibri" w:eastAsia="Calibri" w:hAnsi="Calibri" w:cs="Calibri"/>
          <w:sz w:val="24"/>
          <w:szCs w:val="24"/>
          <w:u w:color="000000"/>
          <w:shd w:val="clear" w:color="auto" w:fill="FFFFFF"/>
          <w:lang w:val="pt-PT"/>
        </w:rPr>
        <w:t>é</w:t>
      </w:r>
      <w:r w:rsidRPr="008A15CD">
        <w:rPr>
          <w:rFonts w:ascii="Calibri" w:eastAsia="Calibri" w:hAnsi="Calibri" w:cs="Calibri"/>
          <w:sz w:val="24"/>
          <w:szCs w:val="24"/>
          <w:u w:color="000000"/>
          <w:shd w:val="clear" w:color="auto" w:fill="FFFFFF"/>
          <w:lang w:val="pt-BR"/>
        </w:rPr>
        <w:t>rcia, j</w:t>
      </w:r>
      <w:r>
        <w:rPr>
          <w:rFonts w:ascii="Calibri" w:eastAsia="Calibri" w:hAnsi="Calibri" w:cs="Calibri"/>
          <w:sz w:val="24"/>
          <w:szCs w:val="24"/>
          <w:u w:color="000000"/>
          <w:shd w:val="clear" w:color="auto" w:fill="FFFFFF"/>
          <w:lang w:val="pt-PT"/>
        </w:rPr>
        <w:t xml:space="preserve">á </w:t>
      </w:r>
      <w:r w:rsidRPr="008A15CD">
        <w:rPr>
          <w:rFonts w:ascii="Calibri" w:eastAsia="Calibri" w:hAnsi="Calibri" w:cs="Calibri"/>
          <w:sz w:val="24"/>
          <w:szCs w:val="24"/>
          <w:u w:color="000000"/>
          <w:shd w:val="clear" w:color="auto" w:fill="FFFFFF"/>
          <w:lang w:val="pt-BR"/>
        </w:rPr>
        <w:t>que a taxa de subs</w:t>
      </w:r>
      <w:r>
        <w:rPr>
          <w:rFonts w:ascii="Calibri" w:eastAsia="Calibri" w:hAnsi="Calibri" w:cs="Calibri"/>
          <w:sz w:val="24"/>
          <w:szCs w:val="24"/>
          <w:u w:color="000000"/>
          <w:shd w:val="clear" w:color="auto" w:fill="FFFFFF"/>
          <w:lang w:val="pt-PT"/>
        </w:rPr>
        <w:t>í</w:t>
      </w:r>
      <w:r w:rsidRPr="008A15CD">
        <w:rPr>
          <w:rFonts w:ascii="Calibri" w:eastAsia="Calibri" w:hAnsi="Calibri" w:cs="Calibri"/>
          <w:sz w:val="24"/>
          <w:szCs w:val="24"/>
          <w:u w:color="000000"/>
          <w:shd w:val="clear" w:color="auto" w:fill="FFFFFF"/>
          <w:lang w:val="pt-BR"/>
        </w:rPr>
        <w:t>dios desnecess</w:t>
      </w:r>
      <w:r>
        <w:rPr>
          <w:rFonts w:ascii="Calibri" w:eastAsia="Calibri" w:hAnsi="Calibri" w:cs="Calibri"/>
          <w:sz w:val="24"/>
          <w:szCs w:val="24"/>
          <w:u w:color="000000"/>
          <w:shd w:val="clear" w:color="auto" w:fill="FFFFFF"/>
          <w:lang w:val="pt-PT"/>
        </w:rPr>
        <w:t>á</w:t>
      </w:r>
      <w:r w:rsidRPr="008A15CD">
        <w:rPr>
          <w:rFonts w:ascii="Calibri" w:eastAsia="Calibri" w:hAnsi="Calibri" w:cs="Calibri"/>
          <w:sz w:val="24"/>
          <w:szCs w:val="24"/>
          <w:u w:color="000000"/>
          <w:shd w:val="clear" w:color="auto" w:fill="FFFFFF"/>
          <w:lang w:val="pt-BR"/>
        </w:rPr>
        <w:t>rios, e facilmente detect</w:t>
      </w:r>
      <w:r>
        <w:rPr>
          <w:rFonts w:ascii="Calibri" w:eastAsia="Calibri" w:hAnsi="Calibri" w:cs="Calibri"/>
          <w:sz w:val="24"/>
          <w:szCs w:val="24"/>
          <w:u w:color="000000"/>
          <w:shd w:val="clear" w:color="auto" w:fill="FFFFFF"/>
          <w:lang w:val="pt-PT"/>
        </w:rPr>
        <w:t>á</w:t>
      </w:r>
      <w:r w:rsidRPr="008A15CD">
        <w:rPr>
          <w:rFonts w:ascii="Calibri" w:eastAsia="Calibri" w:hAnsi="Calibri" w:cs="Calibri"/>
          <w:sz w:val="24"/>
          <w:szCs w:val="24"/>
          <w:u w:color="000000"/>
          <w:shd w:val="clear" w:color="auto" w:fill="FFFFFF"/>
          <w:lang w:val="pt-BR"/>
        </w:rPr>
        <w:t>veis,</w:t>
      </w:r>
      <w:r>
        <w:rPr>
          <w:rFonts w:ascii="Calibri" w:eastAsia="Calibri" w:hAnsi="Calibri" w:cs="Calibri"/>
          <w:sz w:val="24"/>
          <w:szCs w:val="24"/>
          <w:u w:color="000000"/>
          <w:shd w:val="clear" w:color="auto" w:fill="FFFFFF"/>
          <w:lang w:val="pt-PT"/>
        </w:rPr>
        <w:t xml:space="preserve"> ​​é </w:t>
      </w:r>
      <w:r w:rsidRPr="008A15CD">
        <w:rPr>
          <w:rFonts w:ascii="Calibri" w:eastAsia="Calibri" w:hAnsi="Calibri" w:cs="Calibri"/>
          <w:sz w:val="24"/>
          <w:szCs w:val="24"/>
          <w:u w:color="000000"/>
          <w:shd w:val="clear" w:color="auto" w:fill="FFFFFF"/>
          <w:lang w:val="pt-BR"/>
        </w:rPr>
        <w:t>bastante alta.</w:t>
      </w:r>
    </w:p>
    <w:p w:rsidR="0009586E" w:rsidRPr="008A15CD" w:rsidRDefault="00922B1E">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312" w:lineRule="auto"/>
        <w:jc w:val="both"/>
        <w:rPr>
          <w:rFonts w:ascii="Calibri" w:eastAsia="Calibri" w:hAnsi="Calibri" w:cs="Calibri"/>
          <w:sz w:val="24"/>
          <w:szCs w:val="24"/>
          <w:u w:color="000000"/>
          <w:shd w:val="clear" w:color="auto" w:fill="FFFFFF"/>
          <w:lang w:val="pt-BR"/>
        </w:rPr>
      </w:pPr>
      <w:r w:rsidRPr="008A15CD">
        <w:rPr>
          <w:rFonts w:ascii="Calibri" w:eastAsia="Calibri" w:hAnsi="Calibri" w:cs="Calibri"/>
          <w:sz w:val="24"/>
          <w:szCs w:val="24"/>
          <w:u w:color="000000"/>
          <w:shd w:val="clear" w:color="auto" w:fill="FFFFFF"/>
          <w:lang w:val="pt-BR"/>
        </w:rPr>
        <w:tab/>
        <w:t>Na medida em que o autocontrole da economia e o controle interventivo estatal s</w:t>
      </w:r>
      <w:r>
        <w:rPr>
          <w:rFonts w:ascii="Calibri" w:eastAsia="Calibri" w:hAnsi="Calibri" w:cs="Calibri"/>
          <w:sz w:val="24"/>
          <w:szCs w:val="24"/>
          <w:u w:color="000000"/>
          <w:shd w:val="clear" w:color="auto" w:fill="FFFFFF"/>
          <w:lang w:val="pt-PT"/>
        </w:rPr>
        <w:t>ã</w:t>
      </w:r>
      <w:r w:rsidRPr="008A15CD">
        <w:rPr>
          <w:rFonts w:ascii="Calibri" w:eastAsia="Calibri" w:hAnsi="Calibri" w:cs="Calibri"/>
          <w:sz w:val="24"/>
          <w:szCs w:val="24"/>
          <w:u w:color="000000"/>
          <w:shd w:val="clear" w:color="auto" w:fill="FFFFFF"/>
          <w:lang w:val="pt-BR"/>
        </w:rPr>
        <w:t>o necess</w:t>
      </w:r>
      <w:r>
        <w:rPr>
          <w:rFonts w:ascii="Calibri" w:eastAsia="Calibri" w:hAnsi="Calibri" w:cs="Calibri"/>
          <w:sz w:val="24"/>
          <w:szCs w:val="24"/>
          <w:u w:color="000000"/>
          <w:shd w:val="clear" w:color="auto" w:fill="FFFFFF"/>
          <w:lang w:val="pt-PT"/>
        </w:rPr>
        <w:t>á</w:t>
      </w:r>
      <w:r w:rsidRPr="008A15CD">
        <w:rPr>
          <w:rFonts w:ascii="Calibri" w:eastAsia="Calibri" w:hAnsi="Calibri" w:cs="Calibri"/>
          <w:sz w:val="24"/>
          <w:szCs w:val="24"/>
          <w:u w:color="000000"/>
          <w:shd w:val="clear" w:color="auto" w:fill="FFFFFF"/>
          <w:lang w:val="pt-BR"/>
        </w:rPr>
        <w:t>rios e interdependentes, n</w:t>
      </w:r>
      <w:r>
        <w:rPr>
          <w:rFonts w:ascii="Calibri" w:eastAsia="Calibri" w:hAnsi="Calibri" w:cs="Calibri"/>
          <w:sz w:val="24"/>
          <w:szCs w:val="24"/>
          <w:u w:color="000000"/>
          <w:shd w:val="clear" w:color="auto" w:fill="FFFFFF"/>
          <w:lang w:val="pt-PT"/>
        </w:rPr>
        <w:t>ã</w:t>
      </w:r>
      <w:r w:rsidRPr="008A15CD">
        <w:rPr>
          <w:rFonts w:ascii="Calibri" w:eastAsia="Calibri" w:hAnsi="Calibri" w:cs="Calibri"/>
          <w:sz w:val="24"/>
          <w:szCs w:val="24"/>
          <w:u w:color="000000"/>
          <w:shd w:val="clear" w:color="auto" w:fill="FFFFFF"/>
          <w:lang w:val="pt-BR"/>
        </w:rPr>
        <w:t xml:space="preserve">o </w:t>
      </w:r>
      <w:r>
        <w:rPr>
          <w:rFonts w:ascii="Calibri" w:eastAsia="Calibri" w:hAnsi="Calibri" w:cs="Calibri"/>
          <w:sz w:val="24"/>
          <w:szCs w:val="24"/>
          <w:u w:color="000000"/>
          <w:shd w:val="clear" w:color="auto" w:fill="FFFFFF"/>
          <w:lang w:val="pt-PT"/>
        </w:rPr>
        <w:t xml:space="preserve">é </w:t>
      </w:r>
      <w:r w:rsidRPr="008A15CD">
        <w:rPr>
          <w:rFonts w:ascii="Calibri" w:eastAsia="Calibri" w:hAnsi="Calibri" w:cs="Calibri"/>
          <w:sz w:val="24"/>
          <w:szCs w:val="24"/>
          <w:u w:color="000000"/>
          <w:shd w:val="clear" w:color="auto" w:fill="FFFFFF"/>
          <w:lang w:val="pt-BR"/>
        </w:rPr>
        <w:t>poss</w:t>
      </w:r>
      <w:r>
        <w:rPr>
          <w:rFonts w:ascii="Calibri" w:eastAsia="Calibri" w:hAnsi="Calibri" w:cs="Calibri"/>
          <w:sz w:val="24"/>
          <w:szCs w:val="24"/>
          <w:u w:color="000000"/>
          <w:shd w:val="clear" w:color="auto" w:fill="FFFFFF"/>
          <w:lang w:val="pt-PT"/>
        </w:rPr>
        <w:t>í</w:t>
      </w:r>
      <w:r w:rsidRPr="008A15CD">
        <w:rPr>
          <w:rFonts w:ascii="Calibri" w:eastAsia="Calibri" w:hAnsi="Calibri" w:cs="Calibri"/>
          <w:sz w:val="24"/>
          <w:szCs w:val="24"/>
          <w:u w:color="000000"/>
          <w:shd w:val="clear" w:color="auto" w:fill="FFFFFF"/>
          <w:lang w:val="pt-BR"/>
        </w:rPr>
        <w:t>vel contrap</w:t>
      </w:r>
      <w:r>
        <w:rPr>
          <w:rFonts w:ascii="Calibri" w:eastAsia="Calibri" w:hAnsi="Calibri" w:cs="Calibri"/>
          <w:sz w:val="24"/>
          <w:szCs w:val="24"/>
          <w:u w:color="000000"/>
          <w:shd w:val="clear" w:color="auto" w:fill="FFFFFF"/>
          <w:lang w:val="pt-PT"/>
        </w:rPr>
        <w:t>ô</w:t>
      </w:r>
      <w:r w:rsidRPr="008A15CD">
        <w:rPr>
          <w:rFonts w:ascii="Calibri" w:eastAsia="Calibri" w:hAnsi="Calibri" w:cs="Calibri"/>
          <w:sz w:val="24"/>
          <w:szCs w:val="24"/>
          <w:u w:color="000000"/>
          <w:shd w:val="clear" w:color="auto" w:fill="FFFFFF"/>
          <w:lang w:val="pt-BR"/>
        </w:rPr>
        <w:t>-los. As rela</w:t>
      </w:r>
      <w:r>
        <w:rPr>
          <w:rFonts w:ascii="Calibri" w:eastAsia="Calibri" w:hAnsi="Calibri" w:cs="Calibri"/>
          <w:sz w:val="24"/>
          <w:szCs w:val="24"/>
          <w:u w:color="000000"/>
          <w:shd w:val="clear" w:color="auto" w:fill="FFFFFF"/>
          <w:lang w:val="pt-PT"/>
        </w:rPr>
        <w:t>çõ</w:t>
      </w:r>
      <w:r w:rsidRPr="008A15CD">
        <w:rPr>
          <w:rFonts w:ascii="Calibri" w:eastAsia="Calibri" w:hAnsi="Calibri" w:cs="Calibri"/>
          <w:sz w:val="24"/>
          <w:szCs w:val="24"/>
          <w:u w:color="000000"/>
          <w:shd w:val="clear" w:color="auto" w:fill="FFFFFF"/>
          <w:lang w:val="pt-BR"/>
        </w:rPr>
        <w:t>es entre economia e pol</w:t>
      </w:r>
      <w:r>
        <w:rPr>
          <w:rFonts w:ascii="Calibri" w:eastAsia="Calibri" w:hAnsi="Calibri" w:cs="Calibri"/>
          <w:sz w:val="24"/>
          <w:szCs w:val="24"/>
          <w:u w:color="000000"/>
          <w:shd w:val="clear" w:color="auto" w:fill="FFFFFF"/>
          <w:lang w:val="pt-PT"/>
        </w:rPr>
        <w:t>í</w:t>
      </w:r>
      <w:r w:rsidRPr="008A15CD">
        <w:rPr>
          <w:rFonts w:ascii="Calibri" w:eastAsia="Calibri" w:hAnsi="Calibri" w:cs="Calibri"/>
          <w:sz w:val="24"/>
          <w:szCs w:val="24"/>
          <w:u w:color="000000"/>
          <w:shd w:val="clear" w:color="auto" w:fill="FFFFFF"/>
          <w:lang w:val="pt-BR"/>
        </w:rPr>
        <w:t>tica devem, ent</w:t>
      </w:r>
      <w:r>
        <w:rPr>
          <w:rFonts w:ascii="Calibri" w:eastAsia="Calibri" w:hAnsi="Calibri" w:cs="Calibri"/>
          <w:sz w:val="24"/>
          <w:szCs w:val="24"/>
          <w:u w:color="000000"/>
          <w:shd w:val="clear" w:color="auto" w:fill="FFFFFF"/>
          <w:lang w:val="pt-PT"/>
        </w:rPr>
        <w:t>ã</w:t>
      </w:r>
      <w:r w:rsidRPr="008A15CD">
        <w:rPr>
          <w:rFonts w:ascii="Calibri" w:eastAsia="Calibri" w:hAnsi="Calibri" w:cs="Calibri"/>
          <w:sz w:val="24"/>
          <w:szCs w:val="24"/>
          <w:u w:color="000000"/>
          <w:shd w:val="clear" w:color="auto" w:fill="FFFFFF"/>
          <w:lang w:val="pt-BR"/>
        </w:rPr>
        <w:t xml:space="preserve">o, ser definidas de maneira mais abstrata e, ao mesmo tempo, mais obscura do que </w:t>
      </w:r>
      <w:r>
        <w:rPr>
          <w:rFonts w:ascii="Calibri" w:eastAsia="Calibri" w:hAnsi="Calibri" w:cs="Calibri"/>
          <w:sz w:val="24"/>
          <w:szCs w:val="24"/>
          <w:u w:color="000000"/>
          <w:shd w:val="clear" w:color="auto" w:fill="FFFFFF"/>
          <w:lang w:val="pt-PT"/>
        </w:rPr>
        <w:t xml:space="preserve">é </w:t>
      </w:r>
      <w:r w:rsidRPr="008A15CD">
        <w:rPr>
          <w:rFonts w:ascii="Calibri" w:eastAsia="Calibri" w:hAnsi="Calibri" w:cs="Calibri"/>
          <w:sz w:val="24"/>
          <w:szCs w:val="24"/>
          <w:u w:color="000000"/>
          <w:shd w:val="clear" w:color="auto" w:fill="FFFFFF"/>
          <w:lang w:val="pt-BR"/>
        </w:rPr>
        <w:t>poss</w:t>
      </w:r>
      <w:r>
        <w:rPr>
          <w:rFonts w:ascii="Calibri" w:eastAsia="Calibri" w:hAnsi="Calibri" w:cs="Calibri"/>
          <w:sz w:val="24"/>
          <w:szCs w:val="24"/>
          <w:u w:color="000000"/>
          <w:shd w:val="clear" w:color="auto" w:fill="FFFFFF"/>
          <w:lang w:val="pt-PT"/>
        </w:rPr>
        <w:t>í</w:t>
      </w:r>
      <w:r w:rsidRPr="008A15CD">
        <w:rPr>
          <w:rFonts w:ascii="Calibri" w:eastAsia="Calibri" w:hAnsi="Calibri" w:cs="Calibri"/>
          <w:sz w:val="24"/>
          <w:szCs w:val="24"/>
          <w:u w:color="000000"/>
          <w:shd w:val="clear" w:color="auto" w:fill="FFFFFF"/>
          <w:lang w:val="pt-BR"/>
        </w:rPr>
        <w:t xml:space="preserve">vel a partir do senso comum entre o pensamento constitucionalista. </w:t>
      </w:r>
      <w:r w:rsidRPr="008A15CD">
        <w:rPr>
          <w:rFonts w:ascii="Calibri" w:eastAsia="Calibri" w:hAnsi="Calibri" w:cs="Calibri"/>
          <w:sz w:val="24"/>
          <w:szCs w:val="24"/>
          <w:u w:color="000000"/>
          <w:shd w:val="clear" w:color="auto" w:fill="FFFFFF"/>
          <w:lang w:val="pt-BR"/>
        </w:rPr>
        <w:lastRenderedPageBreak/>
        <w:t>As normas constitucionais de maior hierarquia pro</w:t>
      </w:r>
      <w:r>
        <w:rPr>
          <w:rFonts w:ascii="Calibri" w:eastAsia="Calibri" w:hAnsi="Calibri" w:cs="Calibri"/>
          <w:sz w:val="24"/>
          <w:szCs w:val="24"/>
          <w:u w:color="000000"/>
          <w:shd w:val="clear" w:color="auto" w:fill="FFFFFF"/>
          <w:lang w:val="pt-PT"/>
        </w:rPr>
        <w:t>í</w:t>
      </w:r>
      <w:r w:rsidRPr="008A15CD">
        <w:rPr>
          <w:rFonts w:ascii="Calibri" w:eastAsia="Calibri" w:hAnsi="Calibri" w:cs="Calibri"/>
          <w:sz w:val="24"/>
          <w:szCs w:val="24"/>
          <w:u w:color="000000"/>
          <w:shd w:val="clear" w:color="auto" w:fill="FFFFFF"/>
          <w:lang w:val="pt-BR"/>
        </w:rPr>
        <w:t>bem interven</w:t>
      </w:r>
      <w:r>
        <w:rPr>
          <w:rFonts w:ascii="Calibri" w:eastAsia="Calibri" w:hAnsi="Calibri" w:cs="Calibri"/>
          <w:sz w:val="24"/>
          <w:szCs w:val="24"/>
          <w:u w:color="000000"/>
          <w:shd w:val="clear" w:color="auto" w:fill="FFFFFF"/>
          <w:lang w:val="pt-PT"/>
        </w:rPr>
        <w:t>çõ</w:t>
      </w:r>
      <w:r w:rsidRPr="008A15CD">
        <w:rPr>
          <w:rFonts w:ascii="Calibri" w:eastAsia="Calibri" w:hAnsi="Calibri" w:cs="Calibri"/>
          <w:sz w:val="24"/>
          <w:szCs w:val="24"/>
          <w:u w:color="000000"/>
          <w:shd w:val="clear" w:color="auto" w:fill="FFFFFF"/>
          <w:lang w:val="pt-BR"/>
        </w:rPr>
        <w:t>es concretas na economia. As rela</w:t>
      </w:r>
      <w:r>
        <w:rPr>
          <w:rFonts w:ascii="Calibri" w:eastAsia="Calibri" w:hAnsi="Calibri" w:cs="Calibri"/>
          <w:sz w:val="24"/>
          <w:szCs w:val="24"/>
          <w:u w:color="000000"/>
          <w:shd w:val="clear" w:color="auto" w:fill="FFFFFF"/>
          <w:lang w:val="pt-PT"/>
        </w:rPr>
        <w:t>çõ</w:t>
      </w:r>
      <w:r w:rsidRPr="008A15CD">
        <w:rPr>
          <w:rFonts w:ascii="Calibri" w:eastAsia="Calibri" w:hAnsi="Calibri" w:cs="Calibri"/>
          <w:sz w:val="24"/>
          <w:szCs w:val="24"/>
          <w:u w:color="000000"/>
          <w:shd w:val="clear" w:color="auto" w:fill="FFFFFF"/>
          <w:lang w:val="pt-BR"/>
        </w:rPr>
        <w:t>es abstratas entre os sistemas, situadas em patamar superior, devem, portanto, desenvolver-se abaixo do direito constitucional - em parte, como considera</w:t>
      </w:r>
      <w:r>
        <w:rPr>
          <w:rFonts w:ascii="Calibri" w:eastAsia="Calibri" w:hAnsi="Calibri" w:cs="Calibri"/>
          <w:sz w:val="24"/>
          <w:szCs w:val="24"/>
          <w:u w:color="000000"/>
          <w:shd w:val="clear" w:color="auto" w:fill="FFFFFF"/>
          <w:lang w:val="pt-PT"/>
        </w:rPr>
        <w:t>çõ</w:t>
      </w:r>
      <w:r w:rsidRPr="008A15CD">
        <w:rPr>
          <w:rFonts w:ascii="Calibri" w:eastAsia="Calibri" w:hAnsi="Calibri" w:cs="Calibri"/>
          <w:sz w:val="24"/>
          <w:szCs w:val="24"/>
          <w:u w:color="000000"/>
          <w:shd w:val="clear" w:color="auto" w:fill="FFFFFF"/>
          <w:lang w:val="pt-BR"/>
        </w:rPr>
        <w:t>es permanentes em pol</w:t>
      </w:r>
      <w:r>
        <w:rPr>
          <w:rFonts w:ascii="Calibri" w:eastAsia="Calibri" w:hAnsi="Calibri" w:cs="Calibri"/>
          <w:sz w:val="24"/>
          <w:szCs w:val="24"/>
          <w:u w:color="000000"/>
          <w:shd w:val="clear" w:color="auto" w:fill="FFFFFF"/>
          <w:lang w:val="pt-PT"/>
        </w:rPr>
        <w:t>í</w:t>
      </w:r>
      <w:r w:rsidRPr="008A15CD">
        <w:rPr>
          <w:rFonts w:ascii="Calibri" w:eastAsia="Calibri" w:hAnsi="Calibri" w:cs="Calibri"/>
          <w:sz w:val="24"/>
          <w:szCs w:val="24"/>
          <w:u w:color="000000"/>
          <w:shd w:val="clear" w:color="auto" w:fill="FFFFFF"/>
          <w:lang w:val="pt-BR"/>
        </w:rPr>
        <w:t>ticas simples e cont</w:t>
      </w:r>
      <w:r>
        <w:rPr>
          <w:rFonts w:ascii="Calibri" w:eastAsia="Calibri" w:hAnsi="Calibri" w:cs="Calibri"/>
          <w:sz w:val="24"/>
          <w:szCs w:val="24"/>
          <w:u w:color="000000"/>
          <w:shd w:val="clear" w:color="auto" w:fill="FFFFFF"/>
          <w:lang w:val="pt-PT"/>
        </w:rPr>
        <w:t>í</w:t>
      </w:r>
      <w:r w:rsidRPr="008A15CD">
        <w:rPr>
          <w:rFonts w:ascii="Calibri" w:eastAsia="Calibri" w:hAnsi="Calibri" w:cs="Calibri"/>
          <w:sz w:val="24"/>
          <w:szCs w:val="24"/>
          <w:u w:color="000000"/>
          <w:shd w:val="clear" w:color="auto" w:fill="FFFFFF"/>
          <w:lang w:val="pt-BR"/>
        </w:rPr>
        <w:t>nuas. Isso pode, no n</w:t>
      </w:r>
      <w:r>
        <w:rPr>
          <w:rFonts w:ascii="Calibri" w:eastAsia="Calibri" w:hAnsi="Calibri" w:cs="Calibri"/>
          <w:sz w:val="24"/>
          <w:szCs w:val="24"/>
          <w:u w:color="000000"/>
          <w:shd w:val="clear" w:color="auto" w:fill="FFFFFF"/>
          <w:lang w:val="pt-PT"/>
        </w:rPr>
        <w:t>í</w:t>
      </w:r>
      <w:r w:rsidRPr="008A15CD">
        <w:rPr>
          <w:rFonts w:ascii="Calibri" w:eastAsia="Calibri" w:hAnsi="Calibri" w:cs="Calibri"/>
          <w:sz w:val="24"/>
          <w:szCs w:val="24"/>
          <w:u w:color="000000"/>
          <w:shd w:val="clear" w:color="auto" w:fill="FFFFFF"/>
          <w:lang w:val="pt-BR"/>
        </w:rPr>
        <w:t>vel geral das constantes rela</w:t>
      </w:r>
      <w:r>
        <w:rPr>
          <w:rFonts w:ascii="Calibri" w:eastAsia="Calibri" w:hAnsi="Calibri" w:cs="Calibri"/>
          <w:sz w:val="24"/>
          <w:szCs w:val="24"/>
          <w:u w:color="000000"/>
          <w:shd w:val="clear" w:color="auto" w:fill="FFFFFF"/>
          <w:lang w:val="pt-PT"/>
        </w:rPr>
        <w:t>çõ</w:t>
      </w:r>
      <w:r w:rsidRPr="008A15CD">
        <w:rPr>
          <w:rFonts w:ascii="Calibri" w:eastAsia="Calibri" w:hAnsi="Calibri" w:cs="Calibri"/>
          <w:sz w:val="24"/>
          <w:szCs w:val="24"/>
          <w:u w:color="000000"/>
          <w:shd w:val="clear" w:color="auto" w:fill="FFFFFF"/>
          <w:lang w:val="pt-BR"/>
        </w:rPr>
        <w:t>es intersist</w:t>
      </w:r>
      <w:r>
        <w:rPr>
          <w:rFonts w:ascii="Calibri" w:eastAsia="Calibri" w:hAnsi="Calibri" w:cs="Calibri"/>
          <w:sz w:val="24"/>
          <w:szCs w:val="24"/>
          <w:u w:color="000000"/>
          <w:shd w:val="clear" w:color="auto" w:fill="FFFFFF"/>
          <w:lang w:val="pt-PT"/>
        </w:rPr>
        <w:t>ê</w:t>
      </w:r>
      <w:r w:rsidRPr="008A15CD">
        <w:rPr>
          <w:rFonts w:ascii="Calibri" w:eastAsia="Calibri" w:hAnsi="Calibri" w:cs="Calibri"/>
          <w:sz w:val="24"/>
          <w:szCs w:val="24"/>
          <w:u w:color="000000"/>
          <w:shd w:val="clear" w:color="auto" w:fill="FFFFFF"/>
          <w:lang w:val="pt-BR"/>
        </w:rPr>
        <w:t>micas (s</w:t>
      </w:r>
      <w:r>
        <w:rPr>
          <w:rFonts w:ascii="Calibri" w:eastAsia="Calibri" w:hAnsi="Calibri" w:cs="Calibri"/>
          <w:sz w:val="24"/>
          <w:szCs w:val="24"/>
          <w:u w:color="000000"/>
          <w:shd w:val="clear" w:color="auto" w:fill="FFFFFF"/>
          <w:lang w:val="pt-PT"/>
        </w:rPr>
        <w:t>ó</w:t>
      </w:r>
      <w:r w:rsidRPr="008A15CD">
        <w:rPr>
          <w:rFonts w:ascii="Calibri" w:eastAsia="Calibri" w:hAnsi="Calibri" w:cs="Calibri"/>
          <w:sz w:val="24"/>
          <w:szCs w:val="24"/>
          <w:u w:color="000000"/>
          <w:shd w:val="clear" w:color="auto" w:fill="FFFFFF"/>
          <w:lang w:val="pt-BR"/>
        </w:rPr>
        <w:t>cio-estruturais), gerar condi</w:t>
      </w:r>
      <w:r>
        <w:rPr>
          <w:rFonts w:ascii="Calibri" w:eastAsia="Calibri" w:hAnsi="Calibri" w:cs="Calibri"/>
          <w:sz w:val="24"/>
          <w:szCs w:val="24"/>
          <w:u w:color="000000"/>
          <w:shd w:val="clear" w:color="auto" w:fill="FFFFFF"/>
          <w:lang w:val="pt-PT"/>
        </w:rPr>
        <w:t>çõ</w:t>
      </w:r>
      <w:r w:rsidRPr="008A15CD">
        <w:rPr>
          <w:rFonts w:ascii="Calibri" w:eastAsia="Calibri" w:hAnsi="Calibri" w:cs="Calibri"/>
          <w:sz w:val="24"/>
          <w:szCs w:val="24"/>
          <w:u w:color="000000"/>
          <w:shd w:val="clear" w:color="auto" w:fill="FFFFFF"/>
          <w:lang w:val="pt-BR"/>
        </w:rPr>
        <w:t>es favor</w:t>
      </w:r>
      <w:r>
        <w:rPr>
          <w:rFonts w:ascii="Calibri" w:eastAsia="Calibri" w:hAnsi="Calibri" w:cs="Calibri"/>
          <w:sz w:val="24"/>
          <w:szCs w:val="24"/>
          <w:u w:color="000000"/>
          <w:shd w:val="clear" w:color="auto" w:fill="FFFFFF"/>
          <w:lang w:val="pt-PT"/>
        </w:rPr>
        <w:t>á</w:t>
      </w:r>
      <w:r w:rsidRPr="008A15CD">
        <w:rPr>
          <w:rFonts w:ascii="Calibri" w:eastAsia="Calibri" w:hAnsi="Calibri" w:cs="Calibri"/>
          <w:sz w:val="24"/>
          <w:szCs w:val="24"/>
          <w:u w:color="000000"/>
          <w:shd w:val="clear" w:color="auto" w:fill="FFFFFF"/>
          <w:lang w:val="pt-BR"/>
        </w:rPr>
        <w:t xml:space="preserve">veis </w:t>
      </w:r>
      <w:r>
        <w:rPr>
          <w:rFonts w:ascii="Calibri" w:eastAsia="Calibri" w:hAnsi="Calibri" w:cs="Calibri"/>
          <w:sz w:val="24"/>
          <w:szCs w:val="24"/>
          <w:u w:color="000000"/>
          <w:shd w:val="clear" w:color="auto" w:fill="FFFFFF"/>
          <w:lang w:val="pt-PT"/>
        </w:rPr>
        <w:t xml:space="preserve">à </w:t>
      </w:r>
      <w:r w:rsidRPr="008A15CD">
        <w:rPr>
          <w:rFonts w:ascii="Calibri" w:eastAsia="Calibri" w:hAnsi="Calibri" w:cs="Calibri"/>
          <w:sz w:val="24"/>
          <w:szCs w:val="24"/>
          <w:u w:color="000000"/>
          <w:shd w:val="clear" w:color="auto" w:fill="FFFFFF"/>
          <w:lang w:val="pt-BR"/>
        </w:rPr>
        <w:t>compatibiliza</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o entre o autocontrole da economia e o controle interventivo estatal - em outras palavras: condi</w:t>
      </w:r>
      <w:r>
        <w:rPr>
          <w:rFonts w:ascii="Calibri" w:eastAsia="Calibri" w:hAnsi="Calibri" w:cs="Calibri"/>
          <w:sz w:val="24"/>
          <w:szCs w:val="24"/>
          <w:u w:color="000000"/>
          <w:shd w:val="clear" w:color="auto" w:fill="FFFFFF"/>
          <w:lang w:val="pt-PT"/>
        </w:rPr>
        <w:t>çõ</w:t>
      </w:r>
      <w:r w:rsidRPr="008A15CD">
        <w:rPr>
          <w:rFonts w:ascii="Calibri" w:eastAsia="Calibri" w:hAnsi="Calibri" w:cs="Calibri"/>
          <w:sz w:val="24"/>
          <w:szCs w:val="24"/>
          <w:u w:color="000000"/>
          <w:shd w:val="clear" w:color="auto" w:fill="FFFFFF"/>
          <w:lang w:val="pt-BR"/>
        </w:rPr>
        <w:t>es para a compatibilidade do mecanismo de pre</w:t>
      </w:r>
      <w:r>
        <w:rPr>
          <w:rFonts w:ascii="Calibri" w:eastAsia="Calibri" w:hAnsi="Calibri" w:cs="Calibri"/>
          <w:sz w:val="24"/>
          <w:szCs w:val="24"/>
          <w:u w:color="000000"/>
          <w:shd w:val="clear" w:color="auto" w:fill="FFFFFF"/>
          <w:lang w:val="pt-PT"/>
        </w:rPr>
        <w:t>ç</w:t>
      </w:r>
      <w:r w:rsidRPr="008A15CD">
        <w:rPr>
          <w:rFonts w:ascii="Calibri" w:eastAsia="Calibri" w:hAnsi="Calibri" w:cs="Calibri"/>
          <w:sz w:val="24"/>
          <w:szCs w:val="24"/>
          <w:u w:color="000000"/>
          <w:shd w:val="clear" w:color="auto" w:fill="FFFFFF"/>
          <w:lang w:val="pt-BR"/>
        </w:rPr>
        <w:t>os e mecanismo de poder. Tais condi</w:t>
      </w:r>
      <w:r>
        <w:rPr>
          <w:rFonts w:ascii="Calibri" w:eastAsia="Calibri" w:hAnsi="Calibri" w:cs="Calibri"/>
          <w:sz w:val="24"/>
          <w:szCs w:val="24"/>
          <w:u w:color="000000"/>
          <w:shd w:val="clear" w:color="auto" w:fill="FFFFFF"/>
          <w:lang w:val="pt-PT"/>
        </w:rPr>
        <w:t>çõ</w:t>
      </w:r>
      <w:r w:rsidRPr="008A15CD">
        <w:rPr>
          <w:rFonts w:ascii="Calibri" w:eastAsia="Calibri" w:hAnsi="Calibri" w:cs="Calibri"/>
          <w:sz w:val="24"/>
          <w:szCs w:val="24"/>
          <w:u w:color="000000"/>
          <w:shd w:val="clear" w:color="auto" w:fill="FFFFFF"/>
          <w:lang w:val="pt-BR"/>
        </w:rPr>
        <w:t>es podem ser modeladas de forma a limitar os valores que as vari</w:t>
      </w:r>
      <w:r>
        <w:rPr>
          <w:rFonts w:ascii="Calibri" w:eastAsia="Calibri" w:hAnsi="Calibri" w:cs="Calibri"/>
          <w:sz w:val="24"/>
          <w:szCs w:val="24"/>
          <w:u w:color="000000"/>
          <w:shd w:val="clear" w:color="auto" w:fill="FFFFFF"/>
          <w:lang w:val="pt-PT"/>
        </w:rPr>
        <w:t>á</w:t>
      </w:r>
      <w:r w:rsidRPr="008A15CD">
        <w:rPr>
          <w:rFonts w:ascii="Calibri" w:eastAsia="Calibri" w:hAnsi="Calibri" w:cs="Calibri"/>
          <w:sz w:val="24"/>
          <w:szCs w:val="24"/>
          <w:u w:color="000000"/>
          <w:shd w:val="clear" w:color="auto" w:fill="FFFFFF"/>
          <w:lang w:val="pt-BR"/>
        </w:rPr>
        <w:t>veis</w:t>
      </w:r>
      <w:r>
        <w:rPr>
          <w:rFonts w:ascii="Calibri" w:eastAsia="Calibri" w:hAnsi="Calibri" w:cs="Calibri"/>
          <w:sz w:val="24"/>
          <w:szCs w:val="24"/>
          <w:u w:color="000000"/>
          <w:shd w:val="clear" w:color="auto" w:fill="FFFFFF"/>
          <w:lang w:val="pt-PT"/>
        </w:rPr>
        <w:t xml:space="preserve"> ​​</w:t>
      </w:r>
      <w:r w:rsidRPr="008A15CD">
        <w:rPr>
          <w:rFonts w:ascii="Calibri" w:eastAsia="Calibri" w:hAnsi="Calibri" w:cs="Calibri"/>
          <w:sz w:val="24"/>
          <w:szCs w:val="24"/>
          <w:u w:color="000000"/>
          <w:shd w:val="clear" w:color="auto" w:fill="FFFFFF"/>
          <w:lang w:val="pt-BR"/>
        </w:rPr>
        <w:t>do sistema podem assumir. Elas ser</w:t>
      </w:r>
      <w:r>
        <w:rPr>
          <w:rFonts w:ascii="Calibri" w:eastAsia="Calibri" w:hAnsi="Calibri" w:cs="Calibri"/>
          <w:sz w:val="24"/>
          <w:szCs w:val="24"/>
          <w:u w:color="000000"/>
          <w:shd w:val="clear" w:color="auto" w:fill="FFFFFF"/>
          <w:lang w:val="pt-PT"/>
        </w:rPr>
        <w:t>ã</w:t>
      </w:r>
      <w:r w:rsidRPr="008A15CD">
        <w:rPr>
          <w:rFonts w:ascii="Calibri" w:eastAsia="Calibri" w:hAnsi="Calibri" w:cs="Calibri"/>
          <w:sz w:val="24"/>
          <w:szCs w:val="24"/>
          <w:u w:color="000000"/>
          <w:shd w:val="clear" w:color="auto" w:fill="FFFFFF"/>
          <w:lang w:val="pt-BR"/>
        </w:rPr>
        <w:t xml:space="preserve">o </w:t>
      </w:r>
      <w:r>
        <w:rPr>
          <w:rFonts w:ascii="Calibri" w:eastAsia="Calibri" w:hAnsi="Calibri" w:cs="Calibri"/>
          <w:sz w:val="24"/>
          <w:szCs w:val="24"/>
          <w:u w:color="000000"/>
          <w:shd w:val="clear" w:color="auto" w:fill="FFFFFF"/>
          <w:lang w:val="pt-PT"/>
        </w:rPr>
        <w:t>ú</w:t>
      </w:r>
      <w:r w:rsidRPr="008A15CD">
        <w:rPr>
          <w:rFonts w:ascii="Calibri" w:eastAsia="Calibri" w:hAnsi="Calibri" w:cs="Calibri"/>
          <w:sz w:val="24"/>
          <w:szCs w:val="24"/>
          <w:u w:color="000000"/>
          <w:shd w:val="clear" w:color="auto" w:fill="FFFFFF"/>
          <w:lang w:val="pt-BR"/>
        </w:rPr>
        <w:t>teis sob a forma de proibi</w:t>
      </w:r>
      <w:r>
        <w:rPr>
          <w:rFonts w:ascii="Calibri" w:eastAsia="Calibri" w:hAnsi="Calibri" w:cs="Calibri"/>
          <w:sz w:val="24"/>
          <w:szCs w:val="24"/>
          <w:u w:color="000000"/>
          <w:shd w:val="clear" w:color="auto" w:fill="FFFFFF"/>
          <w:lang w:val="pt-PT"/>
        </w:rPr>
        <w:t>çõ</w:t>
      </w:r>
      <w:r w:rsidRPr="008A15CD">
        <w:rPr>
          <w:rFonts w:ascii="Calibri" w:eastAsia="Calibri" w:hAnsi="Calibri" w:cs="Calibri"/>
          <w:sz w:val="24"/>
          <w:szCs w:val="24"/>
          <w:u w:color="000000"/>
          <w:shd w:val="clear" w:color="auto" w:fill="FFFFFF"/>
          <w:lang w:val="pt-BR"/>
        </w:rPr>
        <w:t>es estrategicamente colocadas e na forma de provis</w:t>
      </w:r>
      <w:r>
        <w:rPr>
          <w:rFonts w:ascii="Calibri" w:eastAsia="Calibri" w:hAnsi="Calibri" w:cs="Calibri"/>
          <w:sz w:val="24"/>
          <w:szCs w:val="24"/>
          <w:u w:color="000000"/>
          <w:shd w:val="clear" w:color="auto" w:fill="FFFFFF"/>
          <w:lang w:val="pt-PT"/>
        </w:rPr>
        <w:t>ã</w:t>
      </w:r>
      <w:r w:rsidRPr="008A15CD">
        <w:rPr>
          <w:rFonts w:ascii="Calibri" w:eastAsia="Calibri" w:hAnsi="Calibri" w:cs="Calibri"/>
          <w:sz w:val="24"/>
          <w:szCs w:val="24"/>
          <w:u w:color="000000"/>
          <w:shd w:val="clear" w:color="auto" w:fill="FFFFFF"/>
          <w:lang w:val="pt-BR"/>
        </w:rPr>
        <w:t>o para a controle de problemas imprevis</w:t>
      </w:r>
      <w:r>
        <w:rPr>
          <w:rFonts w:ascii="Calibri" w:eastAsia="Calibri" w:hAnsi="Calibri" w:cs="Calibri"/>
          <w:sz w:val="24"/>
          <w:szCs w:val="24"/>
          <w:u w:color="000000"/>
          <w:shd w:val="clear" w:color="auto" w:fill="FFFFFF"/>
          <w:lang w:val="pt-PT"/>
        </w:rPr>
        <w:t>í</w:t>
      </w:r>
      <w:r w:rsidRPr="008A15CD">
        <w:rPr>
          <w:rFonts w:ascii="Calibri" w:eastAsia="Calibri" w:hAnsi="Calibri" w:cs="Calibri"/>
          <w:sz w:val="24"/>
          <w:szCs w:val="24"/>
          <w:u w:color="000000"/>
          <w:shd w:val="clear" w:color="auto" w:fill="FFFFFF"/>
          <w:lang w:val="pt-BR"/>
        </w:rPr>
        <w:t>veis.</w:t>
      </w:r>
    </w:p>
    <w:p w:rsidR="0009586E" w:rsidRPr="008A15CD" w:rsidRDefault="00922B1E">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312" w:lineRule="auto"/>
        <w:jc w:val="both"/>
        <w:rPr>
          <w:rFonts w:ascii="Calibri" w:eastAsia="Calibri" w:hAnsi="Calibri" w:cs="Calibri"/>
          <w:sz w:val="24"/>
          <w:szCs w:val="24"/>
          <w:u w:color="000000"/>
          <w:shd w:val="clear" w:color="auto" w:fill="FFFFFF"/>
          <w:lang w:val="pt-BR"/>
        </w:rPr>
      </w:pPr>
      <w:r w:rsidRPr="008A15CD">
        <w:rPr>
          <w:rFonts w:ascii="Calibri" w:eastAsia="Calibri" w:hAnsi="Calibri" w:cs="Calibri"/>
          <w:sz w:val="24"/>
          <w:szCs w:val="24"/>
          <w:u w:color="000000"/>
          <w:shd w:val="clear" w:color="auto" w:fill="FFFFFF"/>
          <w:lang w:val="pt-BR"/>
        </w:rPr>
        <w:tab/>
        <w:t>Enquanto a economia e a pol</w:t>
      </w:r>
      <w:r>
        <w:rPr>
          <w:rFonts w:ascii="Calibri" w:eastAsia="Calibri" w:hAnsi="Calibri" w:cs="Calibri"/>
          <w:sz w:val="24"/>
          <w:szCs w:val="24"/>
          <w:u w:color="000000"/>
          <w:shd w:val="clear" w:color="auto" w:fill="FFFFFF"/>
          <w:lang w:val="pt-PT"/>
        </w:rPr>
        <w:t>í</w:t>
      </w:r>
      <w:r w:rsidRPr="008A15CD">
        <w:rPr>
          <w:rFonts w:ascii="Calibri" w:eastAsia="Calibri" w:hAnsi="Calibri" w:cs="Calibri"/>
          <w:sz w:val="24"/>
          <w:szCs w:val="24"/>
          <w:u w:color="000000"/>
          <w:shd w:val="clear" w:color="auto" w:fill="FFFFFF"/>
          <w:lang w:val="pt-BR"/>
        </w:rPr>
        <w:t>tica fizerem uso de diferentes meios de comunica</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o e, com a ajuda deles, diferenciarem-se, como subsistemas da sociedade, no desempenho fun</w:t>
      </w:r>
      <w:r>
        <w:rPr>
          <w:rFonts w:ascii="Calibri" w:eastAsia="Calibri" w:hAnsi="Calibri" w:cs="Calibri"/>
          <w:sz w:val="24"/>
          <w:szCs w:val="24"/>
          <w:u w:color="000000"/>
          <w:shd w:val="clear" w:color="auto" w:fill="FFFFFF"/>
          <w:lang w:val="pt-PT"/>
        </w:rPr>
        <w:t>çõ</w:t>
      </w:r>
      <w:r w:rsidRPr="008A15CD">
        <w:rPr>
          <w:rFonts w:ascii="Calibri" w:eastAsia="Calibri" w:hAnsi="Calibri" w:cs="Calibri"/>
          <w:sz w:val="24"/>
          <w:szCs w:val="24"/>
          <w:u w:color="000000"/>
          <w:shd w:val="clear" w:color="auto" w:fill="FFFFFF"/>
          <w:lang w:val="pt-BR"/>
        </w:rPr>
        <w:t>es espec</w:t>
      </w:r>
      <w:r>
        <w:rPr>
          <w:rFonts w:ascii="Calibri" w:eastAsia="Calibri" w:hAnsi="Calibri" w:cs="Calibri"/>
          <w:sz w:val="24"/>
          <w:szCs w:val="24"/>
          <w:u w:color="000000"/>
          <w:shd w:val="clear" w:color="auto" w:fill="FFFFFF"/>
          <w:lang w:val="pt-PT"/>
        </w:rPr>
        <w:t>í</w:t>
      </w:r>
      <w:r w:rsidRPr="008A15CD">
        <w:rPr>
          <w:rFonts w:ascii="Calibri" w:eastAsia="Calibri" w:hAnsi="Calibri" w:cs="Calibri"/>
          <w:sz w:val="24"/>
          <w:szCs w:val="24"/>
          <w:u w:color="000000"/>
          <w:shd w:val="clear" w:color="auto" w:fill="FFFFFF"/>
          <w:lang w:val="pt-BR"/>
        </w:rPr>
        <w:t>ficas, essa diferencia</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o levar</w:t>
      </w:r>
      <w:r>
        <w:rPr>
          <w:rFonts w:ascii="Calibri" w:eastAsia="Calibri" w:hAnsi="Calibri" w:cs="Calibri"/>
          <w:sz w:val="24"/>
          <w:szCs w:val="24"/>
          <w:u w:color="000000"/>
          <w:shd w:val="clear" w:color="auto" w:fill="FFFFFF"/>
          <w:lang w:val="pt-PT"/>
        </w:rPr>
        <w:t xml:space="preserve">á </w:t>
      </w:r>
      <w:r w:rsidRPr="008A15CD">
        <w:rPr>
          <w:rFonts w:ascii="Calibri" w:eastAsia="Calibri" w:hAnsi="Calibri" w:cs="Calibri"/>
          <w:sz w:val="24"/>
          <w:szCs w:val="24"/>
          <w:u w:color="000000"/>
          <w:shd w:val="clear" w:color="auto" w:fill="FFFFFF"/>
          <w:lang w:val="pt-BR"/>
        </w:rPr>
        <w:t>a problemas regulat</w:t>
      </w:r>
      <w:r>
        <w:rPr>
          <w:rFonts w:ascii="Calibri" w:eastAsia="Calibri" w:hAnsi="Calibri" w:cs="Calibri"/>
          <w:sz w:val="24"/>
          <w:szCs w:val="24"/>
          <w:u w:color="000000"/>
          <w:shd w:val="clear" w:color="auto" w:fill="FFFFFF"/>
          <w:lang w:val="pt-PT"/>
        </w:rPr>
        <w:t>ó</w:t>
      </w:r>
      <w:r w:rsidRPr="008A15CD">
        <w:rPr>
          <w:rFonts w:ascii="Calibri" w:eastAsia="Calibri" w:hAnsi="Calibri" w:cs="Calibri"/>
          <w:sz w:val="24"/>
          <w:szCs w:val="24"/>
          <w:u w:color="000000"/>
          <w:shd w:val="clear" w:color="auto" w:fill="FFFFFF"/>
          <w:lang w:val="pt-BR"/>
        </w:rPr>
        <w:t>rios.</w:t>
      </w:r>
      <w:r>
        <w:rPr>
          <w:rFonts w:ascii="Calibri" w:eastAsia="Calibri" w:hAnsi="Calibri" w:cs="Calibri"/>
          <w:sz w:val="24"/>
          <w:szCs w:val="24"/>
          <w:u w:color="000000"/>
          <w:shd w:val="clear" w:color="auto" w:fill="FFFFFF"/>
          <w:lang w:val="pt-PT"/>
        </w:rPr>
        <w:t xml:space="preserve">  </w:t>
      </w:r>
      <w:r w:rsidRPr="008A15CD">
        <w:rPr>
          <w:rFonts w:ascii="Calibri" w:eastAsia="Calibri" w:hAnsi="Calibri" w:cs="Calibri"/>
          <w:sz w:val="24"/>
          <w:szCs w:val="24"/>
          <w:u w:color="000000"/>
          <w:shd w:val="clear" w:color="auto" w:fill="FFFFFF"/>
          <w:lang w:val="pt-BR"/>
        </w:rPr>
        <w:t>A distin</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o entre o dinheiro e o poder da m</w:t>
      </w:r>
      <w:r>
        <w:rPr>
          <w:rFonts w:ascii="Calibri" w:eastAsia="Calibri" w:hAnsi="Calibri" w:cs="Calibri"/>
          <w:sz w:val="24"/>
          <w:szCs w:val="24"/>
          <w:u w:color="000000"/>
          <w:shd w:val="clear" w:color="auto" w:fill="FFFFFF"/>
          <w:lang w:val="pt-PT"/>
        </w:rPr>
        <w:t>í</w:t>
      </w:r>
      <w:r w:rsidRPr="008A15CD">
        <w:rPr>
          <w:rFonts w:ascii="Calibri" w:eastAsia="Calibri" w:hAnsi="Calibri" w:cs="Calibri"/>
          <w:sz w:val="24"/>
          <w:szCs w:val="24"/>
          <w:u w:color="000000"/>
          <w:shd w:val="clear" w:color="auto" w:fill="FFFFFF"/>
          <w:lang w:val="pt-BR"/>
        </w:rPr>
        <w:t>dia favorece, por exemplo, a conversibilidade do dinheiro em poder e vice-versa, ao mesmo tempo que limita convers</w:t>
      </w:r>
      <w:r>
        <w:rPr>
          <w:rFonts w:ascii="Calibri" w:eastAsia="Calibri" w:hAnsi="Calibri" w:cs="Calibri"/>
          <w:sz w:val="24"/>
          <w:szCs w:val="24"/>
          <w:u w:color="000000"/>
          <w:shd w:val="clear" w:color="auto" w:fill="FFFFFF"/>
          <w:lang w:val="pt-PT"/>
        </w:rPr>
        <w:t>õ</w:t>
      </w:r>
      <w:r w:rsidRPr="008A15CD">
        <w:rPr>
          <w:rFonts w:ascii="Calibri" w:eastAsia="Calibri" w:hAnsi="Calibri" w:cs="Calibri"/>
          <w:sz w:val="24"/>
          <w:szCs w:val="24"/>
          <w:u w:color="000000"/>
          <w:shd w:val="clear" w:color="auto" w:fill="FFFFFF"/>
          <w:lang w:val="pt-BR"/>
        </w:rPr>
        <w:t>es entre categorias que seriam incompat</w:t>
      </w:r>
      <w:r>
        <w:rPr>
          <w:rFonts w:ascii="Calibri" w:eastAsia="Calibri" w:hAnsi="Calibri" w:cs="Calibri"/>
          <w:sz w:val="24"/>
          <w:szCs w:val="24"/>
          <w:u w:color="000000"/>
          <w:shd w:val="clear" w:color="auto" w:fill="FFFFFF"/>
          <w:lang w:val="pt-PT"/>
        </w:rPr>
        <w:t>í</w:t>
      </w:r>
      <w:r w:rsidRPr="008A15CD">
        <w:rPr>
          <w:rFonts w:ascii="Calibri" w:eastAsia="Calibri" w:hAnsi="Calibri" w:cs="Calibri"/>
          <w:sz w:val="24"/>
          <w:szCs w:val="24"/>
          <w:u w:color="000000"/>
          <w:shd w:val="clear" w:color="auto" w:fill="FFFFFF"/>
          <w:lang w:val="pt-BR"/>
        </w:rPr>
        <w:t>veis com a independ</w:t>
      </w:r>
      <w:r>
        <w:rPr>
          <w:rFonts w:ascii="Calibri" w:eastAsia="Calibri" w:hAnsi="Calibri" w:cs="Calibri"/>
          <w:sz w:val="24"/>
          <w:szCs w:val="24"/>
          <w:u w:color="000000"/>
          <w:shd w:val="clear" w:color="auto" w:fill="FFFFFF"/>
          <w:lang w:val="pt-PT"/>
        </w:rPr>
        <w:t>ê</w:t>
      </w:r>
      <w:r w:rsidRPr="008A15CD">
        <w:rPr>
          <w:rFonts w:ascii="Calibri" w:eastAsia="Calibri" w:hAnsi="Calibri" w:cs="Calibri"/>
          <w:sz w:val="24"/>
          <w:szCs w:val="24"/>
          <w:u w:color="000000"/>
          <w:shd w:val="clear" w:color="auto" w:fill="FFFFFF"/>
          <w:lang w:val="pt-BR"/>
        </w:rPr>
        <w:t>ncia de c</w:t>
      </w:r>
      <w:r>
        <w:rPr>
          <w:rFonts w:ascii="Calibri" w:eastAsia="Calibri" w:hAnsi="Calibri" w:cs="Calibri"/>
          <w:sz w:val="24"/>
          <w:szCs w:val="24"/>
          <w:u w:color="000000"/>
          <w:shd w:val="clear" w:color="auto" w:fill="FFFFFF"/>
          <w:lang w:val="pt-PT"/>
        </w:rPr>
        <w:t>ó</w:t>
      </w:r>
      <w:r w:rsidRPr="008A15CD">
        <w:rPr>
          <w:rFonts w:ascii="Calibri" w:eastAsia="Calibri" w:hAnsi="Calibri" w:cs="Calibri"/>
          <w:sz w:val="24"/>
          <w:szCs w:val="24"/>
          <w:u w:color="000000"/>
          <w:shd w:val="clear" w:color="auto" w:fill="FFFFFF"/>
          <w:lang w:val="pt-BR"/>
        </w:rPr>
        <w:t>digos com naturezas distintas - como o suborno de pol</w:t>
      </w:r>
      <w:r>
        <w:rPr>
          <w:rFonts w:ascii="Calibri" w:eastAsia="Calibri" w:hAnsi="Calibri" w:cs="Calibri"/>
          <w:sz w:val="24"/>
          <w:szCs w:val="24"/>
          <w:u w:color="000000"/>
          <w:shd w:val="clear" w:color="auto" w:fill="FFFFFF"/>
          <w:lang w:val="pt-PT"/>
        </w:rPr>
        <w:t>í</w:t>
      </w:r>
      <w:r w:rsidRPr="008A15CD">
        <w:rPr>
          <w:rFonts w:ascii="Calibri" w:eastAsia="Calibri" w:hAnsi="Calibri" w:cs="Calibri"/>
          <w:sz w:val="24"/>
          <w:szCs w:val="24"/>
          <w:u w:color="000000"/>
          <w:shd w:val="clear" w:color="auto" w:fill="FFFFFF"/>
          <w:lang w:val="pt-BR"/>
        </w:rPr>
        <w:t>ticos e funcion</w:t>
      </w:r>
      <w:r>
        <w:rPr>
          <w:rFonts w:ascii="Calibri" w:eastAsia="Calibri" w:hAnsi="Calibri" w:cs="Calibri"/>
          <w:sz w:val="24"/>
          <w:szCs w:val="24"/>
          <w:u w:color="000000"/>
          <w:shd w:val="clear" w:color="auto" w:fill="FFFFFF"/>
          <w:lang w:val="pt-PT"/>
        </w:rPr>
        <w:t>á</w:t>
      </w:r>
      <w:r w:rsidRPr="008A15CD">
        <w:rPr>
          <w:rFonts w:ascii="Calibri" w:eastAsia="Calibri" w:hAnsi="Calibri" w:cs="Calibri"/>
          <w:sz w:val="24"/>
          <w:szCs w:val="24"/>
          <w:u w:color="000000"/>
          <w:shd w:val="clear" w:color="auto" w:fill="FFFFFF"/>
          <w:lang w:val="pt-BR"/>
        </w:rPr>
        <w:t>rios p</w:t>
      </w:r>
      <w:r>
        <w:rPr>
          <w:rFonts w:ascii="Calibri" w:eastAsia="Calibri" w:hAnsi="Calibri" w:cs="Calibri"/>
          <w:sz w:val="24"/>
          <w:szCs w:val="24"/>
          <w:u w:color="000000"/>
          <w:shd w:val="clear" w:color="auto" w:fill="FFFFFF"/>
          <w:lang w:val="pt-PT"/>
        </w:rPr>
        <w:t>ú</w:t>
      </w:r>
      <w:r w:rsidRPr="008A15CD">
        <w:rPr>
          <w:rFonts w:ascii="Calibri" w:eastAsia="Calibri" w:hAnsi="Calibri" w:cs="Calibri"/>
          <w:sz w:val="24"/>
          <w:szCs w:val="24"/>
          <w:u w:color="000000"/>
          <w:shd w:val="clear" w:color="auto" w:fill="FFFFFF"/>
          <w:lang w:val="pt-BR"/>
        </w:rPr>
        <w:t>blicos ou subtra</w:t>
      </w:r>
      <w:r>
        <w:rPr>
          <w:rFonts w:ascii="Calibri" w:eastAsia="Calibri" w:hAnsi="Calibri" w:cs="Calibri"/>
          <w:sz w:val="24"/>
          <w:szCs w:val="24"/>
          <w:u w:color="000000"/>
          <w:shd w:val="clear" w:color="auto" w:fill="FFFFFF"/>
          <w:lang w:val="pt-PT"/>
        </w:rPr>
        <w:t>çõ</w:t>
      </w:r>
      <w:r w:rsidRPr="008A15CD">
        <w:rPr>
          <w:rFonts w:ascii="Calibri" w:eastAsia="Calibri" w:hAnsi="Calibri" w:cs="Calibri"/>
          <w:sz w:val="24"/>
          <w:szCs w:val="24"/>
          <w:u w:color="000000"/>
          <w:shd w:val="clear" w:color="auto" w:fill="FFFFFF"/>
          <w:lang w:val="pt-BR"/>
        </w:rPr>
        <w:t>es (expropria</w:t>
      </w:r>
      <w:r>
        <w:rPr>
          <w:rFonts w:ascii="Calibri" w:eastAsia="Calibri" w:hAnsi="Calibri" w:cs="Calibri"/>
          <w:sz w:val="24"/>
          <w:szCs w:val="24"/>
          <w:u w:color="000000"/>
          <w:shd w:val="clear" w:color="auto" w:fill="FFFFFF"/>
          <w:lang w:val="pt-PT"/>
        </w:rPr>
        <w:t>çõ</w:t>
      </w:r>
      <w:r w:rsidRPr="008A15CD">
        <w:rPr>
          <w:rFonts w:ascii="Calibri" w:eastAsia="Calibri" w:hAnsi="Calibri" w:cs="Calibri"/>
          <w:sz w:val="24"/>
          <w:szCs w:val="24"/>
          <w:u w:color="000000"/>
          <w:shd w:val="clear" w:color="auto" w:fill="FFFFFF"/>
          <w:lang w:val="pt-BR"/>
        </w:rPr>
        <w:t>es) n</w:t>
      </w:r>
      <w:r>
        <w:rPr>
          <w:rFonts w:ascii="Calibri" w:eastAsia="Calibri" w:hAnsi="Calibri" w:cs="Calibri"/>
          <w:sz w:val="24"/>
          <w:szCs w:val="24"/>
          <w:u w:color="000000"/>
          <w:shd w:val="clear" w:color="auto" w:fill="FFFFFF"/>
          <w:lang w:val="pt-PT"/>
        </w:rPr>
        <w:t>ã</w:t>
      </w:r>
      <w:r w:rsidRPr="008A15CD">
        <w:rPr>
          <w:rFonts w:ascii="Calibri" w:eastAsia="Calibri" w:hAnsi="Calibri" w:cs="Calibri"/>
          <w:sz w:val="24"/>
          <w:szCs w:val="24"/>
          <w:u w:color="000000"/>
          <w:shd w:val="clear" w:color="auto" w:fill="FFFFFF"/>
          <w:lang w:val="pt-BR"/>
        </w:rPr>
        <w:t>o recompensadas.</w:t>
      </w:r>
    </w:p>
    <w:p w:rsidR="0009586E" w:rsidRPr="008A15CD" w:rsidRDefault="00922B1E">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312" w:lineRule="auto"/>
        <w:jc w:val="both"/>
        <w:rPr>
          <w:rFonts w:ascii="Calibri" w:eastAsia="Calibri" w:hAnsi="Calibri" w:cs="Calibri"/>
          <w:sz w:val="24"/>
          <w:szCs w:val="24"/>
          <w:u w:color="000000"/>
          <w:shd w:val="clear" w:color="auto" w:fill="FFFFFF"/>
          <w:lang w:val="pt-BR"/>
        </w:rPr>
      </w:pPr>
      <w:r w:rsidRPr="008A15CD">
        <w:rPr>
          <w:rFonts w:ascii="Calibri" w:eastAsia="Calibri" w:hAnsi="Calibri" w:cs="Calibri"/>
          <w:sz w:val="24"/>
          <w:szCs w:val="24"/>
          <w:u w:color="000000"/>
          <w:shd w:val="clear" w:color="auto" w:fill="FFFFFF"/>
          <w:lang w:val="pt-BR"/>
        </w:rPr>
        <w:tab/>
        <w:t>A diferencia</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o dos sistemas requer a preserva</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o da autonomia do autocontrole da economia apenas como condi</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o que possibilite interven</w:t>
      </w:r>
      <w:r>
        <w:rPr>
          <w:rFonts w:ascii="Calibri" w:eastAsia="Calibri" w:hAnsi="Calibri" w:cs="Calibri"/>
          <w:sz w:val="24"/>
          <w:szCs w:val="24"/>
          <w:u w:color="000000"/>
          <w:shd w:val="clear" w:color="auto" w:fill="FFFFFF"/>
          <w:lang w:val="pt-PT"/>
        </w:rPr>
        <w:t>çõ</w:t>
      </w:r>
      <w:r w:rsidRPr="008A15CD">
        <w:rPr>
          <w:rFonts w:ascii="Calibri" w:eastAsia="Calibri" w:hAnsi="Calibri" w:cs="Calibri"/>
          <w:sz w:val="24"/>
          <w:szCs w:val="24"/>
          <w:u w:color="000000"/>
          <w:shd w:val="clear" w:color="auto" w:fill="FFFFFF"/>
          <w:lang w:val="pt-BR"/>
        </w:rPr>
        <w:t>es externas e racionalmente solucion</w:t>
      </w:r>
      <w:r>
        <w:rPr>
          <w:rFonts w:ascii="Calibri" w:eastAsia="Calibri" w:hAnsi="Calibri" w:cs="Calibri"/>
          <w:sz w:val="24"/>
          <w:szCs w:val="24"/>
          <w:u w:color="000000"/>
          <w:shd w:val="clear" w:color="auto" w:fill="FFFFFF"/>
          <w:lang w:val="pt-PT"/>
        </w:rPr>
        <w:t>á</w:t>
      </w:r>
      <w:r w:rsidRPr="008A15CD">
        <w:rPr>
          <w:rFonts w:ascii="Calibri" w:eastAsia="Calibri" w:hAnsi="Calibri" w:cs="Calibri"/>
          <w:sz w:val="24"/>
          <w:szCs w:val="24"/>
          <w:u w:color="000000"/>
          <w:shd w:val="clear" w:color="auto" w:fill="FFFFFF"/>
          <w:lang w:val="pt-BR"/>
        </w:rPr>
        <w:t>veis: se a economia n</w:t>
      </w:r>
      <w:r>
        <w:rPr>
          <w:rFonts w:ascii="Calibri" w:eastAsia="Calibri" w:hAnsi="Calibri" w:cs="Calibri"/>
          <w:sz w:val="24"/>
          <w:szCs w:val="24"/>
          <w:u w:color="000000"/>
          <w:shd w:val="clear" w:color="auto" w:fill="FFFFFF"/>
          <w:lang w:val="pt-PT"/>
        </w:rPr>
        <w:t>ã</w:t>
      </w:r>
      <w:r w:rsidRPr="008A15CD">
        <w:rPr>
          <w:rFonts w:ascii="Calibri" w:eastAsia="Calibri" w:hAnsi="Calibri" w:cs="Calibri"/>
          <w:sz w:val="24"/>
          <w:szCs w:val="24"/>
          <w:u w:color="000000"/>
          <w:shd w:val="clear" w:color="auto" w:fill="FFFFFF"/>
          <w:lang w:val="pt-BR"/>
        </w:rPr>
        <w:t>o tivesse a pr</w:t>
      </w:r>
      <w:r>
        <w:rPr>
          <w:rFonts w:ascii="Calibri" w:eastAsia="Calibri" w:hAnsi="Calibri" w:cs="Calibri"/>
          <w:sz w:val="24"/>
          <w:szCs w:val="24"/>
          <w:u w:color="000000"/>
          <w:shd w:val="clear" w:color="auto" w:fill="FFFFFF"/>
          <w:lang w:val="pt-PT"/>
        </w:rPr>
        <w:t>ó</w:t>
      </w:r>
      <w:r w:rsidRPr="008A15CD">
        <w:rPr>
          <w:rFonts w:ascii="Calibri" w:eastAsia="Calibri" w:hAnsi="Calibri" w:cs="Calibri"/>
          <w:sz w:val="24"/>
          <w:szCs w:val="24"/>
          <w:u w:color="000000"/>
          <w:shd w:val="clear" w:color="auto" w:fill="FFFFFF"/>
          <w:lang w:val="pt-BR"/>
        </w:rPr>
        <w:t>pria seletividade orientada pelo dinheiro, se a pol</w:t>
      </w:r>
      <w:r>
        <w:rPr>
          <w:rFonts w:ascii="Calibri" w:eastAsia="Calibri" w:hAnsi="Calibri" w:cs="Calibri"/>
          <w:sz w:val="24"/>
          <w:szCs w:val="24"/>
          <w:u w:color="000000"/>
          <w:shd w:val="clear" w:color="auto" w:fill="FFFFFF"/>
          <w:lang w:val="pt-PT"/>
        </w:rPr>
        <w:t>í</w:t>
      </w:r>
      <w:r w:rsidRPr="008A15CD">
        <w:rPr>
          <w:rFonts w:ascii="Calibri" w:eastAsia="Calibri" w:hAnsi="Calibri" w:cs="Calibri"/>
          <w:sz w:val="24"/>
          <w:szCs w:val="24"/>
          <w:u w:color="000000"/>
          <w:shd w:val="clear" w:color="auto" w:fill="FFFFFF"/>
          <w:lang w:val="pt-BR"/>
        </w:rPr>
        <w:t>tica tamb</w:t>
      </w:r>
      <w:r>
        <w:rPr>
          <w:rFonts w:ascii="Calibri" w:eastAsia="Calibri" w:hAnsi="Calibri" w:cs="Calibri"/>
          <w:sz w:val="24"/>
          <w:szCs w:val="24"/>
          <w:u w:color="000000"/>
          <w:shd w:val="clear" w:color="auto" w:fill="FFFFFF"/>
          <w:lang w:val="pt-PT"/>
        </w:rPr>
        <w:t>é</w:t>
      </w:r>
      <w:r w:rsidRPr="008A15CD">
        <w:rPr>
          <w:rFonts w:ascii="Calibri" w:eastAsia="Calibri" w:hAnsi="Calibri" w:cs="Calibri"/>
          <w:sz w:val="24"/>
          <w:szCs w:val="24"/>
          <w:u w:color="000000"/>
          <w:shd w:val="clear" w:color="auto" w:fill="FFFFFF"/>
          <w:lang w:val="pt-BR"/>
        </w:rPr>
        <w:t>m n</w:t>
      </w:r>
      <w:r>
        <w:rPr>
          <w:rFonts w:ascii="Calibri" w:eastAsia="Calibri" w:hAnsi="Calibri" w:cs="Calibri"/>
          <w:sz w:val="24"/>
          <w:szCs w:val="24"/>
          <w:u w:color="000000"/>
          <w:shd w:val="clear" w:color="auto" w:fill="FFFFFF"/>
          <w:lang w:val="pt-PT"/>
        </w:rPr>
        <w:t>ã</w:t>
      </w:r>
      <w:r w:rsidRPr="008A15CD">
        <w:rPr>
          <w:rFonts w:ascii="Calibri" w:eastAsia="Calibri" w:hAnsi="Calibri" w:cs="Calibri"/>
          <w:sz w:val="24"/>
          <w:szCs w:val="24"/>
          <w:u w:color="000000"/>
          <w:shd w:val="clear" w:color="auto" w:fill="FFFFFF"/>
          <w:lang w:val="pt-BR"/>
        </w:rPr>
        <w:t>o tivesse problemas solucion</w:t>
      </w:r>
      <w:r>
        <w:rPr>
          <w:rFonts w:ascii="Calibri" w:eastAsia="Calibri" w:hAnsi="Calibri" w:cs="Calibri"/>
          <w:sz w:val="24"/>
          <w:szCs w:val="24"/>
          <w:u w:color="000000"/>
          <w:shd w:val="clear" w:color="auto" w:fill="FFFFFF"/>
          <w:lang w:val="pt-PT"/>
        </w:rPr>
        <w:t>á</w:t>
      </w:r>
      <w:r w:rsidRPr="008A15CD">
        <w:rPr>
          <w:rFonts w:ascii="Calibri" w:eastAsia="Calibri" w:hAnsi="Calibri" w:cs="Calibri"/>
          <w:sz w:val="24"/>
          <w:szCs w:val="24"/>
          <w:u w:color="000000"/>
          <w:shd w:val="clear" w:color="auto" w:fill="FFFFFF"/>
          <w:lang w:val="pt-BR"/>
        </w:rPr>
        <w:t>veis relativos</w:t>
      </w:r>
      <w:r>
        <w:rPr>
          <w:rFonts w:ascii="Calibri" w:eastAsia="Calibri" w:hAnsi="Calibri" w:cs="Calibri"/>
          <w:sz w:val="24"/>
          <w:szCs w:val="24"/>
          <w:u w:color="000000"/>
          <w:shd w:val="clear" w:color="auto" w:fill="FFFFFF"/>
          <w:lang w:val="pt-PT"/>
        </w:rPr>
        <w:t xml:space="preserve"> à </w:t>
      </w:r>
      <w:r w:rsidRPr="008A15CD">
        <w:rPr>
          <w:rFonts w:ascii="Calibri" w:eastAsia="Calibri" w:hAnsi="Calibri" w:cs="Calibri"/>
          <w:sz w:val="24"/>
          <w:szCs w:val="24"/>
          <w:u w:color="000000"/>
          <w:shd w:val="clear" w:color="auto" w:fill="FFFFFF"/>
          <w:lang w:val="pt-BR"/>
        </w:rPr>
        <w:t>economia, o autocontrole da economia n</w:t>
      </w:r>
      <w:r>
        <w:rPr>
          <w:rFonts w:ascii="Calibri" w:eastAsia="Calibri" w:hAnsi="Calibri" w:cs="Calibri"/>
          <w:sz w:val="24"/>
          <w:szCs w:val="24"/>
          <w:u w:color="000000"/>
          <w:shd w:val="clear" w:color="auto" w:fill="FFFFFF"/>
          <w:lang w:val="pt-PT"/>
        </w:rPr>
        <w:t>ã</w:t>
      </w:r>
      <w:r w:rsidRPr="008A15CD">
        <w:rPr>
          <w:rFonts w:ascii="Calibri" w:eastAsia="Calibri" w:hAnsi="Calibri" w:cs="Calibri"/>
          <w:sz w:val="24"/>
          <w:szCs w:val="24"/>
          <w:u w:color="000000"/>
          <w:shd w:val="clear" w:color="auto" w:fill="FFFFFF"/>
          <w:lang w:val="pt-BR"/>
        </w:rPr>
        <w:t>o poderia dosar o uso do poder (por exemplo, na institui</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o de tributos, em medidas de pol</w:t>
      </w:r>
      <w:r>
        <w:rPr>
          <w:rFonts w:ascii="Calibri" w:eastAsia="Calibri" w:hAnsi="Calibri" w:cs="Calibri"/>
          <w:sz w:val="24"/>
          <w:szCs w:val="24"/>
          <w:u w:color="000000"/>
          <w:shd w:val="clear" w:color="auto" w:fill="FFFFFF"/>
          <w:lang w:val="pt-PT"/>
        </w:rPr>
        <w:t>í</w:t>
      </w:r>
      <w:r w:rsidRPr="008A15CD">
        <w:rPr>
          <w:rFonts w:ascii="Calibri" w:eastAsia="Calibri" w:hAnsi="Calibri" w:cs="Calibri"/>
          <w:sz w:val="24"/>
          <w:szCs w:val="24"/>
          <w:u w:color="000000"/>
          <w:shd w:val="clear" w:color="auto" w:fill="FFFFFF"/>
          <w:lang w:val="pt-BR"/>
        </w:rPr>
        <w:t>tica monet</w:t>
      </w:r>
      <w:r>
        <w:rPr>
          <w:rFonts w:ascii="Calibri" w:eastAsia="Calibri" w:hAnsi="Calibri" w:cs="Calibri"/>
          <w:sz w:val="24"/>
          <w:szCs w:val="24"/>
          <w:u w:color="000000"/>
          <w:shd w:val="clear" w:color="auto" w:fill="FFFFFF"/>
          <w:lang w:val="pt-PT"/>
        </w:rPr>
        <w:t>á</w:t>
      </w:r>
      <w:r w:rsidRPr="008A15CD">
        <w:rPr>
          <w:rFonts w:ascii="Calibri" w:eastAsia="Calibri" w:hAnsi="Calibri" w:cs="Calibri"/>
          <w:sz w:val="24"/>
          <w:szCs w:val="24"/>
          <w:u w:color="000000"/>
          <w:shd w:val="clear" w:color="auto" w:fill="FFFFFF"/>
          <w:lang w:val="pt-BR"/>
        </w:rPr>
        <w:t>ria, no estabelecimento de um or</w:t>
      </w:r>
      <w:r>
        <w:rPr>
          <w:rFonts w:ascii="Calibri" w:eastAsia="Calibri" w:hAnsi="Calibri" w:cs="Calibri"/>
          <w:sz w:val="24"/>
          <w:szCs w:val="24"/>
          <w:u w:color="000000"/>
          <w:shd w:val="clear" w:color="auto" w:fill="FFFFFF"/>
          <w:lang w:val="pt-PT"/>
        </w:rPr>
        <w:t>ç</w:t>
      </w:r>
      <w:r w:rsidRPr="008A15CD">
        <w:rPr>
          <w:rFonts w:ascii="Calibri" w:eastAsia="Calibri" w:hAnsi="Calibri" w:cs="Calibri"/>
          <w:sz w:val="24"/>
          <w:szCs w:val="24"/>
          <w:u w:color="000000"/>
          <w:shd w:val="clear" w:color="auto" w:fill="FFFFFF"/>
          <w:lang w:val="pt-BR"/>
        </w:rPr>
        <w:t>amento ciclicamente s</w:t>
      </w:r>
      <w:r>
        <w:rPr>
          <w:rFonts w:ascii="Calibri" w:eastAsia="Calibri" w:hAnsi="Calibri" w:cs="Calibri"/>
          <w:sz w:val="24"/>
          <w:szCs w:val="24"/>
          <w:u w:color="000000"/>
          <w:shd w:val="clear" w:color="auto" w:fill="FFFFFF"/>
          <w:lang w:val="pt-PT"/>
        </w:rPr>
        <w:t>ó</w:t>
      </w:r>
      <w:r w:rsidRPr="008A15CD">
        <w:rPr>
          <w:rFonts w:ascii="Calibri" w:eastAsia="Calibri" w:hAnsi="Calibri" w:cs="Calibri"/>
          <w:sz w:val="24"/>
          <w:szCs w:val="24"/>
          <w:u w:color="000000"/>
          <w:shd w:val="clear" w:color="auto" w:fill="FFFFFF"/>
          <w:lang w:val="pt-BR"/>
        </w:rPr>
        <w:t xml:space="preserve">lido). </w:t>
      </w:r>
    </w:p>
    <w:p w:rsidR="0009586E" w:rsidRPr="008A15CD" w:rsidRDefault="00922B1E">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312" w:lineRule="auto"/>
        <w:jc w:val="both"/>
        <w:rPr>
          <w:rFonts w:ascii="Calibri" w:eastAsia="Calibri" w:hAnsi="Calibri" w:cs="Calibri"/>
          <w:sz w:val="24"/>
          <w:szCs w:val="24"/>
          <w:u w:color="000000"/>
          <w:shd w:val="clear" w:color="auto" w:fill="FFFFFF"/>
          <w:lang w:val="pt-BR"/>
        </w:rPr>
      </w:pPr>
      <w:r w:rsidRPr="008A15CD">
        <w:rPr>
          <w:rFonts w:ascii="Calibri" w:eastAsia="Calibri" w:hAnsi="Calibri" w:cs="Calibri"/>
          <w:sz w:val="24"/>
          <w:szCs w:val="24"/>
          <w:u w:color="000000"/>
          <w:shd w:val="clear" w:color="auto" w:fill="FFFFFF"/>
          <w:lang w:val="pt-BR"/>
        </w:rPr>
        <w:tab/>
        <w:t>Se esta an</w:t>
      </w:r>
      <w:r>
        <w:rPr>
          <w:rFonts w:ascii="Calibri" w:eastAsia="Calibri" w:hAnsi="Calibri" w:cs="Calibri"/>
          <w:sz w:val="24"/>
          <w:szCs w:val="24"/>
          <w:u w:color="000000"/>
          <w:shd w:val="clear" w:color="auto" w:fill="FFFFFF"/>
          <w:lang w:val="pt-PT"/>
        </w:rPr>
        <w:t>á</w:t>
      </w:r>
      <w:r w:rsidRPr="008A15CD">
        <w:rPr>
          <w:rFonts w:ascii="Calibri" w:eastAsia="Calibri" w:hAnsi="Calibri" w:cs="Calibri"/>
          <w:sz w:val="24"/>
          <w:szCs w:val="24"/>
          <w:u w:color="000000"/>
          <w:shd w:val="clear" w:color="auto" w:fill="FFFFFF"/>
          <w:lang w:val="pt-BR"/>
        </w:rPr>
        <w:t xml:space="preserve">lise estiver correta </w:t>
      </w:r>
      <w:r>
        <w:rPr>
          <w:rFonts w:ascii="Calibri" w:eastAsia="Calibri" w:hAnsi="Calibri" w:cs="Calibri"/>
          <w:sz w:val="24"/>
          <w:szCs w:val="24"/>
          <w:u w:color="000000"/>
          <w:shd w:val="clear" w:color="auto" w:fill="FFFFFF"/>
          <w:lang w:val="pt-PT"/>
        </w:rPr>
        <w:t>–</w:t>
      </w:r>
      <w:r w:rsidRPr="008A15CD">
        <w:rPr>
          <w:rFonts w:ascii="Calibri" w:eastAsia="Calibri" w:hAnsi="Calibri" w:cs="Calibri"/>
          <w:sz w:val="24"/>
          <w:szCs w:val="24"/>
          <w:u w:color="000000"/>
          <w:shd w:val="clear" w:color="auto" w:fill="FFFFFF"/>
          <w:lang w:val="pt-BR"/>
        </w:rPr>
        <w:t xml:space="preserve"> se a conversibilidade </w:t>
      </w:r>
      <w:r>
        <w:rPr>
          <w:rFonts w:ascii="Calibri" w:eastAsia="Calibri" w:hAnsi="Calibri" w:cs="Calibri"/>
          <w:sz w:val="24"/>
          <w:szCs w:val="24"/>
          <w:u w:color="000000"/>
          <w:shd w:val="clear" w:color="auto" w:fill="FFFFFF"/>
          <w:lang w:val="pt-PT"/>
        </w:rPr>
        <w:t xml:space="preserve">é </w:t>
      </w:r>
      <w:r w:rsidRPr="008A15CD">
        <w:rPr>
          <w:rFonts w:ascii="Calibri" w:eastAsia="Calibri" w:hAnsi="Calibri" w:cs="Calibri"/>
          <w:sz w:val="24"/>
          <w:szCs w:val="24"/>
          <w:u w:color="000000"/>
          <w:shd w:val="clear" w:color="auto" w:fill="FFFFFF"/>
          <w:lang w:val="pt-BR"/>
        </w:rPr>
        <w:t>inconvers</w:t>
      </w:r>
      <w:r>
        <w:rPr>
          <w:rFonts w:ascii="Calibri" w:eastAsia="Calibri" w:hAnsi="Calibri" w:cs="Calibri"/>
          <w:sz w:val="24"/>
          <w:szCs w:val="24"/>
          <w:u w:color="000000"/>
          <w:shd w:val="clear" w:color="auto" w:fill="FFFFFF"/>
          <w:lang w:val="pt-PT"/>
        </w:rPr>
        <w:t>í</w:t>
      </w:r>
      <w:r w:rsidRPr="008A15CD">
        <w:rPr>
          <w:rFonts w:ascii="Calibri" w:eastAsia="Calibri" w:hAnsi="Calibri" w:cs="Calibri"/>
          <w:sz w:val="24"/>
          <w:szCs w:val="24"/>
          <w:u w:color="000000"/>
          <w:shd w:val="clear" w:color="auto" w:fill="FFFFFF"/>
          <w:lang w:val="pt-BR"/>
        </w:rPr>
        <w:t>vel e se o aumento de depend</w:t>
      </w:r>
      <w:r>
        <w:rPr>
          <w:rFonts w:ascii="Calibri" w:eastAsia="Calibri" w:hAnsi="Calibri" w:cs="Calibri"/>
          <w:sz w:val="24"/>
          <w:szCs w:val="24"/>
          <w:u w:color="000000"/>
          <w:shd w:val="clear" w:color="auto" w:fill="FFFFFF"/>
          <w:lang w:val="pt-PT"/>
        </w:rPr>
        <w:t>ê</w:t>
      </w:r>
      <w:r w:rsidRPr="008A15CD">
        <w:rPr>
          <w:rFonts w:ascii="Calibri" w:eastAsia="Calibri" w:hAnsi="Calibri" w:cs="Calibri"/>
          <w:sz w:val="24"/>
          <w:szCs w:val="24"/>
          <w:u w:color="000000"/>
          <w:shd w:val="clear" w:color="auto" w:fill="FFFFFF"/>
          <w:lang w:val="pt-BR"/>
        </w:rPr>
        <w:t>ncias requer uma independ</w:t>
      </w:r>
      <w:r>
        <w:rPr>
          <w:rFonts w:ascii="Calibri" w:eastAsia="Calibri" w:hAnsi="Calibri" w:cs="Calibri"/>
          <w:sz w:val="24"/>
          <w:szCs w:val="24"/>
          <w:u w:color="000000"/>
          <w:shd w:val="clear" w:color="auto" w:fill="FFFFFF"/>
          <w:lang w:val="pt-PT"/>
        </w:rPr>
        <w:t>ê</w:t>
      </w:r>
      <w:r w:rsidRPr="008A15CD">
        <w:rPr>
          <w:rFonts w:ascii="Calibri" w:eastAsia="Calibri" w:hAnsi="Calibri" w:cs="Calibri"/>
          <w:sz w:val="24"/>
          <w:szCs w:val="24"/>
          <w:u w:color="000000"/>
          <w:shd w:val="clear" w:color="auto" w:fill="FFFFFF"/>
          <w:lang w:val="pt-BR"/>
        </w:rPr>
        <w:t xml:space="preserve">ncia crescente no sistema dependente - </w:t>
      </w:r>
      <w:r>
        <w:rPr>
          <w:rFonts w:ascii="Calibri" w:eastAsia="Calibri" w:hAnsi="Calibri" w:cs="Calibri"/>
          <w:sz w:val="24"/>
          <w:szCs w:val="24"/>
          <w:u w:color="000000"/>
          <w:shd w:val="clear" w:color="auto" w:fill="FFFFFF"/>
          <w:lang w:val="pt-PT"/>
        </w:rPr>
        <w:t xml:space="preserve">é </w:t>
      </w:r>
      <w:r w:rsidRPr="008A15CD">
        <w:rPr>
          <w:rFonts w:ascii="Calibri" w:eastAsia="Calibri" w:hAnsi="Calibri" w:cs="Calibri"/>
          <w:sz w:val="24"/>
          <w:szCs w:val="24"/>
          <w:u w:color="000000"/>
          <w:shd w:val="clear" w:color="auto" w:fill="FFFFFF"/>
          <w:lang w:val="pt-BR"/>
        </w:rPr>
        <w:t>question</w:t>
      </w:r>
      <w:r>
        <w:rPr>
          <w:rFonts w:ascii="Calibri" w:eastAsia="Calibri" w:hAnsi="Calibri" w:cs="Calibri"/>
          <w:sz w:val="24"/>
          <w:szCs w:val="24"/>
          <w:u w:color="000000"/>
          <w:shd w:val="clear" w:color="auto" w:fill="FFFFFF"/>
          <w:lang w:val="pt-PT"/>
        </w:rPr>
        <w:t>á</w:t>
      </w:r>
      <w:r w:rsidRPr="008A15CD">
        <w:rPr>
          <w:rFonts w:ascii="Calibri" w:eastAsia="Calibri" w:hAnsi="Calibri" w:cs="Calibri"/>
          <w:sz w:val="24"/>
          <w:szCs w:val="24"/>
          <w:u w:color="000000"/>
          <w:shd w:val="clear" w:color="auto" w:fill="FFFFFF"/>
          <w:lang w:val="pt-BR"/>
        </w:rPr>
        <w:t>vel se um regulamento que se encaixa nesse cen</w:t>
      </w:r>
      <w:r>
        <w:rPr>
          <w:rFonts w:ascii="Calibri" w:eastAsia="Calibri" w:hAnsi="Calibri" w:cs="Calibri"/>
          <w:sz w:val="24"/>
          <w:szCs w:val="24"/>
          <w:u w:color="000000"/>
          <w:shd w:val="clear" w:color="auto" w:fill="FFFFFF"/>
          <w:lang w:val="pt-PT"/>
        </w:rPr>
        <w:t>á</w:t>
      </w:r>
      <w:r w:rsidRPr="008A15CD">
        <w:rPr>
          <w:rFonts w:ascii="Calibri" w:eastAsia="Calibri" w:hAnsi="Calibri" w:cs="Calibri"/>
          <w:sz w:val="24"/>
          <w:szCs w:val="24"/>
          <w:u w:color="000000"/>
          <w:shd w:val="clear" w:color="auto" w:fill="FFFFFF"/>
          <w:lang w:val="pt-BR"/>
        </w:rPr>
        <w:t>rio ainda pode ser esgotado em uma limita</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o de direitos e deveres m</w:t>
      </w:r>
      <w:r>
        <w:rPr>
          <w:rFonts w:ascii="Calibri" w:eastAsia="Calibri" w:hAnsi="Calibri" w:cs="Calibri"/>
          <w:sz w:val="24"/>
          <w:szCs w:val="24"/>
          <w:u w:color="000000"/>
          <w:shd w:val="clear" w:color="auto" w:fill="FFFFFF"/>
          <w:lang w:val="pt-PT"/>
        </w:rPr>
        <w:t>ú</w:t>
      </w:r>
      <w:r w:rsidRPr="008A15CD">
        <w:rPr>
          <w:rFonts w:ascii="Calibri" w:eastAsia="Calibri" w:hAnsi="Calibri" w:cs="Calibri"/>
          <w:sz w:val="24"/>
          <w:szCs w:val="24"/>
          <w:u w:color="000000"/>
          <w:shd w:val="clear" w:color="auto" w:fill="FFFFFF"/>
          <w:lang w:val="pt-BR"/>
        </w:rPr>
        <w:t>tuos. Tais regulamentos, como vimos no caso da divis</w:t>
      </w:r>
      <w:r>
        <w:rPr>
          <w:rFonts w:ascii="Calibri" w:eastAsia="Calibri" w:hAnsi="Calibri" w:cs="Calibri"/>
          <w:sz w:val="24"/>
          <w:szCs w:val="24"/>
          <w:u w:color="000000"/>
          <w:shd w:val="clear" w:color="auto" w:fill="FFFFFF"/>
          <w:lang w:val="pt-PT"/>
        </w:rPr>
        <w:t>ã</w:t>
      </w:r>
      <w:r w:rsidRPr="008A15CD">
        <w:rPr>
          <w:rFonts w:ascii="Calibri" w:eastAsia="Calibri" w:hAnsi="Calibri" w:cs="Calibri"/>
          <w:sz w:val="24"/>
          <w:szCs w:val="24"/>
          <w:u w:color="000000"/>
          <w:shd w:val="clear" w:color="auto" w:fill="FFFFFF"/>
          <w:lang w:val="pt-BR"/>
        </w:rPr>
        <w:t>o do poder, pertencem a uma ordem superior.  Nesse n</w:t>
      </w:r>
      <w:r>
        <w:rPr>
          <w:rFonts w:ascii="Calibri" w:eastAsia="Calibri" w:hAnsi="Calibri" w:cs="Calibri"/>
          <w:sz w:val="24"/>
          <w:szCs w:val="24"/>
          <w:u w:color="000000"/>
          <w:shd w:val="clear" w:color="auto" w:fill="FFFFFF"/>
          <w:lang w:val="pt-PT"/>
        </w:rPr>
        <w:t>í</w:t>
      </w:r>
      <w:r w:rsidRPr="008A15CD">
        <w:rPr>
          <w:rFonts w:ascii="Calibri" w:eastAsia="Calibri" w:hAnsi="Calibri" w:cs="Calibri"/>
          <w:sz w:val="24"/>
          <w:szCs w:val="24"/>
          <w:u w:color="000000"/>
          <w:shd w:val="clear" w:color="auto" w:fill="FFFFFF"/>
          <w:lang w:val="pt-BR"/>
        </w:rPr>
        <w:t>vel de rela</w:t>
      </w:r>
      <w:r>
        <w:rPr>
          <w:rFonts w:ascii="Calibri" w:eastAsia="Calibri" w:hAnsi="Calibri" w:cs="Calibri"/>
          <w:sz w:val="24"/>
          <w:szCs w:val="24"/>
          <w:u w:color="000000"/>
          <w:shd w:val="clear" w:color="auto" w:fill="FFFFFF"/>
          <w:lang w:val="pt-PT"/>
        </w:rPr>
        <w:t>çõ</w:t>
      </w:r>
      <w:r w:rsidRPr="008A15CD">
        <w:rPr>
          <w:rFonts w:ascii="Calibri" w:eastAsia="Calibri" w:hAnsi="Calibri" w:cs="Calibri"/>
          <w:sz w:val="24"/>
          <w:szCs w:val="24"/>
          <w:u w:color="000000"/>
          <w:shd w:val="clear" w:color="auto" w:fill="FFFFFF"/>
          <w:lang w:val="pt-BR"/>
        </w:rPr>
        <w:t>es intersist</w:t>
      </w:r>
      <w:r>
        <w:rPr>
          <w:rFonts w:ascii="Calibri" w:eastAsia="Calibri" w:hAnsi="Calibri" w:cs="Calibri"/>
          <w:sz w:val="24"/>
          <w:szCs w:val="24"/>
          <w:u w:color="000000"/>
          <w:shd w:val="clear" w:color="auto" w:fill="FFFFFF"/>
          <w:lang w:val="pt-PT"/>
        </w:rPr>
        <w:t>ê</w:t>
      </w:r>
      <w:r w:rsidRPr="008A15CD">
        <w:rPr>
          <w:rFonts w:ascii="Calibri" w:eastAsia="Calibri" w:hAnsi="Calibri" w:cs="Calibri"/>
          <w:sz w:val="24"/>
          <w:szCs w:val="24"/>
          <w:u w:color="000000"/>
          <w:shd w:val="clear" w:color="auto" w:fill="FFFFFF"/>
          <w:lang w:val="pt-BR"/>
        </w:rPr>
        <w:t xml:space="preserve">micas, como no exemplo acima, </w:t>
      </w:r>
      <w:r>
        <w:rPr>
          <w:rFonts w:ascii="Calibri" w:eastAsia="Calibri" w:hAnsi="Calibri" w:cs="Calibri"/>
          <w:sz w:val="24"/>
          <w:szCs w:val="24"/>
          <w:u w:color="000000"/>
          <w:shd w:val="clear" w:color="auto" w:fill="FFFFFF"/>
          <w:lang w:val="pt-PT"/>
        </w:rPr>
        <w:t xml:space="preserve">é </w:t>
      </w:r>
      <w:r w:rsidRPr="008A15CD">
        <w:rPr>
          <w:rFonts w:ascii="Calibri" w:eastAsia="Calibri" w:hAnsi="Calibri" w:cs="Calibri"/>
          <w:sz w:val="24"/>
          <w:szCs w:val="24"/>
          <w:u w:color="000000"/>
          <w:shd w:val="clear" w:color="auto" w:fill="FFFFFF"/>
          <w:lang w:val="pt-BR"/>
        </w:rPr>
        <w:t>evidente que a din</w:t>
      </w:r>
      <w:r>
        <w:rPr>
          <w:rFonts w:ascii="Calibri" w:eastAsia="Calibri" w:hAnsi="Calibri" w:cs="Calibri"/>
          <w:sz w:val="24"/>
          <w:szCs w:val="24"/>
          <w:u w:color="000000"/>
          <w:shd w:val="clear" w:color="auto" w:fill="FFFFFF"/>
          <w:lang w:val="pt-PT"/>
        </w:rPr>
        <w:t>â</w:t>
      </w:r>
      <w:r w:rsidRPr="008A15CD">
        <w:rPr>
          <w:rFonts w:ascii="Calibri" w:eastAsia="Calibri" w:hAnsi="Calibri" w:cs="Calibri"/>
          <w:sz w:val="24"/>
          <w:szCs w:val="24"/>
          <w:u w:color="000000"/>
          <w:shd w:val="clear" w:color="auto" w:fill="FFFFFF"/>
          <w:lang w:val="pt-BR"/>
        </w:rPr>
        <w:t>mica do sistema monet</w:t>
      </w:r>
      <w:r>
        <w:rPr>
          <w:rFonts w:ascii="Calibri" w:eastAsia="Calibri" w:hAnsi="Calibri" w:cs="Calibri"/>
          <w:sz w:val="24"/>
          <w:szCs w:val="24"/>
          <w:u w:color="000000"/>
          <w:shd w:val="clear" w:color="auto" w:fill="FFFFFF"/>
          <w:lang w:val="pt-PT"/>
        </w:rPr>
        <w:t>á</w:t>
      </w:r>
      <w:r w:rsidRPr="008A15CD">
        <w:rPr>
          <w:rFonts w:ascii="Calibri" w:eastAsia="Calibri" w:hAnsi="Calibri" w:cs="Calibri"/>
          <w:sz w:val="24"/>
          <w:szCs w:val="24"/>
          <w:u w:color="000000"/>
          <w:shd w:val="clear" w:color="auto" w:fill="FFFFFF"/>
          <w:lang w:val="pt-BR"/>
        </w:rPr>
        <w:t>rio, como tal, tem afetado a capacidade de planejamento do sistema pol</w:t>
      </w:r>
      <w:r>
        <w:rPr>
          <w:rFonts w:ascii="Calibri" w:eastAsia="Calibri" w:hAnsi="Calibri" w:cs="Calibri"/>
          <w:sz w:val="24"/>
          <w:szCs w:val="24"/>
          <w:u w:color="000000"/>
          <w:shd w:val="clear" w:color="auto" w:fill="FFFFFF"/>
          <w:lang w:val="pt-PT"/>
        </w:rPr>
        <w:t>í</w:t>
      </w:r>
      <w:r w:rsidRPr="008A15CD">
        <w:rPr>
          <w:rFonts w:ascii="Calibri" w:eastAsia="Calibri" w:hAnsi="Calibri" w:cs="Calibri"/>
          <w:sz w:val="24"/>
          <w:szCs w:val="24"/>
          <w:u w:color="000000"/>
          <w:shd w:val="clear" w:color="auto" w:fill="FFFFFF"/>
          <w:lang w:val="pt-BR"/>
        </w:rPr>
        <w:t>tico. Para uma teoria constitucional, agora seria importante entender o ordenamento jur</w:t>
      </w:r>
      <w:r>
        <w:rPr>
          <w:rFonts w:ascii="Calibri" w:eastAsia="Calibri" w:hAnsi="Calibri" w:cs="Calibri"/>
          <w:sz w:val="24"/>
          <w:szCs w:val="24"/>
          <w:u w:color="000000"/>
          <w:shd w:val="clear" w:color="auto" w:fill="FFFFFF"/>
          <w:lang w:val="pt-PT"/>
        </w:rPr>
        <w:t>í</w:t>
      </w:r>
      <w:r w:rsidRPr="008A15CD">
        <w:rPr>
          <w:rFonts w:ascii="Calibri" w:eastAsia="Calibri" w:hAnsi="Calibri" w:cs="Calibri"/>
          <w:sz w:val="24"/>
          <w:szCs w:val="24"/>
          <w:u w:color="000000"/>
          <w:shd w:val="clear" w:color="auto" w:fill="FFFFFF"/>
          <w:lang w:val="pt-BR"/>
        </w:rPr>
        <w:t>dico n</w:t>
      </w:r>
      <w:r>
        <w:rPr>
          <w:rFonts w:ascii="Calibri" w:eastAsia="Calibri" w:hAnsi="Calibri" w:cs="Calibri"/>
          <w:sz w:val="24"/>
          <w:szCs w:val="24"/>
          <w:u w:color="000000"/>
          <w:shd w:val="clear" w:color="auto" w:fill="FFFFFF"/>
          <w:lang w:val="pt-PT"/>
        </w:rPr>
        <w:t>ã</w:t>
      </w:r>
      <w:r w:rsidRPr="008A15CD">
        <w:rPr>
          <w:rFonts w:ascii="Calibri" w:eastAsia="Calibri" w:hAnsi="Calibri" w:cs="Calibri"/>
          <w:sz w:val="24"/>
          <w:szCs w:val="24"/>
          <w:u w:color="000000"/>
          <w:shd w:val="clear" w:color="auto" w:fill="FFFFFF"/>
          <w:lang w:val="pt-BR"/>
        </w:rPr>
        <w:t>o mais como um conjunto de direitos e deveres, mas perguntar mais precisamente que fun</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o desempenha o direito constitucional e normas constitucionais individuais para a produ</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o e manuten</w:t>
      </w:r>
      <w:r>
        <w:rPr>
          <w:rFonts w:ascii="Calibri" w:eastAsia="Calibri" w:hAnsi="Calibri" w:cs="Calibri"/>
          <w:sz w:val="24"/>
          <w:szCs w:val="24"/>
          <w:u w:color="000000"/>
          <w:shd w:val="clear" w:color="auto" w:fill="FFFFFF"/>
          <w:lang w:val="pt-PT"/>
        </w:rPr>
        <w:t>çã</w:t>
      </w:r>
      <w:r w:rsidRPr="008A15CD">
        <w:rPr>
          <w:rFonts w:ascii="Calibri" w:eastAsia="Calibri" w:hAnsi="Calibri" w:cs="Calibri"/>
          <w:sz w:val="24"/>
          <w:szCs w:val="24"/>
          <w:u w:color="000000"/>
          <w:shd w:val="clear" w:color="auto" w:fill="FFFFFF"/>
          <w:lang w:val="pt-BR"/>
        </w:rPr>
        <w:t>o de ordenamentos que garantem um quantidade t</w:t>
      </w:r>
      <w:r>
        <w:rPr>
          <w:rFonts w:ascii="Calibri" w:eastAsia="Calibri" w:hAnsi="Calibri" w:cs="Calibri"/>
          <w:sz w:val="24"/>
          <w:szCs w:val="24"/>
          <w:u w:color="000000"/>
          <w:shd w:val="clear" w:color="auto" w:fill="FFFFFF"/>
          <w:lang w:val="pt-PT"/>
        </w:rPr>
        <w:t>ã</w:t>
      </w:r>
      <w:r w:rsidRPr="008A15CD">
        <w:rPr>
          <w:rFonts w:ascii="Calibri" w:eastAsia="Calibri" w:hAnsi="Calibri" w:cs="Calibri"/>
          <w:sz w:val="24"/>
          <w:szCs w:val="24"/>
          <w:u w:color="000000"/>
          <w:shd w:val="clear" w:color="auto" w:fill="FFFFFF"/>
          <w:lang w:val="pt-BR"/>
        </w:rPr>
        <w:t>o grande de direitos.</w:t>
      </w:r>
    </w:p>
    <w:p w:rsidR="0009586E" w:rsidRPr="008A15CD" w:rsidRDefault="00922B1E">
      <w:pPr>
        <w:pStyle w:val="Corpo"/>
        <w:spacing w:before="60" w:after="60" w:line="312" w:lineRule="auto"/>
        <w:jc w:val="both"/>
        <w:rPr>
          <w:rFonts w:ascii="Times New Roman" w:eastAsia="Times New Roman" w:hAnsi="Times New Roman" w:cs="Times New Roman"/>
          <w:sz w:val="24"/>
          <w:szCs w:val="24"/>
          <w:lang w:val="pt-BR"/>
        </w:rPr>
      </w:pPr>
      <w:r w:rsidRPr="008A15CD">
        <w:rPr>
          <w:rFonts w:ascii="Times New Roman" w:eastAsia="Times New Roman" w:hAnsi="Times New Roman" w:cs="Times New Roman"/>
          <w:sz w:val="24"/>
          <w:szCs w:val="24"/>
          <w:lang w:val="pt-BR"/>
        </w:rPr>
        <w:tab/>
        <w:t>4.Um aspecto dessa pergunta da relev</w:t>
      </w:r>
      <w:r w:rsidRPr="008A15CD">
        <w:rPr>
          <w:rFonts w:ascii="Times New Roman" w:hAnsi="Times New Roman"/>
          <w:sz w:val="24"/>
          <w:szCs w:val="24"/>
          <w:lang w:val="pt-BR"/>
        </w:rPr>
        <w:t>ância da legalidade (</w:t>
      </w:r>
      <w:r>
        <w:rPr>
          <w:rFonts w:ascii="Times New Roman" w:hAnsi="Times New Roman"/>
          <w:i/>
          <w:iCs/>
          <w:sz w:val="24"/>
          <w:szCs w:val="24"/>
          <w:lang w:val="de-DE"/>
        </w:rPr>
        <w:t>Rechtlichkeit</w:t>
      </w:r>
      <w:r w:rsidRPr="008A15CD">
        <w:rPr>
          <w:rFonts w:ascii="Times New Roman" w:hAnsi="Times New Roman"/>
          <w:sz w:val="24"/>
          <w:szCs w:val="24"/>
          <w:lang w:val="pt-BR"/>
        </w:rPr>
        <w:t xml:space="preserve">) pode ser esclarecida com o nosso último exemplo: a questão da relação entre direito e planejamento. </w:t>
      </w:r>
      <w:r w:rsidRPr="008A15CD">
        <w:rPr>
          <w:rFonts w:ascii="Times New Roman" w:hAnsi="Times New Roman"/>
          <w:sz w:val="24"/>
          <w:szCs w:val="24"/>
          <w:lang w:val="pt-BR"/>
        </w:rPr>
        <w:lastRenderedPageBreak/>
        <w:t>Nenhum planejamento pode se movimentar para um espaço de "liberdade jurídica” - nem é o objeto defendido da sua tematização, ainda que o seu processo de decisão ou suas várias possibilidades de aplicação. Todo o planejamento tem haver com uma estruturação da realidade já estruturada. E, ainda, a não impressão desiludida de uma estranha “infamiliaridade do direito” (</w:t>
      </w:r>
      <w:r>
        <w:rPr>
          <w:rFonts w:ascii="Times New Roman" w:hAnsi="Times New Roman"/>
          <w:i/>
          <w:iCs/>
          <w:sz w:val="24"/>
          <w:szCs w:val="24"/>
          <w:lang w:val="de-DE"/>
        </w:rPr>
        <w:t>Rechtsfremdheit</w:t>
      </w:r>
      <w:r w:rsidRPr="008A15CD">
        <w:rPr>
          <w:rFonts w:ascii="Times New Roman" w:hAnsi="Times New Roman"/>
          <w:sz w:val="24"/>
          <w:szCs w:val="24"/>
          <w:lang w:val="pt-BR"/>
        </w:rPr>
        <w:t>) do planejamento político administrativo. Apesar disso, esta impressão necessita ser mais bem teoricamente localizada e compreendida. Ela se baseia na divergência da problematização.</w:t>
      </w:r>
    </w:p>
    <w:p w:rsidR="0009586E" w:rsidRPr="008A15CD" w:rsidRDefault="00922B1E">
      <w:pPr>
        <w:pStyle w:val="Corpo"/>
        <w:spacing w:before="60" w:after="60" w:line="312" w:lineRule="auto"/>
        <w:jc w:val="both"/>
        <w:rPr>
          <w:rFonts w:ascii="Times New Roman" w:eastAsia="Times New Roman" w:hAnsi="Times New Roman" w:cs="Times New Roman"/>
          <w:sz w:val="24"/>
          <w:szCs w:val="24"/>
          <w:lang w:val="pt-BR"/>
        </w:rPr>
      </w:pPr>
      <w:r w:rsidRPr="008A15CD">
        <w:rPr>
          <w:rFonts w:ascii="Times New Roman" w:eastAsia="Times New Roman" w:hAnsi="Times New Roman" w:cs="Times New Roman"/>
          <w:sz w:val="24"/>
          <w:szCs w:val="24"/>
          <w:lang w:val="pt-BR"/>
        </w:rPr>
        <w:tab/>
        <w:t xml:space="preserve">De uma maneira bem geral, pode se afirmar que o problema da sociedade atual </w:t>
      </w:r>
      <w:r w:rsidRPr="008A15CD">
        <w:rPr>
          <w:rFonts w:ascii="Times New Roman" w:hAnsi="Times New Roman"/>
          <w:sz w:val="24"/>
          <w:szCs w:val="24"/>
          <w:lang w:val="pt-BR"/>
        </w:rPr>
        <w:t>é menor no meio de uma segurança efetiva do que na consequências de sua complexidade. A problematização do seu planejamento como processo de decisão do direito é, assim, não apenas uma forma de objetivos (</w:t>
      </w:r>
      <w:r w:rsidRPr="008A15CD">
        <w:rPr>
          <w:rFonts w:ascii="Times New Roman" w:hAnsi="Times New Roman"/>
          <w:i/>
          <w:iCs/>
          <w:sz w:val="24"/>
          <w:szCs w:val="24"/>
          <w:lang w:val="pt-BR"/>
        </w:rPr>
        <w:t>Zielen</w:t>
      </w:r>
      <w:r w:rsidRPr="008A15CD">
        <w:rPr>
          <w:rFonts w:ascii="Times New Roman" w:hAnsi="Times New Roman"/>
          <w:sz w:val="24"/>
          <w:szCs w:val="24"/>
          <w:lang w:val="pt-BR"/>
        </w:rPr>
        <w:t>) dados, os quais os meios mais apropriados são escolhidos.  Ela se forma nos sentidos mais gerais do horizonte das possibilidades, das diretivas de seleção tanto quanto nas suas dificuldades, critérios, técnicas, e erros toleráveis de seleção.</w:t>
      </w:r>
    </w:p>
    <w:p w:rsidR="0009586E" w:rsidRPr="008A15CD" w:rsidRDefault="00922B1E">
      <w:pPr>
        <w:pStyle w:val="Corpo"/>
        <w:spacing w:before="60" w:after="60" w:line="312" w:lineRule="auto"/>
        <w:jc w:val="both"/>
        <w:rPr>
          <w:rFonts w:ascii="Times New Roman" w:eastAsia="Times New Roman" w:hAnsi="Times New Roman" w:cs="Times New Roman"/>
          <w:sz w:val="24"/>
          <w:szCs w:val="24"/>
          <w:lang w:val="pt-BR"/>
        </w:rPr>
      </w:pPr>
      <w:r w:rsidRPr="008A15CD">
        <w:rPr>
          <w:rFonts w:ascii="Times New Roman" w:eastAsia="Times New Roman" w:hAnsi="Times New Roman" w:cs="Times New Roman"/>
          <w:sz w:val="24"/>
          <w:szCs w:val="24"/>
          <w:lang w:val="pt-BR"/>
        </w:rPr>
        <w:tab/>
        <w:t>O processo de decis</w:t>
      </w:r>
      <w:r w:rsidRPr="008A15CD">
        <w:rPr>
          <w:rFonts w:ascii="Times New Roman" w:hAnsi="Times New Roman"/>
          <w:sz w:val="24"/>
          <w:szCs w:val="24"/>
          <w:lang w:val="pt-BR"/>
        </w:rPr>
        <w:t>ão permanece em um nível de aplicação básico. Não faz nenhuma contribuição independente para a política do direito (</w:t>
      </w:r>
      <w:r w:rsidRPr="008A15CD">
        <w:rPr>
          <w:rFonts w:ascii="Times New Roman" w:hAnsi="Times New Roman"/>
          <w:i/>
          <w:iCs/>
          <w:sz w:val="24"/>
          <w:szCs w:val="24"/>
          <w:lang w:val="pt-BR"/>
        </w:rPr>
        <w:t>Rechtspolitik</w:t>
      </w:r>
      <w:r w:rsidRPr="008A15CD">
        <w:rPr>
          <w:rFonts w:ascii="Times New Roman" w:hAnsi="Times New Roman"/>
          <w:sz w:val="24"/>
          <w:szCs w:val="24"/>
          <w:lang w:val="pt-BR"/>
        </w:rPr>
        <w:t>) - a não ser como uma prévia dos padrões para o processo de aplicação das normas (</w:t>
      </w:r>
      <w:r>
        <w:rPr>
          <w:rFonts w:ascii="Times New Roman" w:hAnsi="Times New Roman"/>
          <w:sz w:val="24"/>
          <w:szCs w:val="24"/>
          <w:lang w:val="de-DE"/>
        </w:rPr>
        <w:t>Normanwendungsprozesse</w:t>
      </w:r>
      <w:r w:rsidRPr="008A15CD">
        <w:rPr>
          <w:rFonts w:ascii="Times New Roman" w:hAnsi="Times New Roman"/>
          <w:sz w:val="24"/>
          <w:szCs w:val="24"/>
          <w:lang w:val="pt-BR"/>
        </w:rPr>
        <w:t>). Falta a ele a possibilidade de um acesso imediato para os critérios da justiça, uma argumentação direta com a justiça, algo análogo com a argumentação com a validade econômica. Na ausência da possibilidade de uma justiça independente e um direito pré-existente para operacionalizar, os juristas permanecem planejando debates sem nenhuma base argumentativa. A eles deve ser dito o que fazer sem antes saberem se funcionará. Parece que a justiça - uma vez que o critério do valor da neutralidade, valoriza todos os valores - tem sido substituída por outros tipos “factuais" de cálculos de decisão para enfrentar as preferências multi-dimensionais das estruturas</w:t>
      </w:r>
      <w:r>
        <w:rPr>
          <w:rFonts w:ascii="Times New Roman" w:eastAsia="Times New Roman" w:hAnsi="Times New Roman" w:cs="Times New Roman"/>
          <w:sz w:val="24"/>
          <w:szCs w:val="24"/>
          <w:vertAlign w:val="superscript"/>
        </w:rPr>
        <w:footnoteReference w:id="48"/>
      </w:r>
      <w:r w:rsidRPr="008A15CD">
        <w:rPr>
          <w:rFonts w:ascii="Times New Roman" w:hAnsi="Times New Roman"/>
          <w:sz w:val="24"/>
          <w:szCs w:val="24"/>
          <w:lang w:val="pt-BR"/>
        </w:rPr>
        <w:t>. Após a a conversão da política em uma sociedade da economia, a justiça pode ser reconstruída na melhor das hipóteses em um valor especial (</w:t>
      </w:r>
      <w:r w:rsidRPr="008A15CD">
        <w:rPr>
          <w:rFonts w:ascii="Times New Roman" w:hAnsi="Times New Roman"/>
          <w:i/>
          <w:iCs/>
          <w:sz w:val="24"/>
          <w:szCs w:val="24"/>
          <w:lang w:val="pt-BR"/>
        </w:rPr>
        <w:t>Sonderwert</w:t>
      </w:r>
      <w:r w:rsidRPr="008A15CD">
        <w:rPr>
          <w:rFonts w:ascii="Times New Roman" w:hAnsi="Times New Roman"/>
          <w:sz w:val="24"/>
          <w:szCs w:val="24"/>
          <w:lang w:val="pt-BR"/>
        </w:rPr>
        <w:t>), por exemplo, como a expressão de um nível interno do sistema jurídico em relação à consistência das decisões. Para isto também falta uma temporalidade na prática que possa ser aplicada nos fundamentos da teoria do direito (</w:t>
      </w:r>
      <w:r>
        <w:rPr>
          <w:rFonts w:ascii="Times New Roman" w:hAnsi="Times New Roman"/>
          <w:i/>
          <w:iCs/>
          <w:sz w:val="24"/>
          <w:szCs w:val="24"/>
          <w:lang w:val="de-DE"/>
        </w:rPr>
        <w:t>rechtstheoretische</w:t>
      </w:r>
      <w:r w:rsidRPr="008A15CD">
        <w:rPr>
          <w:rFonts w:ascii="Times New Roman" w:hAnsi="Times New Roman"/>
          <w:sz w:val="24"/>
          <w:szCs w:val="24"/>
          <w:lang w:val="pt-BR"/>
        </w:rPr>
        <w:t>). Além disso, falta  um nível na sub-estrutura que possibilitaria a compreensão</w:t>
      </w:r>
      <w:r>
        <w:rPr>
          <w:rFonts w:ascii="Times New Roman" w:eastAsia="Times New Roman" w:hAnsi="Times New Roman" w:cs="Times New Roman"/>
          <w:sz w:val="24"/>
          <w:szCs w:val="24"/>
          <w:vertAlign w:val="superscript"/>
        </w:rPr>
        <w:footnoteReference w:id="49"/>
      </w:r>
      <w:r w:rsidRPr="008A15CD">
        <w:rPr>
          <w:rFonts w:ascii="Times New Roman" w:hAnsi="Times New Roman"/>
          <w:sz w:val="24"/>
          <w:szCs w:val="24"/>
          <w:lang w:val="pt-BR"/>
        </w:rPr>
        <w:t xml:space="preserve">  das conexões sociais de forma adequada, mesmo se a curto prazo, o problema central da importância de um entendimento adequado da elevada independência no contexto do processo de decisões</w:t>
      </w:r>
      <w:r>
        <w:rPr>
          <w:rFonts w:ascii="Times New Roman" w:eastAsia="Times New Roman" w:hAnsi="Times New Roman" w:cs="Times New Roman"/>
          <w:sz w:val="24"/>
          <w:szCs w:val="24"/>
          <w:vertAlign w:val="superscript"/>
        </w:rPr>
        <w:footnoteReference w:id="50"/>
      </w:r>
      <w:r w:rsidRPr="008A15CD">
        <w:rPr>
          <w:rFonts w:ascii="Times New Roman" w:hAnsi="Times New Roman"/>
          <w:sz w:val="24"/>
          <w:szCs w:val="24"/>
          <w:lang w:val="pt-BR"/>
        </w:rPr>
        <w:t xml:space="preserve">. Em vista deste problema, o planejamento </w:t>
      </w:r>
      <w:r w:rsidRPr="008A15CD">
        <w:rPr>
          <w:rFonts w:ascii="Times New Roman" w:hAnsi="Times New Roman"/>
          <w:sz w:val="24"/>
          <w:szCs w:val="24"/>
          <w:lang w:val="pt-BR"/>
        </w:rPr>
        <w:lastRenderedPageBreak/>
        <w:t>teórico e o planejamento técnico busca aperfeiçoar a sua eficiência (</w:t>
      </w:r>
      <w:r>
        <w:rPr>
          <w:rFonts w:ascii="Times New Roman" w:hAnsi="Times New Roman"/>
          <w:i/>
          <w:iCs/>
          <w:sz w:val="24"/>
          <w:szCs w:val="24"/>
          <w:lang w:val="de-DE"/>
        </w:rPr>
        <w:t>Leistungsf</w:t>
      </w:r>
      <w:r w:rsidRPr="008A15CD">
        <w:rPr>
          <w:rFonts w:ascii="Times New Roman" w:hAnsi="Times New Roman"/>
          <w:i/>
          <w:iCs/>
          <w:sz w:val="24"/>
          <w:szCs w:val="24"/>
          <w:lang w:val="pt-BR"/>
        </w:rPr>
        <w:t>ä</w:t>
      </w:r>
      <w:r>
        <w:rPr>
          <w:rFonts w:ascii="Times New Roman" w:hAnsi="Times New Roman"/>
          <w:i/>
          <w:iCs/>
          <w:sz w:val="24"/>
          <w:szCs w:val="24"/>
          <w:lang w:val="de-DE"/>
        </w:rPr>
        <w:t>higkeit</w:t>
      </w:r>
      <w:r w:rsidRPr="008A15CD">
        <w:rPr>
          <w:rFonts w:ascii="Times New Roman" w:hAnsi="Times New Roman"/>
          <w:sz w:val="24"/>
          <w:szCs w:val="24"/>
          <w:lang w:val="pt-BR"/>
        </w:rPr>
        <w:t>)</w:t>
      </w:r>
      <w:r>
        <w:rPr>
          <w:rFonts w:ascii="Times New Roman" w:eastAsia="Times New Roman" w:hAnsi="Times New Roman" w:cs="Times New Roman"/>
          <w:sz w:val="24"/>
          <w:szCs w:val="24"/>
          <w:vertAlign w:val="superscript"/>
        </w:rPr>
        <w:footnoteReference w:id="51"/>
      </w:r>
      <w:r w:rsidRPr="008A15CD">
        <w:rPr>
          <w:rFonts w:ascii="Times New Roman" w:hAnsi="Times New Roman"/>
          <w:sz w:val="24"/>
          <w:szCs w:val="24"/>
          <w:lang w:val="pt-BR"/>
        </w:rPr>
        <w:t>. O pensamento jurídico pode ser guiado de uma forma completamente distinta, julgando a consciência do problema, mais especificadamente a questão a respeito de quem deveria justificar por último um conflito jurídico, e com esta questão se associa de forma ruim um controle efetivo da elevada inter-dependência</w:t>
      </w:r>
      <w:r>
        <w:rPr>
          <w:rFonts w:ascii="Times New Roman" w:eastAsia="Times New Roman" w:hAnsi="Times New Roman" w:cs="Times New Roman"/>
          <w:sz w:val="24"/>
          <w:szCs w:val="24"/>
          <w:vertAlign w:val="superscript"/>
        </w:rPr>
        <w:footnoteReference w:id="52"/>
      </w:r>
      <w:r w:rsidRPr="008A15CD">
        <w:rPr>
          <w:rFonts w:ascii="Times New Roman" w:hAnsi="Times New Roman"/>
          <w:sz w:val="24"/>
          <w:szCs w:val="24"/>
          <w:lang w:val="pt-BR"/>
        </w:rPr>
        <w:t>.</w:t>
      </w:r>
    </w:p>
    <w:p w:rsidR="0009586E" w:rsidRPr="008A15CD" w:rsidRDefault="00922B1E">
      <w:pPr>
        <w:pStyle w:val="Corpo"/>
        <w:spacing w:before="60" w:after="60" w:line="312" w:lineRule="auto"/>
        <w:jc w:val="both"/>
        <w:rPr>
          <w:rFonts w:ascii="Times New Roman" w:eastAsia="Times New Roman" w:hAnsi="Times New Roman" w:cs="Times New Roman"/>
          <w:sz w:val="24"/>
          <w:szCs w:val="24"/>
          <w:lang w:val="pt-BR"/>
        </w:rPr>
      </w:pPr>
      <w:r w:rsidRPr="008A15CD">
        <w:rPr>
          <w:rFonts w:ascii="Times New Roman" w:eastAsia="Times New Roman" w:hAnsi="Times New Roman" w:cs="Times New Roman"/>
          <w:sz w:val="24"/>
          <w:szCs w:val="24"/>
          <w:lang w:val="pt-BR"/>
        </w:rPr>
        <w:tab/>
        <w:t xml:space="preserve">Um bom exemplo pode ser encontrado no direito constitucional, principalmente no model de direito fundamentais que </w:t>
      </w:r>
      <w:r w:rsidRPr="008A15CD">
        <w:rPr>
          <w:rFonts w:ascii="Times New Roman" w:hAnsi="Times New Roman"/>
          <w:sz w:val="24"/>
          <w:szCs w:val="24"/>
          <w:lang w:val="pt-BR"/>
        </w:rPr>
        <w:t>é extraído da constituição. A variedade de direitos fundamentais não constroem um sistema. Eles são apenas estruturados de acordo com problemas da sociedade como personalidade, família, vida cultural, ciência, economia, política</w:t>
      </w:r>
      <w:r>
        <w:rPr>
          <w:rFonts w:ascii="Times New Roman" w:eastAsia="Times New Roman" w:hAnsi="Times New Roman" w:cs="Times New Roman"/>
          <w:sz w:val="24"/>
          <w:szCs w:val="24"/>
          <w:vertAlign w:val="superscript"/>
        </w:rPr>
        <w:footnoteReference w:id="53"/>
      </w:r>
      <w:r w:rsidRPr="008A15CD">
        <w:rPr>
          <w:rFonts w:ascii="Times New Roman" w:hAnsi="Times New Roman"/>
          <w:sz w:val="24"/>
          <w:szCs w:val="24"/>
          <w:lang w:val="pt-BR"/>
        </w:rPr>
        <w:t>. Entre essas áreas da sociedade, factualmente  existe uma elevada e variada inter-dependência entre elas. Na moldura dos direitos fundamentais, esta inter-dependência surge não apenas como um "conflito de direitos fundamentais" e como uma regra de “sopesamento dos bens" (</w:t>
      </w:r>
      <w:r w:rsidRPr="008A15CD">
        <w:rPr>
          <w:rFonts w:ascii="Times New Roman" w:hAnsi="Times New Roman"/>
          <w:i/>
          <w:iCs/>
          <w:sz w:val="24"/>
          <w:szCs w:val="24"/>
          <w:lang w:val="pt-BR"/>
        </w:rPr>
        <w:t>Gü</w:t>
      </w:r>
      <w:r>
        <w:rPr>
          <w:rFonts w:ascii="Times New Roman" w:hAnsi="Times New Roman"/>
          <w:i/>
          <w:iCs/>
          <w:sz w:val="24"/>
          <w:szCs w:val="24"/>
          <w:lang w:val="de-DE"/>
        </w:rPr>
        <w:t>terabwa</w:t>
      </w:r>
      <w:r w:rsidRPr="008A15CD">
        <w:rPr>
          <w:rFonts w:ascii="Times New Roman" w:hAnsi="Times New Roman"/>
          <w:i/>
          <w:iCs/>
          <w:sz w:val="24"/>
          <w:szCs w:val="24"/>
          <w:lang w:val="pt-BR"/>
        </w:rPr>
        <w:t>̈</w:t>
      </w:r>
      <w:r>
        <w:rPr>
          <w:rFonts w:ascii="Times New Roman" w:hAnsi="Times New Roman"/>
          <w:i/>
          <w:iCs/>
          <w:sz w:val="24"/>
          <w:szCs w:val="24"/>
          <w:lang w:val="de-DE"/>
        </w:rPr>
        <w:t>gung</w:t>
      </w:r>
      <w:r w:rsidRPr="008A15CD">
        <w:rPr>
          <w:rFonts w:ascii="Times New Roman" w:hAnsi="Times New Roman"/>
          <w:sz w:val="24"/>
          <w:szCs w:val="24"/>
          <w:lang w:val="pt-BR"/>
        </w:rPr>
        <w:t>) que seria na forma</w:t>
      </w:r>
      <w:r>
        <w:rPr>
          <w:rFonts w:ascii="Times New Roman" w:eastAsia="Times New Roman" w:hAnsi="Times New Roman" w:cs="Times New Roman"/>
          <w:sz w:val="24"/>
          <w:szCs w:val="24"/>
          <w:vertAlign w:val="superscript"/>
        </w:rPr>
        <w:footnoteReference w:id="54"/>
      </w:r>
      <w:r w:rsidRPr="008A15CD">
        <w:rPr>
          <w:rFonts w:ascii="Times New Roman" w:hAnsi="Times New Roman"/>
          <w:sz w:val="24"/>
          <w:szCs w:val="24"/>
          <w:lang w:val="pt-BR"/>
        </w:rPr>
        <w:t xml:space="preserve"> de um planejamento com o objetivo de encontrar justiça nos casos individuais. Uma vez permanecida a dependência dos argumentos concretos como uma fonte que depende de inspiração de decisão. Isto não encerra a formação de regras abstratas, que determinam o grau de generalização e, nos casos em que há um consumo muito elevado de tempo no processo elevado de controle, portanto, um rápido câmbio de inter-dependência</w:t>
      </w:r>
      <w:r>
        <w:rPr>
          <w:rFonts w:ascii="Times New Roman" w:eastAsia="Times New Roman" w:hAnsi="Times New Roman" w:cs="Times New Roman"/>
          <w:sz w:val="24"/>
          <w:szCs w:val="24"/>
          <w:vertAlign w:val="superscript"/>
        </w:rPr>
        <w:footnoteReference w:id="55"/>
      </w:r>
      <w:r w:rsidRPr="008A15CD">
        <w:rPr>
          <w:rFonts w:ascii="Times New Roman" w:hAnsi="Times New Roman"/>
          <w:sz w:val="24"/>
          <w:szCs w:val="24"/>
          <w:lang w:val="pt-BR"/>
        </w:rPr>
        <w:t>. Também o planejamento poderia de forma estratégica ser reduzido à demand da elevada complexidade do ambiente, porém isto colocaria a pretensão também das estratégias ainda que racionais a selecionar e a comparar a operação com a melhores possibilidades apresentadas</w:t>
      </w:r>
      <w:r>
        <w:rPr>
          <w:rFonts w:ascii="Times New Roman" w:eastAsia="Times New Roman" w:hAnsi="Times New Roman" w:cs="Times New Roman"/>
          <w:sz w:val="24"/>
          <w:szCs w:val="24"/>
          <w:vertAlign w:val="superscript"/>
        </w:rPr>
        <w:footnoteReference w:id="56"/>
      </w:r>
      <w:r w:rsidRPr="008A15CD">
        <w:rPr>
          <w:rFonts w:ascii="Times New Roman" w:hAnsi="Times New Roman"/>
          <w:sz w:val="24"/>
          <w:szCs w:val="24"/>
          <w:lang w:val="pt-BR"/>
        </w:rPr>
        <w:t>.</w:t>
      </w:r>
    </w:p>
    <w:p w:rsidR="0009586E" w:rsidRPr="008A15CD" w:rsidRDefault="00922B1E">
      <w:pPr>
        <w:pStyle w:val="Corpo"/>
        <w:spacing w:before="60" w:after="60" w:line="312" w:lineRule="auto"/>
        <w:jc w:val="both"/>
        <w:rPr>
          <w:rFonts w:ascii="Times New Roman" w:eastAsia="Times New Roman" w:hAnsi="Times New Roman" w:cs="Times New Roman"/>
          <w:sz w:val="24"/>
          <w:szCs w:val="24"/>
          <w:lang w:val="pt-BR"/>
        </w:rPr>
      </w:pPr>
      <w:r w:rsidRPr="008A15CD">
        <w:rPr>
          <w:rFonts w:ascii="Times New Roman" w:eastAsia="Times New Roman" w:hAnsi="Times New Roman" w:cs="Times New Roman"/>
          <w:sz w:val="24"/>
          <w:szCs w:val="24"/>
          <w:lang w:val="pt-BR"/>
        </w:rPr>
        <w:tab/>
        <w:t>Acima de tudo, o direito constitucional n</w:t>
      </w:r>
      <w:r w:rsidRPr="008A15CD">
        <w:rPr>
          <w:rFonts w:ascii="Times New Roman" w:hAnsi="Times New Roman"/>
          <w:sz w:val="24"/>
          <w:szCs w:val="24"/>
          <w:lang w:val="pt-BR"/>
        </w:rPr>
        <w:t>ão é um conceito de planejamento, deixado a sós para um planejamento normativo, de acordo com um tipo de sociedade a ser desenvolvido. Contém decisões jurídicas padronizadas com uma programação, com uma necessidade de execução da (</w:t>
      </w:r>
      <w:r>
        <w:rPr>
          <w:rFonts w:ascii="Times New Roman" w:hAnsi="Times New Roman"/>
          <w:i/>
          <w:iCs/>
          <w:sz w:val="24"/>
          <w:szCs w:val="24"/>
          <w:lang w:val="de-DE"/>
        </w:rPr>
        <w:t>ausfu</w:t>
      </w:r>
      <w:r w:rsidRPr="008A15CD">
        <w:rPr>
          <w:rFonts w:ascii="Times New Roman" w:hAnsi="Times New Roman"/>
          <w:i/>
          <w:iCs/>
          <w:sz w:val="24"/>
          <w:szCs w:val="24"/>
          <w:lang w:val="pt-BR"/>
        </w:rPr>
        <w:t>̈</w:t>
      </w:r>
      <w:r>
        <w:rPr>
          <w:rFonts w:ascii="Times New Roman" w:hAnsi="Times New Roman"/>
          <w:i/>
          <w:iCs/>
          <w:sz w:val="24"/>
          <w:szCs w:val="24"/>
          <w:lang w:val="de-DE"/>
        </w:rPr>
        <w:t>hrungsbedu</w:t>
      </w:r>
      <w:r w:rsidRPr="008A15CD">
        <w:rPr>
          <w:rFonts w:ascii="Times New Roman" w:hAnsi="Times New Roman"/>
          <w:i/>
          <w:iCs/>
          <w:sz w:val="24"/>
          <w:szCs w:val="24"/>
          <w:lang w:val="pt-BR"/>
        </w:rPr>
        <w:t>̈</w:t>
      </w:r>
      <w:r>
        <w:rPr>
          <w:rFonts w:ascii="Times New Roman" w:hAnsi="Times New Roman"/>
          <w:i/>
          <w:iCs/>
          <w:sz w:val="24"/>
          <w:szCs w:val="24"/>
          <w:lang w:val="de-DE"/>
        </w:rPr>
        <w:t>rftiger</w:t>
      </w:r>
      <w:r w:rsidRPr="008A15CD">
        <w:rPr>
          <w:rFonts w:ascii="Times New Roman" w:hAnsi="Times New Roman"/>
          <w:sz w:val="24"/>
          <w:szCs w:val="24"/>
          <w:lang w:val="pt-BR"/>
        </w:rPr>
        <w:t xml:space="preserve">) função, porém não apenas no desenho de uma boa sociedade, um futuro, cuja seleção seria válida. Acima de tudo, este resultado confirma a impressão da nossa análise individual. Se alguém não se basear as considerações de uma realidade guiada por um ponto de vista de uma dogmática do direito constitucional ligada ao </w:t>
      </w:r>
      <w:r w:rsidRPr="008A15CD">
        <w:rPr>
          <w:rFonts w:ascii="Times New Roman" w:hAnsi="Times New Roman"/>
          <w:sz w:val="24"/>
          <w:szCs w:val="24"/>
          <w:lang w:val="pt-BR"/>
        </w:rPr>
        <w:lastRenderedPageBreak/>
        <w:t>um fundamento da ciência do direito (</w:t>
      </w:r>
      <w:r w:rsidRPr="008A15CD">
        <w:rPr>
          <w:rFonts w:ascii="Times New Roman" w:hAnsi="Times New Roman"/>
          <w:i/>
          <w:iCs/>
          <w:sz w:val="24"/>
          <w:szCs w:val="24"/>
          <w:lang w:val="pt-BR"/>
        </w:rPr>
        <w:t>Jurisprudenz</w:t>
      </w:r>
      <w:r w:rsidRPr="008A15CD">
        <w:rPr>
          <w:rFonts w:ascii="Times New Roman" w:hAnsi="Times New Roman"/>
          <w:sz w:val="24"/>
          <w:szCs w:val="24"/>
          <w:lang w:val="pt-BR"/>
        </w:rPr>
        <w:t>), mas em uma aproximação abstrata  da Teoria dos Sistemas, seria questionável a  introdução da constituição. Isto confirma a impressão obtida de Bonn, de que a forma da constituição de nenhuma maneira foi designada para ser uma realidade coerente da sociedade e da política (embora, é claro, ela deve ser obedecida), e que, portanto, a discrepância entre a constituição e a realidade constitucional não podem ser determinadas pela identificação e desembolso (</w:t>
      </w:r>
      <w:r w:rsidRPr="008A15CD">
        <w:rPr>
          <w:rFonts w:ascii="Times New Roman" w:hAnsi="Times New Roman"/>
          <w:i/>
          <w:iCs/>
          <w:sz w:val="24"/>
          <w:szCs w:val="24"/>
          <w:lang w:val="pt-BR"/>
        </w:rPr>
        <w:t>Auszä</w:t>
      </w:r>
      <w:r>
        <w:rPr>
          <w:rFonts w:ascii="Times New Roman" w:hAnsi="Times New Roman"/>
          <w:i/>
          <w:iCs/>
          <w:sz w:val="24"/>
          <w:szCs w:val="24"/>
          <w:lang w:val="de-DE"/>
        </w:rPr>
        <w:t>hlung</w:t>
      </w:r>
      <w:r w:rsidRPr="008A15CD">
        <w:rPr>
          <w:rFonts w:ascii="Times New Roman" w:hAnsi="Times New Roman"/>
          <w:sz w:val="24"/>
          <w:szCs w:val="24"/>
          <w:lang w:val="pt-BR"/>
        </w:rPr>
        <w:t>) de uma variedade de comportamentos distintos. A discrepância é muito mais crítica e, portanto, provavelmente um caráter funcional. Nossa análise, de nenhuma maneira possibilita duvidar do sentido da constituição; ao contrário, na verdade, desde que o contexto histórico se transformou para uma autonomia da economia, o qual originou a constituição do estado da sociedade civil, como forma de diferença social, e, que na prática se tornou irreversível. As instituições posteriormente relacionadas, abaixo de outras constituições, logo, não mais podem ser eliminadas sem serem substituídas, mas apenas desenvolvidas. Ao mesmo tempo, a consciência de que se ingressou em uma mudança é urgente. A específica função política da constituição junto com as demais fundamentos que determinam a ação social precisam ser específicas. Isto requer uma futura análise em um nível mais abstrato.</w:t>
      </w:r>
    </w:p>
    <w:p w:rsidR="0009586E" w:rsidRPr="008A15CD" w:rsidRDefault="0009586E">
      <w:pPr>
        <w:pStyle w:val="Corpo"/>
        <w:spacing w:before="60" w:after="60" w:line="312" w:lineRule="auto"/>
        <w:jc w:val="both"/>
        <w:rPr>
          <w:rFonts w:ascii="Times New Roman" w:eastAsia="Times New Roman" w:hAnsi="Times New Roman" w:cs="Times New Roman"/>
          <w:sz w:val="24"/>
          <w:szCs w:val="24"/>
          <w:lang w:val="pt-BR"/>
        </w:rPr>
      </w:pPr>
    </w:p>
    <w:p w:rsidR="0009586E" w:rsidRPr="008A15CD" w:rsidRDefault="0009586E">
      <w:pPr>
        <w:pStyle w:val="Corpo"/>
        <w:spacing w:before="60" w:after="60" w:line="312" w:lineRule="auto"/>
        <w:jc w:val="both"/>
        <w:rPr>
          <w:rFonts w:ascii="Times New Roman" w:eastAsia="Times New Roman" w:hAnsi="Times New Roman" w:cs="Times New Roman"/>
          <w:sz w:val="24"/>
          <w:szCs w:val="24"/>
          <w:lang w:val="pt-BR"/>
        </w:rPr>
      </w:pPr>
    </w:p>
    <w:p w:rsidR="0009586E" w:rsidRPr="008A15CD" w:rsidRDefault="0009586E">
      <w:pPr>
        <w:pStyle w:val="Corpo"/>
        <w:spacing w:before="60" w:after="60" w:line="312" w:lineRule="auto"/>
        <w:jc w:val="both"/>
        <w:rPr>
          <w:rFonts w:ascii="Times New Roman" w:eastAsia="Times New Roman" w:hAnsi="Times New Roman" w:cs="Times New Roman"/>
          <w:sz w:val="24"/>
          <w:szCs w:val="24"/>
          <w:lang w:val="pt-BR"/>
        </w:rPr>
      </w:pPr>
    </w:p>
    <w:p w:rsidR="0009586E" w:rsidRPr="008A15CD" w:rsidRDefault="0009586E">
      <w:pPr>
        <w:pStyle w:val="Corpo"/>
        <w:spacing w:before="60" w:after="60" w:line="312" w:lineRule="auto"/>
        <w:jc w:val="both"/>
        <w:rPr>
          <w:rFonts w:ascii="Times New Roman" w:eastAsia="Times New Roman" w:hAnsi="Times New Roman" w:cs="Times New Roman"/>
          <w:sz w:val="24"/>
          <w:szCs w:val="24"/>
          <w:lang w:val="pt-BR"/>
        </w:rPr>
      </w:pPr>
    </w:p>
    <w:p w:rsidR="0009586E" w:rsidRPr="008A15CD" w:rsidRDefault="0009586E">
      <w:pPr>
        <w:pStyle w:val="Corpo"/>
        <w:spacing w:before="60" w:after="60" w:line="312" w:lineRule="auto"/>
        <w:jc w:val="both"/>
        <w:rPr>
          <w:rFonts w:ascii="Times New Roman" w:eastAsia="Times New Roman" w:hAnsi="Times New Roman" w:cs="Times New Roman"/>
          <w:sz w:val="24"/>
          <w:szCs w:val="24"/>
          <w:lang w:val="pt-BR"/>
        </w:rPr>
      </w:pPr>
    </w:p>
    <w:p w:rsidR="0009586E" w:rsidRPr="008A15CD" w:rsidRDefault="0009586E">
      <w:pPr>
        <w:pStyle w:val="Corpo"/>
        <w:spacing w:before="60" w:after="60" w:line="312" w:lineRule="auto"/>
        <w:jc w:val="both"/>
        <w:rPr>
          <w:rFonts w:ascii="Times New Roman" w:eastAsia="Times New Roman" w:hAnsi="Times New Roman" w:cs="Times New Roman"/>
          <w:sz w:val="24"/>
          <w:szCs w:val="24"/>
          <w:lang w:val="pt-BR"/>
        </w:rPr>
      </w:pPr>
    </w:p>
    <w:p w:rsidR="0009586E" w:rsidRPr="008A15CD" w:rsidRDefault="0009586E">
      <w:pPr>
        <w:pStyle w:val="Corpo"/>
        <w:spacing w:before="60" w:after="60" w:line="312" w:lineRule="auto"/>
        <w:jc w:val="both"/>
        <w:rPr>
          <w:rFonts w:ascii="Times New Roman" w:eastAsia="Times New Roman" w:hAnsi="Times New Roman" w:cs="Times New Roman"/>
          <w:sz w:val="24"/>
          <w:szCs w:val="24"/>
          <w:lang w:val="pt-BR"/>
        </w:rPr>
      </w:pPr>
    </w:p>
    <w:p w:rsidR="0009586E" w:rsidRPr="008A15CD" w:rsidRDefault="0009586E">
      <w:pPr>
        <w:pStyle w:val="Corpo"/>
        <w:spacing w:before="60" w:after="60" w:line="312" w:lineRule="auto"/>
        <w:jc w:val="both"/>
        <w:rPr>
          <w:rFonts w:ascii="Times New Roman" w:eastAsia="Times New Roman" w:hAnsi="Times New Roman" w:cs="Times New Roman"/>
          <w:sz w:val="24"/>
          <w:szCs w:val="24"/>
          <w:lang w:val="pt-BR"/>
        </w:rPr>
      </w:pPr>
    </w:p>
    <w:p w:rsidR="0009586E" w:rsidRPr="008A15CD" w:rsidRDefault="0009586E">
      <w:pPr>
        <w:pStyle w:val="Corpo"/>
        <w:spacing w:before="60" w:after="60" w:line="312" w:lineRule="auto"/>
        <w:jc w:val="both"/>
        <w:rPr>
          <w:rFonts w:ascii="Times New Roman" w:eastAsia="Times New Roman" w:hAnsi="Times New Roman" w:cs="Times New Roman"/>
          <w:sz w:val="24"/>
          <w:szCs w:val="24"/>
          <w:lang w:val="pt-BR"/>
        </w:rPr>
      </w:pPr>
    </w:p>
    <w:p w:rsidR="0009586E" w:rsidRPr="008A15CD" w:rsidRDefault="0009586E">
      <w:pPr>
        <w:pStyle w:val="Corpo"/>
        <w:spacing w:before="60" w:after="60" w:line="312" w:lineRule="auto"/>
        <w:jc w:val="both"/>
        <w:rPr>
          <w:rFonts w:ascii="Times New Roman" w:eastAsia="Times New Roman" w:hAnsi="Times New Roman" w:cs="Times New Roman"/>
          <w:sz w:val="24"/>
          <w:szCs w:val="24"/>
          <w:lang w:val="pt-BR"/>
        </w:rPr>
      </w:pPr>
    </w:p>
    <w:p w:rsidR="0009586E" w:rsidRPr="008A15CD" w:rsidRDefault="0009586E">
      <w:pPr>
        <w:pStyle w:val="Corpo"/>
        <w:spacing w:before="60" w:after="60" w:line="312" w:lineRule="auto"/>
        <w:jc w:val="both"/>
        <w:rPr>
          <w:rFonts w:ascii="Times New Roman" w:eastAsia="Times New Roman" w:hAnsi="Times New Roman" w:cs="Times New Roman"/>
          <w:sz w:val="24"/>
          <w:szCs w:val="24"/>
          <w:lang w:val="pt-BR"/>
        </w:rPr>
      </w:pPr>
    </w:p>
    <w:p w:rsidR="0009586E" w:rsidRPr="008A15CD" w:rsidRDefault="0009586E">
      <w:pPr>
        <w:pStyle w:val="Corpo"/>
        <w:spacing w:before="60" w:after="60" w:line="312" w:lineRule="auto"/>
        <w:jc w:val="both"/>
        <w:rPr>
          <w:rFonts w:ascii="Times New Roman" w:eastAsia="Times New Roman" w:hAnsi="Times New Roman" w:cs="Times New Roman"/>
          <w:sz w:val="24"/>
          <w:szCs w:val="24"/>
          <w:lang w:val="pt-BR"/>
        </w:rPr>
      </w:pPr>
    </w:p>
    <w:p w:rsidR="0009586E" w:rsidRPr="008A15CD" w:rsidRDefault="0009586E">
      <w:pPr>
        <w:pStyle w:val="Corpo"/>
        <w:spacing w:before="60" w:after="60" w:line="312" w:lineRule="auto"/>
        <w:jc w:val="both"/>
        <w:rPr>
          <w:rFonts w:ascii="Times New Roman" w:eastAsia="Times New Roman" w:hAnsi="Times New Roman" w:cs="Times New Roman"/>
          <w:sz w:val="24"/>
          <w:szCs w:val="24"/>
          <w:lang w:val="pt-BR"/>
        </w:rPr>
      </w:pPr>
    </w:p>
    <w:p w:rsidR="0009586E" w:rsidRPr="008A15CD" w:rsidRDefault="0009586E">
      <w:pPr>
        <w:pStyle w:val="Corpo"/>
        <w:spacing w:before="60" w:after="60" w:line="312" w:lineRule="auto"/>
        <w:jc w:val="both"/>
        <w:rPr>
          <w:rFonts w:ascii="Times New Roman" w:eastAsia="Times New Roman" w:hAnsi="Times New Roman" w:cs="Times New Roman"/>
          <w:sz w:val="24"/>
          <w:szCs w:val="24"/>
          <w:lang w:val="pt-BR"/>
        </w:rPr>
      </w:pPr>
    </w:p>
    <w:p w:rsidR="0009586E" w:rsidRPr="008A15CD" w:rsidRDefault="0009586E">
      <w:pPr>
        <w:pStyle w:val="Corpo"/>
        <w:spacing w:before="60" w:after="60" w:line="312" w:lineRule="auto"/>
        <w:jc w:val="both"/>
        <w:rPr>
          <w:rFonts w:ascii="Times New Roman" w:eastAsia="Times New Roman" w:hAnsi="Times New Roman" w:cs="Times New Roman"/>
          <w:sz w:val="24"/>
          <w:szCs w:val="24"/>
          <w:lang w:val="pt-BR"/>
        </w:rPr>
      </w:pPr>
    </w:p>
    <w:p w:rsidR="0009586E" w:rsidRPr="008A15CD" w:rsidRDefault="0009586E">
      <w:pPr>
        <w:pStyle w:val="Corpo"/>
        <w:spacing w:before="60" w:after="60" w:line="312" w:lineRule="auto"/>
        <w:jc w:val="both"/>
        <w:rPr>
          <w:rFonts w:ascii="Times New Roman" w:eastAsia="Times New Roman" w:hAnsi="Times New Roman" w:cs="Times New Roman"/>
          <w:sz w:val="24"/>
          <w:szCs w:val="24"/>
          <w:lang w:val="pt-BR"/>
        </w:rPr>
      </w:pPr>
    </w:p>
    <w:p w:rsidR="0009586E" w:rsidRPr="008A15CD" w:rsidRDefault="0009586E">
      <w:pPr>
        <w:pStyle w:val="Corpo"/>
        <w:spacing w:before="60" w:after="60" w:line="312" w:lineRule="auto"/>
        <w:jc w:val="both"/>
        <w:rPr>
          <w:rFonts w:ascii="Times New Roman" w:eastAsia="Times New Roman" w:hAnsi="Times New Roman" w:cs="Times New Roman"/>
          <w:sz w:val="24"/>
          <w:szCs w:val="24"/>
          <w:lang w:val="pt-BR"/>
        </w:rPr>
      </w:pPr>
    </w:p>
    <w:p w:rsidR="0009586E" w:rsidRPr="008A15CD" w:rsidRDefault="0009586E">
      <w:pPr>
        <w:pStyle w:val="Corpo"/>
        <w:spacing w:before="60" w:after="60" w:line="312" w:lineRule="auto"/>
        <w:jc w:val="both"/>
        <w:rPr>
          <w:rFonts w:ascii="Times New Roman" w:eastAsia="Times New Roman" w:hAnsi="Times New Roman" w:cs="Times New Roman"/>
          <w:sz w:val="24"/>
          <w:szCs w:val="24"/>
          <w:lang w:val="pt-BR"/>
        </w:rPr>
      </w:pPr>
    </w:p>
    <w:p w:rsidR="0009586E" w:rsidRPr="008A15CD" w:rsidRDefault="0009586E">
      <w:pPr>
        <w:pStyle w:val="Corpo"/>
        <w:spacing w:before="60" w:after="60" w:line="312" w:lineRule="auto"/>
        <w:jc w:val="both"/>
        <w:rPr>
          <w:rFonts w:ascii="Times New Roman" w:eastAsia="Times New Roman" w:hAnsi="Times New Roman" w:cs="Times New Roman"/>
          <w:sz w:val="24"/>
          <w:szCs w:val="24"/>
          <w:lang w:val="pt-BR"/>
        </w:rPr>
      </w:pPr>
    </w:p>
    <w:p w:rsidR="0009586E" w:rsidRPr="008A15CD" w:rsidRDefault="00922B1E">
      <w:pPr>
        <w:pStyle w:val="Corpo"/>
        <w:spacing w:before="60" w:after="60" w:line="312" w:lineRule="auto"/>
        <w:jc w:val="center"/>
        <w:rPr>
          <w:rFonts w:ascii="Times New Roman" w:eastAsia="Times New Roman" w:hAnsi="Times New Roman" w:cs="Times New Roman"/>
          <w:sz w:val="24"/>
          <w:szCs w:val="24"/>
          <w:lang w:val="pt-BR"/>
        </w:rPr>
      </w:pPr>
      <w:r w:rsidRPr="008A15CD">
        <w:rPr>
          <w:rFonts w:ascii="Times New Roman" w:hAnsi="Times New Roman"/>
          <w:sz w:val="24"/>
          <w:szCs w:val="24"/>
          <w:lang w:val="pt-BR"/>
        </w:rPr>
        <w:lastRenderedPageBreak/>
        <w:t>CONSTITUIÇÕES POLÍTICAS NO CONTEXTO DA TEORIA DA SOCEIDADE</w:t>
      </w:r>
      <w:r>
        <w:rPr>
          <w:rFonts w:ascii="Times New Roman" w:eastAsia="Times New Roman" w:hAnsi="Times New Roman" w:cs="Times New Roman"/>
          <w:sz w:val="24"/>
          <w:szCs w:val="24"/>
          <w:vertAlign w:val="superscript"/>
        </w:rPr>
        <w:footnoteReference w:id="57"/>
      </w:r>
    </w:p>
    <w:p w:rsidR="0009586E" w:rsidRPr="008A15CD" w:rsidRDefault="00922B1E">
      <w:pPr>
        <w:pStyle w:val="Corpo"/>
        <w:spacing w:before="60" w:after="60" w:line="312" w:lineRule="auto"/>
        <w:jc w:val="center"/>
        <w:rPr>
          <w:rFonts w:ascii="Times New Roman" w:eastAsia="Times New Roman" w:hAnsi="Times New Roman" w:cs="Times New Roman"/>
          <w:sz w:val="24"/>
          <w:szCs w:val="24"/>
          <w:lang w:val="pt-BR"/>
        </w:rPr>
      </w:pPr>
      <w:r w:rsidRPr="008A15CD">
        <w:rPr>
          <w:rFonts w:ascii="Times New Roman" w:hAnsi="Times New Roman"/>
          <w:sz w:val="24"/>
          <w:szCs w:val="24"/>
          <w:lang w:val="pt-BR"/>
        </w:rPr>
        <w:t>(2a PARTE)</w:t>
      </w:r>
    </w:p>
    <w:p w:rsidR="0009586E" w:rsidRPr="008A15CD" w:rsidRDefault="00922B1E">
      <w:pPr>
        <w:pStyle w:val="Corpo"/>
        <w:spacing w:before="60" w:after="60" w:line="312" w:lineRule="auto"/>
        <w:jc w:val="center"/>
        <w:rPr>
          <w:rFonts w:ascii="Times New Roman" w:eastAsia="Times New Roman" w:hAnsi="Times New Roman" w:cs="Times New Roman"/>
          <w:sz w:val="24"/>
          <w:szCs w:val="24"/>
          <w:lang w:val="pt-BR"/>
        </w:rPr>
      </w:pPr>
      <w:r w:rsidRPr="008A15CD">
        <w:rPr>
          <w:rFonts w:ascii="Times New Roman" w:hAnsi="Times New Roman"/>
          <w:sz w:val="24"/>
          <w:szCs w:val="24"/>
          <w:lang w:val="pt-BR"/>
        </w:rPr>
        <w:t>De Niklas Luhmann, Bielefeld</w:t>
      </w:r>
    </w:p>
    <w:p w:rsidR="0009586E" w:rsidRPr="008A15CD" w:rsidRDefault="0009586E">
      <w:pPr>
        <w:pStyle w:val="Corpo"/>
        <w:spacing w:before="60" w:after="60" w:line="312" w:lineRule="auto"/>
        <w:jc w:val="both"/>
        <w:rPr>
          <w:rFonts w:ascii="Times New Roman" w:eastAsia="Times New Roman" w:hAnsi="Times New Roman" w:cs="Times New Roman"/>
          <w:sz w:val="24"/>
          <w:szCs w:val="24"/>
          <w:lang w:val="pt-BR"/>
        </w:rPr>
      </w:pPr>
    </w:p>
    <w:p w:rsidR="0009586E" w:rsidRPr="008A15CD" w:rsidRDefault="0009586E">
      <w:pPr>
        <w:pStyle w:val="Corpo"/>
        <w:spacing w:before="60" w:after="60" w:line="312" w:lineRule="auto"/>
        <w:jc w:val="both"/>
        <w:rPr>
          <w:rFonts w:ascii="Times New Roman" w:eastAsia="Times New Roman" w:hAnsi="Times New Roman" w:cs="Times New Roman"/>
          <w:sz w:val="24"/>
          <w:szCs w:val="24"/>
          <w:lang w:val="pt-BR"/>
        </w:rPr>
      </w:pPr>
    </w:p>
    <w:p w:rsidR="0009586E" w:rsidRPr="008A15CD" w:rsidRDefault="00922B1E">
      <w:pPr>
        <w:pStyle w:val="Corpo"/>
        <w:spacing w:before="60" w:after="60" w:line="312" w:lineRule="auto"/>
        <w:jc w:val="center"/>
        <w:rPr>
          <w:rFonts w:ascii="Times New Roman" w:eastAsia="Times New Roman" w:hAnsi="Times New Roman" w:cs="Times New Roman"/>
          <w:sz w:val="24"/>
          <w:szCs w:val="24"/>
          <w:lang w:val="pt-BR"/>
        </w:rPr>
      </w:pPr>
      <w:r w:rsidRPr="008A15CD">
        <w:rPr>
          <w:rFonts w:ascii="Times New Roman" w:hAnsi="Times New Roman"/>
          <w:sz w:val="24"/>
          <w:szCs w:val="24"/>
          <w:lang w:val="pt-BR"/>
        </w:rPr>
        <w:t>IV.</w:t>
      </w:r>
    </w:p>
    <w:p w:rsidR="0009586E" w:rsidRPr="008A15CD" w:rsidRDefault="00922B1E">
      <w:pPr>
        <w:pStyle w:val="Corpo"/>
        <w:spacing w:before="60" w:after="60" w:line="312" w:lineRule="auto"/>
        <w:jc w:val="both"/>
        <w:rPr>
          <w:rFonts w:ascii="Times New Roman" w:eastAsia="Times New Roman" w:hAnsi="Times New Roman" w:cs="Times New Roman"/>
          <w:sz w:val="24"/>
          <w:szCs w:val="24"/>
          <w:lang w:val="pt-BR"/>
        </w:rPr>
      </w:pPr>
      <w:r w:rsidRPr="008A15CD">
        <w:rPr>
          <w:rFonts w:ascii="Times New Roman" w:eastAsia="Times New Roman" w:hAnsi="Times New Roman" w:cs="Times New Roman"/>
          <w:sz w:val="24"/>
          <w:szCs w:val="24"/>
          <w:lang w:val="pt-BR"/>
        </w:rPr>
        <w:tab/>
        <w:t>O resultado da primeira parte da nossa reflex</w:t>
      </w:r>
      <w:r w:rsidRPr="008A15CD">
        <w:rPr>
          <w:rFonts w:ascii="Times New Roman" w:hAnsi="Times New Roman"/>
          <w:sz w:val="24"/>
          <w:szCs w:val="24"/>
          <w:lang w:val="pt-BR"/>
        </w:rPr>
        <w:t>ão foi de a análise científica da sociologia das constituições não poder ser considerada somente em termos normativos e desvios comportamentais. Diversas questões importantes não se encaixam neste esquema. Ao contrário, a análise individual dos problemas sugere que a constituição deveria ser sociologicamente compreendida como reguladora das relações do sistema-ambiente do sistema político da sociedade. A constituição do estado civil alcança o seu nível mais elevado de abstração nestas relações, o que não era tão possível em sociedades mais vetustas. Esta é a sua característica mais geral.</w:t>
      </w:r>
    </w:p>
    <w:p w:rsidR="0009586E" w:rsidRPr="008A15CD" w:rsidRDefault="00922B1E">
      <w:pPr>
        <w:pStyle w:val="Corpo"/>
        <w:spacing w:before="60" w:after="60" w:line="312" w:lineRule="auto"/>
        <w:jc w:val="both"/>
        <w:rPr>
          <w:rFonts w:ascii="Times New Roman" w:eastAsia="Times New Roman" w:hAnsi="Times New Roman" w:cs="Times New Roman"/>
          <w:sz w:val="24"/>
          <w:szCs w:val="24"/>
          <w:lang w:val="pt-BR"/>
        </w:rPr>
      </w:pPr>
      <w:r w:rsidRPr="008A15CD">
        <w:rPr>
          <w:rFonts w:ascii="Times New Roman" w:eastAsia="Times New Roman" w:hAnsi="Times New Roman" w:cs="Times New Roman"/>
          <w:sz w:val="24"/>
          <w:szCs w:val="24"/>
          <w:lang w:val="pt-BR"/>
        </w:rPr>
        <w:tab/>
        <w:t>Se algu</w:t>
      </w:r>
      <w:r w:rsidRPr="008A15CD">
        <w:rPr>
          <w:rFonts w:ascii="Times New Roman" w:hAnsi="Times New Roman"/>
          <w:sz w:val="24"/>
          <w:szCs w:val="24"/>
          <w:lang w:val="pt-BR"/>
        </w:rPr>
        <w:t>ém procurar por esta conquista em acordo com uma fórmula compreensiva, a qual pode ser traduzida na constituição e no pensamento constitucional, pode-se achar a convergência da negação das conquistas. Ao mesmo tempo, a efetiva concentração do poder político de decisões no estado possibilita a especificação e a redução</w:t>
      </w:r>
      <w:r>
        <w:rPr>
          <w:rFonts w:ascii="Times New Roman" w:eastAsia="Times New Roman" w:hAnsi="Times New Roman" w:cs="Times New Roman"/>
          <w:sz w:val="24"/>
          <w:szCs w:val="24"/>
          <w:vertAlign w:val="superscript"/>
        </w:rPr>
        <w:footnoteReference w:id="58"/>
      </w:r>
      <w:r w:rsidRPr="008A15CD">
        <w:rPr>
          <w:rFonts w:ascii="Times New Roman" w:hAnsi="Times New Roman"/>
          <w:sz w:val="24"/>
          <w:szCs w:val="24"/>
          <w:lang w:val="pt-BR"/>
        </w:rPr>
        <w:t>, excluindo aquilo que não pode ser decidido politicamente. Fórmulas de negação são incorporadas na auto-tematização do sistema político, em que ao mesmo tempo tem a vantagem em ser compatível com mais condições de possibilidades da sociedade - por exemplo, como a troca de premência dos trajes que estão em moda. O sentido e a função das constituições são caracterizadas pelo usos explícito de negações, negações de negações, delimitações, impedimentos</w:t>
      </w:r>
      <w:r>
        <w:rPr>
          <w:rFonts w:ascii="Times New Roman" w:eastAsia="Times New Roman" w:hAnsi="Times New Roman" w:cs="Times New Roman"/>
          <w:sz w:val="24"/>
          <w:szCs w:val="24"/>
          <w:vertAlign w:val="superscript"/>
        </w:rPr>
        <w:footnoteReference w:id="59"/>
      </w:r>
      <w:r w:rsidRPr="008A15CD">
        <w:rPr>
          <w:rFonts w:ascii="Times New Roman" w:hAnsi="Times New Roman"/>
          <w:sz w:val="24"/>
          <w:szCs w:val="24"/>
          <w:lang w:val="pt-BR"/>
        </w:rPr>
        <w:t xml:space="preserve">. A constituições por si só, em seu sentido formal, é uma negação das mudanças ilimitadas do direito. O constitucional das negações pode ser claramente explicado nos dois pilares da constituição, na instituição dos direitos fundamentais e no princípio da separação dos poderes. Eles têm sobrevivido à forma institucional de sua conceito teórica da teoria da política liberal. Devido a predominância da negação, há um número de gestos permanentes, alguns dos quais são óbvios, e outros ainda necessitam de esclarecimento de suas funcionalidades. </w:t>
      </w:r>
    </w:p>
    <w:p w:rsidR="0009586E" w:rsidRPr="008A15CD" w:rsidRDefault="00922B1E">
      <w:pPr>
        <w:pStyle w:val="Corpo"/>
        <w:spacing w:before="60" w:after="60" w:line="312" w:lineRule="auto"/>
        <w:jc w:val="both"/>
        <w:rPr>
          <w:rFonts w:ascii="Times New Roman" w:eastAsia="Times New Roman" w:hAnsi="Times New Roman" w:cs="Times New Roman"/>
          <w:sz w:val="24"/>
          <w:szCs w:val="24"/>
          <w:lang w:val="pt-BR"/>
        </w:rPr>
      </w:pPr>
      <w:r w:rsidRPr="008A15CD">
        <w:rPr>
          <w:rFonts w:ascii="Times New Roman" w:eastAsia="Times New Roman" w:hAnsi="Times New Roman" w:cs="Times New Roman"/>
          <w:sz w:val="24"/>
          <w:szCs w:val="24"/>
          <w:lang w:val="pt-BR"/>
        </w:rPr>
        <w:tab/>
        <w:t>Obviamente, a distin</w:t>
      </w:r>
      <w:r w:rsidRPr="008A15CD">
        <w:rPr>
          <w:rFonts w:ascii="Times New Roman" w:hAnsi="Times New Roman"/>
          <w:sz w:val="24"/>
          <w:szCs w:val="24"/>
          <w:lang w:val="pt-BR"/>
        </w:rPr>
        <w:t>ção entre estado e sociedade possibilita a negação de objetivos determinantes  do estado (</w:t>
      </w:r>
      <w:r>
        <w:rPr>
          <w:rFonts w:ascii="Times New Roman" w:hAnsi="Times New Roman"/>
          <w:i/>
          <w:iCs/>
          <w:sz w:val="24"/>
          <w:szCs w:val="24"/>
          <w:lang w:val="de-DE"/>
        </w:rPr>
        <w:t>Staatzielbestimmungen</w:t>
      </w:r>
      <w:r w:rsidRPr="008A15CD">
        <w:rPr>
          <w:rFonts w:ascii="Times New Roman" w:hAnsi="Times New Roman"/>
          <w:sz w:val="24"/>
          <w:szCs w:val="24"/>
          <w:lang w:val="pt-BR"/>
        </w:rPr>
        <w:t xml:space="preserve">), porque o estado pode ser descrito como “não sociedade” e a sociedade como “não estado”. Em particular, o estado, como corporação capaz de agir, tam liberdade de negação a, assim, a liberdade de selecionar comportamentos </w:t>
      </w:r>
      <w:r w:rsidRPr="008A15CD">
        <w:rPr>
          <w:rFonts w:ascii="Times New Roman" w:hAnsi="Times New Roman"/>
          <w:sz w:val="24"/>
          <w:szCs w:val="24"/>
          <w:lang w:val="pt-BR"/>
        </w:rPr>
        <w:lastRenderedPageBreak/>
        <w:t>para a sociedade, cujo ele mesmo não é parte. Traduzindo em idioma orientado pela teoria dos sistemas, isto significa que a diferenciação do sistema político e do ambiente da sociedade é a condição mais abstrata da possibilidade de indiferença ( como a não-adaptação do sistema) e das intervenções negativas do sistema no ambiente. A constituição realiza esta condição ao programar as suas ações correspondentes. Toda seleção de estados positivos se inicia por meio destas condições triviais ao assumir a possibilidade de negação de outros estados. É assim que se chega à forma de decisão e de sua necessidade na forma de poder e legitimidade.</w:t>
      </w:r>
    </w:p>
    <w:p w:rsidR="0009586E" w:rsidRPr="008A15CD" w:rsidRDefault="00922B1E">
      <w:pPr>
        <w:pStyle w:val="Corpo"/>
        <w:spacing w:before="60" w:after="60" w:line="312" w:lineRule="auto"/>
        <w:jc w:val="both"/>
        <w:rPr>
          <w:rFonts w:ascii="Times New Roman" w:eastAsia="Times New Roman" w:hAnsi="Times New Roman" w:cs="Times New Roman"/>
          <w:sz w:val="24"/>
          <w:szCs w:val="24"/>
          <w:lang w:val="pt-BR"/>
        </w:rPr>
      </w:pPr>
      <w:r w:rsidRPr="008A15CD">
        <w:rPr>
          <w:rFonts w:ascii="Times New Roman" w:eastAsia="Times New Roman" w:hAnsi="Times New Roman" w:cs="Times New Roman"/>
          <w:sz w:val="24"/>
          <w:szCs w:val="24"/>
          <w:lang w:val="pt-BR"/>
        </w:rPr>
        <w:tab/>
        <w:t>Estas descobertas n</w:t>
      </w:r>
      <w:r w:rsidRPr="008A15CD">
        <w:rPr>
          <w:rFonts w:ascii="Times New Roman" w:hAnsi="Times New Roman"/>
          <w:sz w:val="24"/>
          <w:szCs w:val="24"/>
          <w:lang w:val="pt-BR"/>
        </w:rPr>
        <w:t>ão são fáceis de serem conquistadas, porém encontram uma objeção óbvia. Negações nós são familiares, em primeiro lugar, como uma contra-parte lógica de hipóteses positivas. Elas podem ser reformuladas em negações por meio da negação da negação. Porém, se as expressões positiva e o negativa poder ser traduzidas de uma para outra; então, o que nós propusemos nada tem de especial com a tese da estratégia da constituição de dominância da negação?</w:t>
      </w:r>
    </w:p>
    <w:p w:rsidR="0009586E" w:rsidRPr="008A15CD" w:rsidRDefault="00922B1E">
      <w:pPr>
        <w:pStyle w:val="Corpo"/>
        <w:spacing w:before="60" w:after="60" w:line="312" w:lineRule="auto"/>
        <w:jc w:val="both"/>
        <w:rPr>
          <w:rFonts w:ascii="Times New Roman" w:eastAsia="Times New Roman" w:hAnsi="Times New Roman" w:cs="Times New Roman"/>
          <w:sz w:val="24"/>
          <w:szCs w:val="24"/>
          <w:lang w:val="pt-BR"/>
        </w:rPr>
      </w:pPr>
      <w:r w:rsidRPr="008A15CD">
        <w:rPr>
          <w:rFonts w:ascii="Times New Roman" w:eastAsia="Times New Roman" w:hAnsi="Times New Roman" w:cs="Times New Roman"/>
          <w:sz w:val="24"/>
          <w:szCs w:val="24"/>
          <w:lang w:val="pt-BR"/>
        </w:rPr>
        <w:tab/>
        <w:t>N</w:t>
      </w:r>
      <w:r w:rsidRPr="008A15CD">
        <w:rPr>
          <w:rFonts w:ascii="Times New Roman" w:hAnsi="Times New Roman"/>
          <w:sz w:val="24"/>
          <w:szCs w:val="24"/>
          <w:lang w:val="pt-BR"/>
        </w:rPr>
        <w:t>ós precisamos esclarecer. O uso de negações tem dado benefícios operacionais. Eles se relacionam com o entroncamento com a elevada complexidade, e, assim, com circunstâncias irreconhecíveis. Todavia, se você não puder enxergar as relações em detalhes, você poderá negar e eliminar os detalhes se eles desagradam, disturbam ou causem algum dano. Neste sentido, um acesso pontual é possível sem considerações adicionais, se a negações lhe atingir unicamente de uma maneira bastante drástica. A negação da negação, então, surge como qualquer coisa certa, como qualquer procedimento justificável. As vantagens técnicas de tais digressões por meio da negação da negação são conhecidas desde a antigüidade</w:t>
      </w:r>
      <w:r>
        <w:rPr>
          <w:rFonts w:ascii="Times New Roman" w:eastAsia="Times New Roman" w:hAnsi="Times New Roman" w:cs="Times New Roman"/>
          <w:sz w:val="24"/>
          <w:szCs w:val="24"/>
          <w:vertAlign w:val="superscript"/>
        </w:rPr>
        <w:footnoteReference w:id="60"/>
      </w:r>
      <w:r w:rsidRPr="008A15CD">
        <w:rPr>
          <w:rFonts w:ascii="Times New Roman" w:hAnsi="Times New Roman"/>
          <w:sz w:val="24"/>
          <w:szCs w:val="24"/>
          <w:lang w:val="pt-BR"/>
        </w:rPr>
        <w:t>. Em uma variedade de filosofia prática ou de disciplinas orientadas para a prática, tal procedimento é recomendado ação (</w:t>
      </w:r>
      <w:r w:rsidRPr="008A15CD">
        <w:rPr>
          <w:rFonts w:ascii="Times New Roman" w:hAnsi="Times New Roman"/>
          <w:i/>
          <w:iCs/>
          <w:sz w:val="24"/>
          <w:szCs w:val="24"/>
          <w:lang w:val="pt-BR"/>
        </w:rPr>
        <w:t>Handlung</w:t>
      </w:r>
      <w:r w:rsidRPr="008A15CD">
        <w:rPr>
          <w:rFonts w:ascii="Times New Roman" w:hAnsi="Times New Roman"/>
          <w:sz w:val="24"/>
          <w:szCs w:val="24"/>
          <w:lang w:val="pt-BR"/>
        </w:rPr>
        <w:t>) - ou mesmo como um modelo de progresso</w:t>
      </w:r>
      <w:r>
        <w:rPr>
          <w:rFonts w:ascii="Times New Roman" w:eastAsia="Times New Roman" w:hAnsi="Times New Roman" w:cs="Times New Roman"/>
          <w:sz w:val="24"/>
          <w:szCs w:val="24"/>
          <w:vertAlign w:val="superscript"/>
        </w:rPr>
        <w:footnoteReference w:id="61"/>
      </w:r>
      <w:r w:rsidRPr="008A15CD">
        <w:rPr>
          <w:rFonts w:ascii="Times New Roman" w:hAnsi="Times New Roman"/>
          <w:sz w:val="24"/>
          <w:szCs w:val="24"/>
          <w:lang w:val="pt-BR"/>
        </w:rPr>
        <w:t>. A pesquisa psicológica também apresenta que os limites internos de um sistema poder ser mensurados por tais digressões de processo de informações, porém eles são relativamente modestos (</w:t>
      </w:r>
      <w:r w:rsidRPr="008A15CD">
        <w:rPr>
          <w:rFonts w:ascii="Times New Roman" w:hAnsi="Times New Roman"/>
          <w:i/>
          <w:iCs/>
          <w:sz w:val="24"/>
          <w:szCs w:val="24"/>
          <w:lang w:val="pt-BR"/>
        </w:rPr>
        <w:t>gering</w:t>
      </w:r>
      <w:r w:rsidRPr="008A15CD">
        <w:rPr>
          <w:rFonts w:ascii="Times New Roman" w:hAnsi="Times New Roman"/>
          <w:sz w:val="24"/>
          <w:szCs w:val="24"/>
          <w:lang w:val="pt-BR"/>
        </w:rPr>
        <w:t>)</w:t>
      </w:r>
      <w:r>
        <w:rPr>
          <w:rFonts w:ascii="Times New Roman" w:eastAsia="Times New Roman" w:hAnsi="Times New Roman" w:cs="Times New Roman"/>
          <w:sz w:val="24"/>
          <w:szCs w:val="24"/>
          <w:vertAlign w:val="superscript"/>
        </w:rPr>
        <w:footnoteReference w:id="62"/>
      </w:r>
      <w:r w:rsidRPr="008A15CD">
        <w:rPr>
          <w:rFonts w:ascii="Times New Roman" w:hAnsi="Times New Roman"/>
          <w:sz w:val="24"/>
          <w:szCs w:val="24"/>
          <w:lang w:val="pt-BR"/>
        </w:rPr>
        <w:t>.</w:t>
      </w:r>
    </w:p>
    <w:p w:rsidR="0009586E" w:rsidRPr="008A15CD" w:rsidRDefault="00922B1E">
      <w:pPr>
        <w:pStyle w:val="Corpo"/>
        <w:spacing w:before="60" w:after="60" w:line="312" w:lineRule="auto"/>
        <w:jc w:val="both"/>
        <w:rPr>
          <w:rFonts w:ascii="Times New Roman" w:eastAsia="Times New Roman" w:hAnsi="Times New Roman" w:cs="Times New Roman"/>
          <w:sz w:val="24"/>
          <w:szCs w:val="24"/>
          <w:lang w:val="pt-BR"/>
        </w:rPr>
      </w:pPr>
      <w:r w:rsidRPr="008A15CD">
        <w:rPr>
          <w:rFonts w:ascii="Times New Roman" w:eastAsia="Times New Roman" w:hAnsi="Times New Roman" w:cs="Times New Roman"/>
          <w:sz w:val="24"/>
          <w:szCs w:val="24"/>
          <w:lang w:val="pt-BR"/>
        </w:rPr>
        <w:tab/>
        <w:t>Estes benef</w:t>
      </w:r>
      <w:r w:rsidRPr="008A15CD">
        <w:rPr>
          <w:rFonts w:ascii="Times New Roman" w:hAnsi="Times New Roman"/>
          <w:sz w:val="24"/>
          <w:szCs w:val="24"/>
          <w:lang w:val="pt-BR"/>
        </w:rPr>
        <w:t>ícios de descarga (</w:t>
      </w:r>
      <w:r w:rsidRPr="008A15CD">
        <w:rPr>
          <w:rFonts w:ascii="Times New Roman" w:hAnsi="Times New Roman"/>
          <w:i/>
          <w:iCs/>
          <w:sz w:val="24"/>
          <w:szCs w:val="24"/>
          <w:lang w:val="pt-BR"/>
        </w:rPr>
        <w:t>Entlastung</w:t>
      </w:r>
      <w:r w:rsidRPr="008A15CD">
        <w:rPr>
          <w:rFonts w:ascii="Times New Roman" w:hAnsi="Times New Roman"/>
          <w:sz w:val="24"/>
          <w:szCs w:val="24"/>
          <w:lang w:val="pt-BR"/>
        </w:rPr>
        <w:t xml:space="preserve">), os quais são essenciais para a seleção humana, and os quais são indispensáveis em qualquer caso, são formados quando o aumento </w:t>
      </w:r>
      <w:r w:rsidRPr="008A15CD">
        <w:rPr>
          <w:rFonts w:ascii="Times New Roman" w:hAnsi="Times New Roman"/>
          <w:sz w:val="24"/>
          <w:szCs w:val="24"/>
          <w:lang w:val="pt-BR"/>
        </w:rPr>
        <w:lastRenderedPageBreak/>
        <w:t>de diferenciação sistêmica cria a possibilidade de operações utilizando os limites da diferenciação sistêmica como negações. O passo adiante da negação da negação são com uma  divisa estratégica, e a redução da diferenciação sistêmica é feita com a constituição do estado da sociedade civil. Como resultado, o estado se alivia de um planejamento complexo e se restringe a eliminar, caso à caso, erros basais, distúrbios ou discrepâncias de uma antecipação, do tipo pré-qualificado. Esta conquista é simbolizada pela distribuição da metáfora do “equilíbrio”, que permanece em ordem ao reagir apenas excepcionalmente e unicamente à distúrbios</w:t>
      </w:r>
      <w:r>
        <w:rPr>
          <w:rFonts w:ascii="Times New Roman" w:eastAsia="Times New Roman" w:hAnsi="Times New Roman" w:cs="Times New Roman"/>
          <w:sz w:val="24"/>
          <w:szCs w:val="24"/>
          <w:vertAlign w:val="superscript"/>
        </w:rPr>
        <w:footnoteReference w:id="63"/>
      </w:r>
      <w:r w:rsidRPr="008A15CD">
        <w:rPr>
          <w:rFonts w:ascii="Times New Roman" w:hAnsi="Times New Roman"/>
          <w:sz w:val="24"/>
          <w:szCs w:val="24"/>
          <w:lang w:val="pt-BR"/>
        </w:rPr>
        <w:t>. A teoria do direito é desenhada para isto. A determinação da justiça como equidade é substituída e pela ideia de um meio voltado à moderação (</w:t>
      </w:r>
      <w:r w:rsidRPr="008A15CD">
        <w:rPr>
          <w:rFonts w:ascii="Times New Roman" w:hAnsi="Times New Roman"/>
          <w:i/>
          <w:iCs/>
          <w:sz w:val="24"/>
          <w:szCs w:val="24"/>
          <w:lang w:val="pt-BR"/>
        </w:rPr>
        <w:t>ma</w:t>
      </w:r>
      <w:r>
        <w:rPr>
          <w:rFonts w:ascii="Times New Roman" w:hAnsi="Times New Roman"/>
          <w:i/>
          <w:iCs/>
          <w:sz w:val="24"/>
          <w:szCs w:val="24"/>
          <w:lang w:val="de-DE"/>
        </w:rPr>
        <w:t>ßvoll</w:t>
      </w:r>
      <w:r w:rsidRPr="008A15CD">
        <w:rPr>
          <w:rFonts w:ascii="Times New Roman" w:hAnsi="Times New Roman"/>
          <w:sz w:val="24"/>
          <w:szCs w:val="24"/>
          <w:lang w:val="pt-BR"/>
        </w:rPr>
        <w:t xml:space="preserve">) (como por exemplo, os regimes “commixtum”) e transformada em uma regra, que sinaliza assimetricamente um problema, que ou precisa ser revertido, ou deverá ser justificado. A produção de uma sociedade justa é dessa forma, ao menos se ela é aguardada pelo progresso, deixado para operar as regras de decisão dos sistemas parciais que objetivam a negação da negação do seu ambiente. A constituição formula e instala o princípio da unidade sistêmica, o qual corresponde ao representado, e em primeiro lugar, não pode nem mesmo ser reduzido ao começo.  </w:t>
      </w:r>
    </w:p>
    <w:p w:rsidR="0009586E" w:rsidRPr="008A15CD" w:rsidRDefault="00922B1E">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312" w:lineRule="auto"/>
        <w:ind w:firstLine="708"/>
        <w:jc w:val="both"/>
        <w:rPr>
          <w:rFonts w:ascii="Calibri" w:eastAsia="Calibri" w:hAnsi="Calibri" w:cs="Calibri"/>
          <w:sz w:val="24"/>
          <w:szCs w:val="24"/>
          <w:u w:color="000000"/>
          <w:lang w:val="pt-BR"/>
        </w:rPr>
      </w:pPr>
      <w:r>
        <w:rPr>
          <w:rFonts w:ascii="Calibri" w:eastAsia="Calibri" w:hAnsi="Calibri" w:cs="Calibri"/>
          <w:sz w:val="24"/>
          <w:szCs w:val="24"/>
          <w:u w:color="000000"/>
          <w:lang w:val="pt-PT"/>
        </w:rPr>
        <w:t>Não está à vista, por enquanto, uma solução fundamentalmente distinta e claramente superior</w:t>
      </w:r>
      <w:r>
        <w:rPr>
          <w:rFonts w:ascii="Calibri" w:eastAsia="Calibri" w:hAnsi="Calibri" w:cs="Calibri"/>
          <w:sz w:val="24"/>
          <w:szCs w:val="24"/>
          <w:u w:color="000000"/>
          <w:vertAlign w:val="superscript"/>
          <w:lang w:val="pt-PT"/>
        </w:rPr>
        <w:footnoteReference w:id="64"/>
      </w:r>
      <w:r>
        <w:rPr>
          <w:rFonts w:ascii="Calibri" w:eastAsia="Calibri" w:hAnsi="Calibri" w:cs="Calibri"/>
          <w:sz w:val="24"/>
          <w:szCs w:val="24"/>
          <w:u w:color="000000"/>
          <w:lang w:val="pt-PT"/>
        </w:rPr>
        <w:t xml:space="preserve"> para este problema da transformação de uma complexidade social muito elevada em possibilidades de decisão política e jurídica. Na medida em que possam ser estabilizadas, a diferenciação e a definição de fronteiras inevitavelmente funcionam tanto como produção de elevada complexidade quanto como uma técnica de sua redução. Trata-se, presumivelmente, de uma condição permanente de sociedades evolutivamente avançadas, as quais estão estruturalmente aptas a produzir elevada seletividade e, portanto, mais “nãos” do que “sim”</w:t>
      </w:r>
      <w:r>
        <w:rPr>
          <w:rFonts w:ascii="Calibri" w:eastAsia="Calibri" w:hAnsi="Calibri" w:cs="Calibri"/>
          <w:sz w:val="24"/>
          <w:szCs w:val="24"/>
          <w:u w:color="000000"/>
          <w:vertAlign w:val="superscript"/>
          <w:lang w:val="pt-PT"/>
        </w:rPr>
        <w:footnoteReference w:id="65"/>
      </w:r>
      <w:r>
        <w:rPr>
          <w:rFonts w:ascii="Calibri" w:eastAsia="Calibri" w:hAnsi="Calibri" w:cs="Calibri"/>
          <w:sz w:val="24"/>
          <w:szCs w:val="24"/>
          <w:u w:color="000000"/>
          <w:lang w:val="pt-PT"/>
        </w:rPr>
        <w:t>. Para isso também contribui a observação generalizada de que cada solução para um problema aumenta desproporcionalmente a quantidade de problemas não resolvidos</w:t>
      </w:r>
      <w:r>
        <w:rPr>
          <w:rFonts w:ascii="Calibri" w:eastAsia="Calibri" w:hAnsi="Calibri" w:cs="Calibri"/>
          <w:sz w:val="24"/>
          <w:szCs w:val="24"/>
          <w:u w:color="000000"/>
          <w:vertAlign w:val="superscript"/>
          <w:lang w:val="pt-PT"/>
        </w:rPr>
        <w:footnoteReference w:id="66"/>
      </w:r>
      <w:r>
        <w:rPr>
          <w:rFonts w:ascii="Calibri" w:eastAsia="Calibri" w:hAnsi="Calibri" w:cs="Calibri"/>
          <w:sz w:val="24"/>
          <w:szCs w:val="24"/>
          <w:u w:color="000000"/>
          <w:lang w:val="pt-PT"/>
        </w:rPr>
        <w:t xml:space="preserve">. Uma técnica de seleção que se deixa estimular por experiências negativas tornar-se-ia, assim, cada vez mais inevitável. As tentativas dos Estados socialistas de integrar política e economia sob a forma de planejamento da produção estatal dependem, em muito </w:t>
      </w:r>
      <w:r>
        <w:rPr>
          <w:rFonts w:ascii="Calibri" w:eastAsia="Calibri" w:hAnsi="Calibri" w:cs="Calibri"/>
          <w:sz w:val="24"/>
          <w:szCs w:val="24"/>
          <w:u w:color="000000"/>
          <w:lang w:val="pt-PT"/>
        </w:rPr>
        <w:lastRenderedPageBreak/>
        <w:t>maior medida, dos níveis concretos de entrelaçamento dos processos seletivos: os seus planos são projetos daquilo que já não é possível realizar.</w:t>
      </w:r>
    </w:p>
    <w:p w:rsidR="0009586E" w:rsidRPr="008A15CD" w:rsidRDefault="00922B1E">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312" w:lineRule="auto"/>
        <w:ind w:firstLine="708"/>
        <w:jc w:val="both"/>
        <w:rPr>
          <w:rFonts w:ascii="Calibri" w:eastAsia="Calibri" w:hAnsi="Calibri" w:cs="Calibri"/>
          <w:sz w:val="24"/>
          <w:szCs w:val="24"/>
          <w:u w:color="000000"/>
          <w:lang w:val="pt-BR"/>
        </w:rPr>
      </w:pPr>
      <w:r>
        <w:rPr>
          <w:rFonts w:ascii="Calibri" w:eastAsia="Calibri" w:hAnsi="Calibri" w:cs="Calibri"/>
          <w:sz w:val="24"/>
          <w:szCs w:val="24"/>
          <w:u w:color="000000"/>
          <w:lang w:val="pt-PT"/>
        </w:rPr>
        <w:t xml:space="preserve">As regras para o uso da negação na Constituição, tais como as restrições à competência absoluta, a necessidade de justificar restrições à liberdade e a necessidade de justificar regras desiguais são premissas de decisão </w:t>
      </w:r>
      <w:r>
        <w:rPr>
          <w:rFonts w:ascii="Calibri" w:eastAsia="Calibri" w:hAnsi="Calibri" w:cs="Calibri"/>
          <w:i/>
          <w:iCs/>
          <w:sz w:val="24"/>
          <w:szCs w:val="24"/>
          <w:u w:color="000000"/>
          <w:lang w:val="pt-PT"/>
        </w:rPr>
        <w:t>relativamente fáceis de praticar</w:t>
      </w:r>
      <w:r>
        <w:rPr>
          <w:rFonts w:ascii="Calibri" w:eastAsia="Calibri" w:hAnsi="Calibri" w:cs="Calibri"/>
          <w:sz w:val="24"/>
          <w:szCs w:val="24"/>
          <w:u w:color="000000"/>
          <w:lang w:val="pt-PT"/>
        </w:rPr>
        <w:t xml:space="preserve">. </w:t>
      </w:r>
      <w:r>
        <w:rPr>
          <w:rFonts w:ascii="Calibri" w:eastAsia="Calibri" w:hAnsi="Calibri" w:cs="Calibri"/>
          <w:i/>
          <w:iCs/>
          <w:sz w:val="24"/>
          <w:szCs w:val="24"/>
          <w:u w:color="000000"/>
          <w:lang w:val="pt-PT"/>
        </w:rPr>
        <w:t>Caso</w:t>
      </w:r>
      <w:r>
        <w:rPr>
          <w:rFonts w:ascii="Calibri" w:eastAsia="Calibri" w:hAnsi="Calibri" w:cs="Calibri"/>
          <w:sz w:val="24"/>
          <w:szCs w:val="24"/>
          <w:u w:color="000000"/>
          <w:lang w:val="pt-PT"/>
        </w:rPr>
        <w:t xml:space="preserve"> tais conceitos se tornem operativos nas </w:t>
      </w:r>
      <w:r>
        <w:rPr>
          <w:rFonts w:ascii="Calibri" w:eastAsia="Calibri" w:hAnsi="Calibri" w:cs="Calibri"/>
          <w:i/>
          <w:iCs/>
          <w:sz w:val="24"/>
          <w:szCs w:val="24"/>
          <w:u w:color="000000"/>
          <w:lang w:val="pt-PT"/>
        </w:rPr>
        <w:t>fronteiras do sistema</w:t>
      </w:r>
      <w:r>
        <w:rPr>
          <w:rFonts w:ascii="Calibri" w:eastAsia="Calibri" w:hAnsi="Calibri" w:cs="Calibri"/>
          <w:sz w:val="24"/>
          <w:szCs w:val="24"/>
          <w:u w:color="000000"/>
          <w:lang w:val="pt-PT"/>
        </w:rPr>
        <w:t xml:space="preserve">, ou seja, caso sejam aplicados a problemas decorrentes de uma </w:t>
      </w:r>
      <w:r>
        <w:rPr>
          <w:rFonts w:ascii="Calibri" w:eastAsia="Calibri" w:hAnsi="Calibri" w:cs="Calibri"/>
          <w:i/>
          <w:iCs/>
          <w:sz w:val="24"/>
          <w:szCs w:val="24"/>
          <w:u w:color="000000"/>
          <w:lang w:val="pt-PT"/>
        </w:rPr>
        <w:t>descontinuidade entre sistema e ambiente</w:t>
      </w:r>
      <w:r>
        <w:rPr>
          <w:rFonts w:ascii="Calibri" w:eastAsia="Calibri" w:hAnsi="Calibri" w:cs="Calibri"/>
          <w:sz w:val="24"/>
          <w:szCs w:val="24"/>
          <w:u w:color="000000"/>
          <w:lang w:val="pt-PT"/>
        </w:rPr>
        <w:t xml:space="preserve">, cumpre-se uma hipótese geral da teoria dos sistemas sobre a </w:t>
      </w:r>
      <w:r>
        <w:rPr>
          <w:rFonts w:ascii="Calibri" w:eastAsia="Calibri" w:hAnsi="Calibri" w:cs="Calibri"/>
          <w:i/>
          <w:iCs/>
          <w:sz w:val="24"/>
          <w:szCs w:val="24"/>
          <w:u w:color="000000"/>
          <w:lang w:val="pt-PT"/>
        </w:rPr>
        <w:t>construção de sistemas complexos</w:t>
      </w:r>
      <w:r>
        <w:rPr>
          <w:rFonts w:ascii="Calibri" w:eastAsia="Calibri" w:hAnsi="Calibri" w:cs="Calibri"/>
          <w:i/>
          <w:iCs/>
          <w:sz w:val="24"/>
          <w:szCs w:val="24"/>
          <w:u w:color="000000"/>
          <w:vertAlign w:val="superscript"/>
          <w:lang w:val="pt-PT"/>
        </w:rPr>
        <w:footnoteReference w:id="67"/>
      </w:r>
      <w:r>
        <w:rPr>
          <w:rFonts w:ascii="Calibri" w:eastAsia="Calibri" w:hAnsi="Calibri" w:cs="Calibri"/>
          <w:sz w:val="24"/>
          <w:szCs w:val="24"/>
          <w:u w:color="000000"/>
          <w:lang w:val="pt-PT"/>
        </w:rPr>
        <w:t xml:space="preserve">. De acordo com regras simples, a complexidade do sistema é produzida por meio do confronto com a complexidade ambiental. Também seria possível formular de outra maneira: nessas condições, surge a </w:t>
      </w:r>
      <w:r>
        <w:rPr>
          <w:rFonts w:ascii="Calibri" w:eastAsia="Calibri" w:hAnsi="Calibri" w:cs="Calibri"/>
          <w:i/>
          <w:iCs/>
          <w:sz w:val="24"/>
          <w:szCs w:val="24"/>
          <w:u w:color="000000"/>
          <w:lang w:val="pt-PT"/>
        </w:rPr>
        <w:t>complexidade contingente</w:t>
      </w:r>
      <w:r>
        <w:rPr>
          <w:rFonts w:ascii="Calibri" w:eastAsia="Calibri" w:hAnsi="Calibri" w:cs="Calibri"/>
          <w:sz w:val="24"/>
          <w:szCs w:val="24"/>
          <w:u w:color="000000"/>
          <w:lang w:val="pt-PT"/>
        </w:rPr>
        <w:t xml:space="preserve">. Como resultado, encontramos, entre outros, um conjunto altamente complexo de normas de direito positivo e um conjunto igualmente complexo de reivindicações sociais, desejos e expectativas complementares relacionadas ao Estado. Essa relação </w:t>
      </w:r>
      <w:r>
        <w:rPr>
          <w:rFonts w:ascii="Calibri" w:eastAsia="Calibri" w:hAnsi="Calibri" w:cs="Calibri"/>
          <w:i/>
          <w:iCs/>
          <w:sz w:val="24"/>
          <w:szCs w:val="24"/>
          <w:u w:color="000000"/>
          <w:lang w:val="pt-PT"/>
        </w:rPr>
        <w:t>genética</w:t>
      </w:r>
      <w:r>
        <w:rPr>
          <w:rFonts w:ascii="Calibri" w:eastAsia="Calibri" w:hAnsi="Calibri" w:cs="Calibri"/>
          <w:sz w:val="24"/>
          <w:szCs w:val="24"/>
          <w:u w:color="000000"/>
          <w:lang w:val="pt-PT"/>
        </w:rPr>
        <w:t xml:space="preserve"> entre o simples e o complexo de modo algum garante, no entanto, a </w:t>
      </w:r>
      <w:r>
        <w:rPr>
          <w:rFonts w:ascii="Calibri" w:eastAsia="Calibri" w:hAnsi="Calibri" w:cs="Calibri"/>
          <w:i/>
          <w:iCs/>
          <w:sz w:val="24"/>
          <w:szCs w:val="24"/>
          <w:u w:color="000000"/>
          <w:lang w:val="pt-PT"/>
        </w:rPr>
        <w:t>possibilidade de controle</w:t>
      </w:r>
      <w:r>
        <w:rPr>
          <w:rFonts w:ascii="Calibri" w:eastAsia="Calibri" w:hAnsi="Calibri" w:cs="Calibri"/>
          <w:sz w:val="24"/>
          <w:szCs w:val="24"/>
          <w:u w:color="000000"/>
          <w:lang w:val="pt-PT"/>
        </w:rPr>
        <w:t xml:space="preserve"> do sistema complexo; em termos escolásticos, não garante a </w:t>
      </w:r>
      <w:r>
        <w:rPr>
          <w:rFonts w:ascii="Calibri" w:eastAsia="Calibri" w:hAnsi="Calibri" w:cs="Calibri"/>
          <w:i/>
          <w:iCs/>
          <w:sz w:val="24"/>
          <w:szCs w:val="24"/>
          <w:u w:color="000000"/>
          <w:lang w:val="pt-PT"/>
        </w:rPr>
        <w:t>racionalidade da diversidade</w:t>
      </w:r>
      <w:r>
        <w:rPr>
          <w:rFonts w:ascii="Calibri" w:eastAsia="Calibri" w:hAnsi="Calibri" w:cs="Calibri"/>
          <w:sz w:val="24"/>
          <w:szCs w:val="24"/>
          <w:u w:color="000000"/>
          <w:vertAlign w:val="superscript"/>
          <w:lang w:val="pt-PT"/>
        </w:rPr>
        <w:footnoteReference w:id="68"/>
      </w:r>
      <w:r>
        <w:rPr>
          <w:rFonts w:ascii="Calibri" w:eastAsia="Calibri" w:hAnsi="Calibri" w:cs="Calibri"/>
          <w:sz w:val="24"/>
          <w:szCs w:val="24"/>
          <w:u w:color="000000"/>
          <w:lang w:val="pt-PT"/>
        </w:rPr>
        <w:t>. A Constituição é um bom exemplo deste problema: garante a capacidade de decisão de um sistema político diferenciado, garantindo assim uma função operativa na intermediação contínua entre sistema e ambiente – e não garante a racionalidade e a possibilidade de controle das situações a partir daí produzidas.</w:t>
      </w:r>
    </w:p>
    <w:p w:rsidR="0009586E" w:rsidRPr="008A15CD" w:rsidRDefault="00922B1E">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312" w:lineRule="auto"/>
        <w:ind w:firstLine="708"/>
        <w:jc w:val="both"/>
        <w:rPr>
          <w:rFonts w:ascii="Calibri" w:eastAsia="Calibri" w:hAnsi="Calibri" w:cs="Calibri"/>
          <w:sz w:val="24"/>
          <w:szCs w:val="24"/>
          <w:u w:color="000000"/>
          <w:lang w:val="pt-BR"/>
        </w:rPr>
      </w:pPr>
      <w:r>
        <w:rPr>
          <w:rFonts w:ascii="Calibri" w:eastAsia="Calibri" w:hAnsi="Calibri" w:cs="Calibri"/>
          <w:sz w:val="24"/>
          <w:szCs w:val="24"/>
          <w:u w:color="000000"/>
          <w:lang w:val="pt-PT"/>
        </w:rPr>
        <w:t xml:space="preserve">Com estas considerações, lidamos com a auto-compreensão do Estado Constitucional da sociedade civil. Seria tão sem sentido quanto irrealista opor-se a esse princípio dinâmico de uma sociedade dinâmica como sendo “conservador”. Tal crítica, que ainda está orientada por opostos como estático/dinâmico ou continuidade/mudança, imita a autocrítica da sociedade civil que fazia sentido no século XIX e que hoje é vazia. E mais: a negação ainda não é suficientemente compreendida como necessária e bem-sucedida. Assim que se formula que um sistema se refere ao seu ambiente por meio de negações, esta relação é formulada em um nível (pretendido como analítico ou como real) que tem a possibilidade de apresentar esta negação como algo positivo, por exemplo, como uma função ou uma prestação. Dessa maneira, expõe-se à questão sobre as exatas condições para uma avaliação positiva a este </w:t>
      </w:r>
      <w:r>
        <w:rPr>
          <w:rFonts w:ascii="Calibri" w:eastAsia="Calibri" w:hAnsi="Calibri" w:cs="Calibri"/>
          <w:sz w:val="24"/>
          <w:szCs w:val="24"/>
          <w:u w:color="000000"/>
          <w:lang w:val="pt-PT"/>
        </w:rPr>
        <w:lastRenderedPageBreak/>
        <w:t>nível</w:t>
      </w:r>
      <w:r>
        <w:rPr>
          <w:rFonts w:ascii="Calibri" w:eastAsia="Calibri" w:hAnsi="Calibri" w:cs="Calibri"/>
          <w:sz w:val="24"/>
          <w:szCs w:val="24"/>
          <w:u w:color="000000"/>
          <w:vertAlign w:val="superscript"/>
          <w:lang w:val="pt-PT"/>
        </w:rPr>
        <w:footnoteReference w:id="69"/>
      </w:r>
      <w:r>
        <w:rPr>
          <w:rFonts w:ascii="Calibri" w:eastAsia="Calibri" w:hAnsi="Calibri" w:cs="Calibri"/>
          <w:sz w:val="24"/>
          <w:szCs w:val="24"/>
          <w:u w:color="000000"/>
          <w:lang w:val="pt-PT"/>
        </w:rPr>
        <w:t xml:space="preserve">. Uma negação pode alcançar algo positivo, mas não tem de fazê-lo. A funcionalidade abstrata do desvio via negação das negações apenas diz algo a respeito dessa </w:t>
      </w:r>
      <w:r>
        <w:rPr>
          <w:rFonts w:ascii="Calibri" w:eastAsia="Calibri" w:hAnsi="Calibri" w:cs="Calibri"/>
          <w:i/>
          <w:iCs/>
          <w:sz w:val="24"/>
          <w:szCs w:val="24"/>
          <w:u w:color="000000"/>
          <w:lang w:val="pt-PT"/>
        </w:rPr>
        <w:t>possibilidade</w:t>
      </w:r>
      <w:r>
        <w:rPr>
          <w:rFonts w:ascii="Calibri" w:eastAsia="Calibri" w:hAnsi="Calibri" w:cs="Calibri"/>
          <w:sz w:val="24"/>
          <w:szCs w:val="24"/>
          <w:u w:color="000000"/>
          <w:lang w:val="pt-PT"/>
        </w:rPr>
        <w:t xml:space="preserve">, no máximo a respeito da </w:t>
      </w:r>
      <w:r>
        <w:rPr>
          <w:rFonts w:ascii="Calibri" w:eastAsia="Calibri" w:hAnsi="Calibri" w:cs="Calibri"/>
          <w:i/>
          <w:iCs/>
          <w:sz w:val="24"/>
          <w:szCs w:val="24"/>
          <w:u w:color="000000"/>
          <w:lang w:val="pt-PT"/>
        </w:rPr>
        <w:t>necessidade de tal possibilidade</w:t>
      </w:r>
      <w:r>
        <w:rPr>
          <w:rFonts w:ascii="Calibri" w:eastAsia="Calibri" w:hAnsi="Calibri" w:cs="Calibri"/>
          <w:sz w:val="24"/>
          <w:szCs w:val="24"/>
          <w:u w:color="000000"/>
          <w:lang w:val="pt-PT"/>
        </w:rPr>
        <w:t xml:space="preserve"> em um determinado estágio de desenvolvimento da sociedade. A sua utilização está sujeita a condições restritivas adicionais. Dentro deste tipo geral de regulação mediada pela negação, no entanto, são possíveis formas muito diferentes de processar experiências negativas – por exemplo, as que se tornam dinâmicas e progressistas, assim como as que carecem dessas propriedades</w:t>
      </w:r>
      <w:r>
        <w:rPr>
          <w:rFonts w:ascii="Calibri" w:eastAsia="Calibri" w:hAnsi="Calibri" w:cs="Calibri"/>
          <w:sz w:val="24"/>
          <w:szCs w:val="24"/>
          <w:u w:color="000000"/>
          <w:vertAlign w:val="superscript"/>
          <w:lang w:val="pt-PT"/>
        </w:rPr>
        <w:footnoteReference w:id="70"/>
      </w:r>
      <w:r>
        <w:rPr>
          <w:rFonts w:ascii="Calibri" w:eastAsia="Calibri" w:hAnsi="Calibri" w:cs="Calibri"/>
          <w:sz w:val="24"/>
          <w:szCs w:val="24"/>
          <w:u w:color="000000"/>
          <w:lang w:val="pt-PT"/>
        </w:rPr>
        <w:t>. Para poder produzir diferenças nessa direção é necessária uma abordagem teórica “mais rica” (enriquecida por dados estruturais e relativizada historicamente) que, todavia, se insere no nível de uma teoria do sistema social abrangente. Tal teoria não está disponível hoje em dia. A possibilidade de especificar um conceito sociológico de constituição política depende do seu desenvolvimento.</w:t>
      </w:r>
    </w:p>
    <w:p w:rsidR="0009586E" w:rsidRPr="008A15CD" w:rsidRDefault="00922B1E">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line="312" w:lineRule="auto"/>
        <w:ind w:firstLine="708"/>
        <w:jc w:val="both"/>
        <w:rPr>
          <w:rFonts w:ascii="Calibri" w:eastAsia="Calibri" w:hAnsi="Calibri" w:cs="Calibri"/>
          <w:sz w:val="24"/>
          <w:szCs w:val="24"/>
          <w:u w:color="000000"/>
          <w:lang w:val="pt-BR"/>
        </w:rPr>
      </w:pPr>
      <w:r>
        <w:rPr>
          <w:rFonts w:ascii="Calibri" w:eastAsia="Calibri" w:hAnsi="Calibri" w:cs="Calibri"/>
          <w:sz w:val="24"/>
          <w:szCs w:val="24"/>
          <w:u w:color="000000"/>
          <w:lang w:val="pt-PT"/>
        </w:rPr>
        <w:t>Faltava à distinção clássica entre Estado (político) e sociedade (econômica), como discutido acima, um conceito para este nível do sistema social abrangente. Essa distinção não tinha qualquer possibilidade de “erguer” as relações negativas entre o sistema e o ambiente social ou de analisar a sua função positiva. A negação permanecia assim como uma última instância à qual correspondia não uma consciência controladora, mas a ausência de tal consciência – isto é, a pura e inegável facticidade da sociedade</w:t>
      </w:r>
      <w:r>
        <w:rPr>
          <w:rFonts w:ascii="Calibri" w:eastAsia="Calibri" w:hAnsi="Calibri" w:cs="Calibri"/>
          <w:sz w:val="24"/>
          <w:szCs w:val="24"/>
          <w:u w:color="000000"/>
          <w:vertAlign w:val="superscript"/>
          <w:lang w:val="pt-PT"/>
        </w:rPr>
        <w:footnoteReference w:id="71"/>
      </w:r>
      <w:r>
        <w:rPr>
          <w:rFonts w:ascii="Calibri" w:eastAsia="Calibri" w:hAnsi="Calibri" w:cs="Calibri"/>
          <w:sz w:val="24"/>
          <w:szCs w:val="24"/>
          <w:u w:color="000000"/>
          <w:lang w:val="pt-PT"/>
        </w:rPr>
        <w:t>. Este conceito tem uma exatidão peculiar em relação à situação histórica, que pode ser posteriormente reconstruída e tornada compreensível. Com a crescente diferenciação de um sistema, diminuem as afirmações que se aplicam ao sistema como um todo e a todas as suas partes; ao mesmo tempo, diminuem as estruturas que podem ser relevantes e obrigatórias para o sistema como um todo e para todas as suas partes em todas as situações. Pode-se formular esta legalidade, com Ackerman e Parsons, como compulsão à generalização e re-especificação</w:t>
      </w:r>
      <w:r>
        <w:rPr>
          <w:rFonts w:ascii="Calibri" w:eastAsia="Calibri" w:hAnsi="Calibri" w:cs="Calibri"/>
          <w:sz w:val="24"/>
          <w:szCs w:val="24"/>
          <w:u w:color="000000"/>
          <w:vertAlign w:val="superscript"/>
          <w:lang w:val="pt-PT"/>
        </w:rPr>
        <w:footnoteReference w:id="72"/>
      </w:r>
      <w:r>
        <w:rPr>
          <w:rFonts w:ascii="Calibri" w:eastAsia="Calibri" w:hAnsi="Calibri" w:cs="Calibri"/>
          <w:sz w:val="24"/>
          <w:szCs w:val="24"/>
          <w:u w:color="000000"/>
          <w:lang w:val="pt-PT"/>
        </w:rPr>
        <w:t xml:space="preserve">. Na situação de mudança radical do primado político para o primado econômico da sociedade, este </w:t>
      </w:r>
      <w:r>
        <w:rPr>
          <w:rFonts w:ascii="Calibri" w:eastAsia="Calibri" w:hAnsi="Calibri" w:cs="Calibri"/>
          <w:sz w:val="24"/>
          <w:szCs w:val="24"/>
          <w:u w:color="000000"/>
          <w:lang w:val="pt-PT"/>
        </w:rPr>
        <w:lastRenderedPageBreak/>
        <w:t>problema foi sobre-interpretado como um dualismo entre Estado e sociedade, tornando-se assim insolúvel</w:t>
      </w:r>
      <w:r>
        <w:rPr>
          <w:rFonts w:ascii="Calibri" w:eastAsia="Calibri" w:hAnsi="Calibri" w:cs="Calibri"/>
          <w:sz w:val="24"/>
          <w:szCs w:val="24"/>
          <w:u w:color="000000"/>
          <w:vertAlign w:val="superscript"/>
          <w:lang w:val="pt-PT"/>
        </w:rPr>
        <w:footnoteReference w:id="73"/>
      </w:r>
      <w:r>
        <w:rPr>
          <w:rFonts w:ascii="Calibri" w:eastAsia="Calibri" w:hAnsi="Calibri" w:cs="Calibri"/>
          <w:sz w:val="24"/>
          <w:szCs w:val="24"/>
          <w:u w:color="000000"/>
          <w:lang w:val="pt-PT"/>
        </w:rPr>
        <w:t>.</w:t>
      </w:r>
    </w:p>
    <w:p w:rsidR="0009586E" w:rsidRPr="008A15CD" w:rsidRDefault="0009586E">
      <w:pPr>
        <w:pStyle w:val="Corpo"/>
        <w:spacing w:before="60" w:after="60" w:line="312" w:lineRule="auto"/>
        <w:jc w:val="both"/>
        <w:rPr>
          <w:rFonts w:ascii="Times New Roman" w:eastAsia="Times New Roman" w:hAnsi="Times New Roman" w:cs="Times New Roman"/>
          <w:sz w:val="24"/>
          <w:szCs w:val="24"/>
          <w:lang w:val="pt-BR"/>
        </w:rPr>
      </w:pPr>
    </w:p>
    <w:p w:rsidR="0009586E" w:rsidRPr="008A15CD" w:rsidRDefault="00922B1E">
      <w:pPr>
        <w:pStyle w:val="Corpo"/>
        <w:spacing w:before="60" w:after="60" w:line="312" w:lineRule="auto"/>
        <w:jc w:val="center"/>
        <w:rPr>
          <w:rFonts w:ascii="Times New Roman" w:eastAsia="Times New Roman" w:hAnsi="Times New Roman" w:cs="Times New Roman"/>
          <w:sz w:val="24"/>
          <w:szCs w:val="24"/>
          <w:lang w:val="pt-BR"/>
        </w:rPr>
      </w:pPr>
      <w:r w:rsidRPr="008A15CD">
        <w:rPr>
          <w:rFonts w:ascii="Times New Roman" w:hAnsi="Times New Roman"/>
          <w:sz w:val="24"/>
          <w:szCs w:val="24"/>
          <w:lang w:val="pt-BR"/>
        </w:rPr>
        <w:t>V.</w:t>
      </w:r>
    </w:p>
    <w:p w:rsidR="0009586E" w:rsidRPr="008A15CD" w:rsidRDefault="00922B1E">
      <w:pPr>
        <w:pStyle w:val="Corpo"/>
        <w:spacing w:before="60" w:after="60" w:line="312" w:lineRule="auto"/>
        <w:ind w:firstLine="851"/>
        <w:jc w:val="both"/>
        <w:rPr>
          <w:rFonts w:ascii="Times New Roman" w:eastAsia="Times New Roman" w:hAnsi="Times New Roman" w:cs="Times New Roman"/>
          <w:sz w:val="24"/>
          <w:szCs w:val="24"/>
          <w:u w:color="000000"/>
          <w:lang w:val="pt-BR"/>
        </w:rPr>
      </w:pPr>
      <w:r w:rsidRPr="008A15CD">
        <w:rPr>
          <w:rFonts w:ascii="Times New Roman" w:hAnsi="Times New Roman"/>
          <w:sz w:val="24"/>
          <w:szCs w:val="24"/>
          <w:u w:color="000000"/>
          <w:lang w:val="pt-BR"/>
        </w:rPr>
        <w:t>Seguindo essas investiga</w:t>
      </w:r>
      <w:r>
        <w:rPr>
          <w:rFonts w:ascii="Times New Roman" w:hAnsi="Times New Roman"/>
          <w:sz w:val="24"/>
          <w:szCs w:val="24"/>
          <w:u w:color="000000"/>
          <w:lang w:val="pt-PT"/>
        </w:rPr>
        <w:t>çõ</w:t>
      </w:r>
      <w:r w:rsidRPr="008A15CD">
        <w:rPr>
          <w:rFonts w:ascii="Times New Roman" w:hAnsi="Times New Roman"/>
          <w:sz w:val="24"/>
          <w:szCs w:val="24"/>
          <w:u w:color="000000"/>
          <w:lang w:val="pt-BR"/>
        </w:rPr>
        <w:t>es, que devem ganhar dist</w:t>
      </w:r>
      <w:r>
        <w:rPr>
          <w:rFonts w:ascii="Times New Roman" w:hAnsi="Times New Roman"/>
          <w:sz w:val="24"/>
          <w:szCs w:val="24"/>
          <w:u w:color="000000"/>
          <w:lang w:val="pt-PT"/>
        </w:rPr>
        <w:t>â</w:t>
      </w:r>
      <w:r w:rsidRPr="008A15CD">
        <w:rPr>
          <w:rFonts w:ascii="Times New Roman" w:hAnsi="Times New Roman"/>
          <w:sz w:val="24"/>
          <w:szCs w:val="24"/>
          <w:u w:color="000000"/>
          <w:lang w:val="pt-BR"/>
        </w:rPr>
        <w:t>ncia pela abstra</w:t>
      </w:r>
      <w:r>
        <w:rPr>
          <w:rFonts w:ascii="Times New Roman" w:hAnsi="Times New Roman"/>
          <w:sz w:val="24"/>
          <w:szCs w:val="24"/>
          <w:u w:color="000000"/>
          <w:lang w:val="pt-PT"/>
        </w:rPr>
        <w:t>çã</w:t>
      </w:r>
      <w:r w:rsidRPr="008A15CD">
        <w:rPr>
          <w:rFonts w:ascii="Times New Roman" w:hAnsi="Times New Roman"/>
          <w:sz w:val="24"/>
          <w:szCs w:val="24"/>
          <w:u w:color="000000"/>
          <w:lang w:val="pt-BR"/>
        </w:rPr>
        <w:t xml:space="preserve">o e determinar o que deve ser preservado, retornamos </w:t>
      </w:r>
      <w:r>
        <w:rPr>
          <w:rFonts w:ascii="Times New Roman" w:hAnsi="Times New Roman"/>
          <w:sz w:val="24"/>
          <w:szCs w:val="24"/>
          <w:u w:color="000000"/>
          <w:lang w:val="pt-PT"/>
        </w:rPr>
        <w:t xml:space="preserve">à </w:t>
      </w:r>
      <w:r w:rsidRPr="008A15CD">
        <w:rPr>
          <w:rFonts w:ascii="Times New Roman" w:hAnsi="Times New Roman"/>
          <w:sz w:val="24"/>
          <w:szCs w:val="24"/>
          <w:u w:color="000000"/>
          <w:lang w:val="pt-BR"/>
        </w:rPr>
        <w:t>pergunta sobre a fun</w:t>
      </w:r>
      <w:r>
        <w:rPr>
          <w:rFonts w:ascii="Times New Roman" w:hAnsi="Times New Roman"/>
          <w:sz w:val="24"/>
          <w:szCs w:val="24"/>
          <w:u w:color="000000"/>
          <w:lang w:val="pt-PT"/>
        </w:rPr>
        <w:t>çã</w:t>
      </w:r>
      <w:r w:rsidRPr="008A15CD">
        <w:rPr>
          <w:rFonts w:ascii="Times New Roman" w:hAnsi="Times New Roman"/>
          <w:sz w:val="24"/>
          <w:szCs w:val="24"/>
          <w:u w:color="000000"/>
          <w:lang w:val="pt-BR"/>
        </w:rPr>
        <w:t>o da Constitui</w:t>
      </w:r>
      <w:r>
        <w:rPr>
          <w:rFonts w:ascii="Times New Roman" w:hAnsi="Times New Roman"/>
          <w:sz w:val="24"/>
          <w:szCs w:val="24"/>
          <w:u w:color="000000"/>
          <w:lang w:val="pt-PT"/>
        </w:rPr>
        <w:t>çã</w:t>
      </w:r>
      <w:r w:rsidRPr="008A15CD">
        <w:rPr>
          <w:rFonts w:ascii="Times New Roman" w:hAnsi="Times New Roman"/>
          <w:sz w:val="24"/>
          <w:szCs w:val="24"/>
          <w:u w:color="000000"/>
          <w:lang w:val="pt-BR"/>
        </w:rPr>
        <w:t>o.  Para isso, na se</w:t>
      </w:r>
      <w:r>
        <w:rPr>
          <w:rFonts w:ascii="Times New Roman" w:hAnsi="Times New Roman"/>
          <w:sz w:val="24"/>
          <w:szCs w:val="24"/>
          <w:u w:color="000000"/>
          <w:lang w:val="pt-PT"/>
        </w:rPr>
        <w:t>çã</w:t>
      </w:r>
      <w:r w:rsidRPr="008A15CD">
        <w:rPr>
          <w:rFonts w:ascii="Times New Roman" w:hAnsi="Times New Roman"/>
          <w:sz w:val="24"/>
          <w:szCs w:val="24"/>
          <w:u w:color="000000"/>
          <w:lang w:val="pt-BR"/>
        </w:rPr>
        <w:t>o II da primeira parte, expusemos a tese de que constitui</w:t>
      </w:r>
      <w:r>
        <w:rPr>
          <w:rFonts w:ascii="Times New Roman" w:hAnsi="Times New Roman"/>
          <w:sz w:val="24"/>
          <w:szCs w:val="24"/>
          <w:u w:color="000000"/>
          <w:lang w:val="pt-PT"/>
        </w:rPr>
        <w:t>çõ</w:t>
      </w:r>
      <w:r w:rsidRPr="008A15CD">
        <w:rPr>
          <w:rFonts w:ascii="Times New Roman" w:hAnsi="Times New Roman"/>
          <w:sz w:val="24"/>
          <w:szCs w:val="24"/>
          <w:u w:color="000000"/>
          <w:lang w:val="pt-BR"/>
        </w:rPr>
        <w:t>es t</w:t>
      </w:r>
      <w:r>
        <w:rPr>
          <w:rFonts w:ascii="Times New Roman" w:hAnsi="Times New Roman"/>
          <w:sz w:val="24"/>
          <w:szCs w:val="24"/>
          <w:u w:color="000000"/>
          <w:lang w:val="pt-PT"/>
        </w:rPr>
        <w:t>ê</w:t>
      </w:r>
      <w:r w:rsidRPr="008A15CD">
        <w:rPr>
          <w:rFonts w:ascii="Times New Roman" w:hAnsi="Times New Roman"/>
          <w:sz w:val="24"/>
          <w:szCs w:val="24"/>
          <w:u w:color="000000"/>
          <w:lang w:val="pt-BR"/>
        </w:rPr>
        <w:t>m de reformular as condi</w:t>
      </w:r>
      <w:r>
        <w:rPr>
          <w:rFonts w:ascii="Times New Roman" w:hAnsi="Times New Roman"/>
          <w:sz w:val="24"/>
          <w:szCs w:val="24"/>
          <w:u w:color="000000"/>
          <w:lang w:val="pt-PT"/>
        </w:rPr>
        <w:t>çõ</w:t>
      </w:r>
      <w:r w:rsidRPr="008A15CD">
        <w:rPr>
          <w:rFonts w:ascii="Times New Roman" w:hAnsi="Times New Roman"/>
          <w:sz w:val="24"/>
          <w:szCs w:val="24"/>
          <w:u w:color="000000"/>
          <w:lang w:val="pt-BR"/>
        </w:rPr>
        <w:t>es de compatibilidade social para o sistema politico da sociedade.  A isso nos reportamos.</w:t>
      </w:r>
    </w:p>
    <w:p w:rsidR="0009586E" w:rsidRPr="008A15CD" w:rsidRDefault="00922B1E">
      <w:pPr>
        <w:pStyle w:val="Corpo"/>
        <w:spacing w:before="60" w:after="60" w:line="312" w:lineRule="auto"/>
        <w:ind w:firstLine="851"/>
        <w:jc w:val="both"/>
        <w:rPr>
          <w:rFonts w:ascii="Times New Roman" w:eastAsia="Times New Roman" w:hAnsi="Times New Roman" w:cs="Times New Roman"/>
          <w:sz w:val="24"/>
          <w:szCs w:val="24"/>
          <w:u w:color="000000"/>
          <w:lang w:val="pt-BR"/>
        </w:rPr>
      </w:pPr>
      <w:r w:rsidRPr="008A15CD">
        <w:rPr>
          <w:rFonts w:ascii="Times New Roman" w:hAnsi="Times New Roman"/>
          <w:sz w:val="24"/>
          <w:szCs w:val="24"/>
          <w:u w:color="000000"/>
          <w:lang w:val="pt-BR"/>
        </w:rPr>
        <w:t xml:space="preserve">A necessidade de uma </w:t>
      </w:r>
      <w:r w:rsidRPr="008A15CD">
        <w:rPr>
          <w:rFonts w:ascii="Times New Roman" w:hAnsi="Times New Roman"/>
          <w:i/>
          <w:iCs/>
          <w:sz w:val="24"/>
          <w:szCs w:val="24"/>
          <w:u w:color="000000"/>
          <w:lang w:val="pt-BR"/>
        </w:rPr>
        <w:t>reformula</w:t>
      </w:r>
      <w:r>
        <w:rPr>
          <w:rFonts w:ascii="Times New Roman" w:hAnsi="Times New Roman"/>
          <w:i/>
          <w:iCs/>
          <w:sz w:val="24"/>
          <w:szCs w:val="24"/>
          <w:u w:color="000000"/>
          <w:lang w:val="pt-PT"/>
        </w:rPr>
        <w:t>çã</w:t>
      </w:r>
      <w:r w:rsidRPr="008A15CD">
        <w:rPr>
          <w:rFonts w:ascii="Times New Roman" w:hAnsi="Times New Roman"/>
          <w:i/>
          <w:iCs/>
          <w:sz w:val="24"/>
          <w:szCs w:val="24"/>
          <w:u w:color="000000"/>
          <w:lang w:val="pt-BR"/>
        </w:rPr>
        <w:t xml:space="preserve">o </w:t>
      </w:r>
      <w:r w:rsidRPr="008A15CD">
        <w:rPr>
          <w:rFonts w:ascii="Times New Roman" w:hAnsi="Times New Roman"/>
          <w:sz w:val="24"/>
          <w:szCs w:val="24"/>
          <w:u w:color="000000"/>
          <w:lang w:val="pt-BR"/>
        </w:rPr>
        <w:t>de condi</w:t>
      </w:r>
      <w:r>
        <w:rPr>
          <w:rFonts w:ascii="Times New Roman" w:hAnsi="Times New Roman"/>
          <w:sz w:val="24"/>
          <w:szCs w:val="24"/>
          <w:u w:color="000000"/>
          <w:lang w:val="pt-PT"/>
        </w:rPr>
        <w:t>çõ</w:t>
      </w:r>
      <w:r w:rsidRPr="008A15CD">
        <w:rPr>
          <w:rFonts w:ascii="Times New Roman" w:hAnsi="Times New Roman"/>
          <w:sz w:val="24"/>
          <w:szCs w:val="24"/>
          <w:u w:color="000000"/>
          <w:lang w:val="pt-BR"/>
        </w:rPr>
        <w:t xml:space="preserve">es de compatibilidade decorre da necessidade de </w:t>
      </w:r>
      <w:r w:rsidRPr="008A15CD">
        <w:rPr>
          <w:rFonts w:ascii="Times New Roman" w:hAnsi="Times New Roman"/>
          <w:i/>
          <w:iCs/>
          <w:sz w:val="24"/>
          <w:szCs w:val="24"/>
          <w:u w:color="000000"/>
          <w:lang w:val="pt-BR"/>
        </w:rPr>
        <w:t>reespecifica</w:t>
      </w:r>
      <w:r>
        <w:rPr>
          <w:rFonts w:ascii="Times New Roman" w:hAnsi="Times New Roman"/>
          <w:i/>
          <w:iCs/>
          <w:sz w:val="24"/>
          <w:szCs w:val="24"/>
          <w:u w:color="000000"/>
          <w:lang w:val="pt-PT"/>
        </w:rPr>
        <w:t>çã</w:t>
      </w:r>
      <w:r w:rsidRPr="008A15CD">
        <w:rPr>
          <w:rFonts w:ascii="Times New Roman" w:hAnsi="Times New Roman"/>
          <w:i/>
          <w:iCs/>
          <w:sz w:val="24"/>
          <w:szCs w:val="24"/>
          <w:u w:color="000000"/>
          <w:lang w:val="pt-BR"/>
        </w:rPr>
        <w:t xml:space="preserve">o </w:t>
      </w:r>
      <w:r w:rsidRPr="008A15CD">
        <w:rPr>
          <w:rFonts w:ascii="Times New Roman" w:hAnsi="Times New Roman"/>
          <w:sz w:val="24"/>
          <w:szCs w:val="24"/>
          <w:u w:color="000000"/>
          <w:lang w:val="pt-BR"/>
        </w:rPr>
        <w:t xml:space="preserve">que </w:t>
      </w:r>
      <w:r>
        <w:rPr>
          <w:rFonts w:ascii="Times New Roman" w:hAnsi="Times New Roman"/>
          <w:sz w:val="24"/>
          <w:szCs w:val="24"/>
          <w:u w:color="000000"/>
          <w:lang w:val="pt-PT"/>
        </w:rPr>
        <w:t xml:space="preserve">é </w:t>
      </w:r>
      <w:r w:rsidRPr="008A15CD">
        <w:rPr>
          <w:rFonts w:ascii="Times New Roman" w:hAnsi="Times New Roman"/>
          <w:sz w:val="24"/>
          <w:szCs w:val="24"/>
          <w:u w:color="000000"/>
          <w:lang w:val="pt-BR"/>
        </w:rPr>
        <w:t>de se esperar como consequ</w:t>
      </w:r>
      <w:r>
        <w:rPr>
          <w:rFonts w:ascii="Times New Roman" w:hAnsi="Times New Roman"/>
          <w:sz w:val="24"/>
          <w:szCs w:val="24"/>
          <w:u w:color="000000"/>
          <w:lang w:val="pt-PT"/>
        </w:rPr>
        <w:t>ê</w:t>
      </w:r>
      <w:r w:rsidRPr="008A15CD">
        <w:rPr>
          <w:rFonts w:ascii="Times New Roman" w:hAnsi="Times New Roman"/>
          <w:sz w:val="24"/>
          <w:szCs w:val="24"/>
          <w:u w:color="000000"/>
          <w:lang w:val="pt-BR"/>
        </w:rPr>
        <w:t>ncia da generaliza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muito alta das estruturas da sociedade como um todo.  Os n</w:t>
      </w:r>
      <w:r>
        <w:rPr>
          <w:rFonts w:ascii="Times New Roman" w:hAnsi="Times New Roman"/>
          <w:sz w:val="24"/>
          <w:szCs w:val="24"/>
          <w:u w:color="000000"/>
          <w:lang w:val="pt-PT"/>
        </w:rPr>
        <w:t>í</w:t>
      </w:r>
      <w:r w:rsidRPr="008A15CD">
        <w:rPr>
          <w:rFonts w:ascii="Times New Roman" w:hAnsi="Times New Roman"/>
          <w:sz w:val="24"/>
          <w:szCs w:val="24"/>
          <w:u w:color="000000"/>
          <w:lang w:val="pt-BR"/>
        </w:rPr>
        <w:t>veis de forma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do sistema da sociedade com um todo e de seus sistemas parciais s</w:t>
      </w:r>
      <w:r>
        <w:rPr>
          <w:rFonts w:ascii="Times New Roman" w:hAnsi="Times New Roman"/>
          <w:sz w:val="24"/>
          <w:szCs w:val="24"/>
          <w:u w:color="000000"/>
          <w:lang w:val="pt-PT"/>
        </w:rPr>
        <w:t>ã</w:t>
      </w:r>
      <w:r w:rsidRPr="008A15CD">
        <w:rPr>
          <w:rFonts w:ascii="Times New Roman" w:hAnsi="Times New Roman"/>
          <w:sz w:val="24"/>
          <w:szCs w:val="24"/>
          <w:u w:color="000000"/>
          <w:lang w:val="pt-BR"/>
        </w:rPr>
        <w:t>o hoje mais segregados do que nunca.  O mesmo vale tamb</w:t>
      </w:r>
      <w:r>
        <w:rPr>
          <w:rFonts w:ascii="Times New Roman" w:hAnsi="Times New Roman"/>
          <w:sz w:val="24"/>
          <w:szCs w:val="24"/>
          <w:u w:color="000000"/>
          <w:lang w:val="pt-PT"/>
        </w:rPr>
        <w:t>é</w:t>
      </w:r>
      <w:r w:rsidRPr="008A15CD">
        <w:rPr>
          <w:rFonts w:ascii="Times New Roman" w:hAnsi="Times New Roman"/>
          <w:sz w:val="24"/>
          <w:szCs w:val="24"/>
          <w:u w:color="000000"/>
          <w:lang w:val="pt-BR"/>
        </w:rPr>
        <w:t>m para o sistema da sociedade em rela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a organiza</w:t>
      </w:r>
      <w:r>
        <w:rPr>
          <w:rFonts w:ascii="Times New Roman" w:hAnsi="Times New Roman"/>
          <w:sz w:val="24"/>
          <w:szCs w:val="24"/>
          <w:u w:color="000000"/>
          <w:lang w:val="pt-PT"/>
        </w:rPr>
        <w:t>çõ</w:t>
      </w:r>
      <w:r w:rsidRPr="008A15CD">
        <w:rPr>
          <w:rFonts w:ascii="Times New Roman" w:hAnsi="Times New Roman"/>
          <w:sz w:val="24"/>
          <w:szCs w:val="24"/>
          <w:u w:color="000000"/>
          <w:lang w:val="pt-BR"/>
        </w:rPr>
        <w:t>es isoladas ou ainda em rela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a sistemas simples de intera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entre presentes</w:t>
      </w:r>
      <w:r>
        <w:rPr>
          <w:rFonts w:ascii="Times New Roman" w:eastAsia="Times New Roman" w:hAnsi="Times New Roman" w:cs="Times New Roman"/>
          <w:sz w:val="24"/>
          <w:szCs w:val="24"/>
          <w:u w:color="000000"/>
          <w:vertAlign w:val="superscript"/>
        </w:rPr>
        <w:footnoteReference w:id="74"/>
      </w:r>
      <w:r w:rsidRPr="008A15CD">
        <w:rPr>
          <w:rFonts w:ascii="Times New Roman" w:hAnsi="Times New Roman"/>
          <w:sz w:val="24"/>
          <w:szCs w:val="24"/>
          <w:u w:color="000000"/>
          <w:lang w:val="pt-BR"/>
        </w:rPr>
        <w:t>.  Assim, o n</w:t>
      </w:r>
      <w:r>
        <w:rPr>
          <w:rFonts w:ascii="Times New Roman" w:hAnsi="Times New Roman"/>
          <w:sz w:val="24"/>
          <w:szCs w:val="24"/>
          <w:u w:color="000000"/>
          <w:lang w:val="pt-PT"/>
        </w:rPr>
        <w:t>í</w:t>
      </w:r>
      <w:r w:rsidRPr="008A15CD">
        <w:rPr>
          <w:rFonts w:ascii="Times New Roman" w:hAnsi="Times New Roman"/>
          <w:sz w:val="24"/>
          <w:szCs w:val="24"/>
          <w:u w:color="000000"/>
          <w:lang w:val="pt-BR"/>
        </w:rPr>
        <w:t>vel cada vez mais alto de forma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do sistema perde expressividade imediata e valor de orienta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para a 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em sistemas subordinados. Da</w:t>
      </w:r>
      <w:r>
        <w:rPr>
          <w:rFonts w:ascii="Times New Roman" w:hAnsi="Times New Roman"/>
          <w:sz w:val="24"/>
          <w:szCs w:val="24"/>
          <w:u w:color="000000"/>
          <w:lang w:val="pt-PT"/>
        </w:rPr>
        <w:t xml:space="preserve">í </w:t>
      </w:r>
      <w:r w:rsidRPr="008A15CD">
        <w:rPr>
          <w:rFonts w:ascii="Times New Roman" w:hAnsi="Times New Roman"/>
          <w:sz w:val="24"/>
          <w:szCs w:val="24"/>
          <w:u w:color="000000"/>
          <w:lang w:val="pt-BR"/>
        </w:rPr>
        <w:t>que condi</w:t>
      </w:r>
      <w:r>
        <w:rPr>
          <w:rFonts w:ascii="Times New Roman" w:hAnsi="Times New Roman"/>
          <w:sz w:val="24"/>
          <w:szCs w:val="24"/>
          <w:u w:color="000000"/>
          <w:lang w:val="pt-PT"/>
        </w:rPr>
        <w:t>çõ</w:t>
      </w:r>
      <w:r w:rsidRPr="008A15CD">
        <w:rPr>
          <w:rFonts w:ascii="Times New Roman" w:hAnsi="Times New Roman"/>
          <w:sz w:val="24"/>
          <w:szCs w:val="24"/>
          <w:u w:color="000000"/>
          <w:lang w:val="pt-BR"/>
        </w:rPr>
        <w:t>es especiais do sistema devam ser concretizadas de forma escalonada.  A sociedade n</w:t>
      </w:r>
      <w:r>
        <w:rPr>
          <w:rFonts w:ascii="Times New Roman" w:hAnsi="Times New Roman"/>
          <w:sz w:val="24"/>
          <w:szCs w:val="24"/>
          <w:u w:color="000000"/>
          <w:lang w:val="pt-PT"/>
        </w:rPr>
        <w:t>ã</w:t>
      </w:r>
      <w:r w:rsidRPr="008A15CD">
        <w:rPr>
          <w:rFonts w:ascii="Times New Roman" w:hAnsi="Times New Roman"/>
          <w:sz w:val="24"/>
          <w:szCs w:val="24"/>
          <w:u w:color="000000"/>
          <w:lang w:val="pt-BR"/>
        </w:rPr>
        <w:t xml:space="preserve">o </w:t>
      </w:r>
      <w:r>
        <w:rPr>
          <w:rFonts w:ascii="Times New Roman" w:hAnsi="Times New Roman"/>
          <w:sz w:val="24"/>
          <w:szCs w:val="24"/>
          <w:u w:color="000000"/>
          <w:lang w:val="pt-PT"/>
        </w:rPr>
        <w:t xml:space="preserve">é </w:t>
      </w:r>
      <w:r w:rsidRPr="008A15CD">
        <w:rPr>
          <w:rFonts w:ascii="Times New Roman" w:hAnsi="Times New Roman"/>
          <w:sz w:val="24"/>
          <w:szCs w:val="24"/>
          <w:u w:color="000000"/>
          <w:lang w:val="pt-BR"/>
        </w:rPr>
        <w:t>mais instrutiva de forma direta</w:t>
      </w:r>
      <w:r>
        <w:rPr>
          <w:rFonts w:ascii="Times New Roman" w:eastAsia="Times New Roman" w:hAnsi="Times New Roman" w:cs="Times New Roman"/>
          <w:sz w:val="24"/>
          <w:szCs w:val="24"/>
          <w:u w:color="000000"/>
          <w:vertAlign w:val="superscript"/>
        </w:rPr>
        <w:footnoteReference w:id="75"/>
      </w:r>
      <w:r w:rsidRPr="008A15CD">
        <w:rPr>
          <w:rFonts w:ascii="Times New Roman" w:hAnsi="Times New Roman"/>
          <w:sz w:val="24"/>
          <w:szCs w:val="24"/>
          <w:u w:color="000000"/>
          <w:lang w:val="pt-BR"/>
        </w:rPr>
        <w:t>.  A demanda por constitui</w:t>
      </w:r>
      <w:r>
        <w:rPr>
          <w:rFonts w:ascii="Times New Roman" w:hAnsi="Times New Roman"/>
          <w:sz w:val="24"/>
          <w:szCs w:val="24"/>
          <w:u w:color="000000"/>
          <w:lang w:val="pt-PT"/>
        </w:rPr>
        <w:t>çõ</w:t>
      </w:r>
      <w:r w:rsidRPr="008A15CD">
        <w:rPr>
          <w:rFonts w:ascii="Times New Roman" w:hAnsi="Times New Roman"/>
          <w:sz w:val="24"/>
          <w:szCs w:val="24"/>
          <w:u w:color="000000"/>
          <w:lang w:val="pt-BR"/>
        </w:rPr>
        <w:t>es legisladas e escritas responde a essa situa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A resposta est</w:t>
      </w:r>
      <w:r>
        <w:rPr>
          <w:rFonts w:ascii="Times New Roman" w:hAnsi="Times New Roman"/>
          <w:sz w:val="24"/>
          <w:szCs w:val="24"/>
          <w:u w:color="000000"/>
          <w:lang w:val="pt-PT"/>
        </w:rPr>
        <w:t>á</w:t>
      </w:r>
      <w:r w:rsidRPr="008A15CD">
        <w:rPr>
          <w:rFonts w:ascii="Times New Roman" w:hAnsi="Times New Roman"/>
          <w:sz w:val="24"/>
          <w:szCs w:val="24"/>
          <w:u w:color="000000"/>
          <w:lang w:val="pt-BR"/>
        </w:rPr>
        <w:t xml:space="preserve">, assim, principalmente, na premissa de uma forma que </w:t>
      </w:r>
      <w:r>
        <w:rPr>
          <w:rFonts w:ascii="Times New Roman" w:hAnsi="Times New Roman"/>
          <w:sz w:val="24"/>
          <w:szCs w:val="24"/>
          <w:u w:color="000000"/>
          <w:lang w:val="pt-PT"/>
        </w:rPr>
        <w:t xml:space="preserve">é </w:t>
      </w:r>
      <w:r w:rsidRPr="008A15CD">
        <w:rPr>
          <w:rFonts w:ascii="Times New Roman" w:hAnsi="Times New Roman"/>
          <w:sz w:val="24"/>
          <w:szCs w:val="24"/>
          <w:u w:color="000000"/>
          <w:lang w:val="pt-BR"/>
        </w:rPr>
        <w:t>expressa n</w:t>
      </w:r>
      <w:r>
        <w:rPr>
          <w:rFonts w:ascii="Times New Roman" w:hAnsi="Times New Roman"/>
          <w:sz w:val="24"/>
          <w:szCs w:val="24"/>
          <w:u w:color="000000"/>
          <w:lang w:val="pt-PT"/>
        </w:rPr>
        <w:t>ã</w:t>
      </w:r>
      <w:r w:rsidRPr="008A15CD">
        <w:rPr>
          <w:rFonts w:ascii="Times New Roman" w:hAnsi="Times New Roman"/>
          <w:sz w:val="24"/>
          <w:szCs w:val="24"/>
          <w:u w:color="000000"/>
          <w:lang w:val="pt-BR"/>
        </w:rPr>
        <w:t>o pela prescri</w:t>
      </w:r>
      <w:r>
        <w:rPr>
          <w:rFonts w:ascii="Times New Roman" w:hAnsi="Times New Roman"/>
          <w:sz w:val="24"/>
          <w:szCs w:val="24"/>
          <w:u w:color="000000"/>
          <w:lang w:val="pt-PT"/>
        </w:rPr>
        <w:t>çã</w:t>
      </w:r>
      <w:r w:rsidRPr="008A15CD">
        <w:rPr>
          <w:rFonts w:ascii="Times New Roman" w:hAnsi="Times New Roman"/>
          <w:sz w:val="24"/>
          <w:szCs w:val="24"/>
          <w:u w:color="000000"/>
          <w:lang w:val="pt-BR"/>
        </w:rPr>
        <w:t>o de determinados conte</w:t>
      </w:r>
      <w:r>
        <w:rPr>
          <w:rFonts w:ascii="Times New Roman" w:hAnsi="Times New Roman"/>
          <w:sz w:val="24"/>
          <w:szCs w:val="24"/>
          <w:u w:color="000000"/>
          <w:lang w:val="pt-PT"/>
        </w:rPr>
        <w:t>ú</w:t>
      </w:r>
      <w:r w:rsidRPr="008A15CD">
        <w:rPr>
          <w:rFonts w:ascii="Times New Roman" w:hAnsi="Times New Roman"/>
          <w:sz w:val="24"/>
          <w:szCs w:val="24"/>
          <w:u w:color="000000"/>
          <w:lang w:val="pt-BR"/>
        </w:rPr>
        <w:t>dos pol</w:t>
      </w:r>
      <w:r>
        <w:rPr>
          <w:rFonts w:ascii="Times New Roman" w:hAnsi="Times New Roman"/>
          <w:sz w:val="24"/>
          <w:szCs w:val="24"/>
          <w:u w:color="000000"/>
          <w:lang w:val="pt-PT"/>
        </w:rPr>
        <w:t>í</w:t>
      </w:r>
      <w:r w:rsidRPr="008A15CD">
        <w:rPr>
          <w:rFonts w:ascii="Times New Roman" w:hAnsi="Times New Roman"/>
          <w:sz w:val="24"/>
          <w:szCs w:val="24"/>
          <w:u w:color="000000"/>
          <w:lang w:val="pt-BR"/>
        </w:rPr>
        <w:t>ticos, religiosos, morais.  O fato de que tais conte</w:t>
      </w:r>
      <w:r>
        <w:rPr>
          <w:rFonts w:ascii="Times New Roman" w:hAnsi="Times New Roman"/>
          <w:sz w:val="24"/>
          <w:szCs w:val="24"/>
          <w:u w:color="000000"/>
          <w:lang w:val="pt-PT"/>
        </w:rPr>
        <w:t>ú</w:t>
      </w:r>
      <w:r w:rsidRPr="008A15CD">
        <w:rPr>
          <w:rFonts w:ascii="Times New Roman" w:hAnsi="Times New Roman"/>
          <w:sz w:val="24"/>
          <w:szCs w:val="24"/>
          <w:u w:color="000000"/>
          <w:lang w:val="pt-BR"/>
        </w:rPr>
        <w:t>dos, em seu imediatismo social, tornaram-se materialmente indistintos, temporalmente vari</w:t>
      </w:r>
      <w:r>
        <w:rPr>
          <w:rFonts w:ascii="Times New Roman" w:hAnsi="Times New Roman"/>
          <w:sz w:val="24"/>
          <w:szCs w:val="24"/>
          <w:u w:color="000000"/>
          <w:lang w:val="pt-PT"/>
        </w:rPr>
        <w:t>á</w:t>
      </w:r>
      <w:r w:rsidRPr="008A15CD">
        <w:rPr>
          <w:rFonts w:ascii="Times New Roman" w:hAnsi="Times New Roman"/>
          <w:sz w:val="24"/>
          <w:szCs w:val="24"/>
          <w:u w:color="000000"/>
          <w:lang w:val="pt-BR"/>
        </w:rPr>
        <w:t xml:space="preserve">veis e socialmente controversos </w:t>
      </w:r>
      <w:r>
        <w:rPr>
          <w:rFonts w:ascii="Times New Roman" w:hAnsi="Times New Roman"/>
          <w:sz w:val="24"/>
          <w:szCs w:val="24"/>
          <w:u w:color="000000"/>
          <w:lang w:val="pt-PT"/>
        </w:rPr>
        <w:t xml:space="preserve">é </w:t>
      </w:r>
      <w:r w:rsidRPr="008A15CD">
        <w:rPr>
          <w:rFonts w:ascii="Times New Roman" w:hAnsi="Times New Roman"/>
          <w:sz w:val="24"/>
          <w:szCs w:val="24"/>
          <w:u w:color="000000"/>
          <w:lang w:val="pt-BR"/>
        </w:rPr>
        <w:t>precisamente o que fundamenta a necessidade de uma reformula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no n</w:t>
      </w:r>
      <w:r>
        <w:rPr>
          <w:rFonts w:ascii="Times New Roman" w:hAnsi="Times New Roman"/>
          <w:sz w:val="24"/>
          <w:szCs w:val="24"/>
          <w:u w:color="000000"/>
          <w:lang w:val="pt-PT"/>
        </w:rPr>
        <w:t>í</w:t>
      </w:r>
      <w:r w:rsidRPr="008A15CD">
        <w:rPr>
          <w:rFonts w:ascii="Times New Roman" w:hAnsi="Times New Roman"/>
          <w:sz w:val="24"/>
          <w:szCs w:val="24"/>
          <w:u w:color="000000"/>
          <w:lang w:val="pt-BR"/>
        </w:rPr>
        <w:t>vel da pol</w:t>
      </w:r>
      <w:r>
        <w:rPr>
          <w:rFonts w:ascii="Times New Roman" w:hAnsi="Times New Roman"/>
          <w:sz w:val="24"/>
          <w:szCs w:val="24"/>
          <w:u w:color="000000"/>
          <w:lang w:val="pt-PT"/>
        </w:rPr>
        <w:t>í</w:t>
      </w:r>
      <w:r w:rsidRPr="008A15CD">
        <w:rPr>
          <w:rFonts w:ascii="Times New Roman" w:hAnsi="Times New Roman"/>
          <w:sz w:val="24"/>
          <w:szCs w:val="24"/>
          <w:u w:color="000000"/>
          <w:lang w:val="pt-BR"/>
        </w:rPr>
        <w:t>tica do Sistema; eles s</w:t>
      </w:r>
      <w:r>
        <w:rPr>
          <w:rFonts w:ascii="Times New Roman" w:hAnsi="Times New Roman"/>
          <w:sz w:val="24"/>
          <w:szCs w:val="24"/>
          <w:u w:color="000000"/>
          <w:lang w:val="pt-PT"/>
        </w:rPr>
        <w:t>ã</w:t>
      </w:r>
      <w:r w:rsidRPr="008A15CD">
        <w:rPr>
          <w:rFonts w:ascii="Times New Roman" w:hAnsi="Times New Roman"/>
          <w:sz w:val="24"/>
          <w:szCs w:val="24"/>
          <w:u w:color="000000"/>
          <w:lang w:val="pt-BR"/>
        </w:rPr>
        <w:t>o meras possibilidades que requerem uma sele</w:t>
      </w:r>
      <w:r>
        <w:rPr>
          <w:rFonts w:ascii="Times New Roman" w:hAnsi="Times New Roman"/>
          <w:sz w:val="24"/>
          <w:szCs w:val="24"/>
          <w:u w:color="000000"/>
          <w:lang w:val="pt-PT"/>
        </w:rPr>
        <w:t>çã</w:t>
      </w:r>
      <w:r w:rsidRPr="008A15CD">
        <w:rPr>
          <w:rFonts w:ascii="Times New Roman" w:hAnsi="Times New Roman"/>
          <w:sz w:val="24"/>
          <w:szCs w:val="24"/>
          <w:u w:color="000000"/>
          <w:lang w:val="pt-BR"/>
        </w:rPr>
        <w:t xml:space="preserve">o redutora.  Como </w:t>
      </w:r>
      <w:r w:rsidRPr="008A15CD">
        <w:rPr>
          <w:rFonts w:ascii="Times New Roman" w:hAnsi="Times New Roman"/>
          <w:sz w:val="24"/>
          <w:szCs w:val="24"/>
          <w:u w:color="000000"/>
          <w:lang w:val="pt-BR"/>
        </w:rPr>
        <w:lastRenderedPageBreak/>
        <w:t>estado constitucional, o sistema politico da sociedade moderna reconhece para si a seletividade de sua autoidentifica</w:t>
      </w:r>
      <w:r>
        <w:rPr>
          <w:rFonts w:ascii="Times New Roman" w:hAnsi="Times New Roman"/>
          <w:sz w:val="24"/>
          <w:szCs w:val="24"/>
          <w:u w:color="000000"/>
          <w:lang w:val="pt-PT"/>
        </w:rPr>
        <w:t>çã</w:t>
      </w:r>
      <w:r w:rsidRPr="008A15CD">
        <w:rPr>
          <w:rFonts w:ascii="Times New Roman" w:hAnsi="Times New Roman"/>
          <w:sz w:val="24"/>
          <w:szCs w:val="24"/>
          <w:u w:color="000000"/>
          <w:lang w:val="pt-BR"/>
        </w:rPr>
        <w:t xml:space="preserve">o.  Como tal, essa seletividade </w:t>
      </w:r>
      <w:r>
        <w:rPr>
          <w:rFonts w:ascii="Times New Roman" w:hAnsi="Times New Roman"/>
          <w:sz w:val="24"/>
          <w:szCs w:val="24"/>
          <w:u w:color="000000"/>
          <w:lang w:val="pt-PT"/>
        </w:rPr>
        <w:t xml:space="preserve">é </w:t>
      </w:r>
      <w:r w:rsidRPr="008A15CD">
        <w:rPr>
          <w:rFonts w:ascii="Times New Roman" w:hAnsi="Times New Roman"/>
          <w:sz w:val="24"/>
          <w:szCs w:val="24"/>
          <w:u w:color="000000"/>
          <w:lang w:val="pt-BR"/>
        </w:rPr>
        <w:t>inevit</w:t>
      </w:r>
      <w:r>
        <w:rPr>
          <w:rFonts w:ascii="Times New Roman" w:hAnsi="Times New Roman"/>
          <w:sz w:val="24"/>
          <w:szCs w:val="24"/>
          <w:u w:color="000000"/>
          <w:lang w:val="pt-PT"/>
        </w:rPr>
        <w:t>á</w:t>
      </w:r>
      <w:r w:rsidRPr="008A15CD">
        <w:rPr>
          <w:rFonts w:ascii="Times New Roman" w:hAnsi="Times New Roman"/>
          <w:sz w:val="24"/>
          <w:szCs w:val="24"/>
          <w:u w:color="000000"/>
          <w:lang w:val="pt-BR"/>
        </w:rPr>
        <w:t>vel na situa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atual da hist</w:t>
      </w:r>
      <w:r>
        <w:rPr>
          <w:rFonts w:ascii="Times New Roman" w:hAnsi="Times New Roman"/>
          <w:sz w:val="24"/>
          <w:szCs w:val="24"/>
          <w:u w:color="000000"/>
          <w:lang w:val="pt-PT"/>
        </w:rPr>
        <w:t>ó</w:t>
      </w:r>
      <w:r w:rsidRPr="008A15CD">
        <w:rPr>
          <w:rFonts w:ascii="Times New Roman" w:hAnsi="Times New Roman"/>
          <w:sz w:val="24"/>
          <w:szCs w:val="24"/>
          <w:u w:color="000000"/>
          <w:lang w:val="pt-BR"/>
        </w:rPr>
        <w:t>ria mundial.  Ela pode ser atribu</w:t>
      </w:r>
      <w:r>
        <w:rPr>
          <w:rFonts w:ascii="Times New Roman" w:hAnsi="Times New Roman"/>
          <w:sz w:val="24"/>
          <w:szCs w:val="24"/>
          <w:u w:color="000000"/>
          <w:lang w:val="pt-PT"/>
        </w:rPr>
        <w:t>í</w:t>
      </w:r>
      <w:r w:rsidRPr="008A15CD">
        <w:rPr>
          <w:rFonts w:ascii="Times New Roman" w:hAnsi="Times New Roman"/>
          <w:sz w:val="24"/>
          <w:szCs w:val="24"/>
          <w:u w:color="000000"/>
          <w:lang w:val="pt-BR"/>
        </w:rPr>
        <w:t xml:space="preserve">da </w:t>
      </w:r>
      <w:r>
        <w:rPr>
          <w:rFonts w:ascii="Times New Roman" w:hAnsi="Times New Roman"/>
          <w:sz w:val="24"/>
          <w:szCs w:val="24"/>
          <w:u w:color="000000"/>
          <w:lang w:val="pt-PT"/>
        </w:rPr>
        <w:t>à “</w:t>
      </w:r>
      <w:r w:rsidRPr="008A15CD">
        <w:rPr>
          <w:rFonts w:ascii="Times New Roman" w:hAnsi="Times New Roman"/>
          <w:sz w:val="24"/>
          <w:szCs w:val="24"/>
          <w:u w:color="000000"/>
          <w:lang w:val="pt-BR"/>
        </w:rPr>
        <w:t>vontade</w:t>
      </w:r>
      <w:r>
        <w:rPr>
          <w:rFonts w:ascii="Times New Roman" w:hAnsi="Times New Roman"/>
          <w:sz w:val="24"/>
          <w:szCs w:val="24"/>
          <w:u w:color="000000"/>
          <w:lang w:val="pt-PT"/>
        </w:rPr>
        <w:t xml:space="preserve">” </w:t>
      </w:r>
      <w:r w:rsidRPr="008A15CD">
        <w:rPr>
          <w:rFonts w:ascii="Times New Roman" w:hAnsi="Times New Roman"/>
          <w:sz w:val="24"/>
          <w:szCs w:val="24"/>
          <w:u w:color="000000"/>
          <w:lang w:val="pt-BR"/>
        </w:rPr>
        <w:t>de um poder constituinte e a uma decis</w:t>
      </w:r>
      <w:r>
        <w:rPr>
          <w:rFonts w:ascii="Times New Roman" w:hAnsi="Times New Roman"/>
          <w:sz w:val="24"/>
          <w:szCs w:val="24"/>
          <w:u w:color="000000"/>
          <w:lang w:val="pt-PT"/>
        </w:rPr>
        <w:t>ã</w:t>
      </w:r>
      <w:r w:rsidRPr="008A15CD">
        <w:rPr>
          <w:rFonts w:ascii="Times New Roman" w:hAnsi="Times New Roman"/>
          <w:sz w:val="24"/>
          <w:szCs w:val="24"/>
          <w:u w:color="000000"/>
          <w:lang w:val="pt-BR"/>
        </w:rPr>
        <w:t>o legislativa ou pode ser meramente registrada como forma historicamente desenvolvida de institui</w:t>
      </w:r>
      <w:r>
        <w:rPr>
          <w:rFonts w:ascii="Times New Roman" w:hAnsi="Times New Roman"/>
          <w:sz w:val="24"/>
          <w:szCs w:val="24"/>
          <w:u w:color="000000"/>
          <w:lang w:val="pt-PT"/>
        </w:rPr>
        <w:t>çõ</w:t>
      </w:r>
      <w:r w:rsidRPr="008A15CD">
        <w:rPr>
          <w:rFonts w:ascii="Times New Roman" w:hAnsi="Times New Roman"/>
          <w:sz w:val="24"/>
          <w:szCs w:val="24"/>
          <w:u w:color="000000"/>
          <w:lang w:val="pt-BR"/>
        </w:rPr>
        <w:t>es.  Tamb</w:t>
      </w:r>
      <w:r>
        <w:rPr>
          <w:rFonts w:ascii="Times New Roman" w:hAnsi="Times New Roman"/>
          <w:sz w:val="24"/>
          <w:szCs w:val="24"/>
          <w:u w:color="000000"/>
          <w:lang w:val="pt-PT"/>
        </w:rPr>
        <w:t>é</w:t>
      </w:r>
      <w:r w:rsidRPr="008A15CD">
        <w:rPr>
          <w:rFonts w:ascii="Times New Roman" w:hAnsi="Times New Roman"/>
          <w:sz w:val="24"/>
          <w:szCs w:val="24"/>
          <w:u w:color="000000"/>
          <w:lang w:val="pt-BR"/>
        </w:rPr>
        <w:t xml:space="preserve">m os ingleses, </w:t>
      </w:r>
      <w:r w:rsidRPr="008A15CD">
        <w:rPr>
          <w:rFonts w:ascii="Times New Roman" w:hAnsi="Times New Roman"/>
          <w:i/>
          <w:iCs/>
          <w:sz w:val="24"/>
          <w:szCs w:val="24"/>
          <w:u w:color="000000"/>
          <w:lang w:val="pt-BR"/>
        </w:rPr>
        <w:t>nolens volens</w:t>
      </w:r>
      <w:r w:rsidRPr="008A15CD">
        <w:rPr>
          <w:rFonts w:ascii="Times New Roman" w:hAnsi="Times New Roman"/>
          <w:sz w:val="24"/>
          <w:szCs w:val="24"/>
          <w:u w:color="000000"/>
          <w:lang w:val="pt-BR"/>
        </w:rPr>
        <w:t xml:space="preserve"> [por omiss</w:t>
      </w:r>
      <w:r>
        <w:rPr>
          <w:rFonts w:ascii="Times New Roman" w:hAnsi="Times New Roman"/>
          <w:sz w:val="24"/>
          <w:szCs w:val="24"/>
          <w:u w:color="000000"/>
          <w:lang w:val="pt-PT"/>
        </w:rPr>
        <w:t>ã</w:t>
      </w:r>
      <w:r w:rsidRPr="008A15CD">
        <w:rPr>
          <w:rFonts w:ascii="Times New Roman" w:hAnsi="Times New Roman"/>
          <w:sz w:val="24"/>
          <w:szCs w:val="24"/>
          <w:u w:color="000000"/>
          <w:lang w:val="pt-BR"/>
        </w:rPr>
        <w:t>o], t</w:t>
      </w:r>
      <w:r>
        <w:rPr>
          <w:rFonts w:ascii="Times New Roman" w:hAnsi="Times New Roman"/>
          <w:sz w:val="24"/>
          <w:szCs w:val="24"/>
          <w:u w:color="000000"/>
          <w:lang w:val="pt-PT"/>
        </w:rPr>
        <w:t>ê</w:t>
      </w:r>
      <w:r w:rsidRPr="008A15CD">
        <w:rPr>
          <w:rFonts w:ascii="Times New Roman" w:hAnsi="Times New Roman"/>
          <w:sz w:val="24"/>
          <w:szCs w:val="24"/>
          <w:u w:color="000000"/>
          <w:lang w:val="pt-BR"/>
        </w:rPr>
        <w:t>m uma constitui</w:t>
      </w:r>
      <w:r>
        <w:rPr>
          <w:rFonts w:ascii="Times New Roman" w:hAnsi="Times New Roman"/>
          <w:sz w:val="24"/>
          <w:szCs w:val="24"/>
          <w:u w:color="000000"/>
          <w:lang w:val="pt-PT"/>
        </w:rPr>
        <w:t>çã</w:t>
      </w:r>
      <w:r w:rsidRPr="008A15CD">
        <w:rPr>
          <w:rFonts w:ascii="Times New Roman" w:hAnsi="Times New Roman"/>
          <w:sz w:val="24"/>
          <w:szCs w:val="24"/>
          <w:u w:color="000000"/>
          <w:lang w:val="pt-BR"/>
        </w:rPr>
        <w:t>o.</w:t>
      </w:r>
    </w:p>
    <w:p w:rsidR="0009586E" w:rsidRPr="008A15CD" w:rsidRDefault="00922B1E">
      <w:pPr>
        <w:pStyle w:val="Corpo"/>
        <w:spacing w:before="60" w:after="60" w:line="312" w:lineRule="auto"/>
        <w:ind w:firstLine="851"/>
        <w:jc w:val="both"/>
        <w:rPr>
          <w:rFonts w:ascii="Times New Roman" w:eastAsia="Times New Roman" w:hAnsi="Times New Roman" w:cs="Times New Roman"/>
          <w:sz w:val="24"/>
          <w:szCs w:val="24"/>
          <w:u w:color="000000"/>
          <w:lang w:val="pt-BR"/>
        </w:rPr>
      </w:pPr>
      <w:r w:rsidRPr="008A15CD">
        <w:rPr>
          <w:rFonts w:ascii="Times New Roman" w:hAnsi="Times New Roman"/>
          <w:sz w:val="24"/>
          <w:szCs w:val="24"/>
          <w:u w:color="000000"/>
          <w:lang w:val="pt-BR"/>
        </w:rPr>
        <w:t>Se a constitui</w:t>
      </w:r>
      <w:r>
        <w:rPr>
          <w:rFonts w:ascii="Times New Roman" w:hAnsi="Times New Roman"/>
          <w:sz w:val="24"/>
          <w:szCs w:val="24"/>
          <w:u w:color="000000"/>
          <w:lang w:val="pt-PT"/>
        </w:rPr>
        <w:t>çã</w:t>
      </w:r>
      <w:r w:rsidRPr="008A15CD">
        <w:rPr>
          <w:rFonts w:ascii="Times New Roman" w:hAnsi="Times New Roman"/>
          <w:sz w:val="24"/>
          <w:szCs w:val="24"/>
          <w:u w:color="000000"/>
          <w:lang w:val="pt-BR"/>
        </w:rPr>
        <w:t>o deve, portanto, ser concebida como autodetermina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da identidade do sistema politico no quadro de possibilidades sociais, ent</w:t>
      </w:r>
      <w:r>
        <w:rPr>
          <w:rFonts w:ascii="Times New Roman" w:hAnsi="Times New Roman"/>
          <w:sz w:val="24"/>
          <w:szCs w:val="24"/>
          <w:u w:color="000000"/>
          <w:lang w:val="pt-PT"/>
        </w:rPr>
        <w:t>ã</w:t>
      </w:r>
      <w:r w:rsidRPr="008A15CD">
        <w:rPr>
          <w:rFonts w:ascii="Times New Roman" w:hAnsi="Times New Roman"/>
          <w:sz w:val="24"/>
          <w:szCs w:val="24"/>
          <w:u w:color="000000"/>
          <w:lang w:val="pt-BR"/>
        </w:rPr>
        <w:t>o duas quest</w:t>
      </w:r>
      <w:r>
        <w:rPr>
          <w:rFonts w:ascii="Times New Roman" w:hAnsi="Times New Roman"/>
          <w:sz w:val="24"/>
          <w:szCs w:val="24"/>
          <w:u w:color="000000"/>
          <w:lang w:val="pt-PT"/>
        </w:rPr>
        <w:t>õ</w:t>
      </w:r>
      <w:r w:rsidRPr="008A15CD">
        <w:rPr>
          <w:rFonts w:ascii="Times New Roman" w:hAnsi="Times New Roman"/>
          <w:sz w:val="24"/>
          <w:szCs w:val="24"/>
          <w:u w:color="000000"/>
          <w:lang w:val="pt-BR"/>
        </w:rPr>
        <w:t>es devem ser respondidas, a saber (1)</w:t>
      </w:r>
      <w:r>
        <w:rPr>
          <w:rFonts w:ascii="Times New Roman" w:hAnsi="Times New Roman"/>
          <w:sz w:val="24"/>
          <w:szCs w:val="24"/>
          <w:u w:color="000000"/>
          <w:lang w:val="pt-PT"/>
        </w:rPr>
        <w:t> </w:t>
      </w:r>
      <w:r w:rsidRPr="008A15CD">
        <w:rPr>
          <w:rFonts w:ascii="Times New Roman" w:hAnsi="Times New Roman"/>
          <w:sz w:val="24"/>
          <w:szCs w:val="24"/>
          <w:u w:color="000000"/>
          <w:lang w:val="pt-BR"/>
        </w:rPr>
        <w:t>a quest</w:t>
      </w:r>
      <w:r>
        <w:rPr>
          <w:rFonts w:ascii="Times New Roman" w:hAnsi="Times New Roman"/>
          <w:sz w:val="24"/>
          <w:szCs w:val="24"/>
          <w:u w:color="000000"/>
          <w:lang w:val="pt-PT"/>
        </w:rPr>
        <w:t>ã</w:t>
      </w:r>
      <w:r w:rsidRPr="008A15CD">
        <w:rPr>
          <w:rFonts w:ascii="Times New Roman" w:hAnsi="Times New Roman"/>
          <w:sz w:val="24"/>
          <w:szCs w:val="24"/>
          <w:u w:color="000000"/>
          <w:lang w:val="pt-BR"/>
        </w:rPr>
        <w:t xml:space="preserve">o do </w:t>
      </w:r>
      <w:r w:rsidRPr="008A15CD">
        <w:rPr>
          <w:rFonts w:ascii="Times New Roman" w:hAnsi="Times New Roman"/>
          <w:i/>
          <w:iCs/>
          <w:sz w:val="24"/>
          <w:szCs w:val="24"/>
          <w:u w:color="000000"/>
          <w:lang w:val="pt-BR"/>
        </w:rPr>
        <w:t xml:space="preserve">processo </w:t>
      </w:r>
      <w:r w:rsidRPr="008A15CD">
        <w:rPr>
          <w:rFonts w:ascii="Times New Roman" w:hAnsi="Times New Roman"/>
          <w:sz w:val="24"/>
          <w:szCs w:val="24"/>
          <w:u w:color="000000"/>
          <w:lang w:val="pt-BR"/>
        </w:rPr>
        <w:t>que realiza essa sele</w:t>
      </w:r>
      <w:r>
        <w:rPr>
          <w:rFonts w:ascii="Times New Roman" w:hAnsi="Times New Roman"/>
          <w:sz w:val="24"/>
          <w:szCs w:val="24"/>
          <w:u w:color="000000"/>
          <w:lang w:val="pt-PT"/>
        </w:rPr>
        <w:t>çã</w:t>
      </w:r>
      <w:r w:rsidRPr="008A15CD">
        <w:rPr>
          <w:rFonts w:ascii="Times New Roman" w:hAnsi="Times New Roman"/>
          <w:sz w:val="24"/>
          <w:szCs w:val="24"/>
          <w:u w:color="000000"/>
          <w:lang w:val="pt-BR"/>
        </w:rPr>
        <w:t>o, e (2)</w:t>
      </w:r>
      <w:r>
        <w:rPr>
          <w:rFonts w:ascii="Times New Roman" w:hAnsi="Times New Roman"/>
          <w:sz w:val="24"/>
          <w:szCs w:val="24"/>
          <w:u w:color="000000"/>
          <w:lang w:val="pt-PT"/>
        </w:rPr>
        <w:t> </w:t>
      </w:r>
      <w:r w:rsidRPr="008A15CD">
        <w:rPr>
          <w:rFonts w:ascii="Times New Roman" w:hAnsi="Times New Roman"/>
          <w:sz w:val="24"/>
          <w:szCs w:val="24"/>
          <w:u w:color="000000"/>
          <w:lang w:val="pt-BR"/>
        </w:rPr>
        <w:t>a quest</w:t>
      </w:r>
      <w:r>
        <w:rPr>
          <w:rFonts w:ascii="Times New Roman" w:hAnsi="Times New Roman"/>
          <w:sz w:val="24"/>
          <w:szCs w:val="24"/>
          <w:u w:color="000000"/>
          <w:lang w:val="pt-PT"/>
        </w:rPr>
        <w:t>ã</w:t>
      </w:r>
      <w:r w:rsidRPr="008A15CD">
        <w:rPr>
          <w:rFonts w:ascii="Times New Roman" w:hAnsi="Times New Roman"/>
          <w:sz w:val="24"/>
          <w:szCs w:val="24"/>
          <w:u w:color="000000"/>
          <w:lang w:val="pt-BR"/>
        </w:rPr>
        <w:t xml:space="preserve">o das </w:t>
      </w:r>
      <w:r w:rsidRPr="008A15CD">
        <w:rPr>
          <w:rFonts w:ascii="Times New Roman" w:hAnsi="Times New Roman"/>
          <w:i/>
          <w:iCs/>
          <w:sz w:val="24"/>
          <w:szCs w:val="24"/>
          <w:u w:color="000000"/>
          <w:lang w:val="pt-BR"/>
        </w:rPr>
        <w:t>condi</w:t>
      </w:r>
      <w:r>
        <w:rPr>
          <w:rFonts w:ascii="Times New Roman" w:hAnsi="Times New Roman"/>
          <w:i/>
          <w:iCs/>
          <w:sz w:val="24"/>
          <w:szCs w:val="24"/>
          <w:u w:color="000000"/>
          <w:lang w:val="pt-PT"/>
        </w:rPr>
        <w:t>çõ</w:t>
      </w:r>
      <w:r w:rsidRPr="008A15CD">
        <w:rPr>
          <w:rFonts w:ascii="Times New Roman" w:hAnsi="Times New Roman"/>
          <w:i/>
          <w:iCs/>
          <w:sz w:val="24"/>
          <w:szCs w:val="24"/>
          <w:u w:color="000000"/>
          <w:lang w:val="pt-BR"/>
        </w:rPr>
        <w:t>es de enquadramento s</w:t>
      </w:r>
      <w:r>
        <w:rPr>
          <w:rFonts w:ascii="Times New Roman" w:hAnsi="Times New Roman"/>
          <w:i/>
          <w:iCs/>
          <w:sz w:val="24"/>
          <w:szCs w:val="24"/>
          <w:u w:color="000000"/>
          <w:lang w:val="pt-PT"/>
        </w:rPr>
        <w:t>ó</w:t>
      </w:r>
      <w:r w:rsidRPr="008A15CD">
        <w:rPr>
          <w:rFonts w:ascii="Times New Roman" w:hAnsi="Times New Roman"/>
          <w:i/>
          <w:iCs/>
          <w:sz w:val="24"/>
          <w:szCs w:val="24"/>
          <w:u w:color="000000"/>
          <w:lang w:val="pt-BR"/>
        </w:rPr>
        <w:t>cio-estruturais</w:t>
      </w:r>
      <w:r w:rsidRPr="008A15CD">
        <w:rPr>
          <w:rFonts w:ascii="Times New Roman" w:hAnsi="Times New Roman"/>
          <w:sz w:val="24"/>
          <w:szCs w:val="24"/>
          <w:u w:color="000000"/>
          <w:lang w:val="pt-BR"/>
        </w:rPr>
        <w:t xml:space="preserve"> que o limitam.  Somente ap</w:t>
      </w:r>
      <w:r>
        <w:rPr>
          <w:rFonts w:ascii="Times New Roman" w:hAnsi="Times New Roman"/>
          <w:sz w:val="24"/>
          <w:szCs w:val="24"/>
          <w:u w:color="000000"/>
          <w:lang w:val="pt-PT"/>
        </w:rPr>
        <w:t>ó</w:t>
      </w:r>
      <w:r w:rsidRPr="008A15CD">
        <w:rPr>
          <w:rFonts w:ascii="Times New Roman" w:hAnsi="Times New Roman"/>
          <w:sz w:val="24"/>
          <w:szCs w:val="24"/>
          <w:u w:color="000000"/>
          <w:lang w:val="pt-BR"/>
        </w:rPr>
        <w:t>s esclarecer essas quest</w:t>
      </w:r>
      <w:r>
        <w:rPr>
          <w:rFonts w:ascii="Times New Roman" w:hAnsi="Times New Roman"/>
          <w:sz w:val="24"/>
          <w:szCs w:val="24"/>
          <w:u w:color="000000"/>
          <w:lang w:val="pt-PT"/>
        </w:rPr>
        <w:t>õ</w:t>
      </w:r>
      <w:r w:rsidRPr="008A15CD">
        <w:rPr>
          <w:rFonts w:ascii="Times New Roman" w:hAnsi="Times New Roman"/>
          <w:sz w:val="24"/>
          <w:szCs w:val="24"/>
          <w:u w:color="000000"/>
          <w:lang w:val="pt-BR"/>
        </w:rPr>
        <w:t>es preliminares n</w:t>
      </w:r>
      <w:r>
        <w:rPr>
          <w:rFonts w:ascii="Times New Roman" w:hAnsi="Times New Roman"/>
          <w:sz w:val="24"/>
          <w:szCs w:val="24"/>
          <w:u w:color="000000"/>
          <w:lang w:val="pt-PT"/>
        </w:rPr>
        <w:t>ó</w:t>
      </w:r>
      <w:r w:rsidRPr="008A15CD">
        <w:rPr>
          <w:rFonts w:ascii="Times New Roman" w:hAnsi="Times New Roman"/>
          <w:sz w:val="24"/>
          <w:szCs w:val="24"/>
          <w:u w:color="000000"/>
          <w:lang w:val="pt-BR"/>
        </w:rPr>
        <w:t xml:space="preserve">s poderemos novamente retornar ao problema quanto a se e em que sentido o estado constitucional </w:t>
      </w:r>
      <w:r>
        <w:rPr>
          <w:rFonts w:ascii="Times New Roman" w:hAnsi="Times New Roman"/>
          <w:sz w:val="24"/>
          <w:szCs w:val="24"/>
          <w:u w:color="000000"/>
          <w:lang w:val="pt-PT"/>
        </w:rPr>
        <w:t xml:space="preserve">é </w:t>
      </w:r>
      <w:r w:rsidRPr="008A15CD">
        <w:rPr>
          <w:rFonts w:ascii="Times New Roman" w:hAnsi="Times New Roman"/>
          <w:sz w:val="24"/>
          <w:szCs w:val="24"/>
          <w:u w:color="000000"/>
          <w:lang w:val="pt-BR"/>
        </w:rPr>
        <w:t xml:space="preserve">um </w:t>
      </w:r>
      <w:r w:rsidRPr="008A15CD">
        <w:rPr>
          <w:rFonts w:ascii="Times New Roman" w:hAnsi="Times New Roman"/>
          <w:i/>
          <w:iCs/>
          <w:sz w:val="24"/>
          <w:szCs w:val="24"/>
          <w:u w:color="000000"/>
          <w:lang w:val="pt-BR"/>
        </w:rPr>
        <w:t>estado de direito</w:t>
      </w:r>
      <w:r w:rsidRPr="008A15CD">
        <w:rPr>
          <w:rFonts w:ascii="Times New Roman" w:hAnsi="Times New Roman"/>
          <w:sz w:val="24"/>
          <w:szCs w:val="24"/>
          <w:u w:color="000000"/>
          <w:lang w:val="pt-BR"/>
        </w:rPr>
        <w:t>.</w:t>
      </w:r>
    </w:p>
    <w:p w:rsidR="0009586E" w:rsidRPr="008A15CD" w:rsidRDefault="00922B1E">
      <w:pPr>
        <w:pStyle w:val="Corpo"/>
        <w:spacing w:before="60" w:after="60" w:line="312" w:lineRule="auto"/>
        <w:ind w:firstLine="851"/>
        <w:jc w:val="both"/>
        <w:rPr>
          <w:rFonts w:ascii="Times New Roman" w:eastAsia="Times New Roman" w:hAnsi="Times New Roman" w:cs="Times New Roman"/>
          <w:sz w:val="24"/>
          <w:szCs w:val="24"/>
          <w:u w:color="000000"/>
          <w:lang w:val="pt-BR"/>
        </w:rPr>
      </w:pPr>
      <w:r w:rsidRPr="008A15CD">
        <w:rPr>
          <w:rFonts w:ascii="Times New Roman" w:hAnsi="Times New Roman"/>
          <w:sz w:val="24"/>
          <w:szCs w:val="24"/>
          <w:u w:color="000000"/>
          <w:lang w:val="pt-BR"/>
        </w:rPr>
        <w:t>(1)</w:t>
      </w:r>
      <w:r>
        <w:rPr>
          <w:rFonts w:ascii="Times New Roman" w:hAnsi="Times New Roman"/>
          <w:sz w:val="24"/>
          <w:szCs w:val="24"/>
          <w:u w:color="000000"/>
          <w:lang w:val="pt-PT"/>
        </w:rPr>
        <w:t> </w:t>
      </w:r>
      <w:r w:rsidRPr="008A15CD">
        <w:rPr>
          <w:rFonts w:ascii="Times New Roman" w:hAnsi="Times New Roman"/>
          <w:sz w:val="24"/>
          <w:szCs w:val="24"/>
          <w:u w:color="000000"/>
          <w:lang w:val="pt-BR"/>
        </w:rPr>
        <w:t>Em seu famoso estudo da constitui</w:t>
      </w:r>
      <w:r>
        <w:rPr>
          <w:rFonts w:ascii="Times New Roman" w:hAnsi="Times New Roman"/>
          <w:sz w:val="24"/>
          <w:szCs w:val="24"/>
          <w:u w:color="000000"/>
          <w:lang w:val="pt-PT"/>
        </w:rPr>
        <w:t>çã</w:t>
      </w:r>
      <w:r w:rsidRPr="008A15CD">
        <w:rPr>
          <w:rFonts w:ascii="Times New Roman" w:hAnsi="Times New Roman"/>
          <w:sz w:val="24"/>
          <w:szCs w:val="24"/>
          <w:u w:color="000000"/>
          <w:lang w:val="pt-BR"/>
        </w:rPr>
        <w:t xml:space="preserve">o inglesa, </w:t>
      </w:r>
      <w:r w:rsidRPr="008A15CD">
        <w:rPr>
          <w:rFonts w:ascii="Times New Roman" w:hAnsi="Times New Roman"/>
          <w:i/>
          <w:iCs/>
          <w:sz w:val="24"/>
          <w:szCs w:val="24"/>
          <w:u w:color="000000"/>
          <w:lang w:val="pt-BR"/>
        </w:rPr>
        <w:t xml:space="preserve">Walter Bagehot </w:t>
      </w:r>
      <w:r w:rsidRPr="008A15CD">
        <w:rPr>
          <w:rFonts w:ascii="Times New Roman" w:hAnsi="Times New Roman"/>
          <w:sz w:val="24"/>
          <w:szCs w:val="24"/>
          <w:u w:color="000000"/>
          <w:lang w:val="pt-BR"/>
        </w:rPr>
        <w:t>come</w:t>
      </w:r>
      <w:r>
        <w:rPr>
          <w:rFonts w:ascii="Times New Roman" w:hAnsi="Times New Roman"/>
          <w:sz w:val="24"/>
          <w:szCs w:val="24"/>
          <w:u w:color="000000"/>
          <w:lang w:val="pt-PT"/>
        </w:rPr>
        <w:t>ç</w:t>
      </w:r>
      <w:r w:rsidRPr="008A15CD">
        <w:rPr>
          <w:rFonts w:ascii="Times New Roman" w:hAnsi="Times New Roman"/>
          <w:sz w:val="24"/>
          <w:szCs w:val="24"/>
          <w:u w:color="000000"/>
          <w:lang w:val="pt-BR"/>
        </w:rPr>
        <w:t>a, ao caracterizar as constitui</w:t>
      </w:r>
      <w:r>
        <w:rPr>
          <w:rFonts w:ascii="Times New Roman" w:hAnsi="Times New Roman"/>
          <w:sz w:val="24"/>
          <w:szCs w:val="24"/>
          <w:u w:color="000000"/>
          <w:lang w:val="pt-PT"/>
        </w:rPr>
        <w:t>çõ</w:t>
      </w:r>
      <w:r w:rsidRPr="008A15CD">
        <w:rPr>
          <w:rFonts w:ascii="Times New Roman" w:hAnsi="Times New Roman"/>
          <w:sz w:val="24"/>
          <w:szCs w:val="24"/>
          <w:u w:color="000000"/>
          <w:lang w:val="pt-BR"/>
        </w:rPr>
        <w:t>es, com observa</w:t>
      </w:r>
      <w:r>
        <w:rPr>
          <w:rFonts w:ascii="Times New Roman" w:hAnsi="Times New Roman"/>
          <w:sz w:val="24"/>
          <w:szCs w:val="24"/>
          <w:u w:color="000000"/>
          <w:lang w:val="pt-PT"/>
        </w:rPr>
        <w:t>çõ</w:t>
      </w:r>
      <w:r w:rsidRPr="008A15CD">
        <w:rPr>
          <w:rFonts w:ascii="Times New Roman" w:hAnsi="Times New Roman"/>
          <w:sz w:val="24"/>
          <w:szCs w:val="24"/>
          <w:u w:color="000000"/>
          <w:lang w:val="pt-BR"/>
        </w:rPr>
        <w:t>es distanciadas sobre essas palavras vener</w:t>
      </w:r>
      <w:r>
        <w:rPr>
          <w:rFonts w:ascii="Times New Roman" w:hAnsi="Times New Roman"/>
          <w:sz w:val="24"/>
          <w:szCs w:val="24"/>
          <w:u w:color="000000"/>
          <w:lang w:val="pt-PT"/>
        </w:rPr>
        <w:t>á</w:t>
      </w:r>
      <w:r w:rsidRPr="008A15CD">
        <w:rPr>
          <w:rFonts w:ascii="Times New Roman" w:hAnsi="Times New Roman"/>
          <w:sz w:val="24"/>
          <w:szCs w:val="24"/>
          <w:u w:color="000000"/>
          <w:lang w:val="pt-BR"/>
        </w:rPr>
        <w:t>veis e imprecisas que s</w:t>
      </w:r>
      <w:r>
        <w:rPr>
          <w:rFonts w:ascii="Times New Roman" w:hAnsi="Times New Roman"/>
          <w:sz w:val="24"/>
          <w:szCs w:val="24"/>
          <w:u w:color="000000"/>
          <w:lang w:val="pt-PT"/>
        </w:rPr>
        <w:t>ã</w:t>
      </w:r>
      <w:r w:rsidRPr="008A15CD">
        <w:rPr>
          <w:rFonts w:ascii="Times New Roman" w:hAnsi="Times New Roman"/>
          <w:sz w:val="24"/>
          <w:szCs w:val="24"/>
          <w:u w:color="000000"/>
          <w:lang w:val="pt-BR"/>
        </w:rPr>
        <w:t>o passadas de gera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a gera</w:t>
      </w:r>
      <w:r>
        <w:rPr>
          <w:rFonts w:ascii="Times New Roman" w:hAnsi="Times New Roman"/>
          <w:sz w:val="24"/>
          <w:szCs w:val="24"/>
          <w:u w:color="000000"/>
          <w:lang w:val="pt-PT"/>
        </w:rPr>
        <w:t>çã</w:t>
      </w:r>
      <w:r w:rsidRPr="008A15CD">
        <w:rPr>
          <w:rFonts w:ascii="Times New Roman" w:hAnsi="Times New Roman"/>
          <w:sz w:val="24"/>
          <w:szCs w:val="24"/>
          <w:u w:color="000000"/>
          <w:lang w:val="pt-BR"/>
        </w:rPr>
        <w:t>o</w:t>
      </w:r>
      <w:r>
        <w:rPr>
          <w:rFonts w:ascii="Times New Roman" w:eastAsia="Times New Roman" w:hAnsi="Times New Roman" w:cs="Times New Roman"/>
          <w:sz w:val="24"/>
          <w:szCs w:val="24"/>
          <w:u w:color="000000"/>
          <w:vertAlign w:val="superscript"/>
        </w:rPr>
        <w:footnoteReference w:id="76"/>
      </w:r>
      <w:r w:rsidRPr="008A15CD">
        <w:rPr>
          <w:rFonts w:ascii="Times New Roman" w:hAnsi="Times New Roman"/>
          <w:sz w:val="24"/>
          <w:szCs w:val="24"/>
          <w:u w:color="000000"/>
          <w:lang w:val="pt-BR"/>
        </w:rPr>
        <w:t>. A esse grupo pertencem n</w:t>
      </w:r>
      <w:r>
        <w:rPr>
          <w:rFonts w:ascii="Times New Roman" w:hAnsi="Times New Roman"/>
          <w:sz w:val="24"/>
          <w:szCs w:val="24"/>
          <w:u w:color="000000"/>
          <w:lang w:val="pt-PT"/>
        </w:rPr>
        <w:t>ã</w:t>
      </w:r>
      <w:r w:rsidRPr="008A15CD">
        <w:rPr>
          <w:rFonts w:ascii="Times New Roman" w:hAnsi="Times New Roman"/>
          <w:sz w:val="24"/>
          <w:szCs w:val="24"/>
          <w:u w:color="000000"/>
          <w:lang w:val="pt-BR"/>
        </w:rPr>
        <w:t>o s</w:t>
      </w:r>
      <w:r>
        <w:rPr>
          <w:rFonts w:ascii="Times New Roman" w:hAnsi="Times New Roman"/>
          <w:sz w:val="24"/>
          <w:szCs w:val="24"/>
          <w:u w:color="000000"/>
          <w:lang w:val="pt-PT"/>
        </w:rPr>
        <w:t xml:space="preserve">ó </w:t>
      </w:r>
      <w:r w:rsidRPr="008A15CD">
        <w:rPr>
          <w:rFonts w:ascii="Times New Roman" w:hAnsi="Times New Roman"/>
          <w:sz w:val="24"/>
          <w:szCs w:val="24"/>
          <w:u w:color="000000"/>
          <w:lang w:val="pt-BR"/>
        </w:rPr>
        <w:t>as determina</w:t>
      </w:r>
      <w:r>
        <w:rPr>
          <w:rFonts w:ascii="Times New Roman" w:hAnsi="Times New Roman"/>
          <w:sz w:val="24"/>
          <w:szCs w:val="24"/>
          <w:u w:color="000000"/>
          <w:lang w:val="pt-PT"/>
        </w:rPr>
        <w:t>çõ</w:t>
      </w:r>
      <w:r w:rsidRPr="008A15CD">
        <w:rPr>
          <w:rFonts w:ascii="Times New Roman" w:hAnsi="Times New Roman"/>
          <w:sz w:val="24"/>
          <w:szCs w:val="24"/>
          <w:u w:color="000000"/>
          <w:lang w:val="pt-BR"/>
        </w:rPr>
        <w:t>es sobre separa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de poderes de que Bagehot trata, mas tamb</w:t>
      </w:r>
      <w:r>
        <w:rPr>
          <w:rFonts w:ascii="Times New Roman" w:hAnsi="Times New Roman"/>
          <w:sz w:val="24"/>
          <w:szCs w:val="24"/>
          <w:u w:color="000000"/>
          <w:lang w:val="pt-PT"/>
        </w:rPr>
        <w:t>é</w:t>
      </w:r>
      <w:r w:rsidRPr="008A15CD">
        <w:rPr>
          <w:rFonts w:ascii="Times New Roman" w:hAnsi="Times New Roman"/>
          <w:sz w:val="24"/>
          <w:szCs w:val="24"/>
          <w:u w:color="000000"/>
          <w:lang w:val="pt-BR"/>
        </w:rPr>
        <w:t>m aquelas categorias centrais com que o estado constitucional da sociedade burguesa at</w:t>
      </w:r>
      <w:r>
        <w:rPr>
          <w:rFonts w:ascii="Times New Roman" w:hAnsi="Times New Roman"/>
          <w:sz w:val="24"/>
          <w:szCs w:val="24"/>
          <w:u w:color="000000"/>
          <w:lang w:val="pt-PT"/>
        </w:rPr>
        <w:t xml:space="preserve">é </w:t>
      </w:r>
      <w:r w:rsidRPr="008A15CD">
        <w:rPr>
          <w:rFonts w:ascii="Times New Roman" w:hAnsi="Times New Roman"/>
          <w:sz w:val="24"/>
          <w:szCs w:val="24"/>
          <w:u w:color="000000"/>
          <w:lang w:val="pt-BR"/>
        </w:rPr>
        <w:t>hoje descreve sua autossele</w:t>
      </w:r>
      <w:r>
        <w:rPr>
          <w:rFonts w:ascii="Times New Roman" w:hAnsi="Times New Roman"/>
          <w:sz w:val="24"/>
          <w:szCs w:val="24"/>
          <w:u w:color="000000"/>
          <w:lang w:val="pt-PT"/>
        </w:rPr>
        <w:t>çã</w:t>
      </w:r>
      <w:r w:rsidRPr="008A15CD">
        <w:rPr>
          <w:rFonts w:ascii="Times New Roman" w:hAnsi="Times New Roman"/>
          <w:sz w:val="24"/>
          <w:szCs w:val="24"/>
          <w:u w:color="000000"/>
          <w:lang w:val="pt-BR"/>
        </w:rPr>
        <w:t xml:space="preserve">o: as categorias de </w:t>
      </w:r>
      <w:r w:rsidRPr="008A15CD">
        <w:rPr>
          <w:rFonts w:ascii="Times New Roman" w:hAnsi="Times New Roman"/>
          <w:i/>
          <w:iCs/>
          <w:sz w:val="24"/>
          <w:szCs w:val="24"/>
          <w:u w:color="000000"/>
          <w:lang w:val="pt-BR"/>
        </w:rPr>
        <w:t>representa</w:t>
      </w:r>
      <w:r>
        <w:rPr>
          <w:rFonts w:ascii="Times New Roman" w:hAnsi="Times New Roman"/>
          <w:i/>
          <w:iCs/>
          <w:sz w:val="24"/>
          <w:szCs w:val="24"/>
          <w:u w:color="000000"/>
          <w:lang w:val="pt-PT"/>
        </w:rPr>
        <w:t>çã</w:t>
      </w:r>
      <w:r w:rsidRPr="008A15CD">
        <w:rPr>
          <w:rFonts w:ascii="Times New Roman" w:hAnsi="Times New Roman"/>
          <w:i/>
          <w:iCs/>
          <w:sz w:val="24"/>
          <w:szCs w:val="24"/>
          <w:u w:color="000000"/>
          <w:lang w:val="pt-BR"/>
        </w:rPr>
        <w:t xml:space="preserve">o </w:t>
      </w:r>
      <w:r w:rsidRPr="008A15CD">
        <w:rPr>
          <w:rFonts w:ascii="Times New Roman" w:hAnsi="Times New Roman"/>
          <w:sz w:val="24"/>
          <w:szCs w:val="24"/>
          <w:u w:color="000000"/>
          <w:lang w:val="pt-BR"/>
        </w:rPr>
        <w:t xml:space="preserve">e </w:t>
      </w:r>
      <w:r w:rsidRPr="008A15CD">
        <w:rPr>
          <w:rFonts w:ascii="Times New Roman" w:hAnsi="Times New Roman"/>
          <w:i/>
          <w:iCs/>
          <w:sz w:val="24"/>
          <w:szCs w:val="24"/>
          <w:u w:color="000000"/>
          <w:lang w:val="pt-BR"/>
        </w:rPr>
        <w:t>participa</w:t>
      </w:r>
      <w:r>
        <w:rPr>
          <w:rFonts w:ascii="Times New Roman" w:hAnsi="Times New Roman"/>
          <w:i/>
          <w:iCs/>
          <w:sz w:val="24"/>
          <w:szCs w:val="24"/>
          <w:u w:color="000000"/>
          <w:lang w:val="pt-PT"/>
        </w:rPr>
        <w:t>çã</w:t>
      </w:r>
      <w:r w:rsidRPr="008A15CD">
        <w:rPr>
          <w:rFonts w:ascii="Times New Roman" w:hAnsi="Times New Roman"/>
          <w:i/>
          <w:iCs/>
          <w:sz w:val="24"/>
          <w:szCs w:val="24"/>
          <w:u w:color="000000"/>
          <w:lang w:val="pt-BR"/>
        </w:rPr>
        <w:t>o</w:t>
      </w:r>
      <w:r w:rsidRPr="008A15CD">
        <w:rPr>
          <w:rFonts w:ascii="Times New Roman" w:hAnsi="Times New Roman"/>
          <w:sz w:val="24"/>
          <w:szCs w:val="24"/>
          <w:u w:color="000000"/>
          <w:lang w:val="pt-BR"/>
        </w:rPr>
        <w:t>.  A categoria correta, por</w:t>
      </w:r>
      <w:r>
        <w:rPr>
          <w:rFonts w:ascii="Times New Roman" w:hAnsi="Times New Roman"/>
          <w:sz w:val="24"/>
          <w:szCs w:val="24"/>
          <w:u w:color="000000"/>
          <w:lang w:val="pt-PT"/>
        </w:rPr>
        <w:t>é</w:t>
      </w:r>
      <w:r w:rsidRPr="008A15CD">
        <w:rPr>
          <w:rFonts w:ascii="Times New Roman" w:hAnsi="Times New Roman"/>
          <w:sz w:val="24"/>
          <w:szCs w:val="24"/>
          <w:u w:color="000000"/>
          <w:lang w:val="pt-BR"/>
        </w:rPr>
        <w:t xml:space="preserve">m, chama-se </w:t>
      </w:r>
      <w:r w:rsidRPr="008A15CD">
        <w:rPr>
          <w:rFonts w:ascii="Times New Roman" w:hAnsi="Times New Roman"/>
          <w:i/>
          <w:iCs/>
          <w:sz w:val="24"/>
          <w:szCs w:val="24"/>
          <w:u w:color="000000"/>
          <w:lang w:val="pt-BR"/>
        </w:rPr>
        <w:t>reflex</w:t>
      </w:r>
      <w:r>
        <w:rPr>
          <w:rFonts w:ascii="Times New Roman" w:hAnsi="Times New Roman"/>
          <w:i/>
          <w:iCs/>
          <w:sz w:val="24"/>
          <w:szCs w:val="24"/>
          <w:u w:color="000000"/>
          <w:lang w:val="pt-PT"/>
        </w:rPr>
        <w:t>ã</w:t>
      </w:r>
      <w:r w:rsidRPr="008A15CD">
        <w:rPr>
          <w:rFonts w:ascii="Times New Roman" w:hAnsi="Times New Roman"/>
          <w:i/>
          <w:iCs/>
          <w:sz w:val="24"/>
          <w:szCs w:val="24"/>
          <w:u w:color="000000"/>
          <w:lang w:val="pt-BR"/>
        </w:rPr>
        <w:t>o</w:t>
      </w:r>
      <w:r w:rsidRPr="008A15CD">
        <w:rPr>
          <w:rFonts w:ascii="Times New Roman" w:hAnsi="Times New Roman"/>
          <w:sz w:val="24"/>
          <w:szCs w:val="24"/>
          <w:u w:color="000000"/>
          <w:lang w:val="pt-BR"/>
        </w:rPr>
        <w:t>.</w:t>
      </w:r>
    </w:p>
    <w:p w:rsidR="0009586E" w:rsidRPr="008A15CD" w:rsidRDefault="00922B1E">
      <w:pPr>
        <w:pStyle w:val="Corpo"/>
        <w:spacing w:before="60" w:after="60" w:line="312" w:lineRule="auto"/>
        <w:ind w:firstLine="851"/>
        <w:jc w:val="both"/>
        <w:rPr>
          <w:rFonts w:ascii="Times New Roman" w:eastAsia="Times New Roman" w:hAnsi="Times New Roman" w:cs="Times New Roman"/>
          <w:sz w:val="24"/>
          <w:szCs w:val="24"/>
          <w:u w:color="000000"/>
          <w:lang w:val="pt-BR"/>
        </w:rPr>
      </w:pPr>
      <w:r>
        <w:rPr>
          <w:rFonts w:ascii="Times New Roman" w:hAnsi="Times New Roman"/>
          <w:sz w:val="24"/>
          <w:szCs w:val="24"/>
          <w:u w:color="000000"/>
          <w:lang w:val="pt-PT"/>
        </w:rPr>
        <w:t xml:space="preserve">É </w:t>
      </w:r>
      <w:r w:rsidRPr="008A15CD">
        <w:rPr>
          <w:rFonts w:ascii="Times New Roman" w:hAnsi="Times New Roman"/>
          <w:sz w:val="24"/>
          <w:szCs w:val="24"/>
          <w:u w:color="000000"/>
          <w:lang w:val="pt-BR"/>
        </w:rPr>
        <w:t>claro que as f</w:t>
      </w:r>
      <w:r>
        <w:rPr>
          <w:rFonts w:ascii="Times New Roman" w:hAnsi="Times New Roman"/>
          <w:sz w:val="24"/>
          <w:szCs w:val="24"/>
          <w:u w:color="000000"/>
          <w:lang w:val="pt-PT"/>
        </w:rPr>
        <w:t>ó</w:t>
      </w:r>
      <w:r w:rsidRPr="008A15CD">
        <w:rPr>
          <w:rFonts w:ascii="Times New Roman" w:hAnsi="Times New Roman"/>
          <w:sz w:val="24"/>
          <w:szCs w:val="24"/>
          <w:u w:color="000000"/>
          <w:lang w:val="pt-BR"/>
        </w:rPr>
        <w:t>rmulas de compatibilidade n</w:t>
      </w:r>
      <w:r>
        <w:rPr>
          <w:rFonts w:ascii="Times New Roman" w:hAnsi="Times New Roman"/>
          <w:sz w:val="24"/>
          <w:szCs w:val="24"/>
          <w:u w:color="000000"/>
          <w:lang w:val="pt-PT"/>
        </w:rPr>
        <w:t>ã</w:t>
      </w:r>
      <w:r w:rsidRPr="008A15CD">
        <w:rPr>
          <w:rFonts w:ascii="Times New Roman" w:hAnsi="Times New Roman"/>
          <w:sz w:val="24"/>
          <w:szCs w:val="24"/>
          <w:u w:color="000000"/>
          <w:lang w:val="pt-BR"/>
        </w:rPr>
        <w:t>o podem ser simplesmente substitu</w:t>
      </w:r>
      <w:r>
        <w:rPr>
          <w:rFonts w:ascii="Times New Roman" w:hAnsi="Times New Roman"/>
          <w:sz w:val="24"/>
          <w:szCs w:val="24"/>
          <w:u w:color="000000"/>
          <w:lang w:val="pt-PT"/>
        </w:rPr>
        <w:t>í</w:t>
      </w:r>
      <w:r w:rsidRPr="008A15CD">
        <w:rPr>
          <w:rFonts w:ascii="Times New Roman" w:hAnsi="Times New Roman"/>
          <w:sz w:val="24"/>
          <w:szCs w:val="24"/>
          <w:u w:color="000000"/>
          <w:lang w:val="pt-BR"/>
        </w:rPr>
        <w:t>das no sentido de que a justi</w:t>
      </w:r>
      <w:r>
        <w:rPr>
          <w:rFonts w:ascii="Times New Roman" w:hAnsi="Times New Roman"/>
          <w:sz w:val="24"/>
          <w:szCs w:val="24"/>
          <w:u w:color="000000"/>
          <w:lang w:val="pt-PT"/>
        </w:rPr>
        <w:t>ç</w:t>
      </w:r>
      <w:r w:rsidRPr="008A15CD">
        <w:rPr>
          <w:rFonts w:ascii="Times New Roman" w:hAnsi="Times New Roman"/>
          <w:sz w:val="24"/>
          <w:szCs w:val="24"/>
          <w:u w:color="000000"/>
          <w:lang w:val="pt-BR"/>
        </w:rPr>
        <w:t>a desaparece quando a representa</w:t>
      </w:r>
      <w:r>
        <w:rPr>
          <w:rFonts w:ascii="Times New Roman" w:hAnsi="Times New Roman"/>
          <w:sz w:val="24"/>
          <w:szCs w:val="24"/>
          <w:u w:color="000000"/>
          <w:lang w:val="pt-PT"/>
        </w:rPr>
        <w:t>çã</w:t>
      </w:r>
      <w:r w:rsidRPr="008A15CD">
        <w:rPr>
          <w:rFonts w:ascii="Times New Roman" w:hAnsi="Times New Roman"/>
          <w:sz w:val="24"/>
          <w:szCs w:val="24"/>
          <w:u w:color="000000"/>
          <w:lang w:val="pt-BR"/>
        </w:rPr>
        <w:t xml:space="preserve">o </w:t>
      </w:r>
      <w:r>
        <w:rPr>
          <w:rFonts w:ascii="Times New Roman" w:hAnsi="Times New Roman"/>
          <w:sz w:val="24"/>
          <w:szCs w:val="24"/>
          <w:u w:color="000000"/>
          <w:lang w:val="pt-PT"/>
        </w:rPr>
        <w:t xml:space="preserve">é </w:t>
      </w:r>
      <w:r w:rsidRPr="008A15CD">
        <w:rPr>
          <w:rFonts w:ascii="Times New Roman" w:hAnsi="Times New Roman"/>
          <w:sz w:val="24"/>
          <w:szCs w:val="24"/>
          <w:u w:color="000000"/>
          <w:lang w:val="pt-BR"/>
        </w:rPr>
        <w:t>introduzida e a representa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desaparece quando a reflex</w:t>
      </w:r>
      <w:r>
        <w:rPr>
          <w:rFonts w:ascii="Times New Roman" w:hAnsi="Times New Roman"/>
          <w:sz w:val="24"/>
          <w:szCs w:val="24"/>
          <w:u w:color="000000"/>
          <w:lang w:val="pt-PT"/>
        </w:rPr>
        <w:t>ã</w:t>
      </w:r>
      <w:r w:rsidRPr="008A15CD">
        <w:rPr>
          <w:rFonts w:ascii="Times New Roman" w:hAnsi="Times New Roman"/>
          <w:sz w:val="24"/>
          <w:szCs w:val="24"/>
          <w:u w:color="000000"/>
          <w:lang w:val="pt-BR"/>
        </w:rPr>
        <w:t xml:space="preserve">o </w:t>
      </w:r>
      <w:r>
        <w:rPr>
          <w:rFonts w:ascii="Times New Roman" w:hAnsi="Times New Roman"/>
          <w:sz w:val="24"/>
          <w:szCs w:val="24"/>
          <w:u w:color="000000"/>
          <w:lang w:val="pt-PT"/>
        </w:rPr>
        <w:t xml:space="preserve">é </w:t>
      </w:r>
      <w:r w:rsidRPr="008A15CD">
        <w:rPr>
          <w:rFonts w:ascii="Times New Roman" w:hAnsi="Times New Roman"/>
          <w:sz w:val="24"/>
          <w:szCs w:val="24"/>
          <w:u w:color="000000"/>
          <w:lang w:val="pt-BR"/>
        </w:rPr>
        <w:t>introduzida.  Nem cria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nem evolu</w:t>
      </w:r>
      <w:r>
        <w:rPr>
          <w:rFonts w:ascii="Times New Roman" w:hAnsi="Times New Roman"/>
          <w:sz w:val="24"/>
          <w:szCs w:val="24"/>
          <w:u w:color="000000"/>
          <w:lang w:val="pt-PT"/>
        </w:rPr>
        <w:t>çã</w:t>
      </w:r>
      <w:r w:rsidRPr="008A15CD">
        <w:rPr>
          <w:rFonts w:ascii="Times New Roman" w:hAnsi="Times New Roman"/>
          <w:sz w:val="24"/>
          <w:szCs w:val="24"/>
          <w:u w:color="000000"/>
          <w:lang w:val="pt-BR"/>
        </w:rPr>
        <w:t>o completam-se no caminho da aniquila</w:t>
      </w:r>
      <w:r>
        <w:rPr>
          <w:rFonts w:ascii="Times New Roman" w:hAnsi="Times New Roman"/>
          <w:sz w:val="24"/>
          <w:szCs w:val="24"/>
          <w:u w:color="000000"/>
          <w:lang w:val="pt-PT"/>
        </w:rPr>
        <w:t>çã</w:t>
      </w:r>
      <w:r w:rsidRPr="008A15CD">
        <w:rPr>
          <w:rFonts w:ascii="Times New Roman" w:hAnsi="Times New Roman"/>
          <w:sz w:val="24"/>
          <w:szCs w:val="24"/>
          <w:u w:color="000000"/>
          <w:lang w:val="pt-BR"/>
        </w:rPr>
        <w:t>o</w:t>
      </w:r>
      <w:r>
        <w:rPr>
          <w:rFonts w:ascii="Times New Roman" w:eastAsia="Times New Roman" w:hAnsi="Times New Roman" w:cs="Times New Roman"/>
          <w:sz w:val="24"/>
          <w:szCs w:val="24"/>
          <w:u w:color="000000"/>
          <w:vertAlign w:val="superscript"/>
        </w:rPr>
        <w:footnoteReference w:id="77"/>
      </w:r>
      <w:r w:rsidRPr="008A15CD">
        <w:rPr>
          <w:rFonts w:ascii="Times New Roman" w:hAnsi="Times New Roman"/>
          <w:sz w:val="24"/>
          <w:szCs w:val="24"/>
          <w:u w:color="000000"/>
          <w:lang w:val="pt-BR"/>
        </w:rPr>
        <w:t>.  As possibilidades de substitui</w:t>
      </w:r>
      <w:r>
        <w:rPr>
          <w:rFonts w:ascii="Times New Roman" w:hAnsi="Times New Roman"/>
          <w:sz w:val="24"/>
          <w:szCs w:val="24"/>
          <w:u w:color="000000"/>
          <w:lang w:val="pt-PT"/>
        </w:rPr>
        <w:t>çã</w:t>
      </w:r>
      <w:r w:rsidRPr="008A15CD">
        <w:rPr>
          <w:rFonts w:ascii="Times New Roman" w:hAnsi="Times New Roman"/>
          <w:sz w:val="24"/>
          <w:szCs w:val="24"/>
          <w:u w:color="000000"/>
          <w:lang w:val="pt-BR"/>
        </w:rPr>
        <w:t>o no processo evolutivo baseiam-se, ao contr</w:t>
      </w:r>
      <w:r>
        <w:rPr>
          <w:rFonts w:ascii="Times New Roman" w:hAnsi="Times New Roman"/>
          <w:sz w:val="24"/>
          <w:szCs w:val="24"/>
          <w:u w:color="000000"/>
          <w:lang w:val="pt-PT"/>
        </w:rPr>
        <w:t>á</w:t>
      </w:r>
      <w:r w:rsidRPr="008A15CD">
        <w:rPr>
          <w:rFonts w:ascii="Times New Roman" w:hAnsi="Times New Roman"/>
          <w:sz w:val="24"/>
          <w:szCs w:val="24"/>
          <w:u w:color="000000"/>
          <w:lang w:val="pt-BR"/>
        </w:rPr>
        <w:t>rio, no fato de que a aniquila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n</w:t>
      </w:r>
      <w:r>
        <w:rPr>
          <w:rFonts w:ascii="Times New Roman" w:hAnsi="Times New Roman"/>
          <w:sz w:val="24"/>
          <w:szCs w:val="24"/>
          <w:u w:color="000000"/>
          <w:lang w:val="pt-PT"/>
        </w:rPr>
        <w:t>ã</w:t>
      </w:r>
      <w:r w:rsidRPr="008A15CD">
        <w:rPr>
          <w:rFonts w:ascii="Times New Roman" w:hAnsi="Times New Roman"/>
          <w:sz w:val="24"/>
          <w:szCs w:val="24"/>
          <w:u w:color="000000"/>
          <w:lang w:val="pt-BR"/>
        </w:rPr>
        <w:t xml:space="preserve">o </w:t>
      </w:r>
      <w:r>
        <w:rPr>
          <w:rFonts w:ascii="Times New Roman" w:hAnsi="Times New Roman"/>
          <w:sz w:val="24"/>
          <w:szCs w:val="24"/>
          <w:u w:color="000000"/>
          <w:lang w:val="pt-PT"/>
        </w:rPr>
        <w:t xml:space="preserve">é </w:t>
      </w:r>
      <w:r w:rsidRPr="008A15CD">
        <w:rPr>
          <w:rFonts w:ascii="Times New Roman" w:hAnsi="Times New Roman"/>
          <w:sz w:val="24"/>
          <w:szCs w:val="24"/>
          <w:u w:color="000000"/>
          <w:lang w:val="pt-BR"/>
        </w:rPr>
        <w:t>necess</w:t>
      </w:r>
      <w:r>
        <w:rPr>
          <w:rFonts w:ascii="Times New Roman" w:hAnsi="Times New Roman"/>
          <w:sz w:val="24"/>
          <w:szCs w:val="24"/>
          <w:u w:color="000000"/>
          <w:lang w:val="pt-PT"/>
        </w:rPr>
        <w:t>á</w:t>
      </w:r>
      <w:r w:rsidRPr="008A15CD">
        <w:rPr>
          <w:rFonts w:ascii="Times New Roman" w:hAnsi="Times New Roman"/>
          <w:sz w:val="24"/>
          <w:szCs w:val="24"/>
          <w:u w:color="000000"/>
          <w:lang w:val="pt-BR"/>
        </w:rPr>
        <w:t>ria, mas as estruturas s</w:t>
      </w:r>
      <w:r>
        <w:rPr>
          <w:rFonts w:ascii="Times New Roman" w:hAnsi="Times New Roman"/>
          <w:sz w:val="24"/>
          <w:szCs w:val="24"/>
          <w:u w:color="000000"/>
          <w:lang w:val="pt-PT"/>
        </w:rPr>
        <w:t>ã</w:t>
      </w:r>
      <w:r w:rsidRPr="008A15CD">
        <w:rPr>
          <w:rFonts w:ascii="Times New Roman" w:hAnsi="Times New Roman"/>
          <w:sz w:val="24"/>
          <w:szCs w:val="24"/>
          <w:u w:color="000000"/>
          <w:lang w:val="pt-BR"/>
        </w:rPr>
        <w:t>o reorganizadas de modo que as conquistas sejam mantidas e os problemas insol</w:t>
      </w:r>
      <w:r>
        <w:rPr>
          <w:rFonts w:ascii="Times New Roman" w:hAnsi="Times New Roman"/>
          <w:sz w:val="24"/>
          <w:szCs w:val="24"/>
          <w:u w:color="000000"/>
          <w:lang w:val="pt-PT"/>
        </w:rPr>
        <w:t>ú</w:t>
      </w:r>
      <w:r w:rsidRPr="008A15CD">
        <w:rPr>
          <w:rFonts w:ascii="Times New Roman" w:hAnsi="Times New Roman"/>
          <w:sz w:val="24"/>
          <w:szCs w:val="24"/>
          <w:u w:color="000000"/>
          <w:lang w:val="pt-BR"/>
        </w:rPr>
        <w:t>veis sejam ignorados.  Nesse sentido, o princ</w:t>
      </w:r>
      <w:r>
        <w:rPr>
          <w:rFonts w:ascii="Times New Roman" w:hAnsi="Times New Roman"/>
          <w:sz w:val="24"/>
          <w:szCs w:val="24"/>
          <w:u w:color="000000"/>
          <w:lang w:val="pt-PT"/>
        </w:rPr>
        <w:t>í</w:t>
      </w:r>
      <w:r w:rsidRPr="008A15CD">
        <w:rPr>
          <w:rFonts w:ascii="Times New Roman" w:hAnsi="Times New Roman"/>
          <w:sz w:val="24"/>
          <w:szCs w:val="24"/>
          <w:u w:color="000000"/>
          <w:lang w:val="pt-BR"/>
        </w:rPr>
        <w:t>pio da representa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justifica e critica a si mesmo com base no padr</w:t>
      </w:r>
      <w:r>
        <w:rPr>
          <w:rFonts w:ascii="Times New Roman" w:hAnsi="Times New Roman"/>
          <w:sz w:val="24"/>
          <w:szCs w:val="24"/>
          <w:u w:color="000000"/>
          <w:lang w:val="pt-PT"/>
        </w:rPr>
        <w:t>ã</w:t>
      </w:r>
      <w:r w:rsidRPr="008A15CD">
        <w:rPr>
          <w:rFonts w:ascii="Times New Roman" w:hAnsi="Times New Roman"/>
          <w:sz w:val="24"/>
          <w:szCs w:val="24"/>
          <w:u w:color="000000"/>
          <w:lang w:val="pt-BR"/>
        </w:rPr>
        <w:t>o da justi</w:t>
      </w:r>
      <w:r>
        <w:rPr>
          <w:rFonts w:ascii="Times New Roman" w:hAnsi="Times New Roman"/>
          <w:sz w:val="24"/>
          <w:szCs w:val="24"/>
          <w:u w:color="000000"/>
          <w:lang w:val="pt-PT"/>
        </w:rPr>
        <w:t>ç</w:t>
      </w:r>
      <w:r w:rsidRPr="008A15CD">
        <w:rPr>
          <w:rFonts w:ascii="Times New Roman" w:hAnsi="Times New Roman"/>
          <w:sz w:val="24"/>
          <w:szCs w:val="24"/>
          <w:u w:color="000000"/>
          <w:lang w:val="pt-BR"/>
        </w:rPr>
        <w:t>a, sem depender estruturalmente de que o justo seja determinado e tratado com justi</w:t>
      </w:r>
      <w:r>
        <w:rPr>
          <w:rFonts w:ascii="Times New Roman" w:hAnsi="Times New Roman"/>
          <w:sz w:val="24"/>
          <w:szCs w:val="24"/>
          <w:u w:color="000000"/>
          <w:lang w:val="pt-PT"/>
        </w:rPr>
        <w:t>ç</w:t>
      </w:r>
      <w:r w:rsidRPr="008A15CD">
        <w:rPr>
          <w:rFonts w:ascii="Times New Roman" w:hAnsi="Times New Roman"/>
          <w:sz w:val="24"/>
          <w:szCs w:val="24"/>
          <w:u w:color="000000"/>
          <w:lang w:val="pt-BR"/>
        </w:rPr>
        <w:t>a; e a reflex</w:t>
      </w:r>
      <w:r>
        <w:rPr>
          <w:rFonts w:ascii="Times New Roman" w:hAnsi="Times New Roman"/>
          <w:sz w:val="24"/>
          <w:szCs w:val="24"/>
          <w:u w:color="000000"/>
          <w:lang w:val="pt-PT"/>
        </w:rPr>
        <w:t>ã</w:t>
      </w:r>
      <w:r w:rsidRPr="008A15CD">
        <w:rPr>
          <w:rFonts w:ascii="Times New Roman" w:hAnsi="Times New Roman"/>
          <w:sz w:val="24"/>
          <w:szCs w:val="24"/>
          <w:u w:color="000000"/>
          <w:lang w:val="pt-BR"/>
        </w:rPr>
        <w:t>o baseia-se na representa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de necessidades, interesses, conflitos, ambi</w:t>
      </w:r>
      <w:r>
        <w:rPr>
          <w:rFonts w:ascii="Times New Roman" w:hAnsi="Times New Roman"/>
          <w:sz w:val="24"/>
          <w:szCs w:val="24"/>
          <w:u w:color="000000"/>
          <w:lang w:val="pt-PT"/>
        </w:rPr>
        <w:t>çõ</w:t>
      </w:r>
      <w:r w:rsidRPr="008A15CD">
        <w:rPr>
          <w:rFonts w:ascii="Times New Roman" w:hAnsi="Times New Roman"/>
          <w:sz w:val="24"/>
          <w:szCs w:val="24"/>
          <w:u w:color="000000"/>
          <w:lang w:val="pt-BR"/>
        </w:rPr>
        <w:t>es por representa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sem depender estruturalmente de que seja bem-sucedida a transforma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da representa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de interesses em vontade geral.</w:t>
      </w:r>
    </w:p>
    <w:p w:rsidR="0009586E" w:rsidRPr="008A15CD" w:rsidRDefault="00922B1E">
      <w:pPr>
        <w:pStyle w:val="Corpo"/>
        <w:spacing w:before="60" w:after="60" w:line="312" w:lineRule="auto"/>
        <w:ind w:firstLine="851"/>
        <w:jc w:val="both"/>
        <w:rPr>
          <w:rFonts w:ascii="Times New Roman" w:eastAsia="Times New Roman" w:hAnsi="Times New Roman" w:cs="Times New Roman"/>
          <w:sz w:val="24"/>
          <w:szCs w:val="24"/>
          <w:u w:color="000000"/>
          <w:lang w:val="pt-BR"/>
        </w:rPr>
      </w:pPr>
      <w:r w:rsidRPr="008A15CD">
        <w:rPr>
          <w:rFonts w:ascii="Times New Roman" w:hAnsi="Times New Roman"/>
          <w:sz w:val="24"/>
          <w:szCs w:val="24"/>
          <w:u w:color="000000"/>
          <w:lang w:val="pt-BR"/>
        </w:rPr>
        <w:t>A categoria da representa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n</w:t>
      </w:r>
      <w:r>
        <w:rPr>
          <w:rFonts w:ascii="Times New Roman" w:hAnsi="Times New Roman"/>
          <w:sz w:val="24"/>
          <w:szCs w:val="24"/>
          <w:u w:color="000000"/>
          <w:lang w:val="pt-PT"/>
        </w:rPr>
        <w:t>ã</w:t>
      </w:r>
      <w:r w:rsidRPr="008A15CD">
        <w:rPr>
          <w:rFonts w:ascii="Times New Roman" w:hAnsi="Times New Roman"/>
          <w:sz w:val="24"/>
          <w:szCs w:val="24"/>
          <w:u w:color="000000"/>
          <w:lang w:val="pt-BR"/>
        </w:rPr>
        <w:t>o pode ser desenvolvida a partir de uma teoria da sociedade burguesa; ela tem ra</w:t>
      </w:r>
      <w:r>
        <w:rPr>
          <w:rFonts w:ascii="Times New Roman" w:hAnsi="Times New Roman"/>
          <w:sz w:val="24"/>
          <w:szCs w:val="24"/>
          <w:u w:color="000000"/>
          <w:lang w:val="pt-PT"/>
        </w:rPr>
        <w:t>í</w:t>
      </w:r>
      <w:r w:rsidRPr="008A15CD">
        <w:rPr>
          <w:rFonts w:ascii="Times New Roman" w:hAnsi="Times New Roman"/>
          <w:sz w:val="24"/>
          <w:szCs w:val="24"/>
          <w:u w:color="000000"/>
          <w:lang w:val="pt-BR"/>
        </w:rPr>
        <w:t>zes mais antigas como premissas de pensamento e significa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A representa</w:t>
      </w:r>
      <w:r>
        <w:rPr>
          <w:rFonts w:ascii="Times New Roman" w:hAnsi="Times New Roman"/>
          <w:sz w:val="24"/>
          <w:szCs w:val="24"/>
          <w:u w:color="000000"/>
          <w:lang w:val="pt-PT"/>
        </w:rPr>
        <w:t>çã</w:t>
      </w:r>
      <w:r w:rsidRPr="008A15CD">
        <w:rPr>
          <w:rFonts w:ascii="Times New Roman" w:hAnsi="Times New Roman"/>
          <w:sz w:val="24"/>
          <w:szCs w:val="24"/>
          <w:u w:color="000000"/>
          <w:lang w:val="pt-BR"/>
        </w:rPr>
        <w:t xml:space="preserve">o </w:t>
      </w:r>
      <w:r>
        <w:rPr>
          <w:rFonts w:ascii="Times New Roman" w:hAnsi="Times New Roman"/>
          <w:sz w:val="24"/>
          <w:szCs w:val="24"/>
          <w:u w:color="000000"/>
          <w:lang w:val="pt-PT"/>
        </w:rPr>
        <w:t xml:space="preserve">é </w:t>
      </w:r>
      <w:r w:rsidRPr="008A15CD">
        <w:rPr>
          <w:rFonts w:ascii="Times New Roman" w:hAnsi="Times New Roman"/>
          <w:sz w:val="24"/>
          <w:szCs w:val="24"/>
          <w:u w:color="000000"/>
          <w:lang w:val="pt-BR"/>
        </w:rPr>
        <w:t>a imagem da unidade na multiplicidade, a visualiza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daquilo que, como m</w:t>
      </w:r>
      <w:r>
        <w:rPr>
          <w:rFonts w:ascii="Times New Roman" w:hAnsi="Times New Roman"/>
          <w:sz w:val="24"/>
          <w:szCs w:val="24"/>
          <w:u w:color="000000"/>
          <w:lang w:val="pt-PT"/>
        </w:rPr>
        <w:t>ú</w:t>
      </w:r>
      <w:r w:rsidRPr="008A15CD">
        <w:rPr>
          <w:rFonts w:ascii="Times New Roman" w:hAnsi="Times New Roman"/>
          <w:sz w:val="24"/>
          <w:szCs w:val="24"/>
          <w:u w:color="000000"/>
          <w:lang w:val="pt-BR"/>
        </w:rPr>
        <w:t>ltiplo, n</w:t>
      </w:r>
      <w:r>
        <w:rPr>
          <w:rFonts w:ascii="Times New Roman" w:hAnsi="Times New Roman"/>
          <w:sz w:val="24"/>
          <w:szCs w:val="24"/>
          <w:u w:color="000000"/>
          <w:lang w:val="pt-PT"/>
        </w:rPr>
        <w:t>ã</w:t>
      </w:r>
      <w:r w:rsidRPr="008A15CD">
        <w:rPr>
          <w:rFonts w:ascii="Times New Roman" w:hAnsi="Times New Roman"/>
          <w:sz w:val="24"/>
          <w:szCs w:val="24"/>
          <w:u w:color="000000"/>
          <w:lang w:val="pt-BR"/>
        </w:rPr>
        <w:t>o pode estar presente.  Ela pressup</w:t>
      </w:r>
      <w:r>
        <w:rPr>
          <w:rFonts w:ascii="Times New Roman" w:hAnsi="Times New Roman"/>
          <w:sz w:val="24"/>
          <w:szCs w:val="24"/>
          <w:u w:color="000000"/>
          <w:lang w:val="pt-PT"/>
        </w:rPr>
        <w:t>õ</w:t>
      </w:r>
      <w:r w:rsidRPr="008A15CD">
        <w:rPr>
          <w:rFonts w:ascii="Times New Roman" w:hAnsi="Times New Roman"/>
          <w:sz w:val="24"/>
          <w:szCs w:val="24"/>
          <w:u w:color="000000"/>
          <w:lang w:val="pt-BR"/>
        </w:rPr>
        <w:t>e a perfei</w:t>
      </w:r>
      <w:r>
        <w:rPr>
          <w:rFonts w:ascii="Times New Roman" w:hAnsi="Times New Roman"/>
          <w:sz w:val="24"/>
          <w:szCs w:val="24"/>
          <w:u w:color="000000"/>
          <w:lang w:val="pt-PT"/>
        </w:rPr>
        <w:t>çã</w:t>
      </w:r>
      <w:r w:rsidRPr="008A15CD">
        <w:rPr>
          <w:rFonts w:ascii="Times New Roman" w:hAnsi="Times New Roman"/>
          <w:sz w:val="24"/>
          <w:szCs w:val="24"/>
          <w:u w:color="000000"/>
          <w:lang w:val="pt-BR"/>
        </w:rPr>
        <w:t>o real e a racionabilidade dessa unidade.  Essas premissas de pensamento n</w:t>
      </w:r>
      <w:r>
        <w:rPr>
          <w:rFonts w:ascii="Times New Roman" w:hAnsi="Times New Roman"/>
          <w:sz w:val="24"/>
          <w:szCs w:val="24"/>
          <w:u w:color="000000"/>
          <w:lang w:val="pt-PT"/>
        </w:rPr>
        <w:t>ã</w:t>
      </w:r>
      <w:r w:rsidRPr="008A15CD">
        <w:rPr>
          <w:rFonts w:ascii="Times New Roman" w:hAnsi="Times New Roman"/>
          <w:sz w:val="24"/>
          <w:szCs w:val="24"/>
          <w:u w:color="000000"/>
          <w:lang w:val="pt-BR"/>
        </w:rPr>
        <w:t>o s</w:t>
      </w:r>
      <w:r>
        <w:rPr>
          <w:rFonts w:ascii="Times New Roman" w:hAnsi="Times New Roman"/>
          <w:sz w:val="24"/>
          <w:szCs w:val="24"/>
          <w:u w:color="000000"/>
          <w:lang w:val="pt-PT"/>
        </w:rPr>
        <w:t>ã</w:t>
      </w:r>
      <w:r w:rsidRPr="008A15CD">
        <w:rPr>
          <w:rFonts w:ascii="Times New Roman" w:hAnsi="Times New Roman"/>
          <w:sz w:val="24"/>
          <w:szCs w:val="24"/>
          <w:u w:color="000000"/>
          <w:lang w:val="pt-BR"/>
        </w:rPr>
        <w:t>o mais compartilhadas hoje.  Com isso, a categoria da representa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deixou de ser pass</w:t>
      </w:r>
      <w:r>
        <w:rPr>
          <w:rFonts w:ascii="Times New Roman" w:hAnsi="Times New Roman"/>
          <w:sz w:val="24"/>
          <w:szCs w:val="24"/>
          <w:u w:color="000000"/>
          <w:lang w:val="pt-PT"/>
        </w:rPr>
        <w:t>í</w:t>
      </w:r>
      <w:r w:rsidRPr="008A15CD">
        <w:rPr>
          <w:rFonts w:ascii="Times New Roman" w:hAnsi="Times New Roman"/>
          <w:sz w:val="24"/>
          <w:szCs w:val="24"/>
          <w:u w:color="000000"/>
          <w:lang w:val="pt-BR"/>
        </w:rPr>
        <w:t>vel de fundamenta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Uma cr</w:t>
      </w:r>
      <w:r>
        <w:rPr>
          <w:rFonts w:ascii="Times New Roman" w:hAnsi="Times New Roman"/>
          <w:sz w:val="24"/>
          <w:szCs w:val="24"/>
          <w:u w:color="000000"/>
          <w:lang w:val="pt-PT"/>
        </w:rPr>
        <w:t>í</w:t>
      </w:r>
      <w:r w:rsidRPr="008A15CD">
        <w:rPr>
          <w:rFonts w:ascii="Times New Roman" w:hAnsi="Times New Roman"/>
          <w:sz w:val="24"/>
          <w:szCs w:val="24"/>
          <w:u w:color="000000"/>
          <w:lang w:val="pt-BR"/>
        </w:rPr>
        <w:t xml:space="preserve">tica dessa </w:t>
      </w:r>
      <w:r w:rsidRPr="008A15CD">
        <w:rPr>
          <w:rFonts w:ascii="Times New Roman" w:hAnsi="Times New Roman"/>
          <w:sz w:val="24"/>
          <w:szCs w:val="24"/>
          <w:u w:color="000000"/>
          <w:lang w:val="pt-BR"/>
        </w:rPr>
        <w:lastRenderedPageBreak/>
        <w:t>categoria n</w:t>
      </w:r>
      <w:r>
        <w:rPr>
          <w:rFonts w:ascii="Times New Roman" w:hAnsi="Times New Roman"/>
          <w:sz w:val="24"/>
          <w:szCs w:val="24"/>
          <w:u w:color="000000"/>
          <w:lang w:val="pt-PT"/>
        </w:rPr>
        <w:t>ã</w:t>
      </w:r>
      <w:r w:rsidRPr="008A15CD">
        <w:rPr>
          <w:rFonts w:ascii="Times New Roman" w:hAnsi="Times New Roman"/>
          <w:sz w:val="24"/>
          <w:szCs w:val="24"/>
          <w:u w:color="000000"/>
          <w:lang w:val="pt-BR"/>
        </w:rPr>
        <w:t>o deve ser confundida com uma cr</w:t>
      </w:r>
      <w:r>
        <w:rPr>
          <w:rFonts w:ascii="Times New Roman" w:hAnsi="Times New Roman"/>
          <w:sz w:val="24"/>
          <w:szCs w:val="24"/>
          <w:u w:color="000000"/>
          <w:lang w:val="pt-PT"/>
        </w:rPr>
        <w:t>í</w:t>
      </w:r>
      <w:r w:rsidRPr="008A15CD">
        <w:rPr>
          <w:rFonts w:ascii="Times New Roman" w:hAnsi="Times New Roman"/>
          <w:sz w:val="24"/>
          <w:szCs w:val="24"/>
          <w:u w:color="000000"/>
          <w:lang w:val="pt-BR"/>
        </w:rPr>
        <w:t xml:space="preserve">tica do parlamentarismo moderno.  Ela visa ao desenvolvimento de conceitos derivados analiticamente mais </w:t>
      </w:r>
      <w:r>
        <w:rPr>
          <w:rFonts w:ascii="Times New Roman" w:hAnsi="Times New Roman"/>
          <w:sz w:val="24"/>
          <w:szCs w:val="24"/>
          <w:u w:color="000000"/>
          <w:lang w:val="pt-PT"/>
        </w:rPr>
        <w:t>ú</w:t>
      </w:r>
      <w:r w:rsidRPr="008A15CD">
        <w:rPr>
          <w:rFonts w:ascii="Times New Roman" w:hAnsi="Times New Roman"/>
          <w:sz w:val="24"/>
          <w:szCs w:val="24"/>
          <w:u w:color="000000"/>
          <w:lang w:val="pt-BR"/>
        </w:rPr>
        <w:t>teis, que, entre outros, possam tamb</w:t>
      </w:r>
      <w:r>
        <w:rPr>
          <w:rFonts w:ascii="Times New Roman" w:hAnsi="Times New Roman"/>
          <w:sz w:val="24"/>
          <w:szCs w:val="24"/>
          <w:u w:color="000000"/>
          <w:lang w:val="pt-PT"/>
        </w:rPr>
        <w:t>é</w:t>
      </w:r>
      <w:r w:rsidRPr="008A15CD">
        <w:rPr>
          <w:rFonts w:ascii="Times New Roman" w:hAnsi="Times New Roman"/>
          <w:sz w:val="24"/>
          <w:szCs w:val="24"/>
          <w:u w:color="000000"/>
          <w:lang w:val="pt-BR"/>
        </w:rPr>
        <w:t xml:space="preserve">m fundamentar melhor o parlamentarismo </w:t>
      </w:r>
      <w:r>
        <w:rPr>
          <w:rFonts w:ascii="Arial Unicode MS" w:hAnsi="Arial Unicode MS"/>
          <w:sz w:val="24"/>
          <w:szCs w:val="24"/>
          <w:u w:color="000000"/>
          <w:lang w:val="pt-PT"/>
        </w:rPr>
        <w:t>⎯</w:t>
      </w:r>
      <w:r w:rsidRPr="008A15CD">
        <w:rPr>
          <w:rFonts w:ascii="Times New Roman" w:hAnsi="Times New Roman"/>
          <w:sz w:val="24"/>
          <w:szCs w:val="24"/>
          <w:u w:color="000000"/>
          <w:lang w:val="pt-BR"/>
        </w:rPr>
        <w:t xml:space="preserve"> por exemplo, como uma institui</w:t>
      </w:r>
      <w:r>
        <w:rPr>
          <w:rFonts w:ascii="Times New Roman" w:hAnsi="Times New Roman"/>
          <w:sz w:val="24"/>
          <w:szCs w:val="24"/>
          <w:u w:color="000000"/>
          <w:lang w:val="pt-PT"/>
        </w:rPr>
        <w:t>çã</w:t>
      </w:r>
      <w:r w:rsidRPr="008A15CD">
        <w:rPr>
          <w:rFonts w:ascii="Times New Roman" w:hAnsi="Times New Roman"/>
          <w:sz w:val="24"/>
          <w:szCs w:val="24"/>
          <w:u w:color="000000"/>
          <w:lang w:val="pt-BR"/>
        </w:rPr>
        <w:t xml:space="preserve">o de </w:t>
      </w:r>
      <w:r>
        <w:rPr>
          <w:rFonts w:ascii="Times New Roman" w:hAnsi="Times New Roman"/>
          <w:sz w:val="24"/>
          <w:szCs w:val="24"/>
          <w:u w:color="000000"/>
          <w:lang w:val="pt-PT"/>
        </w:rPr>
        <w:t>“</w:t>
      </w:r>
      <w:r w:rsidRPr="008A15CD">
        <w:rPr>
          <w:rFonts w:ascii="Times New Roman" w:hAnsi="Times New Roman"/>
          <w:sz w:val="24"/>
          <w:szCs w:val="24"/>
          <w:u w:color="000000"/>
          <w:lang w:val="pt-BR"/>
        </w:rPr>
        <w:t>abertura</w:t>
      </w:r>
      <w:r>
        <w:rPr>
          <w:rFonts w:ascii="Times New Roman" w:hAnsi="Times New Roman"/>
          <w:sz w:val="24"/>
          <w:szCs w:val="24"/>
          <w:u w:color="000000"/>
          <w:lang w:val="pt-PT"/>
        </w:rPr>
        <w:t xml:space="preserve">” </w:t>
      </w:r>
      <w:r w:rsidRPr="008A15CD">
        <w:rPr>
          <w:rFonts w:ascii="Times New Roman" w:hAnsi="Times New Roman"/>
          <w:sz w:val="24"/>
          <w:szCs w:val="24"/>
          <w:u w:color="000000"/>
          <w:lang w:val="pt-BR"/>
        </w:rPr>
        <w:t>de possibilidades</w:t>
      </w:r>
      <w:r>
        <w:rPr>
          <w:rFonts w:ascii="Times New Roman" w:eastAsia="Times New Roman" w:hAnsi="Times New Roman" w:cs="Times New Roman"/>
          <w:sz w:val="24"/>
          <w:szCs w:val="24"/>
          <w:u w:color="000000"/>
          <w:vertAlign w:val="superscript"/>
        </w:rPr>
        <w:footnoteReference w:id="78"/>
      </w:r>
      <w:r w:rsidRPr="008A15CD">
        <w:rPr>
          <w:rFonts w:ascii="Times New Roman" w:hAnsi="Times New Roman"/>
          <w:sz w:val="24"/>
          <w:szCs w:val="24"/>
          <w:u w:color="000000"/>
          <w:lang w:val="pt-BR"/>
        </w:rPr>
        <w:t>.</w:t>
      </w:r>
    </w:p>
    <w:p w:rsidR="0009586E" w:rsidRPr="008A15CD" w:rsidRDefault="00922B1E">
      <w:pPr>
        <w:pStyle w:val="Corpo"/>
        <w:spacing w:before="60" w:after="60" w:line="312" w:lineRule="auto"/>
        <w:ind w:firstLine="851"/>
        <w:jc w:val="both"/>
        <w:rPr>
          <w:rFonts w:ascii="Times New Roman" w:eastAsia="Times New Roman" w:hAnsi="Times New Roman" w:cs="Times New Roman"/>
          <w:sz w:val="24"/>
          <w:szCs w:val="24"/>
          <w:u w:color="000000"/>
          <w:lang w:val="pt-BR"/>
        </w:rPr>
      </w:pPr>
      <w:r w:rsidRPr="008A15CD">
        <w:rPr>
          <w:rFonts w:ascii="Times New Roman" w:hAnsi="Times New Roman"/>
          <w:sz w:val="24"/>
          <w:szCs w:val="24"/>
          <w:u w:color="000000"/>
          <w:lang w:val="pt-BR"/>
        </w:rPr>
        <w:t>O fato de que se mantivesse o apego, na revolu</w:t>
      </w:r>
      <w:r>
        <w:rPr>
          <w:rFonts w:ascii="Times New Roman" w:hAnsi="Times New Roman"/>
          <w:sz w:val="24"/>
          <w:szCs w:val="24"/>
          <w:u w:color="000000"/>
          <w:lang w:val="pt-PT"/>
        </w:rPr>
        <w:t>çã</w:t>
      </w:r>
      <w:r w:rsidRPr="008A15CD">
        <w:rPr>
          <w:rFonts w:ascii="Times New Roman" w:hAnsi="Times New Roman"/>
          <w:sz w:val="24"/>
          <w:szCs w:val="24"/>
          <w:u w:color="000000"/>
          <w:lang w:val="pt-BR"/>
        </w:rPr>
        <w:t>o burguesa, a belas palavras reconhecidas, como representa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e participa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e n</w:t>
      </w:r>
      <w:r>
        <w:rPr>
          <w:rFonts w:ascii="Times New Roman" w:hAnsi="Times New Roman"/>
          <w:sz w:val="24"/>
          <w:szCs w:val="24"/>
          <w:u w:color="000000"/>
          <w:lang w:val="pt-PT"/>
        </w:rPr>
        <w:t>ã</w:t>
      </w:r>
      <w:r w:rsidRPr="008A15CD">
        <w:rPr>
          <w:rFonts w:ascii="Times New Roman" w:hAnsi="Times New Roman"/>
          <w:sz w:val="24"/>
          <w:szCs w:val="24"/>
          <w:u w:color="000000"/>
          <w:lang w:val="pt-BR"/>
        </w:rPr>
        <w:t>o se voltasse para a nova categoria da reflex</w:t>
      </w:r>
      <w:r>
        <w:rPr>
          <w:rFonts w:ascii="Times New Roman" w:hAnsi="Times New Roman"/>
          <w:sz w:val="24"/>
          <w:szCs w:val="24"/>
          <w:u w:color="000000"/>
          <w:lang w:val="pt-PT"/>
        </w:rPr>
        <w:t>ã</w:t>
      </w:r>
      <w:r w:rsidRPr="008A15CD">
        <w:rPr>
          <w:rFonts w:ascii="Times New Roman" w:hAnsi="Times New Roman"/>
          <w:sz w:val="24"/>
          <w:szCs w:val="24"/>
          <w:u w:color="000000"/>
          <w:lang w:val="pt-BR"/>
        </w:rPr>
        <w:t>o teve por raz</w:t>
      </w:r>
      <w:r>
        <w:rPr>
          <w:rFonts w:ascii="Times New Roman" w:hAnsi="Times New Roman"/>
          <w:sz w:val="24"/>
          <w:szCs w:val="24"/>
          <w:u w:color="000000"/>
          <w:lang w:val="pt-PT"/>
        </w:rPr>
        <w:t>ã</w:t>
      </w:r>
      <w:r w:rsidRPr="008A15CD">
        <w:rPr>
          <w:rFonts w:ascii="Times New Roman" w:hAnsi="Times New Roman"/>
          <w:sz w:val="24"/>
          <w:szCs w:val="24"/>
          <w:u w:color="000000"/>
          <w:lang w:val="pt-BR"/>
        </w:rPr>
        <w:t>o principal a compuls</w:t>
      </w:r>
      <w:r>
        <w:rPr>
          <w:rFonts w:ascii="Times New Roman" w:hAnsi="Times New Roman"/>
          <w:sz w:val="24"/>
          <w:szCs w:val="24"/>
          <w:u w:color="000000"/>
          <w:lang w:val="pt-PT"/>
        </w:rPr>
        <w:t>ã</w:t>
      </w:r>
      <w:r w:rsidRPr="008A15CD">
        <w:rPr>
          <w:rFonts w:ascii="Times New Roman" w:hAnsi="Times New Roman"/>
          <w:sz w:val="24"/>
          <w:szCs w:val="24"/>
          <w:u w:color="000000"/>
          <w:lang w:val="pt-BR"/>
        </w:rPr>
        <w:t>o hist</w:t>
      </w:r>
      <w:r>
        <w:rPr>
          <w:rFonts w:ascii="Times New Roman" w:hAnsi="Times New Roman"/>
          <w:sz w:val="24"/>
          <w:szCs w:val="24"/>
          <w:u w:color="000000"/>
          <w:lang w:val="pt-PT"/>
        </w:rPr>
        <w:t>ó</w:t>
      </w:r>
      <w:r w:rsidRPr="008A15CD">
        <w:rPr>
          <w:rFonts w:ascii="Times New Roman" w:hAnsi="Times New Roman"/>
          <w:sz w:val="24"/>
          <w:szCs w:val="24"/>
          <w:u w:color="000000"/>
          <w:lang w:val="pt-BR"/>
        </w:rPr>
        <w:t>rica por conex</w:t>
      </w:r>
      <w:r>
        <w:rPr>
          <w:rFonts w:ascii="Times New Roman" w:hAnsi="Times New Roman"/>
          <w:sz w:val="24"/>
          <w:szCs w:val="24"/>
          <w:u w:color="000000"/>
          <w:lang w:val="pt-PT"/>
        </w:rPr>
        <w:t>ã</w:t>
      </w:r>
      <w:r w:rsidRPr="008A15CD">
        <w:rPr>
          <w:rFonts w:ascii="Times New Roman" w:hAnsi="Times New Roman"/>
          <w:sz w:val="24"/>
          <w:szCs w:val="24"/>
          <w:u w:color="000000"/>
          <w:lang w:val="pt-BR"/>
        </w:rPr>
        <w:t>o de novas formas, mas tamb</w:t>
      </w:r>
      <w:r>
        <w:rPr>
          <w:rFonts w:ascii="Times New Roman" w:hAnsi="Times New Roman"/>
          <w:sz w:val="24"/>
          <w:szCs w:val="24"/>
          <w:u w:color="000000"/>
          <w:lang w:val="pt-PT"/>
        </w:rPr>
        <w:t>é</w:t>
      </w:r>
      <w:r w:rsidRPr="008A15CD">
        <w:rPr>
          <w:rFonts w:ascii="Times New Roman" w:hAnsi="Times New Roman"/>
          <w:sz w:val="24"/>
          <w:szCs w:val="24"/>
          <w:u w:color="000000"/>
          <w:lang w:val="pt-BR"/>
        </w:rPr>
        <w:t>m deveu-se em parte a raz</w:t>
      </w:r>
      <w:r>
        <w:rPr>
          <w:rFonts w:ascii="Times New Roman" w:hAnsi="Times New Roman"/>
          <w:sz w:val="24"/>
          <w:szCs w:val="24"/>
          <w:u w:color="000000"/>
          <w:lang w:val="pt-PT"/>
        </w:rPr>
        <w:t>õ</w:t>
      </w:r>
      <w:r w:rsidRPr="008A15CD">
        <w:rPr>
          <w:rFonts w:ascii="Times New Roman" w:hAnsi="Times New Roman"/>
          <w:sz w:val="24"/>
          <w:szCs w:val="24"/>
          <w:u w:color="000000"/>
          <w:lang w:val="pt-BR"/>
        </w:rPr>
        <w:t>es imediatamente pol</w:t>
      </w:r>
      <w:r>
        <w:rPr>
          <w:rFonts w:ascii="Times New Roman" w:hAnsi="Times New Roman"/>
          <w:sz w:val="24"/>
          <w:szCs w:val="24"/>
          <w:u w:color="000000"/>
          <w:lang w:val="pt-PT"/>
        </w:rPr>
        <w:t>í</w:t>
      </w:r>
      <w:r w:rsidRPr="008A15CD">
        <w:rPr>
          <w:rFonts w:ascii="Times New Roman" w:hAnsi="Times New Roman"/>
          <w:sz w:val="24"/>
          <w:szCs w:val="24"/>
          <w:u w:color="000000"/>
          <w:lang w:val="pt-BR"/>
        </w:rPr>
        <w:t>ticas, em parte a raz</w:t>
      </w:r>
      <w:r>
        <w:rPr>
          <w:rFonts w:ascii="Times New Roman" w:hAnsi="Times New Roman"/>
          <w:sz w:val="24"/>
          <w:szCs w:val="24"/>
          <w:u w:color="000000"/>
          <w:lang w:val="pt-PT"/>
        </w:rPr>
        <w:t>õ</w:t>
      </w:r>
      <w:r w:rsidRPr="008A15CD">
        <w:rPr>
          <w:rFonts w:ascii="Times New Roman" w:hAnsi="Times New Roman"/>
          <w:sz w:val="24"/>
          <w:szCs w:val="24"/>
          <w:u w:color="000000"/>
          <w:lang w:val="pt-BR"/>
        </w:rPr>
        <w:t>es de complicada hist</w:t>
      </w:r>
      <w:r>
        <w:rPr>
          <w:rFonts w:ascii="Times New Roman" w:hAnsi="Times New Roman"/>
          <w:sz w:val="24"/>
          <w:szCs w:val="24"/>
          <w:u w:color="000000"/>
          <w:lang w:val="pt-PT"/>
        </w:rPr>
        <w:t>ó</w:t>
      </w:r>
      <w:r w:rsidRPr="008A15CD">
        <w:rPr>
          <w:rFonts w:ascii="Times New Roman" w:hAnsi="Times New Roman"/>
          <w:sz w:val="24"/>
          <w:szCs w:val="24"/>
          <w:u w:color="000000"/>
          <w:lang w:val="pt-BR"/>
        </w:rPr>
        <w:t>ria dos conceitos que n</w:t>
      </w:r>
      <w:r>
        <w:rPr>
          <w:rFonts w:ascii="Times New Roman" w:hAnsi="Times New Roman"/>
          <w:sz w:val="24"/>
          <w:szCs w:val="24"/>
          <w:u w:color="000000"/>
          <w:lang w:val="pt-PT"/>
        </w:rPr>
        <w:t>ã</w:t>
      </w:r>
      <w:r w:rsidRPr="008A15CD">
        <w:rPr>
          <w:rFonts w:ascii="Times New Roman" w:hAnsi="Times New Roman"/>
          <w:sz w:val="24"/>
          <w:szCs w:val="24"/>
          <w:u w:color="000000"/>
          <w:lang w:val="pt-BR"/>
        </w:rPr>
        <w:t>o podem ser adequadamente apresentadas aqui.  Surpreendentemente, falta mesmo uma discuss</w:t>
      </w:r>
      <w:r>
        <w:rPr>
          <w:rFonts w:ascii="Times New Roman" w:hAnsi="Times New Roman"/>
          <w:sz w:val="24"/>
          <w:szCs w:val="24"/>
          <w:u w:color="000000"/>
          <w:lang w:val="pt-PT"/>
        </w:rPr>
        <w:t>ã</w:t>
      </w:r>
      <w:r w:rsidRPr="008A15CD">
        <w:rPr>
          <w:rFonts w:ascii="Times New Roman" w:hAnsi="Times New Roman"/>
          <w:sz w:val="24"/>
          <w:szCs w:val="24"/>
          <w:u w:color="000000"/>
          <w:lang w:val="pt-BR"/>
        </w:rPr>
        <w:t>o das rela</w:t>
      </w:r>
      <w:r>
        <w:rPr>
          <w:rFonts w:ascii="Times New Roman" w:hAnsi="Times New Roman"/>
          <w:sz w:val="24"/>
          <w:szCs w:val="24"/>
          <w:u w:color="000000"/>
          <w:lang w:val="pt-PT"/>
        </w:rPr>
        <w:t>çõ</w:t>
      </w:r>
      <w:r w:rsidRPr="008A15CD">
        <w:rPr>
          <w:rFonts w:ascii="Times New Roman" w:hAnsi="Times New Roman"/>
          <w:sz w:val="24"/>
          <w:szCs w:val="24"/>
          <w:u w:color="000000"/>
          <w:lang w:val="pt-BR"/>
        </w:rPr>
        <w:t>es rec</w:t>
      </w:r>
      <w:r>
        <w:rPr>
          <w:rFonts w:ascii="Times New Roman" w:hAnsi="Times New Roman"/>
          <w:sz w:val="24"/>
          <w:szCs w:val="24"/>
          <w:u w:color="000000"/>
          <w:lang w:val="pt-PT"/>
        </w:rPr>
        <w:t>í</w:t>
      </w:r>
      <w:r w:rsidRPr="008A15CD">
        <w:rPr>
          <w:rFonts w:ascii="Times New Roman" w:hAnsi="Times New Roman"/>
          <w:sz w:val="24"/>
          <w:szCs w:val="24"/>
          <w:u w:color="000000"/>
          <w:lang w:val="pt-BR"/>
        </w:rPr>
        <w:t>procas dessas categorias</w:t>
      </w:r>
      <w:r>
        <w:rPr>
          <w:rFonts w:ascii="Times New Roman" w:eastAsia="Times New Roman" w:hAnsi="Times New Roman" w:cs="Times New Roman"/>
          <w:sz w:val="24"/>
          <w:szCs w:val="24"/>
          <w:u w:color="000000"/>
          <w:vertAlign w:val="superscript"/>
        </w:rPr>
        <w:footnoteReference w:id="79"/>
      </w:r>
      <w:r w:rsidRPr="008A15CD">
        <w:rPr>
          <w:rFonts w:ascii="Times New Roman" w:hAnsi="Times New Roman"/>
          <w:sz w:val="24"/>
          <w:szCs w:val="24"/>
          <w:u w:color="000000"/>
          <w:lang w:val="pt-BR"/>
        </w:rPr>
        <w:t>.  Que disso decorra um problema, s</w:t>
      </w:r>
      <w:r>
        <w:rPr>
          <w:rFonts w:ascii="Times New Roman" w:hAnsi="Times New Roman"/>
          <w:sz w:val="24"/>
          <w:szCs w:val="24"/>
          <w:u w:color="000000"/>
          <w:lang w:val="pt-PT"/>
        </w:rPr>
        <w:t xml:space="preserve">ó </w:t>
      </w:r>
      <w:r w:rsidRPr="008A15CD">
        <w:rPr>
          <w:rFonts w:ascii="Times New Roman" w:hAnsi="Times New Roman"/>
          <w:sz w:val="24"/>
          <w:szCs w:val="24"/>
          <w:u w:color="000000"/>
          <w:lang w:val="pt-BR"/>
        </w:rPr>
        <w:t>pode ser visto ap</w:t>
      </w:r>
      <w:r>
        <w:rPr>
          <w:rFonts w:ascii="Times New Roman" w:hAnsi="Times New Roman"/>
          <w:sz w:val="24"/>
          <w:szCs w:val="24"/>
          <w:u w:color="000000"/>
          <w:lang w:val="pt-PT"/>
        </w:rPr>
        <w:t>ó</w:t>
      </w:r>
      <w:r w:rsidRPr="008A15CD">
        <w:rPr>
          <w:rFonts w:ascii="Times New Roman" w:hAnsi="Times New Roman"/>
          <w:sz w:val="24"/>
          <w:szCs w:val="24"/>
          <w:u w:color="000000"/>
          <w:lang w:val="pt-BR"/>
        </w:rPr>
        <w:t>s o esclarecimento do conceito de reflex</w:t>
      </w:r>
      <w:r>
        <w:rPr>
          <w:rFonts w:ascii="Times New Roman" w:hAnsi="Times New Roman"/>
          <w:sz w:val="24"/>
          <w:szCs w:val="24"/>
          <w:u w:color="000000"/>
          <w:lang w:val="pt-PT"/>
        </w:rPr>
        <w:t>ã</w:t>
      </w:r>
      <w:r w:rsidRPr="008A15CD">
        <w:rPr>
          <w:rFonts w:ascii="Times New Roman" w:hAnsi="Times New Roman"/>
          <w:sz w:val="24"/>
          <w:szCs w:val="24"/>
          <w:u w:color="000000"/>
          <w:lang w:val="pt-BR"/>
        </w:rPr>
        <w:t>o, e esse esclarecimento pressup</w:t>
      </w:r>
      <w:r>
        <w:rPr>
          <w:rFonts w:ascii="Times New Roman" w:hAnsi="Times New Roman"/>
          <w:sz w:val="24"/>
          <w:szCs w:val="24"/>
          <w:u w:color="000000"/>
          <w:lang w:val="pt-PT"/>
        </w:rPr>
        <w:t>õ</w:t>
      </w:r>
      <w:r w:rsidRPr="008A15CD">
        <w:rPr>
          <w:rFonts w:ascii="Times New Roman" w:hAnsi="Times New Roman"/>
          <w:sz w:val="24"/>
          <w:szCs w:val="24"/>
          <w:u w:color="000000"/>
          <w:lang w:val="pt-BR"/>
        </w:rPr>
        <w:t>e que se diferencie uma maioria de refer</w:t>
      </w:r>
      <w:r>
        <w:rPr>
          <w:rFonts w:ascii="Times New Roman" w:hAnsi="Times New Roman"/>
          <w:sz w:val="24"/>
          <w:szCs w:val="24"/>
          <w:u w:color="000000"/>
          <w:lang w:val="pt-PT"/>
        </w:rPr>
        <w:t>ê</w:t>
      </w:r>
      <w:r w:rsidRPr="008A15CD">
        <w:rPr>
          <w:rFonts w:ascii="Times New Roman" w:hAnsi="Times New Roman"/>
          <w:sz w:val="24"/>
          <w:szCs w:val="24"/>
          <w:u w:color="000000"/>
          <w:lang w:val="pt-BR"/>
        </w:rPr>
        <w:t>ncias do sistema, no sentido acima proposto (Parte I, p. 5 e seguinte).</w:t>
      </w:r>
    </w:p>
    <w:p w:rsidR="0009586E" w:rsidRPr="008A15CD" w:rsidRDefault="00922B1E">
      <w:pPr>
        <w:pStyle w:val="Corpo"/>
        <w:spacing w:before="60" w:after="60" w:line="312" w:lineRule="auto"/>
        <w:ind w:firstLine="851"/>
        <w:jc w:val="both"/>
        <w:rPr>
          <w:rFonts w:ascii="Times New Roman" w:eastAsia="Times New Roman" w:hAnsi="Times New Roman" w:cs="Times New Roman"/>
          <w:sz w:val="24"/>
          <w:szCs w:val="24"/>
          <w:u w:color="000000"/>
          <w:lang w:val="pt-BR"/>
        </w:rPr>
      </w:pPr>
      <w:r w:rsidRPr="008A15CD">
        <w:rPr>
          <w:rFonts w:ascii="Times New Roman" w:hAnsi="Times New Roman"/>
          <w:sz w:val="24"/>
          <w:szCs w:val="24"/>
          <w:u w:color="000000"/>
          <w:lang w:val="pt-BR"/>
        </w:rPr>
        <w:t>O sistema pol</w:t>
      </w:r>
      <w:r>
        <w:rPr>
          <w:rFonts w:ascii="Times New Roman" w:hAnsi="Times New Roman"/>
          <w:sz w:val="24"/>
          <w:szCs w:val="24"/>
          <w:u w:color="000000"/>
          <w:lang w:val="pt-PT"/>
        </w:rPr>
        <w:t>í</w:t>
      </w:r>
      <w:r w:rsidRPr="008A15CD">
        <w:rPr>
          <w:rFonts w:ascii="Times New Roman" w:hAnsi="Times New Roman"/>
          <w:sz w:val="24"/>
          <w:szCs w:val="24"/>
          <w:u w:color="000000"/>
          <w:lang w:val="pt-BR"/>
        </w:rPr>
        <w:t>tico, enquanto sistema parcial da sociedade, tem rela</w:t>
      </w:r>
      <w:r>
        <w:rPr>
          <w:rFonts w:ascii="Times New Roman" w:hAnsi="Times New Roman"/>
          <w:sz w:val="24"/>
          <w:szCs w:val="24"/>
          <w:u w:color="000000"/>
          <w:lang w:val="pt-PT"/>
        </w:rPr>
        <w:t>çõ</w:t>
      </w:r>
      <w:r w:rsidRPr="008A15CD">
        <w:rPr>
          <w:rFonts w:ascii="Times New Roman" w:hAnsi="Times New Roman"/>
          <w:sz w:val="24"/>
          <w:szCs w:val="24"/>
          <w:u w:color="000000"/>
          <w:lang w:val="pt-BR"/>
        </w:rPr>
        <w:t>es com os outros sistemas parciais e rela</w:t>
      </w:r>
      <w:r>
        <w:rPr>
          <w:rFonts w:ascii="Times New Roman" w:hAnsi="Times New Roman"/>
          <w:sz w:val="24"/>
          <w:szCs w:val="24"/>
          <w:u w:color="000000"/>
          <w:lang w:val="pt-PT"/>
        </w:rPr>
        <w:t>çõ</w:t>
      </w:r>
      <w:r w:rsidRPr="008A15CD">
        <w:rPr>
          <w:rFonts w:ascii="Times New Roman" w:hAnsi="Times New Roman"/>
          <w:sz w:val="24"/>
          <w:szCs w:val="24"/>
          <w:u w:color="000000"/>
          <w:lang w:val="pt-BR"/>
        </w:rPr>
        <w:t>es com o pr</w:t>
      </w:r>
      <w:r>
        <w:rPr>
          <w:rFonts w:ascii="Times New Roman" w:hAnsi="Times New Roman"/>
          <w:sz w:val="24"/>
          <w:szCs w:val="24"/>
          <w:u w:color="000000"/>
          <w:lang w:val="pt-PT"/>
        </w:rPr>
        <w:t>ó</w:t>
      </w:r>
      <w:r w:rsidRPr="008A15CD">
        <w:rPr>
          <w:rFonts w:ascii="Times New Roman" w:hAnsi="Times New Roman"/>
          <w:sz w:val="24"/>
          <w:szCs w:val="24"/>
          <w:u w:color="000000"/>
          <w:lang w:val="pt-BR"/>
        </w:rPr>
        <w:t>prio sistema da sociedade, as quais, apesar de interdependentes, devem ser meticulosamente diferenciadas para fins anal</w:t>
      </w:r>
      <w:r>
        <w:rPr>
          <w:rFonts w:ascii="Times New Roman" w:hAnsi="Times New Roman"/>
          <w:sz w:val="24"/>
          <w:szCs w:val="24"/>
          <w:u w:color="000000"/>
          <w:lang w:val="pt-PT"/>
        </w:rPr>
        <w:t>í</w:t>
      </w:r>
      <w:r w:rsidRPr="008A15CD">
        <w:rPr>
          <w:rFonts w:ascii="Times New Roman" w:hAnsi="Times New Roman"/>
          <w:sz w:val="24"/>
          <w:szCs w:val="24"/>
          <w:u w:color="000000"/>
          <w:lang w:val="pt-BR"/>
        </w:rPr>
        <w:t>ticos. Nas rela</w:t>
      </w:r>
      <w:r>
        <w:rPr>
          <w:rFonts w:ascii="Times New Roman" w:hAnsi="Times New Roman"/>
          <w:sz w:val="24"/>
          <w:szCs w:val="24"/>
          <w:u w:color="000000"/>
          <w:lang w:val="pt-PT"/>
        </w:rPr>
        <w:t>çõ</w:t>
      </w:r>
      <w:r w:rsidRPr="008A15CD">
        <w:rPr>
          <w:rFonts w:ascii="Times New Roman" w:hAnsi="Times New Roman"/>
          <w:sz w:val="24"/>
          <w:szCs w:val="24"/>
          <w:u w:color="000000"/>
          <w:lang w:val="pt-BR"/>
        </w:rPr>
        <w:t>es com outros sistemas parciais da sociedade, operam processos de interven</w:t>
      </w:r>
      <w:r>
        <w:rPr>
          <w:rFonts w:ascii="Times New Roman" w:hAnsi="Times New Roman"/>
          <w:sz w:val="24"/>
          <w:szCs w:val="24"/>
          <w:u w:color="000000"/>
          <w:lang w:val="pt-PT"/>
        </w:rPr>
        <w:t>çã</w:t>
      </w:r>
      <w:r w:rsidRPr="008A15CD">
        <w:rPr>
          <w:rFonts w:ascii="Times New Roman" w:hAnsi="Times New Roman"/>
          <w:sz w:val="24"/>
          <w:szCs w:val="24"/>
          <w:u w:color="000000"/>
          <w:lang w:val="pt-BR"/>
        </w:rPr>
        <w:t>o e adapta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controlados pelos meios (aqui: controlados pelo poder).  Para descrever a rela</w:t>
      </w:r>
      <w:r>
        <w:rPr>
          <w:rFonts w:ascii="Times New Roman" w:hAnsi="Times New Roman"/>
          <w:sz w:val="24"/>
          <w:szCs w:val="24"/>
          <w:u w:color="000000"/>
          <w:lang w:val="pt-PT"/>
        </w:rPr>
        <w:t>çã</w:t>
      </w:r>
      <w:r w:rsidRPr="008A15CD">
        <w:rPr>
          <w:rFonts w:ascii="Times New Roman" w:hAnsi="Times New Roman"/>
          <w:sz w:val="24"/>
          <w:szCs w:val="24"/>
          <w:u w:color="000000"/>
          <w:lang w:val="pt-BR"/>
        </w:rPr>
        <w:t xml:space="preserve">o do sistema parcial com o sistema abrangente da sociedade, </w:t>
      </w:r>
      <w:r>
        <w:rPr>
          <w:rFonts w:ascii="Times New Roman" w:hAnsi="Times New Roman"/>
          <w:sz w:val="24"/>
          <w:szCs w:val="24"/>
          <w:u w:color="000000"/>
          <w:lang w:val="pt-PT"/>
        </w:rPr>
        <w:t xml:space="preserve">é </w:t>
      </w:r>
      <w:r w:rsidRPr="008A15CD">
        <w:rPr>
          <w:rFonts w:ascii="Times New Roman" w:hAnsi="Times New Roman"/>
          <w:sz w:val="24"/>
          <w:szCs w:val="24"/>
          <w:u w:color="000000"/>
          <w:lang w:val="pt-BR"/>
        </w:rPr>
        <w:t>preciso outras categorias.  Para tais rela</w:t>
      </w:r>
      <w:r>
        <w:rPr>
          <w:rFonts w:ascii="Times New Roman" w:hAnsi="Times New Roman"/>
          <w:sz w:val="24"/>
          <w:szCs w:val="24"/>
          <w:u w:color="000000"/>
          <w:lang w:val="pt-PT"/>
        </w:rPr>
        <w:t>çõ</w:t>
      </w:r>
      <w:r w:rsidRPr="008A15CD">
        <w:rPr>
          <w:rFonts w:ascii="Times New Roman" w:hAnsi="Times New Roman"/>
          <w:sz w:val="24"/>
          <w:szCs w:val="24"/>
          <w:u w:color="000000"/>
          <w:lang w:val="pt-BR"/>
        </w:rPr>
        <w:t>es da parte com o todo, foram reservados, na linguagem tradicional, os conceitos de representa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e participa</w:t>
      </w:r>
      <w:r>
        <w:rPr>
          <w:rFonts w:ascii="Times New Roman" w:hAnsi="Times New Roman"/>
          <w:sz w:val="24"/>
          <w:szCs w:val="24"/>
          <w:u w:color="000000"/>
          <w:lang w:val="pt-PT"/>
        </w:rPr>
        <w:t>çã</w:t>
      </w:r>
      <w:r w:rsidRPr="008A15CD">
        <w:rPr>
          <w:rFonts w:ascii="Times New Roman" w:hAnsi="Times New Roman"/>
          <w:sz w:val="24"/>
          <w:szCs w:val="24"/>
          <w:u w:color="000000"/>
          <w:lang w:val="pt-BR"/>
        </w:rPr>
        <w:t>o</w:t>
      </w:r>
      <w:r>
        <w:rPr>
          <w:rFonts w:ascii="Times New Roman" w:eastAsia="Times New Roman" w:hAnsi="Times New Roman" w:cs="Times New Roman"/>
          <w:sz w:val="24"/>
          <w:szCs w:val="24"/>
          <w:u w:color="000000"/>
          <w:vertAlign w:val="superscript"/>
        </w:rPr>
        <w:footnoteReference w:id="80"/>
      </w:r>
      <w:r w:rsidRPr="008A15CD">
        <w:rPr>
          <w:rFonts w:ascii="Times New Roman" w:hAnsi="Times New Roman"/>
          <w:sz w:val="24"/>
          <w:szCs w:val="24"/>
          <w:u w:color="000000"/>
          <w:lang w:val="pt-BR"/>
        </w:rPr>
        <w:t>. Sua distin</w:t>
      </w:r>
      <w:r>
        <w:rPr>
          <w:rFonts w:ascii="Times New Roman" w:hAnsi="Times New Roman"/>
          <w:sz w:val="24"/>
          <w:szCs w:val="24"/>
          <w:u w:color="000000"/>
          <w:lang w:val="pt-PT"/>
        </w:rPr>
        <w:t>çã</w:t>
      </w:r>
      <w:r w:rsidRPr="008A15CD">
        <w:rPr>
          <w:rFonts w:ascii="Times New Roman" w:hAnsi="Times New Roman"/>
          <w:sz w:val="24"/>
          <w:szCs w:val="24"/>
          <w:u w:color="000000"/>
          <w:lang w:val="pt-BR"/>
        </w:rPr>
        <w:t>o baseia-se na premissa de uma hierarquia societ</w:t>
      </w:r>
      <w:r>
        <w:rPr>
          <w:rFonts w:ascii="Times New Roman" w:hAnsi="Times New Roman"/>
          <w:sz w:val="24"/>
          <w:szCs w:val="24"/>
          <w:u w:color="000000"/>
          <w:lang w:val="pt-PT"/>
        </w:rPr>
        <w:t>á</w:t>
      </w:r>
      <w:r w:rsidRPr="008A15CD">
        <w:rPr>
          <w:rFonts w:ascii="Times New Roman" w:hAnsi="Times New Roman"/>
          <w:sz w:val="24"/>
          <w:szCs w:val="24"/>
          <w:u w:color="000000"/>
          <w:lang w:val="pt-BR"/>
        </w:rPr>
        <w:t xml:space="preserve">ria, que habilita toda parte </w:t>
      </w:r>
      <w:r>
        <w:rPr>
          <w:rFonts w:ascii="Times New Roman" w:hAnsi="Times New Roman"/>
          <w:sz w:val="24"/>
          <w:szCs w:val="24"/>
          <w:u w:color="000000"/>
          <w:lang w:val="pt-PT"/>
        </w:rPr>
        <w:t xml:space="preserve">à </w:t>
      </w:r>
      <w:r w:rsidRPr="008A15CD">
        <w:rPr>
          <w:rFonts w:ascii="Times New Roman" w:hAnsi="Times New Roman"/>
          <w:sz w:val="24"/>
          <w:szCs w:val="24"/>
          <w:u w:color="000000"/>
          <w:lang w:val="pt-BR"/>
        </w:rPr>
        <w:t>participa</w:t>
      </w:r>
      <w:r>
        <w:rPr>
          <w:rFonts w:ascii="Times New Roman" w:hAnsi="Times New Roman"/>
          <w:sz w:val="24"/>
          <w:szCs w:val="24"/>
          <w:u w:color="000000"/>
          <w:lang w:val="pt-PT"/>
        </w:rPr>
        <w:t>çã</w:t>
      </w:r>
      <w:r w:rsidRPr="008A15CD">
        <w:rPr>
          <w:rFonts w:ascii="Times New Roman" w:hAnsi="Times New Roman"/>
          <w:sz w:val="24"/>
          <w:szCs w:val="24"/>
          <w:u w:color="000000"/>
          <w:lang w:val="pt-BR"/>
        </w:rPr>
        <w:t xml:space="preserve">o, mas apenas as </w:t>
      </w:r>
      <w:r>
        <w:rPr>
          <w:rFonts w:ascii="Times New Roman" w:hAnsi="Times New Roman"/>
          <w:sz w:val="24"/>
          <w:szCs w:val="24"/>
          <w:u w:color="000000"/>
          <w:lang w:val="pt-PT"/>
        </w:rPr>
        <w:t>“</w:t>
      </w:r>
      <w:r w:rsidRPr="008A15CD">
        <w:rPr>
          <w:rFonts w:ascii="Times New Roman" w:hAnsi="Times New Roman"/>
          <w:sz w:val="24"/>
          <w:szCs w:val="24"/>
          <w:u w:color="000000"/>
          <w:lang w:val="pt-BR"/>
        </w:rPr>
        <w:t>maiores partes</w:t>
      </w:r>
      <w:r>
        <w:rPr>
          <w:rFonts w:ascii="Times New Roman" w:hAnsi="Times New Roman"/>
          <w:sz w:val="24"/>
          <w:szCs w:val="24"/>
          <w:u w:color="000000"/>
          <w:lang w:val="pt-PT"/>
        </w:rPr>
        <w:t xml:space="preserve">” à </w:t>
      </w:r>
      <w:r w:rsidRPr="008A15CD">
        <w:rPr>
          <w:rFonts w:ascii="Times New Roman" w:hAnsi="Times New Roman"/>
          <w:sz w:val="24"/>
          <w:szCs w:val="24"/>
          <w:u w:color="000000"/>
          <w:lang w:val="pt-BR"/>
        </w:rPr>
        <w:t>representa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A sociedade burguesa revogou principalmente essa distin</w:t>
      </w:r>
      <w:r>
        <w:rPr>
          <w:rFonts w:ascii="Times New Roman" w:hAnsi="Times New Roman"/>
          <w:sz w:val="24"/>
          <w:szCs w:val="24"/>
          <w:u w:color="000000"/>
          <w:lang w:val="pt-PT"/>
        </w:rPr>
        <w:t>çã</w:t>
      </w:r>
      <w:r w:rsidRPr="008A15CD">
        <w:rPr>
          <w:rFonts w:ascii="Times New Roman" w:hAnsi="Times New Roman"/>
          <w:sz w:val="24"/>
          <w:szCs w:val="24"/>
          <w:u w:color="000000"/>
          <w:lang w:val="pt-BR"/>
        </w:rPr>
        <w:t>o enquanto identificou participa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e representa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mas ela tamb</w:t>
      </w:r>
      <w:r>
        <w:rPr>
          <w:rFonts w:ascii="Times New Roman" w:hAnsi="Times New Roman"/>
          <w:sz w:val="24"/>
          <w:szCs w:val="24"/>
          <w:u w:color="000000"/>
          <w:lang w:val="pt-PT"/>
        </w:rPr>
        <w:t>é</w:t>
      </w:r>
      <w:r w:rsidRPr="008A15CD">
        <w:rPr>
          <w:rFonts w:ascii="Times New Roman" w:hAnsi="Times New Roman"/>
          <w:sz w:val="24"/>
          <w:szCs w:val="24"/>
          <w:u w:color="000000"/>
          <w:lang w:val="pt-BR"/>
        </w:rPr>
        <w:t>m revogou as bases dessa distin</w:t>
      </w:r>
      <w:r>
        <w:rPr>
          <w:rFonts w:ascii="Times New Roman" w:hAnsi="Times New Roman"/>
          <w:sz w:val="24"/>
          <w:szCs w:val="24"/>
          <w:u w:color="000000"/>
          <w:lang w:val="pt-PT"/>
        </w:rPr>
        <w:t>çã</w:t>
      </w:r>
      <w:r w:rsidRPr="008A15CD">
        <w:rPr>
          <w:rFonts w:ascii="Times New Roman" w:hAnsi="Times New Roman"/>
          <w:sz w:val="24"/>
          <w:szCs w:val="24"/>
          <w:u w:color="000000"/>
          <w:lang w:val="pt-BR"/>
        </w:rPr>
        <w:t>o</w:t>
      </w:r>
      <w:r>
        <w:rPr>
          <w:rFonts w:ascii="Times New Roman" w:eastAsia="Times New Roman" w:hAnsi="Times New Roman" w:cs="Times New Roman"/>
          <w:sz w:val="24"/>
          <w:szCs w:val="24"/>
          <w:u w:color="000000"/>
          <w:vertAlign w:val="superscript"/>
        </w:rPr>
        <w:footnoteReference w:id="81"/>
      </w:r>
      <w:r w:rsidRPr="008A15CD">
        <w:rPr>
          <w:rFonts w:ascii="Times New Roman" w:hAnsi="Times New Roman"/>
          <w:sz w:val="24"/>
          <w:szCs w:val="24"/>
          <w:u w:color="000000"/>
          <w:lang w:val="pt-BR"/>
        </w:rPr>
        <w:t xml:space="preserve"> e for</w:t>
      </w:r>
      <w:r>
        <w:rPr>
          <w:rFonts w:ascii="Times New Roman" w:hAnsi="Times New Roman"/>
          <w:sz w:val="24"/>
          <w:szCs w:val="24"/>
          <w:u w:color="000000"/>
          <w:lang w:val="pt-PT"/>
        </w:rPr>
        <w:t>ç</w:t>
      </w:r>
      <w:r w:rsidRPr="008A15CD">
        <w:rPr>
          <w:rFonts w:ascii="Times New Roman" w:hAnsi="Times New Roman"/>
          <w:sz w:val="24"/>
          <w:szCs w:val="24"/>
          <w:u w:color="000000"/>
          <w:lang w:val="pt-BR"/>
        </w:rPr>
        <w:t>ou, assim, uma revis</w:t>
      </w:r>
      <w:r>
        <w:rPr>
          <w:rFonts w:ascii="Times New Roman" w:hAnsi="Times New Roman"/>
          <w:sz w:val="24"/>
          <w:szCs w:val="24"/>
          <w:u w:color="000000"/>
          <w:lang w:val="pt-PT"/>
        </w:rPr>
        <w:t>ã</w:t>
      </w:r>
      <w:r w:rsidRPr="008A15CD">
        <w:rPr>
          <w:rFonts w:ascii="Times New Roman" w:hAnsi="Times New Roman"/>
          <w:sz w:val="24"/>
          <w:szCs w:val="24"/>
          <w:u w:color="000000"/>
          <w:lang w:val="pt-BR"/>
        </w:rPr>
        <w:t>o da participa</w:t>
      </w:r>
      <w:r>
        <w:rPr>
          <w:rFonts w:ascii="Times New Roman" w:hAnsi="Times New Roman"/>
          <w:sz w:val="24"/>
          <w:szCs w:val="24"/>
          <w:u w:color="000000"/>
          <w:lang w:val="pt-PT"/>
        </w:rPr>
        <w:t>çã</w:t>
      </w:r>
      <w:r w:rsidRPr="008A15CD">
        <w:rPr>
          <w:rFonts w:ascii="Times New Roman" w:hAnsi="Times New Roman"/>
          <w:sz w:val="24"/>
          <w:szCs w:val="24"/>
          <w:u w:color="000000"/>
          <w:lang w:val="pt-BR"/>
        </w:rPr>
        <w:t>o/representa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pol</w:t>
      </w:r>
      <w:r>
        <w:rPr>
          <w:rFonts w:ascii="Times New Roman" w:hAnsi="Times New Roman"/>
          <w:sz w:val="24"/>
          <w:szCs w:val="24"/>
          <w:u w:color="000000"/>
          <w:lang w:val="pt-PT"/>
        </w:rPr>
        <w:t>í</w:t>
      </w:r>
      <w:r w:rsidRPr="008A15CD">
        <w:rPr>
          <w:rFonts w:ascii="Times New Roman" w:hAnsi="Times New Roman"/>
          <w:sz w:val="24"/>
          <w:szCs w:val="24"/>
          <w:u w:color="000000"/>
          <w:lang w:val="pt-BR"/>
        </w:rPr>
        <w:t>tica na reflex</w:t>
      </w:r>
      <w:r>
        <w:rPr>
          <w:rFonts w:ascii="Times New Roman" w:hAnsi="Times New Roman"/>
          <w:sz w:val="24"/>
          <w:szCs w:val="24"/>
          <w:u w:color="000000"/>
          <w:lang w:val="pt-PT"/>
        </w:rPr>
        <w:t>ã</w:t>
      </w:r>
      <w:r w:rsidRPr="008A15CD">
        <w:rPr>
          <w:rFonts w:ascii="Times New Roman" w:hAnsi="Times New Roman"/>
          <w:sz w:val="24"/>
          <w:szCs w:val="24"/>
          <w:u w:color="000000"/>
          <w:lang w:val="pt-BR"/>
        </w:rPr>
        <w:t>o pol</w:t>
      </w:r>
      <w:r>
        <w:rPr>
          <w:rFonts w:ascii="Times New Roman" w:hAnsi="Times New Roman"/>
          <w:sz w:val="24"/>
          <w:szCs w:val="24"/>
          <w:u w:color="000000"/>
          <w:lang w:val="pt-PT"/>
        </w:rPr>
        <w:t>í</w:t>
      </w:r>
      <w:r w:rsidRPr="008A15CD">
        <w:rPr>
          <w:rFonts w:ascii="Times New Roman" w:hAnsi="Times New Roman"/>
          <w:sz w:val="24"/>
          <w:szCs w:val="24"/>
          <w:u w:color="000000"/>
          <w:lang w:val="pt-BR"/>
        </w:rPr>
        <w:t>tica.</w:t>
      </w:r>
    </w:p>
    <w:p w:rsidR="0009586E" w:rsidRPr="008A15CD" w:rsidRDefault="00922B1E">
      <w:pPr>
        <w:pStyle w:val="Corpo"/>
        <w:spacing w:before="60" w:after="60" w:line="312" w:lineRule="auto"/>
        <w:ind w:firstLine="851"/>
        <w:jc w:val="both"/>
        <w:rPr>
          <w:rFonts w:ascii="Times New Roman" w:eastAsia="Times New Roman" w:hAnsi="Times New Roman" w:cs="Times New Roman"/>
          <w:sz w:val="24"/>
          <w:szCs w:val="24"/>
          <w:u w:color="000000"/>
          <w:lang w:val="pt-BR"/>
        </w:rPr>
      </w:pPr>
      <w:r w:rsidRPr="008A15CD">
        <w:rPr>
          <w:rFonts w:ascii="Times New Roman" w:hAnsi="Times New Roman"/>
          <w:sz w:val="24"/>
          <w:szCs w:val="24"/>
          <w:u w:color="000000"/>
          <w:lang w:val="pt-BR"/>
        </w:rPr>
        <w:lastRenderedPageBreak/>
        <w:t>Na categoria da reflex</w:t>
      </w:r>
      <w:r>
        <w:rPr>
          <w:rFonts w:ascii="Times New Roman" w:hAnsi="Times New Roman"/>
          <w:sz w:val="24"/>
          <w:szCs w:val="24"/>
          <w:u w:color="000000"/>
          <w:lang w:val="pt-PT"/>
        </w:rPr>
        <w:t>ã</w:t>
      </w:r>
      <w:r w:rsidRPr="008A15CD">
        <w:rPr>
          <w:rFonts w:ascii="Times New Roman" w:hAnsi="Times New Roman"/>
          <w:sz w:val="24"/>
          <w:szCs w:val="24"/>
          <w:u w:color="000000"/>
          <w:lang w:val="pt-BR"/>
        </w:rPr>
        <w:t xml:space="preserve">o, surge uma </w:t>
      </w:r>
      <w:r w:rsidRPr="008A15CD">
        <w:rPr>
          <w:rFonts w:ascii="Times New Roman" w:hAnsi="Times New Roman"/>
          <w:i/>
          <w:iCs/>
          <w:sz w:val="24"/>
          <w:szCs w:val="24"/>
          <w:u w:color="000000"/>
          <w:lang w:val="pt-BR"/>
        </w:rPr>
        <w:t>conting</w:t>
      </w:r>
      <w:r>
        <w:rPr>
          <w:rFonts w:ascii="Times New Roman" w:hAnsi="Times New Roman"/>
          <w:i/>
          <w:iCs/>
          <w:sz w:val="24"/>
          <w:szCs w:val="24"/>
          <w:u w:color="000000"/>
          <w:lang w:val="pt-PT"/>
        </w:rPr>
        <w:t>ê</w:t>
      </w:r>
      <w:r w:rsidRPr="008A15CD">
        <w:rPr>
          <w:rFonts w:ascii="Times New Roman" w:hAnsi="Times New Roman"/>
          <w:i/>
          <w:iCs/>
          <w:sz w:val="24"/>
          <w:szCs w:val="24"/>
          <w:u w:color="000000"/>
          <w:lang w:val="pt-BR"/>
        </w:rPr>
        <w:t>ncia dependente de processo da autodetermina</w:t>
      </w:r>
      <w:r>
        <w:rPr>
          <w:rFonts w:ascii="Times New Roman" w:hAnsi="Times New Roman"/>
          <w:i/>
          <w:iCs/>
          <w:sz w:val="24"/>
          <w:szCs w:val="24"/>
          <w:u w:color="000000"/>
          <w:lang w:val="pt-PT"/>
        </w:rPr>
        <w:t>çã</w:t>
      </w:r>
      <w:r w:rsidRPr="008A15CD">
        <w:rPr>
          <w:rFonts w:ascii="Times New Roman" w:hAnsi="Times New Roman"/>
          <w:i/>
          <w:iCs/>
          <w:sz w:val="24"/>
          <w:szCs w:val="24"/>
          <w:u w:color="000000"/>
          <w:lang w:val="pt-BR"/>
        </w:rPr>
        <w:t>o de um sistema parcial</w:t>
      </w:r>
      <w:r w:rsidRPr="008A15CD">
        <w:rPr>
          <w:rFonts w:ascii="Times New Roman" w:hAnsi="Times New Roman"/>
          <w:sz w:val="24"/>
          <w:szCs w:val="24"/>
          <w:u w:color="000000"/>
          <w:lang w:val="pt-BR"/>
        </w:rPr>
        <w:t>, que n</w:t>
      </w:r>
      <w:r>
        <w:rPr>
          <w:rFonts w:ascii="Times New Roman" w:hAnsi="Times New Roman"/>
          <w:sz w:val="24"/>
          <w:szCs w:val="24"/>
          <w:u w:color="000000"/>
          <w:lang w:val="pt-PT"/>
        </w:rPr>
        <w:t>ó</w:t>
      </w:r>
      <w:r w:rsidRPr="008A15CD">
        <w:rPr>
          <w:rFonts w:ascii="Times New Roman" w:hAnsi="Times New Roman"/>
          <w:sz w:val="24"/>
          <w:szCs w:val="24"/>
          <w:u w:color="000000"/>
          <w:lang w:val="pt-BR"/>
        </w:rPr>
        <w:t>s acima chamamos principalmente de reformula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A reflex</w:t>
      </w:r>
      <w:r>
        <w:rPr>
          <w:rFonts w:ascii="Times New Roman" w:hAnsi="Times New Roman"/>
          <w:sz w:val="24"/>
          <w:szCs w:val="24"/>
          <w:u w:color="000000"/>
          <w:lang w:val="pt-PT"/>
        </w:rPr>
        <w:t>ã</w:t>
      </w:r>
      <w:r w:rsidRPr="008A15CD">
        <w:rPr>
          <w:rFonts w:ascii="Times New Roman" w:hAnsi="Times New Roman"/>
          <w:sz w:val="24"/>
          <w:szCs w:val="24"/>
          <w:u w:color="000000"/>
          <w:lang w:val="pt-BR"/>
        </w:rPr>
        <w:t>o n</w:t>
      </w:r>
      <w:r>
        <w:rPr>
          <w:rFonts w:ascii="Times New Roman" w:hAnsi="Times New Roman"/>
          <w:sz w:val="24"/>
          <w:szCs w:val="24"/>
          <w:u w:color="000000"/>
          <w:lang w:val="pt-PT"/>
        </w:rPr>
        <w:t>ã</w:t>
      </w:r>
      <w:r w:rsidRPr="008A15CD">
        <w:rPr>
          <w:rFonts w:ascii="Times New Roman" w:hAnsi="Times New Roman"/>
          <w:sz w:val="24"/>
          <w:szCs w:val="24"/>
          <w:u w:color="000000"/>
          <w:lang w:val="pt-BR"/>
        </w:rPr>
        <w:t>o se limita, de modo algum, a um caso especial de reflexividade, na qual foi encontrada; ela n</w:t>
      </w:r>
      <w:r>
        <w:rPr>
          <w:rFonts w:ascii="Times New Roman" w:hAnsi="Times New Roman"/>
          <w:sz w:val="24"/>
          <w:szCs w:val="24"/>
          <w:u w:color="000000"/>
          <w:lang w:val="pt-PT"/>
        </w:rPr>
        <w:t>ã</w:t>
      </w:r>
      <w:r w:rsidRPr="008A15CD">
        <w:rPr>
          <w:rFonts w:ascii="Times New Roman" w:hAnsi="Times New Roman"/>
          <w:sz w:val="24"/>
          <w:szCs w:val="24"/>
          <w:u w:color="000000"/>
          <w:lang w:val="pt-BR"/>
        </w:rPr>
        <w:t xml:space="preserve">o </w:t>
      </w:r>
      <w:r>
        <w:rPr>
          <w:rFonts w:ascii="Times New Roman" w:hAnsi="Times New Roman"/>
          <w:sz w:val="24"/>
          <w:szCs w:val="24"/>
          <w:u w:color="000000"/>
          <w:lang w:val="pt-PT"/>
        </w:rPr>
        <w:t xml:space="preserve">é </w:t>
      </w:r>
      <w:r w:rsidRPr="008A15CD">
        <w:rPr>
          <w:rFonts w:ascii="Times New Roman" w:hAnsi="Times New Roman"/>
          <w:sz w:val="24"/>
          <w:szCs w:val="24"/>
          <w:u w:color="000000"/>
          <w:lang w:val="pt-BR"/>
        </w:rPr>
        <w:t xml:space="preserve">apenas pensar sobre o pensamento, tampouco </w:t>
      </w:r>
      <w:r>
        <w:rPr>
          <w:rFonts w:ascii="Times New Roman" w:hAnsi="Times New Roman"/>
          <w:sz w:val="24"/>
          <w:szCs w:val="24"/>
          <w:u w:color="000000"/>
          <w:lang w:val="pt-PT"/>
        </w:rPr>
        <w:t xml:space="preserve">é </w:t>
      </w:r>
      <w:r w:rsidRPr="008A15CD">
        <w:rPr>
          <w:rFonts w:ascii="Times New Roman" w:hAnsi="Times New Roman"/>
          <w:sz w:val="24"/>
          <w:szCs w:val="24"/>
          <w:u w:color="000000"/>
          <w:lang w:val="pt-BR"/>
        </w:rPr>
        <w:t>suficientemente descrita como autoconsci</w:t>
      </w:r>
      <w:r>
        <w:rPr>
          <w:rFonts w:ascii="Times New Roman" w:hAnsi="Times New Roman"/>
          <w:sz w:val="24"/>
          <w:szCs w:val="24"/>
          <w:u w:color="000000"/>
          <w:lang w:val="pt-PT"/>
        </w:rPr>
        <w:t>ê</w:t>
      </w:r>
      <w:r w:rsidRPr="008A15CD">
        <w:rPr>
          <w:rFonts w:ascii="Times New Roman" w:hAnsi="Times New Roman"/>
          <w:sz w:val="24"/>
          <w:szCs w:val="24"/>
          <w:u w:color="000000"/>
          <w:lang w:val="pt-BR"/>
        </w:rPr>
        <w:t xml:space="preserve">ncia do </w:t>
      </w:r>
      <w:r>
        <w:rPr>
          <w:rFonts w:ascii="Times New Roman" w:hAnsi="Times New Roman"/>
          <w:sz w:val="24"/>
          <w:szCs w:val="24"/>
          <w:u w:color="000000"/>
          <w:lang w:val="pt-PT"/>
        </w:rPr>
        <w:t>“</w:t>
      </w:r>
      <w:r w:rsidRPr="008A15CD">
        <w:rPr>
          <w:rFonts w:ascii="Times New Roman" w:hAnsi="Times New Roman"/>
          <w:sz w:val="24"/>
          <w:szCs w:val="24"/>
          <w:u w:color="000000"/>
          <w:lang w:val="pt-BR"/>
        </w:rPr>
        <w:t>sujeito</w:t>
      </w:r>
      <w:r>
        <w:rPr>
          <w:rFonts w:ascii="Times New Roman" w:hAnsi="Times New Roman"/>
          <w:sz w:val="24"/>
          <w:szCs w:val="24"/>
          <w:u w:color="000000"/>
          <w:lang w:val="pt-PT"/>
        </w:rPr>
        <w:t>”</w:t>
      </w:r>
      <w:r w:rsidRPr="008A15CD">
        <w:rPr>
          <w:rFonts w:ascii="Times New Roman" w:hAnsi="Times New Roman"/>
          <w:sz w:val="24"/>
          <w:szCs w:val="24"/>
          <w:u w:color="000000"/>
          <w:lang w:val="pt-BR"/>
        </w:rPr>
        <w:t xml:space="preserve">, que </w:t>
      </w:r>
      <w:r>
        <w:rPr>
          <w:rFonts w:ascii="Times New Roman" w:hAnsi="Times New Roman"/>
          <w:sz w:val="24"/>
          <w:szCs w:val="24"/>
          <w:u w:color="000000"/>
          <w:lang w:val="pt-PT"/>
        </w:rPr>
        <w:t xml:space="preserve">é </w:t>
      </w:r>
      <w:r w:rsidRPr="008A15CD">
        <w:rPr>
          <w:rFonts w:ascii="Times New Roman" w:hAnsi="Times New Roman"/>
          <w:sz w:val="24"/>
          <w:szCs w:val="24"/>
          <w:u w:color="000000"/>
          <w:lang w:val="pt-BR"/>
        </w:rPr>
        <w:t>for</w:t>
      </w:r>
      <w:r>
        <w:rPr>
          <w:rFonts w:ascii="Times New Roman" w:hAnsi="Times New Roman"/>
          <w:sz w:val="24"/>
          <w:szCs w:val="24"/>
          <w:u w:color="000000"/>
          <w:lang w:val="pt-PT"/>
        </w:rPr>
        <w:t>ç</w:t>
      </w:r>
      <w:r w:rsidRPr="008A15CD">
        <w:rPr>
          <w:rFonts w:ascii="Times New Roman" w:hAnsi="Times New Roman"/>
          <w:sz w:val="24"/>
          <w:szCs w:val="24"/>
          <w:u w:color="000000"/>
          <w:lang w:val="pt-BR"/>
        </w:rPr>
        <w:t>ado a pensar sua identidade quando pensa seu pensamento.  Ao contr</w:t>
      </w:r>
      <w:r>
        <w:rPr>
          <w:rFonts w:ascii="Times New Roman" w:hAnsi="Times New Roman"/>
          <w:sz w:val="24"/>
          <w:szCs w:val="24"/>
          <w:u w:color="000000"/>
          <w:lang w:val="pt-PT"/>
        </w:rPr>
        <w:t>á</w:t>
      </w:r>
      <w:r w:rsidRPr="008A15CD">
        <w:rPr>
          <w:rFonts w:ascii="Times New Roman" w:hAnsi="Times New Roman"/>
          <w:sz w:val="24"/>
          <w:szCs w:val="24"/>
          <w:u w:color="000000"/>
          <w:lang w:val="pt-BR"/>
        </w:rPr>
        <w:t>rio, neste paradigma, expressa-se um estado de coisas mais geral, tamb</w:t>
      </w:r>
      <w:r>
        <w:rPr>
          <w:rFonts w:ascii="Times New Roman" w:hAnsi="Times New Roman"/>
          <w:sz w:val="24"/>
          <w:szCs w:val="24"/>
          <w:u w:color="000000"/>
          <w:lang w:val="pt-PT"/>
        </w:rPr>
        <w:t>é</w:t>
      </w:r>
      <w:r w:rsidRPr="008A15CD">
        <w:rPr>
          <w:rFonts w:ascii="Times New Roman" w:hAnsi="Times New Roman"/>
          <w:sz w:val="24"/>
          <w:szCs w:val="24"/>
          <w:u w:color="000000"/>
          <w:lang w:val="pt-BR"/>
        </w:rPr>
        <w:t>m aplic</w:t>
      </w:r>
      <w:r>
        <w:rPr>
          <w:rFonts w:ascii="Times New Roman" w:hAnsi="Times New Roman"/>
          <w:sz w:val="24"/>
          <w:szCs w:val="24"/>
          <w:u w:color="000000"/>
          <w:lang w:val="pt-PT"/>
        </w:rPr>
        <w:t>á</w:t>
      </w:r>
      <w:r w:rsidRPr="008A15CD">
        <w:rPr>
          <w:rFonts w:ascii="Times New Roman" w:hAnsi="Times New Roman"/>
          <w:sz w:val="24"/>
          <w:szCs w:val="24"/>
          <w:u w:color="000000"/>
          <w:lang w:val="pt-BR"/>
        </w:rPr>
        <w:t>vel a sistemas sociais, qual seja, que o autocontrole reflexivo altera a consci</w:t>
      </w:r>
      <w:r>
        <w:rPr>
          <w:rFonts w:ascii="Times New Roman" w:hAnsi="Times New Roman"/>
          <w:sz w:val="24"/>
          <w:szCs w:val="24"/>
          <w:u w:color="000000"/>
          <w:lang w:val="pt-PT"/>
        </w:rPr>
        <w:t>ê</w:t>
      </w:r>
      <w:r w:rsidRPr="008A15CD">
        <w:rPr>
          <w:rFonts w:ascii="Times New Roman" w:hAnsi="Times New Roman"/>
          <w:sz w:val="24"/>
          <w:szCs w:val="24"/>
          <w:u w:color="000000"/>
          <w:lang w:val="pt-BR"/>
        </w:rPr>
        <w:t>ncia de identidade em dire</w:t>
      </w:r>
      <w:r>
        <w:rPr>
          <w:rFonts w:ascii="Times New Roman" w:hAnsi="Times New Roman"/>
          <w:sz w:val="24"/>
          <w:szCs w:val="24"/>
          <w:u w:color="000000"/>
          <w:lang w:val="pt-PT"/>
        </w:rPr>
        <w:t>çã</w:t>
      </w:r>
      <w:r w:rsidRPr="008A15CD">
        <w:rPr>
          <w:rFonts w:ascii="Times New Roman" w:hAnsi="Times New Roman"/>
          <w:sz w:val="24"/>
          <w:szCs w:val="24"/>
          <w:u w:color="000000"/>
          <w:lang w:val="pt-BR"/>
        </w:rPr>
        <w:t xml:space="preserve">o </w:t>
      </w:r>
      <w:r>
        <w:rPr>
          <w:rFonts w:ascii="Times New Roman" w:hAnsi="Times New Roman"/>
          <w:sz w:val="24"/>
          <w:szCs w:val="24"/>
          <w:u w:color="000000"/>
          <w:lang w:val="pt-PT"/>
        </w:rPr>
        <w:t xml:space="preserve">à </w:t>
      </w:r>
      <w:r w:rsidRPr="008A15CD">
        <w:rPr>
          <w:rFonts w:ascii="Times New Roman" w:hAnsi="Times New Roman"/>
          <w:sz w:val="24"/>
          <w:szCs w:val="24"/>
          <w:u w:color="000000"/>
          <w:lang w:val="pt-BR"/>
        </w:rPr>
        <w:t>conting</w:t>
      </w:r>
      <w:r>
        <w:rPr>
          <w:rFonts w:ascii="Times New Roman" w:hAnsi="Times New Roman"/>
          <w:sz w:val="24"/>
          <w:szCs w:val="24"/>
          <w:u w:color="000000"/>
          <w:lang w:val="pt-PT"/>
        </w:rPr>
        <w:t>ê</w:t>
      </w:r>
      <w:r w:rsidRPr="008A15CD">
        <w:rPr>
          <w:rFonts w:ascii="Times New Roman" w:hAnsi="Times New Roman"/>
          <w:sz w:val="24"/>
          <w:szCs w:val="24"/>
          <w:u w:color="000000"/>
          <w:lang w:val="pt-BR"/>
        </w:rPr>
        <w:t xml:space="preserve">ncia, </w:t>
      </w:r>
      <w:r>
        <w:rPr>
          <w:rFonts w:ascii="Times New Roman" w:hAnsi="Times New Roman"/>
          <w:sz w:val="24"/>
          <w:szCs w:val="24"/>
          <w:u w:color="000000"/>
          <w:lang w:val="pt-PT"/>
        </w:rPr>
        <w:t xml:space="preserve">à </w:t>
      </w:r>
      <w:r w:rsidRPr="008A15CD">
        <w:rPr>
          <w:rFonts w:ascii="Times New Roman" w:hAnsi="Times New Roman"/>
          <w:sz w:val="24"/>
          <w:szCs w:val="24"/>
          <w:u w:color="000000"/>
          <w:lang w:val="pt-BR"/>
        </w:rPr>
        <w:t>possibilidade de sele</w:t>
      </w:r>
      <w:r>
        <w:rPr>
          <w:rFonts w:ascii="Times New Roman" w:hAnsi="Times New Roman"/>
          <w:sz w:val="24"/>
          <w:szCs w:val="24"/>
          <w:u w:color="000000"/>
          <w:lang w:val="pt-PT"/>
        </w:rPr>
        <w:t>çã</w:t>
      </w:r>
      <w:r w:rsidRPr="008A15CD">
        <w:rPr>
          <w:rFonts w:ascii="Times New Roman" w:hAnsi="Times New Roman"/>
          <w:sz w:val="24"/>
          <w:szCs w:val="24"/>
          <w:u w:color="000000"/>
          <w:lang w:val="pt-BR"/>
        </w:rPr>
        <w:t xml:space="preserve">o de estruturas e </w:t>
      </w:r>
      <w:r>
        <w:rPr>
          <w:rFonts w:ascii="Times New Roman" w:hAnsi="Times New Roman"/>
          <w:sz w:val="24"/>
          <w:szCs w:val="24"/>
          <w:u w:color="000000"/>
          <w:lang w:val="pt-PT"/>
        </w:rPr>
        <w:t xml:space="preserve">à </w:t>
      </w:r>
      <w:r w:rsidRPr="008A15CD">
        <w:rPr>
          <w:rFonts w:ascii="Times New Roman" w:hAnsi="Times New Roman"/>
          <w:sz w:val="24"/>
          <w:szCs w:val="24"/>
          <w:u w:color="000000"/>
          <w:lang w:val="pt-BR"/>
        </w:rPr>
        <w:t>especifica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funcional e/ou hist</w:t>
      </w:r>
      <w:r>
        <w:rPr>
          <w:rFonts w:ascii="Times New Roman" w:hAnsi="Times New Roman"/>
          <w:sz w:val="24"/>
          <w:szCs w:val="24"/>
          <w:u w:color="000000"/>
          <w:lang w:val="pt-PT"/>
        </w:rPr>
        <w:t>ó</w:t>
      </w:r>
      <w:r w:rsidRPr="008A15CD">
        <w:rPr>
          <w:rFonts w:ascii="Times New Roman" w:hAnsi="Times New Roman"/>
          <w:sz w:val="24"/>
          <w:szCs w:val="24"/>
          <w:u w:color="000000"/>
          <w:lang w:val="pt-BR"/>
        </w:rPr>
        <w:t>rica, porque, de outra forma, nem o escopo, nem os limites do autocontrole podem ser determinados</w:t>
      </w:r>
      <w:r>
        <w:rPr>
          <w:rFonts w:ascii="Times New Roman" w:eastAsia="Times New Roman" w:hAnsi="Times New Roman" w:cs="Times New Roman"/>
          <w:sz w:val="24"/>
          <w:szCs w:val="24"/>
          <w:u w:color="000000"/>
          <w:vertAlign w:val="superscript"/>
        </w:rPr>
        <w:footnoteReference w:id="82"/>
      </w:r>
      <w:r w:rsidRPr="008A15CD">
        <w:rPr>
          <w:rFonts w:ascii="Times New Roman" w:hAnsi="Times New Roman"/>
          <w:sz w:val="24"/>
          <w:szCs w:val="24"/>
          <w:u w:color="000000"/>
          <w:lang w:val="pt-BR"/>
        </w:rPr>
        <w:t>. A reflex</w:t>
      </w:r>
      <w:r>
        <w:rPr>
          <w:rFonts w:ascii="Times New Roman" w:hAnsi="Times New Roman"/>
          <w:sz w:val="24"/>
          <w:szCs w:val="24"/>
          <w:u w:color="000000"/>
          <w:lang w:val="pt-PT"/>
        </w:rPr>
        <w:t>ã</w:t>
      </w:r>
      <w:r w:rsidRPr="008A15CD">
        <w:rPr>
          <w:rFonts w:ascii="Times New Roman" w:hAnsi="Times New Roman"/>
          <w:sz w:val="24"/>
          <w:szCs w:val="24"/>
          <w:u w:color="000000"/>
          <w:lang w:val="pt-BR"/>
        </w:rPr>
        <w:t xml:space="preserve">o, nesse sentido, </w:t>
      </w:r>
      <w:r>
        <w:rPr>
          <w:rFonts w:ascii="Times New Roman" w:hAnsi="Times New Roman"/>
          <w:sz w:val="24"/>
          <w:szCs w:val="24"/>
          <w:u w:color="000000"/>
          <w:lang w:val="pt-PT"/>
        </w:rPr>
        <w:t>é</w:t>
      </w:r>
      <w:r w:rsidRPr="008A15CD">
        <w:rPr>
          <w:rFonts w:ascii="Times New Roman" w:hAnsi="Times New Roman"/>
          <w:sz w:val="24"/>
          <w:szCs w:val="24"/>
          <w:u w:color="000000"/>
          <w:lang w:val="pt-BR"/>
        </w:rPr>
        <w:t>, por assim dizer, a vis</w:t>
      </w:r>
      <w:r>
        <w:rPr>
          <w:rFonts w:ascii="Times New Roman" w:hAnsi="Times New Roman"/>
          <w:sz w:val="24"/>
          <w:szCs w:val="24"/>
          <w:u w:color="000000"/>
          <w:lang w:val="pt-PT"/>
        </w:rPr>
        <w:t>ã</w:t>
      </w:r>
      <w:r w:rsidRPr="008A15CD">
        <w:rPr>
          <w:rFonts w:ascii="Times New Roman" w:hAnsi="Times New Roman"/>
          <w:sz w:val="24"/>
          <w:szCs w:val="24"/>
          <w:u w:color="000000"/>
          <w:lang w:val="pt-BR"/>
        </w:rPr>
        <w:t>o interior da autosseletividade imposta pela sociedade, a resposta a uma situa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em que a sociedade n</w:t>
      </w:r>
      <w:r>
        <w:rPr>
          <w:rFonts w:ascii="Times New Roman" w:hAnsi="Times New Roman"/>
          <w:sz w:val="24"/>
          <w:szCs w:val="24"/>
          <w:u w:color="000000"/>
          <w:lang w:val="pt-PT"/>
        </w:rPr>
        <w:t>ã</w:t>
      </w:r>
      <w:r w:rsidRPr="008A15CD">
        <w:rPr>
          <w:rFonts w:ascii="Times New Roman" w:hAnsi="Times New Roman"/>
          <w:sz w:val="24"/>
          <w:szCs w:val="24"/>
          <w:u w:color="000000"/>
          <w:lang w:val="pt-BR"/>
        </w:rPr>
        <w:t>o pode mais ser representada na identidade de seu sistema parcial, mas sustenta tantas possibilidades de ser diferente que os sistemas ps</w:t>
      </w:r>
      <w:r>
        <w:rPr>
          <w:rFonts w:ascii="Times New Roman" w:hAnsi="Times New Roman"/>
          <w:sz w:val="24"/>
          <w:szCs w:val="24"/>
          <w:u w:color="000000"/>
          <w:lang w:val="pt-PT"/>
        </w:rPr>
        <w:t>í</w:t>
      </w:r>
      <w:r w:rsidRPr="008A15CD">
        <w:rPr>
          <w:rFonts w:ascii="Times New Roman" w:hAnsi="Times New Roman"/>
          <w:sz w:val="24"/>
          <w:szCs w:val="24"/>
          <w:u w:color="000000"/>
          <w:lang w:val="pt-BR"/>
        </w:rPr>
        <w:t>quicos e os sistemas sociais devem desenvolver processos reflexivos de sele</w:t>
      </w:r>
      <w:r>
        <w:rPr>
          <w:rFonts w:ascii="Times New Roman" w:hAnsi="Times New Roman"/>
          <w:sz w:val="24"/>
          <w:szCs w:val="24"/>
          <w:u w:color="000000"/>
          <w:lang w:val="pt-PT"/>
        </w:rPr>
        <w:t>çã</w:t>
      </w:r>
      <w:r w:rsidRPr="008A15CD">
        <w:rPr>
          <w:rFonts w:ascii="Times New Roman" w:hAnsi="Times New Roman"/>
          <w:sz w:val="24"/>
          <w:szCs w:val="24"/>
          <w:u w:color="000000"/>
          <w:lang w:val="pt-BR"/>
        </w:rPr>
        <w:t xml:space="preserve">o de estruturas </w:t>
      </w:r>
      <w:r>
        <w:rPr>
          <w:rFonts w:ascii="Arial Unicode MS" w:hAnsi="Arial Unicode MS"/>
          <w:sz w:val="24"/>
          <w:szCs w:val="24"/>
          <w:u w:color="000000"/>
          <w:lang w:val="pt-PT"/>
        </w:rPr>
        <w:t>⎯</w:t>
      </w:r>
      <w:r w:rsidRPr="008A15CD">
        <w:rPr>
          <w:rFonts w:ascii="Times New Roman" w:hAnsi="Times New Roman"/>
          <w:sz w:val="24"/>
          <w:szCs w:val="24"/>
          <w:u w:color="000000"/>
          <w:lang w:val="pt-BR"/>
        </w:rPr>
        <w:t xml:space="preserve"> processos de pensar o pensamento ou amar o amor, de pesquisar sobre a pesquisa, de normatizar as normas, de financiar despesas monet</w:t>
      </w:r>
      <w:r>
        <w:rPr>
          <w:rFonts w:ascii="Times New Roman" w:hAnsi="Times New Roman"/>
          <w:sz w:val="24"/>
          <w:szCs w:val="24"/>
          <w:u w:color="000000"/>
          <w:lang w:val="pt-PT"/>
        </w:rPr>
        <w:t>á</w:t>
      </w:r>
      <w:r w:rsidRPr="008A15CD">
        <w:rPr>
          <w:rFonts w:ascii="Times New Roman" w:hAnsi="Times New Roman"/>
          <w:sz w:val="24"/>
          <w:szCs w:val="24"/>
          <w:u w:color="000000"/>
          <w:lang w:val="pt-BR"/>
        </w:rPr>
        <w:t>rias ou de subjugar os detentores do poder</w:t>
      </w:r>
      <w:r>
        <w:rPr>
          <w:rFonts w:ascii="Times New Roman" w:eastAsia="Times New Roman" w:hAnsi="Times New Roman" w:cs="Times New Roman"/>
          <w:sz w:val="24"/>
          <w:szCs w:val="24"/>
          <w:u w:color="000000"/>
          <w:vertAlign w:val="superscript"/>
        </w:rPr>
        <w:footnoteReference w:id="83"/>
      </w:r>
      <w:r w:rsidRPr="008A15CD">
        <w:rPr>
          <w:rFonts w:ascii="Times New Roman" w:hAnsi="Times New Roman"/>
          <w:sz w:val="24"/>
          <w:szCs w:val="24"/>
          <w:u w:color="000000"/>
          <w:lang w:val="pt-BR"/>
        </w:rPr>
        <w:t>.</w:t>
      </w:r>
    </w:p>
    <w:p w:rsidR="0009586E" w:rsidRPr="008A15CD" w:rsidRDefault="00922B1E">
      <w:pPr>
        <w:pStyle w:val="Corpo"/>
        <w:spacing w:before="60" w:after="60" w:line="312" w:lineRule="auto"/>
        <w:ind w:firstLine="851"/>
        <w:jc w:val="both"/>
        <w:rPr>
          <w:rFonts w:ascii="Times New Roman" w:eastAsia="Times New Roman" w:hAnsi="Times New Roman" w:cs="Times New Roman"/>
          <w:sz w:val="24"/>
          <w:szCs w:val="24"/>
          <w:u w:color="000000"/>
          <w:lang w:val="pt-BR"/>
        </w:rPr>
      </w:pPr>
      <w:r w:rsidRPr="008A15CD">
        <w:rPr>
          <w:rFonts w:ascii="Times New Roman" w:hAnsi="Times New Roman"/>
          <w:sz w:val="24"/>
          <w:szCs w:val="24"/>
          <w:u w:color="000000"/>
          <w:lang w:val="pt-BR"/>
        </w:rPr>
        <w:t>Condi</w:t>
      </w:r>
      <w:r>
        <w:rPr>
          <w:rFonts w:ascii="Times New Roman" w:hAnsi="Times New Roman"/>
          <w:sz w:val="24"/>
          <w:szCs w:val="24"/>
          <w:u w:color="000000"/>
          <w:lang w:val="pt-PT"/>
        </w:rPr>
        <w:t>çã</w:t>
      </w:r>
      <w:r w:rsidRPr="008A15CD">
        <w:rPr>
          <w:rFonts w:ascii="Times New Roman" w:hAnsi="Times New Roman"/>
          <w:sz w:val="24"/>
          <w:szCs w:val="24"/>
          <w:u w:color="000000"/>
          <w:lang w:val="pt-BR"/>
        </w:rPr>
        <w:t>o interna ao sistema para a reflex</w:t>
      </w:r>
      <w:r>
        <w:rPr>
          <w:rFonts w:ascii="Times New Roman" w:hAnsi="Times New Roman"/>
          <w:sz w:val="24"/>
          <w:szCs w:val="24"/>
          <w:u w:color="000000"/>
          <w:lang w:val="pt-PT"/>
        </w:rPr>
        <w:t>ã</w:t>
      </w:r>
      <w:r w:rsidRPr="008A15CD">
        <w:rPr>
          <w:rFonts w:ascii="Times New Roman" w:hAnsi="Times New Roman"/>
          <w:sz w:val="24"/>
          <w:szCs w:val="24"/>
          <w:u w:color="000000"/>
          <w:lang w:val="pt-BR"/>
        </w:rPr>
        <w:t xml:space="preserve">o </w:t>
      </w:r>
      <w:r>
        <w:rPr>
          <w:rFonts w:ascii="Times New Roman" w:hAnsi="Times New Roman"/>
          <w:sz w:val="24"/>
          <w:szCs w:val="24"/>
          <w:u w:color="000000"/>
          <w:lang w:val="pt-PT"/>
        </w:rPr>
        <w:t xml:space="preserve">é </w:t>
      </w:r>
      <w:r w:rsidRPr="008A15CD">
        <w:rPr>
          <w:rFonts w:ascii="Times New Roman" w:hAnsi="Times New Roman"/>
          <w:sz w:val="24"/>
          <w:szCs w:val="24"/>
          <w:u w:color="000000"/>
          <w:lang w:val="pt-BR"/>
        </w:rPr>
        <w:t>um escopo adequado de decis</w:t>
      </w:r>
      <w:r>
        <w:rPr>
          <w:rFonts w:ascii="Times New Roman" w:hAnsi="Times New Roman"/>
          <w:sz w:val="24"/>
          <w:szCs w:val="24"/>
          <w:u w:color="000000"/>
          <w:lang w:val="pt-PT"/>
        </w:rPr>
        <w:t>ã</w:t>
      </w:r>
      <w:r w:rsidRPr="008A15CD">
        <w:rPr>
          <w:rFonts w:ascii="Times New Roman" w:hAnsi="Times New Roman"/>
          <w:sz w:val="24"/>
          <w:szCs w:val="24"/>
          <w:u w:color="000000"/>
          <w:lang w:val="pt-BR"/>
        </w:rPr>
        <w:t>o, em que decis</w:t>
      </w:r>
      <w:r>
        <w:rPr>
          <w:rFonts w:ascii="Times New Roman" w:hAnsi="Times New Roman"/>
          <w:sz w:val="24"/>
          <w:szCs w:val="24"/>
          <w:u w:color="000000"/>
          <w:lang w:val="pt-PT"/>
        </w:rPr>
        <w:t>õ</w:t>
      </w:r>
      <w:r w:rsidRPr="008A15CD">
        <w:rPr>
          <w:rFonts w:ascii="Times New Roman" w:hAnsi="Times New Roman"/>
          <w:sz w:val="24"/>
          <w:szCs w:val="24"/>
          <w:u w:color="000000"/>
          <w:lang w:val="pt-BR"/>
        </w:rPr>
        <w:t>es podem tomar a forma de escolha entre outras possibilidades.  A quest</w:t>
      </w:r>
      <w:r>
        <w:rPr>
          <w:rFonts w:ascii="Times New Roman" w:hAnsi="Times New Roman"/>
          <w:sz w:val="24"/>
          <w:szCs w:val="24"/>
          <w:u w:color="000000"/>
          <w:lang w:val="pt-PT"/>
        </w:rPr>
        <w:t>ã</w:t>
      </w:r>
      <w:r w:rsidRPr="008A15CD">
        <w:rPr>
          <w:rFonts w:ascii="Times New Roman" w:hAnsi="Times New Roman"/>
          <w:sz w:val="24"/>
          <w:szCs w:val="24"/>
          <w:u w:color="000000"/>
          <w:lang w:val="pt-BR"/>
        </w:rPr>
        <w:t>o, por</w:t>
      </w:r>
      <w:r>
        <w:rPr>
          <w:rFonts w:ascii="Times New Roman" w:hAnsi="Times New Roman"/>
          <w:sz w:val="24"/>
          <w:szCs w:val="24"/>
          <w:u w:color="000000"/>
          <w:lang w:val="pt-PT"/>
        </w:rPr>
        <w:t>é</w:t>
      </w:r>
      <w:r w:rsidRPr="008A15CD">
        <w:rPr>
          <w:rFonts w:ascii="Times New Roman" w:hAnsi="Times New Roman"/>
          <w:sz w:val="24"/>
          <w:szCs w:val="24"/>
          <w:u w:color="000000"/>
          <w:lang w:val="pt-BR"/>
        </w:rPr>
        <w:t xml:space="preserve">m, </w:t>
      </w:r>
      <w:r>
        <w:rPr>
          <w:rFonts w:ascii="Times New Roman" w:hAnsi="Times New Roman"/>
          <w:sz w:val="24"/>
          <w:szCs w:val="24"/>
          <w:u w:color="000000"/>
          <w:lang w:val="pt-PT"/>
        </w:rPr>
        <w:t xml:space="preserve">é </w:t>
      </w:r>
      <w:r w:rsidRPr="008A15CD">
        <w:rPr>
          <w:rFonts w:ascii="Times New Roman" w:hAnsi="Times New Roman"/>
          <w:sz w:val="24"/>
          <w:szCs w:val="24"/>
          <w:u w:color="000000"/>
          <w:lang w:val="pt-BR"/>
        </w:rPr>
        <w:t>se as condi</w:t>
      </w:r>
      <w:r>
        <w:rPr>
          <w:rFonts w:ascii="Times New Roman" w:hAnsi="Times New Roman"/>
          <w:sz w:val="24"/>
          <w:szCs w:val="24"/>
          <w:u w:color="000000"/>
          <w:lang w:val="pt-PT"/>
        </w:rPr>
        <w:t>çõ</w:t>
      </w:r>
      <w:r w:rsidRPr="008A15CD">
        <w:rPr>
          <w:rFonts w:ascii="Times New Roman" w:hAnsi="Times New Roman"/>
          <w:sz w:val="24"/>
          <w:szCs w:val="24"/>
          <w:u w:color="000000"/>
          <w:lang w:val="pt-BR"/>
        </w:rPr>
        <w:t>es da constitui</w:t>
      </w:r>
      <w:r>
        <w:rPr>
          <w:rFonts w:ascii="Times New Roman" w:hAnsi="Times New Roman"/>
          <w:sz w:val="24"/>
          <w:szCs w:val="24"/>
          <w:u w:color="000000"/>
          <w:lang w:val="pt-PT"/>
        </w:rPr>
        <w:t>çã</w:t>
      </w:r>
      <w:r w:rsidRPr="008A15CD">
        <w:rPr>
          <w:rFonts w:ascii="Times New Roman" w:hAnsi="Times New Roman"/>
          <w:sz w:val="24"/>
          <w:szCs w:val="24"/>
          <w:u w:color="000000"/>
          <w:lang w:val="pt-BR"/>
        </w:rPr>
        <w:t>o desse escopo decis</w:t>
      </w:r>
      <w:r>
        <w:rPr>
          <w:rFonts w:ascii="Times New Roman" w:hAnsi="Times New Roman"/>
          <w:sz w:val="24"/>
          <w:szCs w:val="24"/>
          <w:u w:color="000000"/>
          <w:lang w:val="pt-PT"/>
        </w:rPr>
        <w:t>ó</w:t>
      </w:r>
      <w:r w:rsidRPr="008A15CD">
        <w:rPr>
          <w:rFonts w:ascii="Times New Roman" w:hAnsi="Times New Roman"/>
          <w:sz w:val="24"/>
          <w:szCs w:val="24"/>
          <w:u w:color="000000"/>
          <w:lang w:val="pt-BR"/>
        </w:rPr>
        <w:t>rio, ao mesmo tempo, n</w:t>
      </w:r>
      <w:r>
        <w:rPr>
          <w:rFonts w:ascii="Times New Roman" w:hAnsi="Times New Roman"/>
          <w:sz w:val="24"/>
          <w:szCs w:val="24"/>
          <w:u w:color="000000"/>
          <w:lang w:val="pt-PT"/>
        </w:rPr>
        <w:t>ã</w:t>
      </w:r>
      <w:r w:rsidRPr="008A15CD">
        <w:rPr>
          <w:rFonts w:ascii="Times New Roman" w:hAnsi="Times New Roman"/>
          <w:sz w:val="24"/>
          <w:szCs w:val="24"/>
          <w:u w:color="000000"/>
          <w:lang w:val="pt-BR"/>
        </w:rPr>
        <w:t>o impedem a reflex</w:t>
      </w:r>
      <w:r>
        <w:rPr>
          <w:rFonts w:ascii="Times New Roman" w:hAnsi="Times New Roman"/>
          <w:sz w:val="24"/>
          <w:szCs w:val="24"/>
          <w:u w:color="000000"/>
          <w:lang w:val="pt-PT"/>
        </w:rPr>
        <w:t>ã</w:t>
      </w:r>
      <w:r w:rsidRPr="008A15CD">
        <w:rPr>
          <w:rFonts w:ascii="Times New Roman" w:hAnsi="Times New Roman"/>
          <w:sz w:val="24"/>
          <w:szCs w:val="24"/>
          <w:u w:color="000000"/>
          <w:lang w:val="pt-BR"/>
        </w:rPr>
        <w:t>o. Para o sistema pol</w:t>
      </w:r>
      <w:r>
        <w:rPr>
          <w:rFonts w:ascii="Times New Roman" w:hAnsi="Times New Roman"/>
          <w:sz w:val="24"/>
          <w:szCs w:val="24"/>
          <w:u w:color="000000"/>
          <w:lang w:val="pt-PT"/>
        </w:rPr>
        <w:t>í</w:t>
      </w:r>
      <w:r w:rsidRPr="008A15CD">
        <w:rPr>
          <w:rFonts w:ascii="Times New Roman" w:hAnsi="Times New Roman"/>
          <w:sz w:val="24"/>
          <w:szCs w:val="24"/>
          <w:u w:color="000000"/>
          <w:lang w:val="pt-BR"/>
        </w:rPr>
        <w:t>tico, esse escopo decis</w:t>
      </w:r>
      <w:r>
        <w:rPr>
          <w:rFonts w:ascii="Times New Roman" w:hAnsi="Times New Roman"/>
          <w:sz w:val="24"/>
          <w:szCs w:val="24"/>
          <w:u w:color="000000"/>
          <w:lang w:val="pt-PT"/>
        </w:rPr>
        <w:t>ó</w:t>
      </w:r>
      <w:r w:rsidRPr="008A15CD">
        <w:rPr>
          <w:rFonts w:ascii="Times New Roman" w:hAnsi="Times New Roman"/>
          <w:sz w:val="24"/>
          <w:szCs w:val="24"/>
          <w:u w:color="000000"/>
          <w:lang w:val="pt-BR"/>
        </w:rPr>
        <w:t>rio forma-se com base na constitui</w:t>
      </w:r>
      <w:r>
        <w:rPr>
          <w:rFonts w:ascii="Times New Roman" w:hAnsi="Times New Roman"/>
          <w:sz w:val="24"/>
          <w:szCs w:val="24"/>
          <w:u w:color="000000"/>
          <w:lang w:val="pt-PT"/>
        </w:rPr>
        <w:t>çã</w:t>
      </w:r>
      <w:r w:rsidRPr="008A15CD">
        <w:rPr>
          <w:rFonts w:ascii="Times New Roman" w:hAnsi="Times New Roman"/>
          <w:sz w:val="24"/>
          <w:szCs w:val="24"/>
          <w:u w:color="000000"/>
          <w:lang w:val="pt-BR"/>
        </w:rPr>
        <w:t>o, por meio da qual s</w:t>
      </w:r>
      <w:r>
        <w:rPr>
          <w:rFonts w:ascii="Times New Roman" w:hAnsi="Times New Roman"/>
          <w:sz w:val="24"/>
          <w:szCs w:val="24"/>
          <w:u w:color="000000"/>
          <w:lang w:val="pt-PT"/>
        </w:rPr>
        <w:t>ã</w:t>
      </w:r>
      <w:r w:rsidRPr="008A15CD">
        <w:rPr>
          <w:rFonts w:ascii="Times New Roman" w:hAnsi="Times New Roman"/>
          <w:sz w:val="24"/>
          <w:szCs w:val="24"/>
          <w:u w:color="000000"/>
          <w:lang w:val="pt-BR"/>
        </w:rPr>
        <w:t>o introduzidos procedimentos em que o resultado da decis</w:t>
      </w:r>
      <w:r>
        <w:rPr>
          <w:rFonts w:ascii="Times New Roman" w:hAnsi="Times New Roman"/>
          <w:sz w:val="24"/>
          <w:szCs w:val="24"/>
          <w:u w:color="000000"/>
          <w:lang w:val="pt-PT"/>
        </w:rPr>
        <w:t>ã</w:t>
      </w:r>
      <w:r w:rsidRPr="008A15CD">
        <w:rPr>
          <w:rFonts w:ascii="Times New Roman" w:hAnsi="Times New Roman"/>
          <w:sz w:val="24"/>
          <w:szCs w:val="24"/>
          <w:u w:color="000000"/>
          <w:lang w:val="pt-BR"/>
        </w:rPr>
        <w:t>o n</w:t>
      </w:r>
      <w:r>
        <w:rPr>
          <w:rFonts w:ascii="Times New Roman" w:hAnsi="Times New Roman"/>
          <w:sz w:val="24"/>
          <w:szCs w:val="24"/>
          <w:u w:color="000000"/>
          <w:lang w:val="pt-PT"/>
        </w:rPr>
        <w:t>ã</w:t>
      </w:r>
      <w:r w:rsidRPr="008A15CD">
        <w:rPr>
          <w:rFonts w:ascii="Times New Roman" w:hAnsi="Times New Roman"/>
          <w:sz w:val="24"/>
          <w:szCs w:val="24"/>
          <w:u w:color="000000"/>
          <w:lang w:val="pt-BR"/>
        </w:rPr>
        <w:t xml:space="preserve">o </w:t>
      </w:r>
      <w:r>
        <w:rPr>
          <w:rFonts w:ascii="Times New Roman" w:hAnsi="Times New Roman"/>
          <w:sz w:val="24"/>
          <w:szCs w:val="24"/>
          <w:u w:color="000000"/>
          <w:lang w:val="pt-PT"/>
        </w:rPr>
        <w:t xml:space="preserve">é </w:t>
      </w:r>
      <w:r w:rsidRPr="008A15CD">
        <w:rPr>
          <w:rFonts w:ascii="Times New Roman" w:hAnsi="Times New Roman"/>
          <w:sz w:val="24"/>
          <w:szCs w:val="24"/>
          <w:u w:color="000000"/>
          <w:lang w:val="pt-BR"/>
        </w:rPr>
        <w:t>previamente determinado.  Procedimentos capturam a press</w:t>
      </w:r>
      <w:r>
        <w:rPr>
          <w:rFonts w:ascii="Times New Roman" w:hAnsi="Times New Roman"/>
          <w:sz w:val="24"/>
          <w:szCs w:val="24"/>
          <w:u w:color="000000"/>
          <w:lang w:val="pt-PT"/>
        </w:rPr>
        <w:t>ã</w:t>
      </w:r>
      <w:r w:rsidRPr="008A15CD">
        <w:rPr>
          <w:rFonts w:ascii="Times New Roman" w:hAnsi="Times New Roman"/>
          <w:sz w:val="24"/>
          <w:szCs w:val="24"/>
          <w:u w:color="000000"/>
          <w:lang w:val="pt-BR"/>
        </w:rPr>
        <w:t>o motivadora do ambiente da sociedade no sistema pol</w:t>
      </w:r>
      <w:r>
        <w:rPr>
          <w:rFonts w:ascii="Times New Roman" w:hAnsi="Times New Roman"/>
          <w:sz w:val="24"/>
          <w:szCs w:val="24"/>
          <w:u w:color="000000"/>
          <w:lang w:val="pt-PT"/>
        </w:rPr>
        <w:t>í</w:t>
      </w:r>
      <w:r w:rsidRPr="008A15CD">
        <w:rPr>
          <w:rFonts w:ascii="Times New Roman" w:hAnsi="Times New Roman"/>
          <w:sz w:val="24"/>
          <w:szCs w:val="24"/>
          <w:u w:color="000000"/>
          <w:lang w:val="pt-BR"/>
        </w:rPr>
        <w:t>tico, transformando-a em motivos operacionais e em mecanismos de absor</w:t>
      </w:r>
      <w:r>
        <w:rPr>
          <w:rFonts w:ascii="Times New Roman" w:hAnsi="Times New Roman"/>
          <w:sz w:val="24"/>
          <w:szCs w:val="24"/>
          <w:u w:color="000000"/>
          <w:lang w:val="pt-PT"/>
        </w:rPr>
        <w:t>çã</w:t>
      </w:r>
      <w:r w:rsidRPr="008A15CD">
        <w:rPr>
          <w:rFonts w:ascii="Times New Roman" w:hAnsi="Times New Roman"/>
          <w:sz w:val="24"/>
          <w:szCs w:val="24"/>
          <w:u w:color="000000"/>
          <w:lang w:val="pt-BR"/>
        </w:rPr>
        <w:t xml:space="preserve">o de </w:t>
      </w:r>
      <w:r w:rsidRPr="008A15CD">
        <w:rPr>
          <w:rFonts w:ascii="Times New Roman" w:hAnsi="Times New Roman"/>
          <w:sz w:val="24"/>
          <w:szCs w:val="24"/>
          <w:u w:color="000000"/>
          <w:lang w:val="pt-BR"/>
        </w:rPr>
        <w:lastRenderedPageBreak/>
        <w:t>frustra</w:t>
      </w:r>
      <w:r>
        <w:rPr>
          <w:rFonts w:ascii="Times New Roman" w:hAnsi="Times New Roman"/>
          <w:sz w:val="24"/>
          <w:szCs w:val="24"/>
          <w:u w:color="000000"/>
          <w:lang w:val="pt-PT"/>
        </w:rPr>
        <w:t>çõ</w:t>
      </w:r>
      <w:r w:rsidRPr="008A15CD">
        <w:rPr>
          <w:rFonts w:ascii="Times New Roman" w:hAnsi="Times New Roman"/>
          <w:sz w:val="24"/>
          <w:szCs w:val="24"/>
          <w:u w:color="000000"/>
          <w:lang w:val="pt-BR"/>
        </w:rPr>
        <w:t>es compat</w:t>
      </w:r>
      <w:r>
        <w:rPr>
          <w:rFonts w:ascii="Times New Roman" w:hAnsi="Times New Roman"/>
          <w:sz w:val="24"/>
          <w:szCs w:val="24"/>
          <w:u w:color="000000"/>
          <w:lang w:val="pt-PT"/>
        </w:rPr>
        <w:t>í</w:t>
      </w:r>
      <w:r w:rsidRPr="008A15CD">
        <w:rPr>
          <w:rFonts w:ascii="Times New Roman" w:hAnsi="Times New Roman"/>
          <w:sz w:val="24"/>
          <w:szCs w:val="24"/>
          <w:u w:color="000000"/>
          <w:lang w:val="pt-BR"/>
        </w:rPr>
        <w:t>veis com mais de uma decis</w:t>
      </w:r>
      <w:r>
        <w:rPr>
          <w:rFonts w:ascii="Times New Roman" w:hAnsi="Times New Roman"/>
          <w:sz w:val="24"/>
          <w:szCs w:val="24"/>
          <w:u w:color="000000"/>
          <w:lang w:val="pt-PT"/>
        </w:rPr>
        <w:t>ã</w:t>
      </w:r>
      <w:r w:rsidRPr="008A15CD">
        <w:rPr>
          <w:rFonts w:ascii="Times New Roman" w:hAnsi="Times New Roman"/>
          <w:sz w:val="24"/>
          <w:szCs w:val="24"/>
          <w:u w:color="000000"/>
          <w:lang w:val="pt-BR"/>
        </w:rPr>
        <w:t>o</w:t>
      </w:r>
      <w:r>
        <w:rPr>
          <w:rFonts w:ascii="Times New Roman" w:eastAsia="Times New Roman" w:hAnsi="Times New Roman" w:cs="Times New Roman"/>
          <w:sz w:val="24"/>
          <w:szCs w:val="24"/>
          <w:u w:color="000000"/>
          <w:vertAlign w:val="superscript"/>
        </w:rPr>
        <w:footnoteReference w:id="84"/>
      </w:r>
      <w:r w:rsidRPr="008A15CD">
        <w:rPr>
          <w:rFonts w:ascii="Times New Roman" w:hAnsi="Times New Roman"/>
          <w:sz w:val="24"/>
          <w:szCs w:val="24"/>
          <w:u w:color="000000"/>
          <w:lang w:val="pt-BR"/>
        </w:rPr>
        <w:t>.  Com isso, as condi</w:t>
      </w:r>
      <w:r>
        <w:rPr>
          <w:rFonts w:ascii="Times New Roman" w:hAnsi="Times New Roman"/>
          <w:sz w:val="24"/>
          <w:szCs w:val="24"/>
          <w:u w:color="000000"/>
          <w:lang w:val="pt-PT"/>
        </w:rPr>
        <w:t>çõ</w:t>
      </w:r>
      <w:r w:rsidRPr="008A15CD">
        <w:rPr>
          <w:rFonts w:ascii="Times New Roman" w:hAnsi="Times New Roman"/>
          <w:sz w:val="24"/>
          <w:szCs w:val="24"/>
          <w:u w:color="000000"/>
          <w:lang w:val="pt-BR"/>
        </w:rPr>
        <w:t xml:space="preserve">es estruturais de </w:t>
      </w:r>
      <w:r w:rsidRPr="008A15CD">
        <w:rPr>
          <w:rFonts w:ascii="Times New Roman" w:hAnsi="Times New Roman"/>
          <w:i/>
          <w:iCs/>
          <w:sz w:val="24"/>
          <w:szCs w:val="24"/>
          <w:u w:color="000000"/>
          <w:lang w:val="pt-BR"/>
        </w:rPr>
        <w:t>facilita</w:t>
      </w:r>
      <w:r>
        <w:rPr>
          <w:rFonts w:ascii="Times New Roman" w:hAnsi="Times New Roman"/>
          <w:i/>
          <w:iCs/>
          <w:sz w:val="24"/>
          <w:szCs w:val="24"/>
          <w:u w:color="000000"/>
          <w:lang w:val="pt-PT"/>
        </w:rPr>
        <w:t>çã</w:t>
      </w:r>
      <w:r w:rsidRPr="008A15CD">
        <w:rPr>
          <w:rFonts w:ascii="Times New Roman" w:hAnsi="Times New Roman"/>
          <w:i/>
          <w:iCs/>
          <w:sz w:val="24"/>
          <w:szCs w:val="24"/>
          <w:u w:color="000000"/>
          <w:lang w:val="pt-BR"/>
        </w:rPr>
        <w:t xml:space="preserve">o </w:t>
      </w:r>
      <w:r w:rsidRPr="008A15CD">
        <w:rPr>
          <w:rFonts w:ascii="Times New Roman" w:hAnsi="Times New Roman"/>
          <w:sz w:val="24"/>
          <w:szCs w:val="24"/>
          <w:u w:color="000000"/>
          <w:lang w:val="pt-BR"/>
        </w:rPr>
        <w:t>de decis</w:t>
      </w:r>
      <w:r>
        <w:rPr>
          <w:rFonts w:ascii="Times New Roman" w:hAnsi="Times New Roman"/>
          <w:sz w:val="24"/>
          <w:szCs w:val="24"/>
          <w:u w:color="000000"/>
          <w:lang w:val="pt-PT"/>
        </w:rPr>
        <w:t>õ</w:t>
      </w:r>
      <w:r w:rsidRPr="008A15CD">
        <w:rPr>
          <w:rFonts w:ascii="Times New Roman" w:hAnsi="Times New Roman"/>
          <w:sz w:val="24"/>
          <w:szCs w:val="24"/>
          <w:u w:color="000000"/>
          <w:lang w:val="pt-BR"/>
        </w:rPr>
        <w:t>es e as condi</w:t>
      </w:r>
      <w:r>
        <w:rPr>
          <w:rFonts w:ascii="Times New Roman" w:hAnsi="Times New Roman"/>
          <w:sz w:val="24"/>
          <w:szCs w:val="24"/>
          <w:u w:color="000000"/>
          <w:lang w:val="pt-PT"/>
        </w:rPr>
        <w:t>çõ</w:t>
      </w:r>
      <w:r w:rsidRPr="008A15CD">
        <w:rPr>
          <w:rFonts w:ascii="Times New Roman" w:hAnsi="Times New Roman"/>
          <w:sz w:val="24"/>
          <w:szCs w:val="24"/>
          <w:u w:color="000000"/>
          <w:lang w:val="pt-BR"/>
        </w:rPr>
        <w:t>es estruturais de corre</w:t>
      </w:r>
      <w:r>
        <w:rPr>
          <w:rFonts w:ascii="Times New Roman" w:hAnsi="Times New Roman"/>
          <w:sz w:val="24"/>
          <w:szCs w:val="24"/>
          <w:u w:color="000000"/>
          <w:lang w:val="pt-PT"/>
        </w:rPr>
        <w:t>çã</w:t>
      </w:r>
      <w:r w:rsidRPr="008A15CD">
        <w:rPr>
          <w:rFonts w:ascii="Times New Roman" w:hAnsi="Times New Roman"/>
          <w:sz w:val="24"/>
          <w:szCs w:val="24"/>
          <w:u w:color="000000"/>
          <w:lang w:val="pt-BR"/>
        </w:rPr>
        <w:t>o de decis</w:t>
      </w:r>
      <w:r>
        <w:rPr>
          <w:rFonts w:ascii="Times New Roman" w:hAnsi="Times New Roman"/>
          <w:sz w:val="24"/>
          <w:szCs w:val="24"/>
          <w:u w:color="000000"/>
          <w:lang w:val="pt-PT"/>
        </w:rPr>
        <w:t>õ</w:t>
      </w:r>
      <w:r w:rsidRPr="008A15CD">
        <w:rPr>
          <w:rFonts w:ascii="Times New Roman" w:hAnsi="Times New Roman"/>
          <w:sz w:val="24"/>
          <w:szCs w:val="24"/>
          <w:u w:color="000000"/>
          <w:lang w:val="pt-BR"/>
        </w:rPr>
        <w:t>es podem ser segregadas. As decis</w:t>
      </w:r>
      <w:r>
        <w:rPr>
          <w:rFonts w:ascii="Times New Roman" w:hAnsi="Times New Roman"/>
          <w:sz w:val="24"/>
          <w:szCs w:val="24"/>
          <w:u w:color="000000"/>
          <w:lang w:val="pt-PT"/>
        </w:rPr>
        <w:t>õ</w:t>
      </w:r>
      <w:r w:rsidRPr="008A15CD">
        <w:rPr>
          <w:rFonts w:ascii="Times New Roman" w:hAnsi="Times New Roman"/>
          <w:sz w:val="24"/>
          <w:szCs w:val="24"/>
          <w:u w:color="000000"/>
          <w:lang w:val="pt-BR"/>
        </w:rPr>
        <w:t>es tornam-se program</w:t>
      </w:r>
      <w:r>
        <w:rPr>
          <w:rFonts w:ascii="Times New Roman" w:hAnsi="Times New Roman"/>
          <w:i/>
          <w:iCs/>
          <w:sz w:val="24"/>
          <w:szCs w:val="24"/>
          <w:u w:color="000000"/>
          <w:lang w:val="pt-PT"/>
        </w:rPr>
        <w:t>á</w:t>
      </w:r>
      <w:r w:rsidRPr="008A15CD">
        <w:rPr>
          <w:rFonts w:ascii="Times New Roman" w:hAnsi="Times New Roman"/>
          <w:i/>
          <w:iCs/>
          <w:sz w:val="24"/>
          <w:szCs w:val="24"/>
          <w:u w:color="000000"/>
          <w:lang w:val="pt-BR"/>
        </w:rPr>
        <w:t>veis</w:t>
      </w:r>
      <w:r w:rsidRPr="008A15CD">
        <w:rPr>
          <w:rFonts w:ascii="Times New Roman" w:hAnsi="Times New Roman"/>
          <w:sz w:val="24"/>
          <w:szCs w:val="24"/>
          <w:u w:color="000000"/>
          <w:lang w:val="pt-BR"/>
        </w:rPr>
        <w:t>. Procedimentos trazem os pr</w:t>
      </w:r>
      <w:r>
        <w:rPr>
          <w:rFonts w:ascii="Times New Roman" w:hAnsi="Times New Roman"/>
          <w:sz w:val="24"/>
          <w:szCs w:val="24"/>
          <w:u w:color="000000"/>
          <w:lang w:val="pt-PT"/>
        </w:rPr>
        <w:t>ó</w:t>
      </w:r>
      <w:r w:rsidRPr="008A15CD">
        <w:rPr>
          <w:rFonts w:ascii="Times New Roman" w:hAnsi="Times New Roman"/>
          <w:sz w:val="24"/>
          <w:szCs w:val="24"/>
          <w:u w:color="000000"/>
          <w:lang w:val="pt-BR"/>
        </w:rPr>
        <w:t>prios processos de decis</w:t>
      </w:r>
      <w:r>
        <w:rPr>
          <w:rFonts w:ascii="Times New Roman" w:hAnsi="Times New Roman"/>
          <w:sz w:val="24"/>
          <w:szCs w:val="24"/>
          <w:u w:color="000000"/>
          <w:lang w:val="pt-PT"/>
        </w:rPr>
        <w:t>ã</w:t>
      </w:r>
      <w:r w:rsidRPr="008A15CD">
        <w:rPr>
          <w:rFonts w:ascii="Times New Roman" w:hAnsi="Times New Roman"/>
          <w:sz w:val="24"/>
          <w:szCs w:val="24"/>
          <w:u w:color="000000"/>
          <w:lang w:val="pt-BR"/>
        </w:rPr>
        <w:t>o, mas em uma forma pouco favor</w:t>
      </w:r>
      <w:r>
        <w:rPr>
          <w:rFonts w:ascii="Times New Roman" w:hAnsi="Times New Roman"/>
          <w:sz w:val="24"/>
          <w:szCs w:val="24"/>
          <w:u w:color="000000"/>
          <w:lang w:val="pt-PT"/>
        </w:rPr>
        <w:t>á</w:t>
      </w:r>
      <w:r w:rsidRPr="008A15CD">
        <w:rPr>
          <w:rFonts w:ascii="Times New Roman" w:hAnsi="Times New Roman"/>
          <w:sz w:val="24"/>
          <w:szCs w:val="24"/>
          <w:u w:color="000000"/>
          <w:lang w:val="pt-BR"/>
        </w:rPr>
        <w:t xml:space="preserve">vel </w:t>
      </w:r>
      <w:r>
        <w:rPr>
          <w:rFonts w:ascii="Times New Roman" w:hAnsi="Times New Roman"/>
          <w:sz w:val="24"/>
          <w:szCs w:val="24"/>
          <w:u w:color="000000"/>
          <w:lang w:val="pt-PT"/>
        </w:rPr>
        <w:t xml:space="preserve">à </w:t>
      </w:r>
      <w:r w:rsidRPr="008A15CD">
        <w:rPr>
          <w:rFonts w:ascii="Times New Roman" w:hAnsi="Times New Roman"/>
          <w:sz w:val="24"/>
          <w:szCs w:val="24"/>
          <w:u w:color="000000"/>
          <w:lang w:val="pt-BR"/>
        </w:rPr>
        <w:t>reflex</w:t>
      </w:r>
      <w:r>
        <w:rPr>
          <w:rFonts w:ascii="Times New Roman" w:hAnsi="Times New Roman"/>
          <w:sz w:val="24"/>
          <w:szCs w:val="24"/>
          <w:u w:color="000000"/>
          <w:lang w:val="pt-PT"/>
        </w:rPr>
        <w:t>ã</w:t>
      </w:r>
      <w:r w:rsidRPr="008A15CD">
        <w:rPr>
          <w:rFonts w:ascii="Times New Roman" w:hAnsi="Times New Roman"/>
          <w:sz w:val="24"/>
          <w:szCs w:val="24"/>
          <w:u w:color="000000"/>
          <w:lang w:val="pt-BR"/>
        </w:rPr>
        <w:t>o.  O sistema pol</w:t>
      </w:r>
      <w:r>
        <w:rPr>
          <w:rFonts w:ascii="Times New Roman" w:hAnsi="Times New Roman"/>
          <w:sz w:val="24"/>
          <w:szCs w:val="24"/>
          <w:u w:color="000000"/>
          <w:lang w:val="pt-PT"/>
        </w:rPr>
        <w:t>í</w:t>
      </w:r>
      <w:r w:rsidRPr="008A15CD">
        <w:rPr>
          <w:rFonts w:ascii="Times New Roman" w:hAnsi="Times New Roman"/>
          <w:sz w:val="24"/>
          <w:szCs w:val="24"/>
          <w:u w:color="000000"/>
          <w:lang w:val="pt-BR"/>
        </w:rPr>
        <w:t>tico identifica-se mais por meio da acumula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que por meio da reflex</w:t>
      </w:r>
      <w:r>
        <w:rPr>
          <w:rFonts w:ascii="Times New Roman" w:hAnsi="Times New Roman"/>
          <w:sz w:val="24"/>
          <w:szCs w:val="24"/>
          <w:u w:color="000000"/>
          <w:lang w:val="pt-PT"/>
        </w:rPr>
        <w:t>ã</w:t>
      </w:r>
      <w:r w:rsidRPr="008A15CD">
        <w:rPr>
          <w:rFonts w:ascii="Times New Roman" w:hAnsi="Times New Roman"/>
          <w:sz w:val="24"/>
          <w:szCs w:val="24"/>
          <w:u w:color="000000"/>
          <w:lang w:val="pt-BR"/>
        </w:rPr>
        <w:t>o de resultados por procedimentos. De todo modo, sob condi</w:t>
      </w:r>
      <w:r>
        <w:rPr>
          <w:rFonts w:ascii="Times New Roman" w:hAnsi="Times New Roman"/>
          <w:sz w:val="24"/>
          <w:szCs w:val="24"/>
          <w:u w:color="000000"/>
          <w:lang w:val="pt-PT"/>
        </w:rPr>
        <w:t>çõ</w:t>
      </w:r>
      <w:r w:rsidRPr="008A15CD">
        <w:rPr>
          <w:rFonts w:ascii="Times New Roman" w:hAnsi="Times New Roman"/>
          <w:sz w:val="24"/>
          <w:szCs w:val="24"/>
          <w:u w:color="000000"/>
          <w:lang w:val="pt-BR"/>
        </w:rPr>
        <w:t>es espec</w:t>
      </w:r>
      <w:r>
        <w:rPr>
          <w:rFonts w:ascii="Times New Roman" w:hAnsi="Times New Roman"/>
          <w:sz w:val="24"/>
          <w:szCs w:val="24"/>
          <w:u w:color="000000"/>
          <w:lang w:val="pt-PT"/>
        </w:rPr>
        <w:t>í</w:t>
      </w:r>
      <w:r w:rsidRPr="008A15CD">
        <w:rPr>
          <w:rFonts w:ascii="Times New Roman" w:hAnsi="Times New Roman"/>
          <w:sz w:val="24"/>
          <w:szCs w:val="24"/>
          <w:u w:color="000000"/>
          <w:lang w:val="pt-BR"/>
        </w:rPr>
        <w:t>ficas do sistema quanto a procedimentos e o esquema de sua diferencia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pela separa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de poderes, a reflex</w:t>
      </w:r>
      <w:r>
        <w:rPr>
          <w:rFonts w:ascii="Times New Roman" w:hAnsi="Times New Roman"/>
          <w:sz w:val="24"/>
          <w:szCs w:val="24"/>
          <w:u w:color="000000"/>
          <w:lang w:val="pt-PT"/>
        </w:rPr>
        <w:t>ã</w:t>
      </w:r>
      <w:r w:rsidRPr="008A15CD">
        <w:rPr>
          <w:rFonts w:ascii="Times New Roman" w:hAnsi="Times New Roman"/>
          <w:sz w:val="24"/>
          <w:szCs w:val="24"/>
          <w:u w:color="000000"/>
          <w:lang w:val="pt-BR"/>
        </w:rPr>
        <w:t>o pol</w:t>
      </w:r>
      <w:r>
        <w:rPr>
          <w:rFonts w:ascii="Times New Roman" w:hAnsi="Times New Roman"/>
          <w:sz w:val="24"/>
          <w:szCs w:val="24"/>
          <w:u w:color="000000"/>
          <w:lang w:val="pt-PT"/>
        </w:rPr>
        <w:t>í</w:t>
      </w:r>
      <w:r w:rsidRPr="008A15CD">
        <w:rPr>
          <w:rFonts w:ascii="Times New Roman" w:hAnsi="Times New Roman"/>
          <w:sz w:val="24"/>
          <w:szCs w:val="24"/>
          <w:u w:color="000000"/>
          <w:lang w:val="pt-BR"/>
        </w:rPr>
        <w:t>tica ainda n</w:t>
      </w:r>
      <w:r>
        <w:rPr>
          <w:rFonts w:ascii="Times New Roman" w:hAnsi="Times New Roman"/>
          <w:sz w:val="24"/>
          <w:szCs w:val="24"/>
          <w:u w:color="000000"/>
          <w:lang w:val="pt-PT"/>
        </w:rPr>
        <w:t>ã</w:t>
      </w:r>
      <w:r w:rsidRPr="008A15CD">
        <w:rPr>
          <w:rFonts w:ascii="Times New Roman" w:hAnsi="Times New Roman"/>
          <w:sz w:val="24"/>
          <w:szCs w:val="24"/>
          <w:u w:color="000000"/>
          <w:lang w:val="pt-BR"/>
        </w:rPr>
        <w:t>o pode ser operacionalizada, ou seja, n</w:t>
      </w:r>
      <w:r>
        <w:rPr>
          <w:rFonts w:ascii="Times New Roman" w:hAnsi="Times New Roman"/>
          <w:sz w:val="24"/>
          <w:szCs w:val="24"/>
          <w:u w:color="000000"/>
          <w:lang w:val="pt-PT"/>
        </w:rPr>
        <w:t>ã</w:t>
      </w:r>
      <w:r w:rsidRPr="008A15CD">
        <w:rPr>
          <w:rFonts w:ascii="Times New Roman" w:hAnsi="Times New Roman"/>
          <w:sz w:val="24"/>
          <w:szCs w:val="24"/>
          <w:u w:color="000000"/>
          <w:lang w:val="pt-BR"/>
        </w:rPr>
        <w:t>o pode ser transferida ao n</w:t>
      </w:r>
      <w:r>
        <w:rPr>
          <w:rFonts w:ascii="Times New Roman" w:hAnsi="Times New Roman"/>
          <w:sz w:val="24"/>
          <w:szCs w:val="24"/>
          <w:u w:color="000000"/>
          <w:lang w:val="pt-PT"/>
        </w:rPr>
        <w:t>í</w:t>
      </w:r>
      <w:r w:rsidRPr="008A15CD">
        <w:rPr>
          <w:rFonts w:ascii="Times New Roman" w:hAnsi="Times New Roman"/>
          <w:sz w:val="24"/>
          <w:szCs w:val="24"/>
          <w:u w:color="000000"/>
          <w:lang w:val="pt-BR"/>
        </w:rPr>
        <w:t>vel da 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organizada e da intera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elementar.</w:t>
      </w:r>
    </w:p>
    <w:p w:rsidR="0009586E" w:rsidRPr="008A15CD" w:rsidRDefault="00922B1E">
      <w:pPr>
        <w:pStyle w:val="Corpo"/>
        <w:spacing w:before="60" w:after="60" w:line="312" w:lineRule="auto"/>
        <w:ind w:firstLine="851"/>
        <w:jc w:val="both"/>
        <w:rPr>
          <w:rFonts w:ascii="Times New Roman" w:eastAsia="Times New Roman" w:hAnsi="Times New Roman" w:cs="Times New Roman"/>
          <w:sz w:val="24"/>
          <w:szCs w:val="24"/>
          <w:u w:color="000000"/>
          <w:lang w:val="pt-BR"/>
        </w:rPr>
      </w:pPr>
      <w:r w:rsidRPr="008A15CD">
        <w:rPr>
          <w:rFonts w:ascii="Times New Roman" w:hAnsi="Times New Roman"/>
          <w:sz w:val="24"/>
          <w:szCs w:val="24"/>
          <w:u w:color="000000"/>
          <w:lang w:val="pt-BR"/>
        </w:rPr>
        <w:t>Presumivelmente, no entanto, o gargalo est</w:t>
      </w:r>
      <w:r>
        <w:rPr>
          <w:rFonts w:ascii="Times New Roman" w:hAnsi="Times New Roman"/>
          <w:sz w:val="24"/>
          <w:szCs w:val="24"/>
          <w:u w:color="000000"/>
          <w:lang w:val="pt-PT"/>
        </w:rPr>
        <w:t xml:space="preserve">á </w:t>
      </w:r>
      <w:r w:rsidRPr="008A15CD">
        <w:rPr>
          <w:rFonts w:ascii="Times New Roman" w:hAnsi="Times New Roman"/>
          <w:sz w:val="24"/>
          <w:szCs w:val="24"/>
          <w:u w:color="000000"/>
          <w:lang w:val="pt-BR"/>
        </w:rPr>
        <w:t>nas condi</w:t>
      </w:r>
      <w:r>
        <w:rPr>
          <w:rFonts w:ascii="Times New Roman" w:hAnsi="Times New Roman"/>
          <w:sz w:val="24"/>
          <w:szCs w:val="24"/>
          <w:u w:color="000000"/>
          <w:lang w:val="pt-PT"/>
        </w:rPr>
        <w:t>çõ</w:t>
      </w:r>
      <w:r w:rsidRPr="008A15CD">
        <w:rPr>
          <w:rFonts w:ascii="Times New Roman" w:hAnsi="Times New Roman"/>
          <w:sz w:val="24"/>
          <w:szCs w:val="24"/>
          <w:u w:color="000000"/>
          <w:lang w:val="pt-BR"/>
        </w:rPr>
        <w:t>es categoriais de reflex</w:t>
      </w:r>
      <w:r>
        <w:rPr>
          <w:rFonts w:ascii="Times New Roman" w:hAnsi="Times New Roman"/>
          <w:sz w:val="24"/>
          <w:szCs w:val="24"/>
          <w:u w:color="000000"/>
          <w:lang w:val="pt-PT"/>
        </w:rPr>
        <w:t>ã</w:t>
      </w:r>
      <w:r w:rsidRPr="008A15CD">
        <w:rPr>
          <w:rFonts w:ascii="Times New Roman" w:hAnsi="Times New Roman"/>
          <w:sz w:val="24"/>
          <w:szCs w:val="24"/>
          <w:u w:color="000000"/>
          <w:lang w:val="pt-BR"/>
        </w:rPr>
        <w:t>o, de que dependem os desenvolvimentos institucionais.</w:t>
      </w:r>
    </w:p>
    <w:p w:rsidR="0009586E" w:rsidRPr="008A15CD" w:rsidRDefault="00922B1E">
      <w:pPr>
        <w:pStyle w:val="Corpo"/>
        <w:spacing w:before="60" w:after="60" w:line="312" w:lineRule="auto"/>
        <w:ind w:firstLine="851"/>
        <w:jc w:val="both"/>
        <w:rPr>
          <w:rFonts w:ascii="Times New Roman" w:eastAsia="Times New Roman" w:hAnsi="Times New Roman" w:cs="Times New Roman"/>
          <w:sz w:val="24"/>
          <w:szCs w:val="24"/>
          <w:u w:color="000000"/>
          <w:lang w:val="pt-BR"/>
        </w:rPr>
      </w:pPr>
      <w:r>
        <w:rPr>
          <w:rFonts w:ascii="Times New Roman" w:hAnsi="Times New Roman"/>
          <w:sz w:val="24"/>
          <w:szCs w:val="24"/>
          <w:u w:color="000000"/>
          <w:lang w:val="pt-PT"/>
        </w:rPr>
        <w:t xml:space="preserve">À </w:t>
      </w:r>
      <w:r w:rsidRPr="008A15CD">
        <w:rPr>
          <w:rFonts w:ascii="Times New Roman" w:hAnsi="Times New Roman"/>
          <w:sz w:val="24"/>
          <w:szCs w:val="24"/>
          <w:u w:color="000000"/>
          <w:lang w:val="pt-BR"/>
        </w:rPr>
        <w:t>transforma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de representa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em reflex</w:t>
      </w:r>
      <w:r>
        <w:rPr>
          <w:rFonts w:ascii="Times New Roman" w:hAnsi="Times New Roman"/>
          <w:sz w:val="24"/>
          <w:szCs w:val="24"/>
          <w:u w:color="000000"/>
          <w:lang w:val="pt-PT"/>
        </w:rPr>
        <w:t>ã</w:t>
      </w:r>
      <w:r w:rsidRPr="008A15CD">
        <w:rPr>
          <w:rFonts w:ascii="Times New Roman" w:hAnsi="Times New Roman"/>
          <w:sz w:val="24"/>
          <w:szCs w:val="24"/>
          <w:u w:color="000000"/>
          <w:lang w:val="pt-BR"/>
        </w:rPr>
        <w:t>o est</w:t>
      </w:r>
      <w:r>
        <w:rPr>
          <w:rFonts w:ascii="Times New Roman" w:hAnsi="Times New Roman"/>
          <w:sz w:val="24"/>
          <w:szCs w:val="24"/>
          <w:u w:color="000000"/>
          <w:lang w:val="pt-PT"/>
        </w:rPr>
        <w:t xml:space="preserve">á </w:t>
      </w:r>
      <w:r w:rsidRPr="008A15CD">
        <w:rPr>
          <w:rFonts w:ascii="Times New Roman" w:hAnsi="Times New Roman"/>
          <w:sz w:val="24"/>
          <w:szCs w:val="24"/>
          <w:u w:color="000000"/>
          <w:lang w:val="pt-BR"/>
        </w:rPr>
        <w:t>ligada a transforma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de uma sociedade considerada conhecida em uma sociedade considerada desconhecida. O sistema pol</w:t>
      </w:r>
      <w:r>
        <w:rPr>
          <w:rFonts w:ascii="Times New Roman" w:hAnsi="Times New Roman"/>
          <w:sz w:val="24"/>
          <w:szCs w:val="24"/>
          <w:u w:color="000000"/>
          <w:lang w:val="pt-PT"/>
        </w:rPr>
        <w:t>í</w:t>
      </w:r>
      <w:r w:rsidRPr="008A15CD">
        <w:rPr>
          <w:rFonts w:ascii="Times New Roman" w:hAnsi="Times New Roman"/>
          <w:sz w:val="24"/>
          <w:szCs w:val="24"/>
          <w:u w:color="000000"/>
          <w:lang w:val="pt-BR"/>
        </w:rPr>
        <w:t>tico n</w:t>
      </w:r>
      <w:r>
        <w:rPr>
          <w:rFonts w:ascii="Times New Roman" w:hAnsi="Times New Roman"/>
          <w:sz w:val="24"/>
          <w:szCs w:val="24"/>
          <w:u w:color="000000"/>
          <w:lang w:val="pt-PT"/>
        </w:rPr>
        <w:t>ã</w:t>
      </w:r>
      <w:r w:rsidRPr="008A15CD">
        <w:rPr>
          <w:rFonts w:ascii="Times New Roman" w:hAnsi="Times New Roman"/>
          <w:sz w:val="24"/>
          <w:szCs w:val="24"/>
          <w:u w:color="000000"/>
          <w:lang w:val="pt-BR"/>
        </w:rPr>
        <w:t>o pode mais apoiar suas decis</w:t>
      </w:r>
      <w:r>
        <w:rPr>
          <w:rFonts w:ascii="Times New Roman" w:hAnsi="Times New Roman"/>
          <w:sz w:val="24"/>
          <w:szCs w:val="24"/>
          <w:u w:color="000000"/>
          <w:lang w:val="pt-PT"/>
        </w:rPr>
        <w:t>õ</w:t>
      </w:r>
      <w:r w:rsidRPr="008A15CD">
        <w:rPr>
          <w:rFonts w:ascii="Times New Roman" w:hAnsi="Times New Roman"/>
          <w:sz w:val="24"/>
          <w:szCs w:val="24"/>
          <w:u w:color="000000"/>
          <w:lang w:val="pt-BR"/>
        </w:rPr>
        <w:t>es em informa</w:t>
      </w:r>
      <w:r>
        <w:rPr>
          <w:rFonts w:ascii="Times New Roman" w:hAnsi="Times New Roman"/>
          <w:sz w:val="24"/>
          <w:szCs w:val="24"/>
          <w:u w:color="000000"/>
          <w:lang w:val="pt-PT"/>
        </w:rPr>
        <w:t>çõ</w:t>
      </w:r>
      <w:r w:rsidRPr="008A15CD">
        <w:rPr>
          <w:rFonts w:ascii="Times New Roman" w:hAnsi="Times New Roman"/>
          <w:sz w:val="24"/>
          <w:szCs w:val="24"/>
          <w:u w:color="000000"/>
          <w:lang w:val="pt-BR"/>
        </w:rPr>
        <w:t>es completas sobre a sociedade, e n</w:t>
      </w:r>
      <w:r>
        <w:rPr>
          <w:rFonts w:ascii="Times New Roman" w:hAnsi="Times New Roman"/>
          <w:sz w:val="24"/>
          <w:szCs w:val="24"/>
          <w:u w:color="000000"/>
          <w:lang w:val="pt-PT"/>
        </w:rPr>
        <w:t>ã</w:t>
      </w:r>
      <w:r w:rsidRPr="008A15CD">
        <w:rPr>
          <w:rFonts w:ascii="Times New Roman" w:hAnsi="Times New Roman"/>
          <w:sz w:val="24"/>
          <w:szCs w:val="24"/>
          <w:u w:color="000000"/>
          <w:lang w:val="pt-BR"/>
        </w:rPr>
        <w:t>o s</w:t>
      </w:r>
      <w:r>
        <w:rPr>
          <w:rFonts w:ascii="Times New Roman" w:hAnsi="Times New Roman"/>
          <w:sz w:val="24"/>
          <w:szCs w:val="24"/>
          <w:u w:color="000000"/>
          <w:lang w:val="pt-PT"/>
        </w:rPr>
        <w:t xml:space="preserve">ó </w:t>
      </w:r>
      <w:r w:rsidRPr="008A15CD">
        <w:rPr>
          <w:rFonts w:ascii="Times New Roman" w:hAnsi="Times New Roman"/>
          <w:sz w:val="24"/>
          <w:szCs w:val="24"/>
          <w:u w:color="000000"/>
          <w:lang w:val="pt-BR"/>
        </w:rPr>
        <w:t>por causa da abund</w:t>
      </w:r>
      <w:r>
        <w:rPr>
          <w:rFonts w:ascii="Times New Roman" w:hAnsi="Times New Roman"/>
          <w:sz w:val="24"/>
          <w:szCs w:val="24"/>
          <w:u w:color="000000"/>
          <w:lang w:val="pt-PT"/>
        </w:rPr>
        <w:t>â</w:t>
      </w:r>
      <w:r w:rsidRPr="008A15CD">
        <w:rPr>
          <w:rFonts w:ascii="Times New Roman" w:hAnsi="Times New Roman"/>
          <w:sz w:val="24"/>
          <w:szCs w:val="24"/>
          <w:u w:color="000000"/>
          <w:lang w:val="pt-BR"/>
        </w:rPr>
        <w:t>ncia de detalhes, mas tamb</w:t>
      </w:r>
      <w:r>
        <w:rPr>
          <w:rFonts w:ascii="Times New Roman" w:hAnsi="Times New Roman"/>
          <w:sz w:val="24"/>
          <w:szCs w:val="24"/>
          <w:u w:color="000000"/>
          <w:lang w:val="pt-PT"/>
        </w:rPr>
        <w:t>é</w:t>
      </w:r>
      <w:r w:rsidRPr="008A15CD">
        <w:rPr>
          <w:rFonts w:ascii="Times New Roman" w:hAnsi="Times New Roman"/>
          <w:sz w:val="24"/>
          <w:szCs w:val="24"/>
          <w:u w:color="000000"/>
          <w:lang w:val="pt-BR"/>
        </w:rPr>
        <w:t>m por tr</w:t>
      </w:r>
      <w:r>
        <w:rPr>
          <w:rFonts w:ascii="Times New Roman" w:hAnsi="Times New Roman"/>
          <w:sz w:val="24"/>
          <w:szCs w:val="24"/>
          <w:u w:color="000000"/>
          <w:lang w:val="pt-PT"/>
        </w:rPr>
        <w:t>ê</w:t>
      </w:r>
      <w:r w:rsidRPr="008A15CD">
        <w:rPr>
          <w:rFonts w:ascii="Times New Roman" w:hAnsi="Times New Roman"/>
          <w:sz w:val="24"/>
          <w:szCs w:val="24"/>
          <w:u w:color="000000"/>
          <w:lang w:val="pt-BR"/>
        </w:rPr>
        <w:t>s raz</w:t>
      </w:r>
      <w:r>
        <w:rPr>
          <w:rFonts w:ascii="Times New Roman" w:hAnsi="Times New Roman"/>
          <w:sz w:val="24"/>
          <w:szCs w:val="24"/>
          <w:u w:color="000000"/>
          <w:lang w:val="pt-PT"/>
        </w:rPr>
        <w:t>õ</w:t>
      </w:r>
      <w:r w:rsidRPr="008A15CD">
        <w:rPr>
          <w:rFonts w:ascii="Times New Roman" w:hAnsi="Times New Roman"/>
          <w:sz w:val="24"/>
          <w:szCs w:val="24"/>
          <w:u w:color="000000"/>
          <w:lang w:val="pt-BR"/>
        </w:rPr>
        <w:t xml:space="preserve">es principais, que convergem: do ponto de vista material, porque a sociedade no seu todo </w:t>
      </w:r>
      <w:r>
        <w:rPr>
          <w:rFonts w:ascii="Times New Roman" w:hAnsi="Times New Roman"/>
          <w:sz w:val="24"/>
          <w:szCs w:val="24"/>
          <w:u w:color="000000"/>
          <w:lang w:val="pt-PT"/>
        </w:rPr>
        <w:t xml:space="preserve">é </w:t>
      </w:r>
      <w:r w:rsidRPr="008A15CD">
        <w:rPr>
          <w:rFonts w:ascii="Times New Roman" w:hAnsi="Times New Roman"/>
          <w:sz w:val="24"/>
          <w:szCs w:val="24"/>
          <w:u w:color="000000"/>
          <w:lang w:val="pt-BR"/>
        </w:rPr>
        <w:t>muito mais complexa que o sistema pol</w:t>
      </w:r>
      <w:r>
        <w:rPr>
          <w:rFonts w:ascii="Times New Roman" w:hAnsi="Times New Roman"/>
          <w:sz w:val="24"/>
          <w:szCs w:val="24"/>
          <w:u w:color="000000"/>
          <w:lang w:val="pt-PT"/>
        </w:rPr>
        <w:t>í</w:t>
      </w:r>
      <w:r w:rsidRPr="008A15CD">
        <w:rPr>
          <w:rFonts w:ascii="Times New Roman" w:hAnsi="Times New Roman"/>
          <w:sz w:val="24"/>
          <w:szCs w:val="24"/>
          <w:u w:color="000000"/>
          <w:lang w:val="pt-BR"/>
        </w:rPr>
        <w:t>tico; do ponto de vista social, porque o sistema pol</w:t>
      </w:r>
      <w:r>
        <w:rPr>
          <w:rFonts w:ascii="Times New Roman" w:hAnsi="Times New Roman"/>
          <w:sz w:val="24"/>
          <w:szCs w:val="24"/>
          <w:u w:color="000000"/>
          <w:lang w:val="pt-PT"/>
        </w:rPr>
        <w:t>í</w:t>
      </w:r>
      <w:r w:rsidRPr="008A15CD">
        <w:rPr>
          <w:rFonts w:ascii="Times New Roman" w:hAnsi="Times New Roman"/>
          <w:sz w:val="24"/>
          <w:szCs w:val="24"/>
          <w:u w:color="000000"/>
          <w:lang w:val="pt-BR"/>
        </w:rPr>
        <w:t>tico interage com outros sistemas na sociedade sob condi</w:t>
      </w:r>
      <w:r>
        <w:rPr>
          <w:rFonts w:ascii="Times New Roman" w:hAnsi="Times New Roman"/>
          <w:sz w:val="24"/>
          <w:szCs w:val="24"/>
          <w:u w:color="000000"/>
          <w:lang w:val="pt-PT"/>
        </w:rPr>
        <w:t>çã</w:t>
      </w:r>
      <w:r w:rsidRPr="008A15CD">
        <w:rPr>
          <w:rFonts w:ascii="Times New Roman" w:hAnsi="Times New Roman"/>
          <w:sz w:val="24"/>
          <w:szCs w:val="24"/>
          <w:u w:color="000000"/>
          <w:lang w:val="pt-BR"/>
        </w:rPr>
        <w:t>o de dupla conting</w:t>
      </w:r>
      <w:r>
        <w:rPr>
          <w:rFonts w:ascii="Times New Roman" w:hAnsi="Times New Roman"/>
          <w:sz w:val="24"/>
          <w:szCs w:val="24"/>
          <w:u w:color="000000"/>
          <w:lang w:val="pt-PT"/>
        </w:rPr>
        <w:t>ê</w:t>
      </w:r>
      <w:r w:rsidRPr="008A15CD">
        <w:rPr>
          <w:rFonts w:ascii="Times New Roman" w:hAnsi="Times New Roman"/>
          <w:sz w:val="24"/>
          <w:szCs w:val="24"/>
          <w:u w:color="000000"/>
          <w:lang w:val="pt-BR"/>
        </w:rPr>
        <w:t>ncia e n</w:t>
      </w:r>
      <w:r>
        <w:rPr>
          <w:rFonts w:ascii="Times New Roman" w:hAnsi="Times New Roman"/>
          <w:sz w:val="24"/>
          <w:szCs w:val="24"/>
          <w:u w:color="000000"/>
          <w:lang w:val="pt-PT"/>
        </w:rPr>
        <w:t>ã</w:t>
      </w:r>
      <w:r w:rsidRPr="008A15CD">
        <w:rPr>
          <w:rFonts w:ascii="Times New Roman" w:hAnsi="Times New Roman"/>
          <w:sz w:val="24"/>
          <w:szCs w:val="24"/>
          <w:u w:color="000000"/>
          <w:lang w:val="pt-BR"/>
        </w:rPr>
        <w:t>o exclui um momento de imprevisibilidade em rela</w:t>
      </w:r>
      <w:r>
        <w:rPr>
          <w:rFonts w:ascii="Times New Roman" w:hAnsi="Times New Roman"/>
          <w:sz w:val="24"/>
          <w:szCs w:val="24"/>
          <w:u w:color="000000"/>
          <w:lang w:val="pt-PT"/>
        </w:rPr>
        <w:t>çõ</w:t>
      </w:r>
      <w:r w:rsidRPr="008A15CD">
        <w:rPr>
          <w:rFonts w:ascii="Times New Roman" w:hAnsi="Times New Roman"/>
          <w:sz w:val="24"/>
          <w:szCs w:val="24"/>
          <w:u w:color="000000"/>
          <w:lang w:val="pt-BR"/>
        </w:rPr>
        <w:t>es vari</w:t>
      </w:r>
      <w:r>
        <w:rPr>
          <w:rFonts w:ascii="Times New Roman" w:hAnsi="Times New Roman"/>
          <w:sz w:val="24"/>
          <w:szCs w:val="24"/>
          <w:u w:color="000000"/>
          <w:lang w:val="pt-PT"/>
        </w:rPr>
        <w:t>á</w:t>
      </w:r>
      <w:r w:rsidRPr="008A15CD">
        <w:rPr>
          <w:rFonts w:ascii="Times New Roman" w:hAnsi="Times New Roman"/>
          <w:sz w:val="24"/>
          <w:szCs w:val="24"/>
          <w:u w:color="000000"/>
          <w:lang w:val="pt-BR"/>
        </w:rPr>
        <w:t>veis em ambos os lados; e, do ponto de vista temporal, porque o sistema pol</w:t>
      </w:r>
      <w:r>
        <w:rPr>
          <w:rFonts w:ascii="Times New Roman" w:hAnsi="Times New Roman"/>
          <w:sz w:val="24"/>
          <w:szCs w:val="24"/>
          <w:u w:color="000000"/>
          <w:lang w:val="pt-PT"/>
        </w:rPr>
        <w:t>í</w:t>
      </w:r>
      <w:r w:rsidRPr="008A15CD">
        <w:rPr>
          <w:rFonts w:ascii="Times New Roman" w:hAnsi="Times New Roman"/>
          <w:sz w:val="24"/>
          <w:szCs w:val="24"/>
          <w:u w:color="000000"/>
          <w:lang w:val="pt-BR"/>
        </w:rPr>
        <w:t>tico j</w:t>
      </w:r>
      <w:r>
        <w:rPr>
          <w:rFonts w:ascii="Times New Roman" w:hAnsi="Times New Roman"/>
          <w:sz w:val="24"/>
          <w:szCs w:val="24"/>
          <w:u w:color="000000"/>
          <w:lang w:val="pt-PT"/>
        </w:rPr>
        <w:t xml:space="preserve">á </w:t>
      </w:r>
      <w:r w:rsidRPr="008A15CD">
        <w:rPr>
          <w:rFonts w:ascii="Times New Roman" w:hAnsi="Times New Roman"/>
          <w:sz w:val="24"/>
          <w:szCs w:val="24"/>
          <w:u w:color="000000"/>
          <w:lang w:val="pt-BR"/>
        </w:rPr>
        <w:t>n</w:t>
      </w:r>
      <w:r>
        <w:rPr>
          <w:rFonts w:ascii="Times New Roman" w:hAnsi="Times New Roman"/>
          <w:sz w:val="24"/>
          <w:szCs w:val="24"/>
          <w:u w:color="000000"/>
          <w:lang w:val="pt-PT"/>
        </w:rPr>
        <w:t>ã</w:t>
      </w:r>
      <w:r w:rsidRPr="008A15CD">
        <w:rPr>
          <w:rFonts w:ascii="Times New Roman" w:hAnsi="Times New Roman"/>
          <w:sz w:val="24"/>
          <w:szCs w:val="24"/>
          <w:u w:color="000000"/>
          <w:lang w:val="pt-BR"/>
        </w:rPr>
        <w:t>o se orienta mais ao passado, mas ao futuro.  Sob o princ</w:t>
      </w:r>
      <w:r>
        <w:rPr>
          <w:rFonts w:ascii="Times New Roman" w:hAnsi="Times New Roman"/>
          <w:sz w:val="24"/>
          <w:szCs w:val="24"/>
          <w:u w:color="000000"/>
          <w:lang w:val="pt-PT"/>
        </w:rPr>
        <w:t>í</w:t>
      </w:r>
      <w:r w:rsidRPr="008A15CD">
        <w:rPr>
          <w:rFonts w:ascii="Times New Roman" w:hAnsi="Times New Roman"/>
          <w:sz w:val="24"/>
          <w:szCs w:val="24"/>
          <w:u w:color="000000"/>
          <w:lang w:val="pt-BR"/>
        </w:rPr>
        <w:t>pio da reflex</w:t>
      </w:r>
      <w:r>
        <w:rPr>
          <w:rFonts w:ascii="Times New Roman" w:hAnsi="Times New Roman"/>
          <w:sz w:val="24"/>
          <w:szCs w:val="24"/>
          <w:u w:color="000000"/>
          <w:lang w:val="pt-PT"/>
        </w:rPr>
        <w:t>ã</w:t>
      </w:r>
      <w:r w:rsidRPr="008A15CD">
        <w:rPr>
          <w:rFonts w:ascii="Times New Roman" w:hAnsi="Times New Roman"/>
          <w:sz w:val="24"/>
          <w:szCs w:val="24"/>
          <w:u w:color="000000"/>
          <w:lang w:val="pt-BR"/>
        </w:rPr>
        <w:t xml:space="preserve">o, o problema do conhecimento da sociedade </w:t>
      </w:r>
      <w:r>
        <w:rPr>
          <w:rFonts w:ascii="Times New Roman" w:hAnsi="Times New Roman"/>
          <w:sz w:val="24"/>
          <w:szCs w:val="24"/>
          <w:u w:color="000000"/>
          <w:lang w:val="pt-PT"/>
        </w:rPr>
        <w:t>é</w:t>
      </w:r>
      <w:r w:rsidRPr="008A15CD">
        <w:rPr>
          <w:rFonts w:ascii="Times New Roman" w:hAnsi="Times New Roman"/>
          <w:sz w:val="24"/>
          <w:szCs w:val="24"/>
          <w:u w:color="000000"/>
          <w:lang w:val="pt-BR"/>
        </w:rPr>
        <w:t>, assim, um problema da complexidade adequada daquele que conhece em rela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ao objeto; sob o princ</w:t>
      </w:r>
      <w:r>
        <w:rPr>
          <w:rFonts w:ascii="Times New Roman" w:hAnsi="Times New Roman"/>
          <w:sz w:val="24"/>
          <w:szCs w:val="24"/>
          <w:u w:color="000000"/>
          <w:lang w:val="pt-PT"/>
        </w:rPr>
        <w:t>í</w:t>
      </w:r>
      <w:r w:rsidRPr="008A15CD">
        <w:rPr>
          <w:rFonts w:ascii="Times New Roman" w:hAnsi="Times New Roman"/>
          <w:sz w:val="24"/>
          <w:szCs w:val="24"/>
          <w:u w:color="000000"/>
          <w:lang w:val="pt-BR"/>
        </w:rPr>
        <w:t>pio da representa</w:t>
      </w:r>
      <w:r>
        <w:rPr>
          <w:rFonts w:ascii="Times New Roman" w:hAnsi="Times New Roman"/>
          <w:sz w:val="24"/>
          <w:szCs w:val="24"/>
          <w:u w:color="000000"/>
          <w:lang w:val="pt-PT"/>
        </w:rPr>
        <w:t>çã</w:t>
      </w:r>
      <w:r w:rsidRPr="008A15CD">
        <w:rPr>
          <w:rFonts w:ascii="Times New Roman" w:hAnsi="Times New Roman"/>
          <w:sz w:val="24"/>
          <w:szCs w:val="24"/>
          <w:u w:color="000000"/>
          <w:lang w:val="pt-BR"/>
        </w:rPr>
        <w:t>o/participa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isso era, em sentido muito antigo, um problema de conhecimento do igual pelo igual.</w:t>
      </w:r>
    </w:p>
    <w:p w:rsidR="0009586E" w:rsidRPr="008A15CD" w:rsidRDefault="00922B1E">
      <w:pPr>
        <w:pStyle w:val="Corpo"/>
        <w:spacing w:before="60" w:after="60" w:line="312" w:lineRule="auto"/>
        <w:ind w:firstLine="851"/>
        <w:jc w:val="both"/>
        <w:rPr>
          <w:rFonts w:ascii="Times New Roman" w:eastAsia="Times New Roman" w:hAnsi="Times New Roman" w:cs="Times New Roman"/>
          <w:sz w:val="24"/>
          <w:szCs w:val="24"/>
          <w:u w:color="000000"/>
          <w:lang w:val="pt-BR"/>
        </w:rPr>
      </w:pPr>
      <w:r w:rsidRPr="008A15CD">
        <w:rPr>
          <w:rFonts w:ascii="Times New Roman" w:hAnsi="Times New Roman"/>
          <w:sz w:val="24"/>
          <w:szCs w:val="24"/>
          <w:u w:color="000000"/>
          <w:lang w:val="pt-BR"/>
        </w:rPr>
        <w:t>Na pr</w:t>
      </w:r>
      <w:r>
        <w:rPr>
          <w:rFonts w:ascii="Times New Roman" w:hAnsi="Times New Roman"/>
          <w:sz w:val="24"/>
          <w:szCs w:val="24"/>
          <w:u w:color="000000"/>
          <w:lang w:val="pt-PT"/>
        </w:rPr>
        <w:t>á</w:t>
      </w:r>
      <w:r w:rsidRPr="008A15CD">
        <w:rPr>
          <w:rFonts w:ascii="Times New Roman" w:hAnsi="Times New Roman"/>
          <w:sz w:val="24"/>
          <w:szCs w:val="24"/>
          <w:u w:color="000000"/>
          <w:lang w:val="pt-BR"/>
        </w:rPr>
        <w:t>tica de planejamento pol</w:t>
      </w:r>
      <w:r>
        <w:rPr>
          <w:rFonts w:ascii="Times New Roman" w:hAnsi="Times New Roman"/>
          <w:sz w:val="24"/>
          <w:szCs w:val="24"/>
          <w:u w:color="000000"/>
          <w:lang w:val="pt-PT"/>
        </w:rPr>
        <w:t>í</w:t>
      </w:r>
      <w:r w:rsidRPr="008A15CD">
        <w:rPr>
          <w:rFonts w:ascii="Times New Roman" w:hAnsi="Times New Roman"/>
          <w:sz w:val="24"/>
          <w:szCs w:val="24"/>
          <w:u w:color="000000"/>
          <w:lang w:val="pt-BR"/>
        </w:rPr>
        <w:t>tico-administrativo e na pr</w:t>
      </w:r>
      <w:r>
        <w:rPr>
          <w:rFonts w:ascii="Times New Roman" w:hAnsi="Times New Roman"/>
          <w:sz w:val="24"/>
          <w:szCs w:val="24"/>
          <w:u w:color="000000"/>
          <w:lang w:val="pt-PT"/>
        </w:rPr>
        <w:t>á</w:t>
      </w:r>
      <w:r w:rsidRPr="008A15CD">
        <w:rPr>
          <w:rFonts w:ascii="Times New Roman" w:hAnsi="Times New Roman"/>
          <w:sz w:val="24"/>
          <w:szCs w:val="24"/>
          <w:u w:color="000000"/>
          <w:lang w:val="pt-BR"/>
        </w:rPr>
        <w:t>tica decis</w:t>
      </w:r>
      <w:r>
        <w:rPr>
          <w:rFonts w:ascii="Times New Roman" w:hAnsi="Times New Roman"/>
          <w:sz w:val="24"/>
          <w:szCs w:val="24"/>
          <w:u w:color="000000"/>
          <w:lang w:val="pt-PT"/>
        </w:rPr>
        <w:t>ó</w:t>
      </w:r>
      <w:r w:rsidRPr="008A15CD">
        <w:rPr>
          <w:rFonts w:ascii="Times New Roman" w:hAnsi="Times New Roman"/>
          <w:sz w:val="24"/>
          <w:szCs w:val="24"/>
          <w:u w:color="000000"/>
          <w:lang w:val="pt-BR"/>
        </w:rPr>
        <w:t>ria, desenvolvem-se t</w:t>
      </w:r>
      <w:r>
        <w:rPr>
          <w:rFonts w:ascii="Times New Roman" w:hAnsi="Times New Roman"/>
          <w:sz w:val="24"/>
          <w:szCs w:val="24"/>
          <w:u w:color="000000"/>
          <w:lang w:val="pt-PT"/>
        </w:rPr>
        <w:t>é</w:t>
      </w:r>
      <w:r w:rsidRPr="008A15CD">
        <w:rPr>
          <w:rFonts w:ascii="Times New Roman" w:hAnsi="Times New Roman"/>
          <w:sz w:val="24"/>
          <w:szCs w:val="24"/>
          <w:u w:color="000000"/>
          <w:lang w:val="pt-BR"/>
        </w:rPr>
        <w:t>cnicas racionais de fato (embora ileg</w:t>
      </w:r>
      <w:r>
        <w:rPr>
          <w:rFonts w:ascii="Times New Roman" w:hAnsi="Times New Roman"/>
          <w:sz w:val="24"/>
          <w:szCs w:val="24"/>
          <w:u w:color="000000"/>
          <w:lang w:val="pt-PT"/>
        </w:rPr>
        <w:t>í</w:t>
      </w:r>
      <w:r w:rsidRPr="008A15CD">
        <w:rPr>
          <w:rFonts w:ascii="Times New Roman" w:hAnsi="Times New Roman"/>
          <w:sz w:val="24"/>
          <w:szCs w:val="24"/>
          <w:u w:color="000000"/>
          <w:lang w:val="pt-BR"/>
        </w:rPr>
        <w:t>timas) de formula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precisa de circunst</w:t>
      </w:r>
      <w:r>
        <w:rPr>
          <w:rFonts w:ascii="Times New Roman" w:hAnsi="Times New Roman"/>
          <w:sz w:val="24"/>
          <w:szCs w:val="24"/>
          <w:u w:color="000000"/>
          <w:lang w:val="pt-PT"/>
        </w:rPr>
        <w:t>â</w:t>
      </w:r>
      <w:r w:rsidRPr="008A15CD">
        <w:rPr>
          <w:rFonts w:ascii="Times New Roman" w:hAnsi="Times New Roman"/>
          <w:sz w:val="24"/>
          <w:szCs w:val="24"/>
          <w:u w:color="000000"/>
          <w:lang w:val="pt-BR"/>
        </w:rPr>
        <w:t>ncias desconhecidas, de autocondicionaliza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por meio da incorpora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de condi</w:t>
      </w:r>
      <w:r>
        <w:rPr>
          <w:rFonts w:ascii="Times New Roman" w:hAnsi="Times New Roman"/>
          <w:sz w:val="24"/>
          <w:szCs w:val="24"/>
          <w:u w:color="000000"/>
          <w:lang w:val="pt-PT"/>
        </w:rPr>
        <w:t>çõ</w:t>
      </w:r>
      <w:r w:rsidRPr="008A15CD">
        <w:rPr>
          <w:rFonts w:ascii="Times New Roman" w:hAnsi="Times New Roman"/>
          <w:sz w:val="24"/>
          <w:szCs w:val="24"/>
          <w:u w:color="000000"/>
          <w:lang w:val="pt-BR"/>
        </w:rPr>
        <w:t>es abertas de aplica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de prote</w:t>
      </w:r>
      <w:r>
        <w:rPr>
          <w:rFonts w:ascii="Times New Roman" w:hAnsi="Times New Roman"/>
          <w:sz w:val="24"/>
          <w:szCs w:val="24"/>
          <w:u w:color="000000"/>
          <w:lang w:val="pt-PT"/>
        </w:rPr>
        <w:t>çã</w:t>
      </w:r>
      <w:r w:rsidRPr="008A15CD">
        <w:rPr>
          <w:rFonts w:ascii="Times New Roman" w:hAnsi="Times New Roman"/>
          <w:sz w:val="24"/>
          <w:szCs w:val="24"/>
          <w:u w:color="000000"/>
          <w:lang w:val="pt-BR"/>
        </w:rPr>
        <w:t xml:space="preserve">o interna de riscos, de planejamento de </w:t>
      </w:r>
      <w:r w:rsidRPr="008A15CD">
        <w:rPr>
          <w:rFonts w:ascii="Times New Roman" w:hAnsi="Times New Roman"/>
          <w:sz w:val="24"/>
          <w:szCs w:val="24"/>
          <w:u w:color="000000"/>
          <w:lang w:val="pt-BR"/>
        </w:rPr>
        <w:lastRenderedPageBreak/>
        <w:t>possibilidades de erro, e de regras cibern</w:t>
      </w:r>
      <w:r>
        <w:rPr>
          <w:rFonts w:ascii="Times New Roman" w:hAnsi="Times New Roman"/>
          <w:sz w:val="24"/>
          <w:szCs w:val="24"/>
          <w:u w:color="000000"/>
          <w:lang w:val="pt-PT"/>
        </w:rPr>
        <w:t>é</w:t>
      </w:r>
      <w:r w:rsidRPr="008A15CD">
        <w:rPr>
          <w:rFonts w:ascii="Times New Roman" w:hAnsi="Times New Roman"/>
          <w:sz w:val="24"/>
          <w:szCs w:val="24"/>
          <w:u w:color="000000"/>
          <w:lang w:val="pt-BR"/>
        </w:rPr>
        <w:t>ticas que possibilitam a racionalidade no trato de rela</w:t>
      </w:r>
      <w:r>
        <w:rPr>
          <w:rFonts w:ascii="Times New Roman" w:hAnsi="Times New Roman"/>
          <w:sz w:val="24"/>
          <w:szCs w:val="24"/>
          <w:u w:color="000000"/>
          <w:lang w:val="pt-PT"/>
        </w:rPr>
        <w:t>çõ</w:t>
      </w:r>
      <w:r w:rsidRPr="008A15CD">
        <w:rPr>
          <w:rFonts w:ascii="Times New Roman" w:hAnsi="Times New Roman"/>
          <w:sz w:val="24"/>
          <w:szCs w:val="24"/>
          <w:u w:color="000000"/>
          <w:lang w:val="pt-BR"/>
        </w:rPr>
        <w:t>es desconhecidas. Nesse sentido, a nega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do negativo torna-se pratic</w:t>
      </w:r>
      <w:r>
        <w:rPr>
          <w:rFonts w:ascii="Times New Roman" w:hAnsi="Times New Roman"/>
          <w:sz w:val="24"/>
          <w:szCs w:val="24"/>
          <w:u w:color="000000"/>
          <w:lang w:val="pt-PT"/>
        </w:rPr>
        <w:t>á</w:t>
      </w:r>
      <w:r w:rsidRPr="008A15CD">
        <w:rPr>
          <w:rFonts w:ascii="Times New Roman" w:hAnsi="Times New Roman"/>
          <w:sz w:val="24"/>
          <w:szCs w:val="24"/>
          <w:u w:color="000000"/>
          <w:lang w:val="pt-BR"/>
        </w:rPr>
        <w:t>vel; apenas o tipo de pr</w:t>
      </w:r>
      <w:r>
        <w:rPr>
          <w:rFonts w:ascii="Times New Roman" w:hAnsi="Times New Roman"/>
          <w:sz w:val="24"/>
          <w:szCs w:val="24"/>
          <w:u w:color="000000"/>
          <w:lang w:val="pt-PT"/>
        </w:rPr>
        <w:t>á</w:t>
      </w:r>
      <w:r w:rsidRPr="008A15CD">
        <w:rPr>
          <w:rFonts w:ascii="Times New Roman" w:hAnsi="Times New Roman"/>
          <w:sz w:val="24"/>
          <w:szCs w:val="24"/>
          <w:u w:color="000000"/>
          <w:lang w:val="pt-BR"/>
        </w:rPr>
        <w:t>tica n</w:t>
      </w:r>
      <w:r>
        <w:rPr>
          <w:rFonts w:ascii="Times New Roman" w:hAnsi="Times New Roman"/>
          <w:sz w:val="24"/>
          <w:szCs w:val="24"/>
          <w:u w:color="000000"/>
          <w:lang w:val="pt-PT"/>
        </w:rPr>
        <w:t>ã</w:t>
      </w:r>
      <w:r w:rsidRPr="008A15CD">
        <w:rPr>
          <w:rFonts w:ascii="Times New Roman" w:hAnsi="Times New Roman"/>
          <w:sz w:val="24"/>
          <w:szCs w:val="24"/>
          <w:u w:color="000000"/>
          <w:lang w:val="pt-BR"/>
        </w:rPr>
        <w:t>o corresponde mais, sob condi</w:t>
      </w:r>
      <w:r>
        <w:rPr>
          <w:rFonts w:ascii="Times New Roman" w:hAnsi="Times New Roman"/>
          <w:sz w:val="24"/>
          <w:szCs w:val="24"/>
          <w:u w:color="000000"/>
          <w:lang w:val="pt-PT"/>
        </w:rPr>
        <w:t>çõ</w:t>
      </w:r>
      <w:r w:rsidRPr="008A15CD">
        <w:rPr>
          <w:rFonts w:ascii="Times New Roman" w:hAnsi="Times New Roman"/>
          <w:sz w:val="24"/>
          <w:szCs w:val="24"/>
          <w:u w:color="000000"/>
          <w:lang w:val="pt-BR"/>
        </w:rPr>
        <w:t xml:space="preserve">es alteradas, </w:t>
      </w:r>
      <w:r>
        <w:rPr>
          <w:rFonts w:ascii="Times New Roman" w:hAnsi="Times New Roman"/>
          <w:sz w:val="24"/>
          <w:szCs w:val="24"/>
          <w:u w:color="000000"/>
          <w:lang w:val="pt-PT"/>
        </w:rPr>
        <w:t>à</w:t>
      </w:r>
      <w:r w:rsidRPr="008A15CD">
        <w:rPr>
          <w:rFonts w:ascii="Times New Roman" w:hAnsi="Times New Roman"/>
          <w:sz w:val="24"/>
          <w:szCs w:val="24"/>
          <w:u w:color="000000"/>
          <w:lang w:val="pt-BR"/>
        </w:rPr>
        <w:t xml:space="preserve"> ideia original do estado constitucional burgu</w:t>
      </w:r>
      <w:r>
        <w:rPr>
          <w:rFonts w:ascii="Times New Roman" w:hAnsi="Times New Roman"/>
          <w:sz w:val="24"/>
          <w:szCs w:val="24"/>
          <w:u w:color="000000"/>
          <w:lang w:val="pt-PT"/>
        </w:rPr>
        <w:t>ê</w:t>
      </w:r>
      <w:r w:rsidRPr="008A15CD">
        <w:rPr>
          <w:rFonts w:ascii="Times New Roman" w:hAnsi="Times New Roman"/>
          <w:sz w:val="24"/>
          <w:szCs w:val="24"/>
          <w:u w:color="000000"/>
          <w:lang w:val="pt-BR"/>
        </w:rPr>
        <w:t>s.  Em vista desses desenvolvimentos, a teoria da constitui</w:t>
      </w:r>
      <w:r>
        <w:rPr>
          <w:rFonts w:ascii="Times New Roman" w:hAnsi="Times New Roman"/>
          <w:sz w:val="24"/>
          <w:szCs w:val="24"/>
          <w:u w:color="000000"/>
          <w:lang w:val="pt-PT"/>
        </w:rPr>
        <w:t>çã</w:t>
      </w:r>
      <w:r w:rsidRPr="008A15CD">
        <w:rPr>
          <w:rFonts w:ascii="Times New Roman" w:hAnsi="Times New Roman"/>
          <w:sz w:val="24"/>
          <w:szCs w:val="24"/>
          <w:u w:color="000000"/>
          <w:lang w:val="pt-BR"/>
        </w:rPr>
        <w:t>o enfrenta a quest</w:t>
      </w:r>
      <w:r>
        <w:rPr>
          <w:rFonts w:ascii="Times New Roman" w:hAnsi="Times New Roman"/>
          <w:sz w:val="24"/>
          <w:szCs w:val="24"/>
          <w:u w:color="000000"/>
          <w:lang w:val="pt-PT"/>
        </w:rPr>
        <w:t>ã</w:t>
      </w:r>
      <w:r w:rsidRPr="008A15CD">
        <w:rPr>
          <w:rFonts w:ascii="Times New Roman" w:hAnsi="Times New Roman"/>
          <w:sz w:val="24"/>
          <w:szCs w:val="24"/>
          <w:u w:color="000000"/>
          <w:lang w:val="pt-BR"/>
        </w:rPr>
        <w:t>o das condi</w:t>
      </w:r>
      <w:r>
        <w:rPr>
          <w:rFonts w:ascii="Times New Roman" w:hAnsi="Times New Roman"/>
          <w:sz w:val="24"/>
          <w:szCs w:val="24"/>
          <w:u w:color="000000"/>
          <w:lang w:val="pt-PT"/>
        </w:rPr>
        <w:t>çõ</w:t>
      </w:r>
      <w:r w:rsidRPr="008A15CD">
        <w:rPr>
          <w:rFonts w:ascii="Times New Roman" w:hAnsi="Times New Roman"/>
          <w:sz w:val="24"/>
          <w:szCs w:val="24"/>
          <w:u w:color="000000"/>
          <w:lang w:val="pt-BR"/>
        </w:rPr>
        <w:t>es de sua possibilidade (n</w:t>
      </w:r>
      <w:r>
        <w:rPr>
          <w:rFonts w:ascii="Times New Roman" w:hAnsi="Times New Roman"/>
          <w:sz w:val="24"/>
          <w:szCs w:val="24"/>
          <w:u w:color="000000"/>
          <w:lang w:val="pt-PT"/>
        </w:rPr>
        <w:t>ã</w:t>
      </w:r>
      <w:r w:rsidRPr="008A15CD">
        <w:rPr>
          <w:rFonts w:ascii="Times New Roman" w:hAnsi="Times New Roman"/>
          <w:sz w:val="24"/>
          <w:szCs w:val="24"/>
          <w:u w:color="000000"/>
          <w:lang w:val="pt-BR"/>
        </w:rPr>
        <w:t>o s</w:t>
      </w:r>
      <w:r>
        <w:rPr>
          <w:rFonts w:ascii="Times New Roman" w:hAnsi="Times New Roman"/>
          <w:sz w:val="24"/>
          <w:szCs w:val="24"/>
          <w:u w:color="000000"/>
          <w:lang w:val="pt-PT"/>
        </w:rPr>
        <w:t xml:space="preserve">ó </w:t>
      </w:r>
      <w:r w:rsidRPr="008A15CD">
        <w:rPr>
          <w:rFonts w:ascii="Times New Roman" w:hAnsi="Times New Roman"/>
          <w:sz w:val="24"/>
          <w:szCs w:val="24"/>
          <w:u w:color="000000"/>
          <w:lang w:val="pt-BR"/>
        </w:rPr>
        <w:t>de sua admissibilidade!) e das condi</w:t>
      </w:r>
      <w:r>
        <w:rPr>
          <w:rFonts w:ascii="Times New Roman" w:hAnsi="Times New Roman"/>
          <w:sz w:val="24"/>
          <w:szCs w:val="24"/>
          <w:u w:color="000000"/>
          <w:lang w:val="pt-PT"/>
        </w:rPr>
        <w:t>çõ</w:t>
      </w:r>
      <w:r w:rsidRPr="008A15CD">
        <w:rPr>
          <w:rFonts w:ascii="Times New Roman" w:hAnsi="Times New Roman"/>
          <w:sz w:val="24"/>
          <w:szCs w:val="24"/>
          <w:u w:color="000000"/>
          <w:lang w:val="pt-BR"/>
        </w:rPr>
        <w:t>es de sua compatibilidade social.</w:t>
      </w:r>
    </w:p>
    <w:p w:rsidR="0009586E" w:rsidRPr="008A15CD" w:rsidRDefault="00922B1E">
      <w:pPr>
        <w:pStyle w:val="Corpo"/>
        <w:spacing w:before="60" w:after="60" w:line="312" w:lineRule="auto"/>
        <w:ind w:firstLine="851"/>
        <w:jc w:val="both"/>
        <w:rPr>
          <w:rFonts w:ascii="Times New Roman" w:eastAsia="Times New Roman" w:hAnsi="Times New Roman" w:cs="Times New Roman"/>
          <w:sz w:val="24"/>
          <w:szCs w:val="24"/>
          <w:u w:color="000000"/>
          <w:lang w:val="pt-BR"/>
        </w:rPr>
      </w:pPr>
      <w:r w:rsidRPr="008A15CD">
        <w:rPr>
          <w:rFonts w:ascii="Times New Roman" w:hAnsi="Times New Roman"/>
          <w:sz w:val="24"/>
          <w:szCs w:val="24"/>
          <w:u w:color="000000"/>
          <w:lang w:val="pt-BR"/>
        </w:rPr>
        <w:t>(2) As condi</w:t>
      </w:r>
      <w:r>
        <w:rPr>
          <w:rFonts w:ascii="Times New Roman" w:hAnsi="Times New Roman"/>
          <w:sz w:val="24"/>
          <w:szCs w:val="24"/>
          <w:u w:color="000000"/>
          <w:lang w:val="pt-PT"/>
        </w:rPr>
        <w:t>çõ</w:t>
      </w:r>
      <w:r w:rsidRPr="008A15CD">
        <w:rPr>
          <w:rFonts w:ascii="Times New Roman" w:hAnsi="Times New Roman"/>
          <w:sz w:val="24"/>
          <w:szCs w:val="24"/>
          <w:u w:color="000000"/>
          <w:lang w:val="pt-BR"/>
        </w:rPr>
        <w:t>es sociais de enquadramento da reflex</w:t>
      </w:r>
      <w:r>
        <w:rPr>
          <w:rFonts w:ascii="Times New Roman" w:hAnsi="Times New Roman"/>
          <w:sz w:val="24"/>
          <w:szCs w:val="24"/>
          <w:u w:color="000000"/>
          <w:lang w:val="pt-PT"/>
        </w:rPr>
        <w:t>ã</w:t>
      </w:r>
      <w:r w:rsidRPr="008A15CD">
        <w:rPr>
          <w:rFonts w:ascii="Times New Roman" w:hAnsi="Times New Roman"/>
          <w:sz w:val="24"/>
          <w:szCs w:val="24"/>
          <w:u w:color="000000"/>
          <w:lang w:val="pt-BR"/>
        </w:rPr>
        <w:t>o nos sistemas parciais da sociedade podem ser resumidas sob tr</w:t>
      </w:r>
      <w:r>
        <w:rPr>
          <w:rFonts w:ascii="Times New Roman" w:hAnsi="Times New Roman"/>
          <w:sz w:val="24"/>
          <w:szCs w:val="24"/>
          <w:u w:color="000000"/>
          <w:lang w:val="pt-PT"/>
        </w:rPr>
        <w:t>ê</w:t>
      </w:r>
      <w:r w:rsidRPr="008A15CD">
        <w:rPr>
          <w:rFonts w:ascii="Times New Roman" w:hAnsi="Times New Roman"/>
          <w:sz w:val="24"/>
          <w:szCs w:val="24"/>
          <w:u w:color="000000"/>
          <w:lang w:val="pt-BR"/>
        </w:rPr>
        <w:t xml:space="preserve">s pontos de vista, a saber, </w:t>
      </w:r>
      <w:r>
        <w:rPr>
          <w:rFonts w:ascii="Times New Roman" w:hAnsi="Times New Roman"/>
          <w:sz w:val="24"/>
          <w:szCs w:val="24"/>
          <w:u w:color="000000"/>
          <w:lang w:val="pt-PT"/>
        </w:rPr>
        <w:t xml:space="preserve">à </w:t>
      </w:r>
      <w:r w:rsidRPr="008A15CD">
        <w:rPr>
          <w:rFonts w:ascii="Times New Roman" w:hAnsi="Times New Roman"/>
          <w:sz w:val="24"/>
          <w:szCs w:val="24"/>
          <w:u w:color="000000"/>
          <w:lang w:val="pt-BR"/>
        </w:rPr>
        <w:t>vista de sua fun</w:t>
      </w:r>
      <w:r>
        <w:rPr>
          <w:rFonts w:ascii="Times New Roman" w:hAnsi="Times New Roman"/>
          <w:sz w:val="24"/>
          <w:szCs w:val="24"/>
          <w:u w:color="000000"/>
          <w:lang w:val="pt-PT"/>
        </w:rPr>
        <w:t>çã</w:t>
      </w:r>
      <w:r w:rsidRPr="008A15CD">
        <w:rPr>
          <w:rFonts w:ascii="Times New Roman" w:hAnsi="Times New Roman"/>
          <w:sz w:val="24"/>
          <w:szCs w:val="24"/>
          <w:u w:color="000000"/>
          <w:lang w:val="pt-BR"/>
        </w:rPr>
        <w:t>o de determina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de possibilidades contingentes, da forma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de meios de comunica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e de diferencia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sist</w:t>
      </w:r>
      <w:r>
        <w:rPr>
          <w:rFonts w:ascii="Times New Roman" w:hAnsi="Times New Roman"/>
          <w:sz w:val="24"/>
          <w:szCs w:val="24"/>
          <w:u w:color="000000"/>
          <w:lang w:val="pt-PT"/>
        </w:rPr>
        <w:t>ê</w:t>
      </w:r>
      <w:r w:rsidRPr="008A15CD">
        <w:rPr>
          <w:rFonts w:ascii="Times New Roman" w:hAnsi="Times New Roman"/>
          <w:sz w:val="24"/>
          <w:szCs w:val="24"/>
          <w:u w:color="000000"/>
          <w:lang w:val="pt-BR"/>
        </w:rPr>
        <w:t>mica</w:t>
      </w:r>
      <w:r>
        <w:rPr>
          <w:rFonts w:ascii="Times New Roman" w:eastAsia="Times New Roman" w:hAnsi="Times New Roman" w:cs="Times New Roman"/>
          <w:sz w:val="24"/>
          <w:szCs w:val="24"/>
          <w:u w:color="000000"/>
          <w:vertAlign w:val="superscript"/>
        </w:rPr>
        <w:footnoteReference w:id="85"/>
      </w:r>
      <w:r w:rsidRPr="008A15CD">
        <w:rPr>
          <w:rFonts w:ascii="Times New Roman" w:hAnsi="Times New Roman"/>
          <w:sz w:val="24"/>
          <w:szCs w:val="24"/>
          <w:u w:color="000000"/>
          <w:lang w:val="pt-BR"/>
        </w:rPr>
        <w:t>.</w:t>
      </w:r>
    </w:p>
    <w:p w:rsidR="0009586E" w:rsidRPr="008A15CD" w:rsidRDefault="00922B1E">
      <w:pPr>
        <w:pStyle w:val="Corpo"/>
        <w:spacing w:before="60" w:after="60" w:line="312" w:lineRule="auto"/>
        <w:ind w:firstLine="851"/>
        <w:jc w:val="both"/>
        <w:rPr>
          <w:rFonts w:ascii="Times New Roman" w:eastAsia="Times New Roman" w:hAnsi="Times New Roman" w:cs="Times New Roman"/>
          <w:sz w:val="24"/>
          <w:szCs w:val="24"/>
          <w:u w:color="000000"/>
          <w:lang w:val="pt-BR"/>
        </w:rPr>
      </w:pPr>
      <w:r w:rsidRPr="008A15CD">
        <w:rPr>
          <w:rFonts w:ascii="Times New Roman" w:hAnsi="Times New Roman"/>
          <w:sz w:val="24"/>
          <w:szCs w:val="24"/>
          <w:u w:color="000000"/>
          <w:lang w:val="pt-BR"/>
        </w:rPr>
        <w:t>Por meio da constitui</w:t>
      </w:r>
      <w:r>
        <w:rPr>
          <w:rFonts w:ascii="Times New Roman" w:hAnsi="Times New Roman"/>
          <w:sz w:val="24"/>
          <w:szCs w:val="24"/>
          <w:u w:color="000000"/>
          <w:lang w:val="pt-PT"/>
        </w:rPr>
        <w:t>çã</w:t>
      </w:r>
      <w:r w:rsidRPr="008A15CD">
        <w:rPr>
          <w:rFonts w:ascii="Times New Roman" w:hAnsi="Times New Roman"/>
          <w:sz w:val="24"/>
          <w:szCs w:val="24"/>
          <w:u w:color="000000"/>
          <w:lang w:val="pt-BR"/>
        </w:rPr>
        <w:t>o, o problema da conting</w:t>
      </w:r>
      <w:r>
        <w:rPr>
          <w:rFonts w:ascii="Times New Roman" w:hAnsi="Times New Roman"/>
          <w:sz w:val="24"/>
          <w:szCs w:val="24"/>
          <w:u w:color="000000"/>
          <w:lang w:val="pt-PT"/>
        </w:rPr>
        <w:t>ê</w:t>
      </w:r>
      <w:r w:rsidRPr="008A15CD">
        <w:rPr>
          <w:rFonts w:ascii="Times New Roman" w:hAnsi="Times New Roman"/>
          <w:sz w:val="24"/>
          <w:szCs w:val="24"/>
          <w:u w:color="000000"/>
          <w:lang w:val="pt-BR"/>
        </w:rPr>
        <w:t xml:space="preserve">ncia </w:t>
      </w:r>
      <w:r>
        <w:rPr>
          <w:rFonts w:ascii="Times New Roman" w:hAnsi="Times New Roman"/>
          <w:sz w:val="24"/>
          <w:szCs w:val="24"/>
          <w:u w:color="000000"/>
          <w:lang w:val="pt-PT"/>
        </w:rPr>
        <w:t xml:space="preserve">é </w:t>
      </w:r>
      <w:r w:rsidRPr="008A15CD">
        <w:rPr>
          <w:rFonts w:ascii="Times New Roman" w:hAnsi="Times New Roman"/>
          <w:sz w:val="24"/>
          <w:szCs w:val="24"/>
          <w:u w:color="000000"/>
          <w:lang w:val="pt-BR"/>
        </w:rPr>
        <w:t>transformado em um problema da capacidade de fundamentar decis</w:t>
      </w:r>
      <w:r>
        <w:rPr>
          <w:rFonts w:ascii="Times New Roman" w:hAnsi="Times New Roman"/>
          <w:sz w:val="24"/>
          <w:szCs w:val="24"/>
          <w:u w:color="000000"/>
          <w:lang w:val="pt-PT"/>
        </w:rPr>
        <w:t>õ</w:t>
      </w:r>
      <w:r w:rsidRPr="008A15CD">
        <w:rPr>
          <w:rFonts w:ascii="Times New Roman" w:hAnsi="Times New Roman"/>
          <w:sz w:val="24"/>
          <w:szCs w:val="24"/>
          <w:u w:color="000000"/>
          <w:lang w:val="pt-BR"/>
        </w:rPr>
        <w:t xml:space="preserve">es vinculativas. No que tange </w:t>
      </w:r>
      <w:r>
        <w:rPr>
          <w:rFonts w:ascii="Times New Roman" w:hAnsi="Times New Roman"/>
          <w:sz w:val="24"/>
          <w:szCs w:val="24"/>
          <w:u w:color="000000"/>
          <w:lang w:val="pt-PT"/>
        </w:rPr>
        <w:t xml:space="preserve">à </w:t>
      </w:r>
      <w:r w:rsidRPr="008A15CD">
        <w:rPr>
          <w:rFonts w:ascii="Times New Roman" w:hAnsi="Times New Roman"/>
          <w:sz w:val="24"/>
          <w:szCs w:val="24"/>
          <w:u w:color="000000"/>
          <w:lang w:val="pt-BR"/>
        </w:rPr>
        <w:t>forma jur</w:t>
      </w:r>
      <w:r>
        <w:rPr>
          <w:rFonts w:ascii="Times New Roman" w:hAnsi="Times New Roman"/>
          <w:sz w:val="24"/>
          <w:szCs w:val="24"/>
          <w:u w:color="000000"/>
          <w:lang w:val="pt-PT"/>
        </w:rPr>
        <w:t>í</w:t>
      </w:r>
      <w:r w:rsidRPr="008A15CD">
        <w:rPr>
          <w:rFonts w:ascii="Times New Roman" w:hAnsi="Times New Roman"/>
          <w:sz w:val="24"/>
          <w:szCs w:val="24"/>
          <w:u w:color="000000"/>
          <w:lang w:val="pt-BR"/>
        </w:rPr>
        <w:t>dica, ele aceita tratar os fatos de maneira dicot</w:t>
      </w:r>
      <w:r>
        <w:rPr>
          <w:rFonts w:ascii="Times New Roman" w:hAnsi="Times New Roman"/>
          <w:sz w:val="24"/>
          <w:szCs w:val="24"/>
          <w:u w:color="000000"/>
          <w:lang w:val="pt-PT"/>
        </w:rPr>
        <w:t>ô</w:t>
      </w:r>
      <w:r w:rsidRPr="008A15CD">
        <w:rPr>
          <w:rFonts w:ascii="Times New Roman" w:hAnsi="Times New Roman"/>
          <w:sz w:val="24"/>
          <w:szCs w:val="24"/>
          <w:u w:color="000000"/>
          <w:lang w:val="pt-BR"/>
        </w:rPr>
        <w:t>mica com a categoria l</w:t>
      </w:r>
      <w:r>
        <w:rPr>
          <w:rFonts w:ascii="Times New Roman" w:hAnsi="Times New Roman"/>
          <w:sz w:val="24"/>
          <w:szCs w:val="24"/>
          <w:u w:color="000000"/>
          <w:lang w:val="pt-PT"/>
        </w:rPr>
        <w:t>í</w:t>
      </w:r>
      <w:r w:rsidRPr="008A15CD">
        <w:rPr>
          <w:rFonts w:ascii="Times New Roman" w:hAnsi="Times New Roman"/>
          <w:sz w:val="24"/>
          <w:szCs w:val="24"/>
          <w:u w:color="000000"/>
          <w:lang w:val="pt-BR"/>
        </w:rPr>
        <w:t>cito/il</w:t>
      </w:r>
      <w:r>
        <w:rPr>
          <w:rFonts w:ascii="Times New Roman" w:hAnsi="Times New Roman"/>
          <w:sz w:val="24"/>
          <w:szCs w:val="24"/>
          <w:u w:color="000000"/>
          <w:lang w:val="pt-PT"/>
        </w:rPr>
        <w:t>í</w:t>
      </w:r>
      <w:r w:rsidRPr="008A15CD">
        <w:rPr>
          <w:rFonts w:ascii="Times New Roman" w:hAnsi="Times New Roman"/>
          <w:sz w:val="24"/>
          <w:szCs w:val="24"/>
          <w:u w:color="000000"/>
          <w:lang w:val="pt-BR"/>
        </w:rPr>
        <w:t>cito como uma completa disjun</w:t>
      </w:r>
      <w:r>
        <w:rPr>
          <w:rFonts w:ascii="Times New Roman" w:hAnsi="Times New Roman"/>
          <w:sz w:val="24"/>
          <w:szCs w:val="24"/>
          <w:u w:color="000000"/>
          <w:lang w:val="pt-PT"/>
        </w:rPr>
        <w:t>çã</w:t>
      </w:r>
      <w:r w:rsidRPr="008A15CD">
        <w:rPr>
          <w:rFonts w:ascii="Times New Roman" w:hAnsi="Times New Roman"/>
          <w:sz w:val="24"/>
          <w:szCs w:val="24"/>
          <w:u w:color="000000"/>
          <w:lang w:val="pt-BR"/>
        </w:rPr>
        <w:t>o. Essa estrutura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de problemas tem premissas pr</w:t>
      </w:r>
      <w:r>
        <w:rPr>
          <w:rFonts w:ascii="Times New Roman" w:hAnsi="Times New Roman"/>
          <w:sz w:val="24"/>
          <w:szCs w:val="24"/>
          <w:u w:color="000000"/>
          <w:lang w:val="pt-PT"/>
        </w:rPr>
        <w:t>ó</w:t>
      </w:r>
      <w:r w:rsidRPr="008A15CD">
        <w:rPr>
          <w:rFonts w:ascii="Times New Roman" w:hAnsi="Times New Roman"/>
          <w:sz w:val="24"/>
          <w:szCs w:val="24"/>
          <w:u w:color="000000"/>
          <w:lang w:val="pt-BR"/>
        </w:rPr>
        <w:t>prias e amplas consequ</w:t>
      </w:r>
      <w:r>
        <w:rPr>
          <w:rFonts w:ascii="Times New Roman" w:hAnsi="Times New Roman"/>
          <w:sz w:val="24"/>
          <w:szCs w:val="24"/>
          <w:u w:color="000000"/>
          <w:lang w:val="pt-PT"/>
        </w:rPr>
        <w:t>ê</w:t>
      </w:r>
      <w:r w:rsidRPr="008A15CD">
        <w:rPr>
          <w:rFonts w:ascii="Times New Roman" w:hAnsi="Times New Roman"/>
          <w:sz w:val="24"/>
          <w:szCs w:val="24"/>
          <w:u w:color="000000"/>
          <w:lang w:val="pt-BR"/>
        </w:rPr>
        <w:t>ncias para o tipo de problemas que podem ser apresentados e resolvidos no contexto pol</w:t>
      </w:r>
      <w:r>
        <w:rPr>
          <w:rFonts w:ascii="Times New Roman" w:hAnsi="Times New Roman"/>
          <w:sz w:val="24"/>
          <w:szCs w:val="24"/>
          <w:u w:color="000000"/>
          <w:lang w:val="pt-PT"/>
        </w:rPr>
        <w:t>í</w:t>
      </w:r>
      <w:r w:rsidRPr="008A15CD">
        <w:rPr>
          <w:rFonts w:ascii="Times New Roman" w:hAnsi="Times New Roman"/>
          <w:sz w:val="24"/>
          <w:szCs w:val="24"/>
          <w:u w:color="000000"/>
          <w:lang w:val="pt-BR"/>
        </w:rPr>
        <w:t>tico</w:t>
      </w:r>
      <w:r>
        <w:rPr>
          <w:rFonts w:ascii="Times New Roman" w:eastAsia="Times New Roman" w:hAnsi="Times New Roman" w:cs="Times New Roman"/>
          <w:sz w:val="24"/>
          <w:szCs w:val="24"/>
          <w:u w:color="000000"/>
          <w:vertAlign w:val="superscript"/>
        </w:rPr>
        <w:footnoteReference w:id="86"/>
      </w:r>
      <w:r w:rsidRPr="008A15CD">
        <w:rPr>
          <w:rFonts w:ascii="Times New Roman" w:hAnsi="Times New Roman"/>
          <w:sz w:val="24"/>
          <w:szCs w:val="24"/>
          <w:u w:color="000000"/>
          <w:lang w:val="pt-BR"/>
        </w:rPr>
        <w:t>.  Ela se mostra como uma estrutura contingente de escolha inadequada quando se pergunta apenas pela corre</w:t>
      </w:r>
      <w:r>
        <w:rPr>
          <w:rFonts w:ascii="Times New Roman" w:hAnsi="Times New Roman"/>
          <w:sz w:val="24"/>
          <w:szCs w:val="24"/>
          <w:u w:color="000000"/>
          <w:lang w:val="pt-PT"/>
        </w:rPr>
        <w:t>çã</w:t>
      </w:r>
      <w:r w:rsidRPr="008A15CD">
        <w:rPr>
          <w:rFonts w:ascii="Times New Roman" w:hAnsi="Times New Roman"/>
          <w:sz w:val="24"/>
          <w:szCs w:val="24"/>
          <w:u w:color="000000"/>
          <w:lang w:val="pt-BR"/>
        </w:rPr>
        <w:t>o das fundamenta</w:t>
      </w:r>
      <w:r>
        <w:rPr>
          <w:rFonts w:ascii="Times New Roman" w:hAnsi="Times New Roman"/>
          <w:sz w:val="24"/>
          <w:szCs w:val="24"/>
          <w:u w:color="000000"/>
          <w:lang w:val="pt-PT"/>
        </w:rPr>
        <w:t>çõ</w:t>
      </w:r>
      <w:r w:rsidRPr="008A15CD">
        <w:rPr>
          <w:rFonts w:ascii="Times New Roman" w:hAnsi="Times New Roman"/>
          <w:sz w:val="24"/>
          <w:szCs w:val="24"/>
          <w:u w:color="000000"/>
          <w:lang w:val="pt-BR"/>
        </w:rPr>
        <w:t>es e se reconstituem fundamenta</w:t>
      </w:r>
      <w:r>
        <w:rPr>
          <w:rFonts w:ascii="Times New Roman" w:hAnsi="Times New Roman"/>
          <w:sz w:val="24"/>
          <w:szCs w:val="24"/>
          <w:u w:color="000000"/>
          <w:lang w:val="pt-PT"/>
        </w:rPr>
        <w:t>çõ</w:t>
      </w:r>
      <w:r w:rsidRPr="008A15CD">
        <w:rPr>
          <w:rFonts w:ascii="Times New Roman" w:hAnsi="Times New Roman"/>
          <w:sz w:val="24"/>
          <w:szCs w:val="24"/>
          <w:u w:color="000000"/>
          <w:lang w:val="pt-BR"/>
        </w:rPr>
        <w:t>es sobre cadeias de fundamentos a partir de valores ou regras resistentes de fundamenta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com base no discurso.  Al</w:t>
      </w:r>
      <w:r>
        <w:rPr>
          <w:rFonts w:ascii="Times New Roman" w:hAnsi="Times New Roman"/>
          <w:sz w:val="24"/>
          <w:szCs w:val="24"/>
          <w:u w:color="000000"/>
          <w:lang w:val="pt-PT"/>
        </w:rPr>
        <w:t>é</w:t>
      </w:r>
      <w:r w:rsidRPr="008A15CD">
        <w:rPr>
          <w:rFonts w:ascii="Times New Roman" w:hAnsi="Times New Roman"/>
          <w:sz w:val="24"/>
          <w:szCs w:val="24"/>
          <w:u w:color="000000"/>
          <w:lang w:val="pt-BR"/>
        </w:rPr>
        <w:t xml:space="preserve">m disso, deve-se examinar como </w:t>
      </w:r>
      <w:r>
        <w:rPr>
          <w:rFonts w:ascii="Times New Roman" w:hAnsi="Times New Roman"/>
          <w:sz w:val="24"/>
          <w:szCs w:val="24"/>
          <w:u w:color="000000"/>
          <w:lang w:val="pt-PT"/>
        </w:rPr>
        <w:t xml:space="preserve">é </w:t>
      </w:r>
      <w:r w:rsidRPr="008A15CD">
        <w:rPr>
          <w:rFonts w:ascii="Times New Roman" w:hAnsi="Times New Roman"/>
          <w:sz w:val="24"/>
          <w:szCs w:val="24"/>
          <w:u w:color="000000"/>
          <w:lang w:val="pt-BR"/>
        </w:rPr>
        <w:t>poss</w:t>
      </w:r>
      <w:r>
        <w:rPr>
          <w:rFonts w:ascii="Times New Roman" w:hAnsi="Times New Roman"/>
          <w:sz w:val="24"/>
          <w:szCs w:val="24"/>
          <w:u w:color="000000"/>
          <w:lang w:val="pt-PT"/>
        </w:rPr>
        <w:t>í</w:t>
      </w:r>
      <w:r w:rsidRPr="008A15CD">
        <w:rPr>
          <w:rFonts w:ascii="Times New Roman" w:hAnsi="Times New Roman"/>
          <w:sz w:val="24"/>
          <w:szCs w:val="24"/>
          <w:u w:color="000000"/>
          <w:lang w:val="pt-BR"/>
        </w:rPr>
        <w:t>vel manter e praticar essa op</w:t>
      </w:r>
      <w:r>
        <w:rPr>
          <w:rFonts w:ascii="Times New Roman" w:hAnsi="Times New Roman"/>
          <w:sz w:val="24"/>
          <w:szCs w:val="24"/>
          <w:u w:color="000000"/>
          <w:lang w:val="pt-PT"/>
        </w:rPr>
        <w:t>çã</w:t>
      </w:r>
      <w:r w:rsidRPr="008A15CD">
        <w:rPr>
          <w:rFonts w:ascii="Times New Roman" w:hAnsi="Times New Roman"/>
          <w:sz w:val="24"/>
          <w:szCs w:val="24"/>
          <w:u w:color="000000"/>
          <w:lang w:val="pt-BR"/>
        </w:rPr>
        <w:t>o unilateral de uma tal f</w:t>
      </w:r>
      <w:r>
        <w:rPr>
          <w:rFonts w:ascii="Times New Roman" w:hAnsi="Times New Roman"/>
          <w:sz w:val="24"/>
          <w:szCs w:val="24"/>
          <w:u w:color="000000"/>
          <w:lang w:val="pt-PT"/>
        </w:rPr>
        <w:t>ó</w:t>
      </w:r>
      <w:r w:rsidRPr="008A15CD">
        <w:rPr>
          <w:rFonts w:ascii="Times New Roman" w:hAnsi="Times New Roman"/>
          <w:sz w:val="24"/>
          <w:szCs w:val="24"/>
          <w:u w:color="000000"/>
          <w:lang w:val="pt-BR"/>
        </w:rPr>
        <w:t>rmula em uma sociedade altamente complexa.</w:t>
      </w:r>
    </w:p>
    <w:p w:rsidR="0009586E" w:rsidRPr="008A15CD" w:rsidRDefault="00922B1E">
      <w:pPr>
        <w:pStyle w:val="Corpo"/>
        <w:spacing w:before="60" w:after="60" w:line="312" w:lineRule="auto"/>
        <w:ind w:firstLine="851"/>
        <w:jc w:val="both"/>
        <w:rPr>
          <w:rFonts w:ascii="Times New Roman" w:eastAsia="Times New Roman" w:hAnsi="Times New Roman" w:cs="Times New Roman"/>
          <w:sz w:val="24"/>
          <w:szCs w:val="24"/>
          <w:u w:color="000000"/>
          <w:lang w:val="pt-BR"/>
        </w:rPr>
      </w:pPr>
      <w:r w:rsidRPr="008A15CD">
        <w:rPr>
          <w:rFonts w:ascii="Times New Roman" w:hAnsi="Times New Roman"/>
          <w:sz w:val="24"/>
          <w:szCs w:val="24"/>
          <w:u w:color="000000"/>
          <w:lang w:val="pt-BR"/>
        </w:rPr>
        <w:t>Pertence a essas condi</w:t>
      </w:r>
      <w:r>
        <w:rPr>
          <w:rFonts w:ascii="Times New Roman" w:hAnsi="Times New Roman"/>
          <w:sz w:val="24"/>
          <w:szCs w:val="24"/>
          <w:u w:color="000000"/>
          <w:lang w:val="pt-PT"/>
        </w:rPr>
        <w:t>çõ</w:t>
      </w:r>
      <w:r w:rsidRPr="008A15CD">
        <w:rPr>
          <w:rFonts w:ascii="Times New Roman" w:hAnsi="Times New Roman"/>
          <w:sz w:val="24"/>
          <w:szCs w:val="24"/>
          <w:u w:color="000000"/>
          <w:lang w:val="pt-BR"/>
        </w:rPr>
        <w:t>es que a especializa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corresponda ao desempenho de uma fun</w:t>
      </w:r>
      <w:r>
        <w:rPr>
          <w:rFonts w:ascii="Times New Roman" w:hAnsi="Times New Roman"/>
          <w:sz w:val="24"/>
          <w:szCs w:val="24"/>
          <w:u w:color="000000"/>
          <w:lang w:val="pt-PT"/>
        </w:rPr>
        <w:t>çã</w:t>
      </w:r>
      <w:r w:rsidRPr="008A15CD">
        <w:rPr>
          <w:rFonts w:ascii="Times New Roman" w:hAnsi="Times New Roman"/>
          <w:sz w:val="24"/>
          <w:szCs w:val="24"/>
          <w:u w:color="000000"/>
          <w:lang w:val="pt-BR"/>
        </w:rPr>
        <w:t>o, que, em outros campos da sociedade, outras f</w:t>
      </w:r>
      <w:r>
        <w:rPr>
          <w:rFonts w:ascii="Times New Roman" w:hAnsi="Times New Roman"/>
          <w:sz w:val="24"/>
          <w:szCs w:val="24"/>
          <w:u w:color="000000"/>
          <w:lang w:val="pt-PT"/>
        </w:rPr>
        <w:t>ó</w:t>
      </w:r>
      <w:r w:rsidRPr="008A15CD">
        <w:rPr>
          <w:rFonts w:ascii="Times New Roman" w:hAnsi="Times New Roman"/>
          <w:sz w:val="24"/>
          <w:szCs w:val="24"/>
          <w:u w:color="000000"/>
          <w:lang w:val="pt-BR"/>
        </w:rPr>
        <w:t>rmulas de conting</w:t>
      </w:r>
      <w:r>
        <w:rPr>
          <w:rFonts w:ascii="Times New Roman" w:hAnsi="Times New Roman"/>
          <w:sz w:val="24"/>
          <w:szCs w:val="24"/>
          <w:u w:color="000000"/>
          <w:lang w:val="pt-PT"/>
        </w:rPr>
        <w:t>ê</w:t>
      </w:r>
      <w:r w:rsidRPr="008A15CD">
        <w:rPr>
          <w:rFonts w:ascii="Times New Roman" w:hAnsi="Times New Roman"/>
          <w:sz w:val="24"/>
          <w:szCs w:val="24"/>
          <w:u w:color="000000"/>
          <w:lang w:val="pt-BR"/>
        </w:rPr>
        <w:t>ncia funcionem em n</w:t>
      </w:r>
      <w:r>
        <w:rPr>
          <w:rFonts w:ascii="Times New Roman" w:hAnsi="Times New Roman"/>
          <w:sz w:val="24"/>
          <w:szCs w:val="24"/>
          <w:u w:color="000000"/>
          <w:lang w:val="pt-PT"/>
        </w:rPr>
        <w:t>í</w:t>
      </w:r>
      <w:r w:rsidRPr="008A15CD">
        <w:rPr>
          <w:rFonts w:ascii="Times New Roman" w:hAnsi="Times New Roman"/>
          <w:sz w:val="24"/>
          <w:szCs w:val="24"/>
          <w:u w:color="000000"/>
          <w:lang w:val="pt-BR"/>
        </w:rPr>
        <w:t>veis socialmente adequados e possam ser implementadas em consci</w:t>
      </w:r>
      <w:r>
        <w:rPr>
          <w:rFonts w:ascii="Times New Roman" w:hAnsi="Times New Roman"/>
          <w:sz w:val="24"/>
          <w:szCs w:val="24"/>
          <w:u w:color="000000"/>
          <w:lang w:val="pt-PT"/>
        </w:rPr>
        <w:t>ê</w:t>
      </w:r>
      <w:r w:rsidRPr="008A15CD">
        <w:rPr>
          <w:rFonts w:ascii="Times New Roman" w:hAnsi="Times New Roman"/>
          <w:sz w:val="24"/>
          <w:szCs w:val="24"/>
          <w:u w:color="000000"/>
          <w:lang w:val="pt-BR"/>
        </w:rPr>
        <w:t>ncias operativas.  Isso pode ser pressuposto, ao menos, para a economia e sua f</w:t>
      </w:r>
      <w:r>
        <w:rPr>
          <w:rFonts w:ascii="Times New Roman" w:hAnsi="Times New Roman"/>
          <w:sz w:val="24"/>
          <w:szCs w:val="24"/>
          <w:u w:color="000000"/>
          <w:lang w:val="pt-PT"/>
        </w:rPr>
        <w:t>ó</w:t>
      </w:r>
      <w:r w:rsidRPr="008A15CD">
        <w:rPr>
          <w:rFonts w:ascii="Times New Roman" w:hAnsi="Times New Roman"/>
          <w:sz w:val="24"/>
          <w:szCs w:val="24"/>
          <w:u w:color="000000"/>
          <w:lang w:val="pt-BR"/>
        </w:rPr>
        <w:t>rmula da conting</w:t>
      </w:r>
      <w:r>
        <w:rPr>
          <w:rFonts w:ascii="Times New Roman" w:hAnsi="Times New Roman"/>
          <w:sz w:val="24"/>
          <w:szCs w:val="24"/>
          <w:u w:color="000000"/>
          <w:lang w:val="pt-PT"/>
        </w:rPr>
        <w:t>ê</w:t>
      </w:r>
      <w:r w:rsidRPr="008A15CD">
        <w:rPr>
          <w:rFonts w:ascii="Times New Roman" w:hAnsi="Times New Roman"/>
          <w:sz w:val="24"/>
          <w:szCs w:val="24"/>
          <w:u w:color="000000"/>
          <w:lang w:val="pt-BR"/>
        </w:rPr>
        <w:t>ncia, a escassez (que n</w:t>
      </w:r>
      <w:r>
        <w:rPr>
          <w:rFonts w:ascii="Times New Roman" w:hAnsi="Times New Roman"/>
          <w:sz w:val="24"/>
          <w:szCs w:val="24"/>
          <w:u w:color="000000"/>
          <w:lang w:val="pt-PT"/>
        </w:rPr>
        <w:t>ã</w:t>
      </w:r>
      <w:r w:rsidRPr="008A15CD">
        <w:rPr>
          <w:rFonts w:ascii="Times New Roman" w:hAnsi="Times New Roman"/>
          <w:sz w:val="24"/>
          <w:szCs w:val="24"/>
          <w:u w:color="000000"/>
          <w:lang w:val="pt-BR"/>
        </w:rPr>
        <w:t xml:space="preserve">o </w:t>
      </w:r>
      <w:r>
        <w:rPr>
          <w:rFonts w:ascii="Times New Roman" w:hAnsi="Times New Roman"/>
          <w:sz w:val="24"/>
          <w:szCs w:val="24"/>
          <w:u w:color="000000"/>
          <w:lang w:val="pt-PT"/>
        </w:rPr>
        <w:t xml:space="preserve">é </w:t>
      </w:r>
      <w:r w:rsidRPr="008A15CD">
        <w:rPr>
          <w:rFonts w:ascii="Times New Roman" w:hAnsi="Times New Roman"/>
          <w:sz w:val="24"/>
          <w:szCs w:val="24"/>
          <w:u w:color="000000"/>
          <w:lang w:val="pt-BR"/>
        </w:rPr>
        <w:t>bin</w:t>
      </w:r>
      <w:r>
        <w:rPr>
          <w:rFonts w:ascii="Times New Roman" w:hAnsi="Times New Roman"/>
          <w:sz w:val="24"/>
          <w:szCs w:val="24"/>
          <w:u w:color="000000"/>
          <w:lang w:val="pt-PT"/>
        </w:rPr>
        <w:t>á</w:t>
      </w:r>
      <w:r w:rsidRPr="008A15CD">
        <w:rPr>
          <w:rFonts w:ascii="Times New Roman" w:hAnsi="Times New Roman"/>
          <w:sz w:val="24"/>
          <w:szCs w:val="24"/>
          <w:u w:color="000000"/>
          <w:lang w:val="pt-BR"/>
        </w:rPr>
        <w:t>ria!)</w:t>
      </w:r>
      <w:r>
        <w:rPr>
          <w:rFonts w:ascii="Times New Roman" w:eastAsia="Times New Roman" w:hAnsi="Times New Roman" w:cs="Times New Roman"/>
          <w:sz w:val="24"/>
          <w:szCs w:val="24"/>
          <w:u w:color="000000"/>
          <w:vertAlign w:val="superscript"/>
        </w:rPr>
        <w:footnoteReference w:id="87"/>
      </w:r>
      <w:r>
        <w:rPr>
          <w:rFonts w:ascii="Times New Roman" w:hAnsi="Times New Roman"/>
          <w:sz w:val="24"/>
          <w:szCs w:val="24"/>
          <w:u w:color="000000"/>
        </w:rPr>
        <w:t xml:space="preserve">.  </w:t>
      </w:r>
      <w:r w:rsidRPr="008A15CD">
        <w:rPr>
          <w:rFonts w:ascii="Times New Roman" w:hAnsi="Times New Roman"/>
          <w:sz w:val="24"/>
          <w:szCs w:val="24"/>
          <w:u w:color="000000"/>
          <w:lang w:val="pt-BR"/>
        </w:rPr>
        <w:t>Na sociedade burguesa, o c</w:t>
      </w:r>
      <w:r>
        <w:rPr>
          <w:rFonts w:ascii="Times New Roman" w:hAnsi="Times New Roman"/>
          <w:sz w:val="24"/>
          <w:szCs w:val="24"/>
          <w:u w:color="000000"/>
          <w:lang w:val="pt-PT"/>
        </w:rPr>
        <w:t>á</w:t>
      </w:r>
      <w:r w:rsidRPr="008A15CD">
        <w:rPr>
          <w:rFonts w:ascii="Times New Roman" w:hAnsi="Times New Roman"/>
          <w:sz w:val="24"/>
          <w:szCs w:val="24"/>
          <w:u w:color="000000"/>
          <w:lang w:val="pt-BR"/>
        </w:rPr>
        <w:t xml:space="preserve">lculo de escassez compensa as fraquezas </w:t>
      </w:r>
      <w:r w:rsidRPr="008A15CD">
        <w:rPr>
          <w:rFonts w:ascii="Times New Roman" w:hAnsi="Times New Roman"/>
          <w:sz w:val="24"/>
          <w:szCs w:val="24"/>
          <w:u w:color="000000"/>
          <w:lang w:val="pt-BR"/>
        </w:rPr>
        <w:lastRenderedPageBreak/>
        <w:t>estruturais do direito, assim como, ao reverso, o direito compensa as fraquezas estruturais do c</w:t>
      </w:r>
      <w:r>
        <w:rPr>
          <w:rFonts w:ascii="Times New Roman" w:hAnsi="Times New Roman"/>
          <w:sz w:val="24"/>
          <w:szCs w:val="24"/>
          <w:u w:color="000000"/>
          <w:lang w:val="pt-PT"/>
        </w:rPr>
        <w:t>á</w:t>
      </w:r>
      <w:r w:rsidRPr="008A15CD">
        <w:rPr>
          <w:rFonts w:ascii="Times New Roman" w:hAnsi="Times New Roman"/>
          <w:sz w:val="24"/>
          <w:szCs w:val="24"/>
          <w:u w:color="000000"/>
          <w:lang w:val="pt-BR"/>
        </w:rPr>
        <w:t>lculo de escassez.</w:t>
      </w:r>
    </w:p>
    <w:p w:rsidR="0009586E" w:rsidRPr="008A15CD" w:rsidRDefault="00922B1E">
      <w:pPr>
        <w:pStyle w:val="Corpo"/>
        <w:spacing w:before="60" w:after="60" w:line="312" w:lineRule="auto"/>
        <w:ind w:firstLine="851"/>
        <w:jc w:val="both"/>
        <w:rPr>
          <w:rFonts w:ascii="Times New Roman" w:eastAsia="Times New Roman" w:hAnsi="Times New Roman" w:cs="Times New Roman"/>
          <w:sz w:val="24"/>
          <w:szCs w:val="24"/>
          <w:u w:color="000000"/>
          <w:lang w:val="pt-BR"/>
        </w:rPr>
      </w:pPr>
      <w:r w:rsidRPr="008A15CD">
        <w:rPr>
          <w:rFonts w:ascii="Times New Roman" w:hAnsi="Times New Roman"/>
          <w:sz w:val="24"/>
          <w:szCs w:val="24"/>
          <w:u w:color="000000"/>
          <w:lang w:val="pt-BR"/>
        </w:rPr>
        <w:t>Em compara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com a situa</w:t>
      </w:r>
      <w:r>
        <w:rPr>
          <w:rFonts w:ascii="Times New Roman" w:hAnsi="Times New Roman"/>
          <w:sz w:val="24"/>
          <w:szCs w:val="24"/>
          <w:u w:color="000000"/>
          <w:lang w:val="pt-PT"/>
        </w:rPr>
        <w:t>çã</w:t>
      </w:r>
      <w:r w:rsidRPr="008A15CD">
        <w:rPr>
          <w:rFonts w:ascii="Times New Roman" w:hAnsi="Times New Roman"/>
          <w:sz w:val="24"/>
          <w:szCs w:val="24"/>
          <w:u w:color="000000"/>
          <w:lang w:val="pt-BR"/>
        </w:rPr>
        <w:t xml:space="preserve">o de partida da sociedade burguesa, que atribuiu o direito ao estado e a escassez </w:t>
      </w:r>
      <w:r>
        <w:rPr>
          <w:rFonts w:ascii="Times New Roman" w:hAnsi="Times New Roman"/>
          <w:sz w:val="24"/>
          <w:szCs w:val="24"/>
          <w:u w:color="000000"/>
          <w:lang w:val="pt-PT"/>
        </w:rPr>
        <w:t xml:space="preserve">à </w:t>
      </w:r>
      <w:r w:rsidRPr="008A15CD">
        <w:rPr>
          <w:rFonts w:ascii="Times New Roman" w:hAnsi="Times New Roman"/>
          <w:sz w:val="24"/>
          <w:szCs w:val="24"/>
          <w:u w:color="000000"/>
          <w:lang w:val="pt-BR"/>
        </w:rPr>
        <w:t>sociedade, ocorreram mudan</w:t>
      </w:r>
      <w:r>
        <w:rPr>
          <w:rFonts w:ascii="Times New Roman" w:hAnsi="Times New Roman"/>
          <w:sz w:val="24"/>
          <w:szCs w:val="24"/>
          <w:u w:color="000000"/>
          <w:lang w:val="pt-PT"/>
        </w:rPr>
        <w:t>ç</w:t>
      </w:r>
      <w:r w:rsidRPr="008A15CD">
        <w:rPr>
          <w:rFonts w:ascii="Times New Roman" w:hAnsi="Times New Roman"/>
          <w:sz w:val="24"/>
          <w:szCs w:val="24"/>
          <w:u w:color="000000"/>
          <w:lang w:val="pt-BR"/>
        </w:rPr>
        <w:t>as que n</w:t>
      </w:r>
      <w:r>
        <w:rPr>
          <w:rFonts w:ascii="Times New Roman" w:hAnsi="Times New Roman"/>
          <w:sz w:val="24"/>
          <w:szCs w:val="24"/>
          <w:u w:color="000000"/>
          <w:lang w:val="pt-PT"/>
        </w:rPr>
        <w:t>ã</w:t>
      </w:r>
      <w:r w:rsidRPr="008A15CD">
        <w:rPr>
          <w:rFonts w:ascii="Times New Roman" w:hAnsi="Times New Roman"/>
          <w:sz w:val="24"/>
          <w:szCs w:val="24"/>
          <w:u w:color="000000"/>
          <w:lang w:val="pt-BR"/>
        </w:rPr>
        <w:t>o podem ser compreendidas com essa dicotomia de f</w:t>
      </w:r>
      <w:r>
        <w:rPr>
          <w:rFonts w:ascii="Times New Roman" w:hAnsi="Times New Roman"/>
          <w:sz w:val="24"/>
          <w:szCs w:val="24"/>
          <w:u w:color="000000"/>
          <w:lang w:val="pt-PT"/>
        </w:rPr>
        <w:t>ó</w:t>
      </w:r>
      <w:r w:rsidRPr="008A15CD">
        <w:rPr>
          <w:rFonts w:ascii="Times New Roman" w:hAnsi="Times New Roman"/>
          <w:sz w:val="24"/>
          <w:szCs w:val="24"/>
          <w:u w:color="000000"/>
          <w:lang w:val="pt-BR"/>
        </w:rPr>
        <w:t>rmula de conting</w:t>
      </w:r>
      <w:r>
        <w:rPr>
          <w:rFonts w:ascii="Times New Roman" w:hAnsi="Times New Roman"/>
          <w:sz w:val="24"/>
          <w:szCs w:val="24"/>
          <w:u w:color="000000"/>
          <w:lang w:val="pt-PT"/>
        </w:rPr>
        <w:t>ê</w:t>
      </w:r>
      <w:r w:rsidRPr="008A15CD">
        <w:rPr>
          <w:rFonts w:ascii="Times New Roman" w:hAnsi="Times New Roman"/>
          <w:sz w:val="24"/>
          <w:szCs w:val="24"/>
          <w:u w:color="000000"/>
          <w:lang w:val="pt-BR"/>
        </w:rPr>
        <w:t>ncia e sistema.  Como geralmente se v</w:t>
      </w:r>
      <w:r>
        <w:rPr>
          <w:rFonts w:ascii="Times New Roman" w:hAnsi="Times New Roman"/>
          <w:sz w:val="24"/>
          <w:szCs w:val="24"/>
          <w:u w:color="000000"/>
          <w:lang w:val="pt-PT"/>
        </w:rPr>
        <w:t>ê</w:t>
      </w:r>
      <w:r w:rsidRPr="008A15CD">
        <w:rPr>
          <w:rFonts w:ascii="Times New Roman" w:hAnsi="Times New Roman"/>
          <w:sz w:val="24"/>
          <w:szCs w:val="24"/>
          <w:u w:color="000000"/>
          <w:lang w:val="pt-BR"/>
        </w:rPr>
        <w:t>, aumentou a necessidade da economia por decis</w:t>
      </w:r>
      <w:r>
        <w:rPr>
          <w:rFonts w:ascii="Times New Roman" w:hAnsi="Times New Roman"/>
          <w:sz w:val="24"/>
          <w:szCs w:val="24"/>
          <w:u w:color="000000"/>
          <w:lang w:val="pt-PT"/>
        </w:rPr>
        <w:t>õ</w:t>
      </w:r>
      <w:r w:rsidRPr="008A15CD">
        <w:rPr>
          <w:rFonts w:ascii="Times New Roman" w:hAnsi="Times New Roman"/>
          <w:sz w:val="24"/>
          <w:szCs w:val="24"/>
          <w:u w:color="000000"/>
          <w:lang w:val="pt-BR"/>
        </w:rPr>
        <w:t>es pol</w:t>
      </w:r>
      <w:r>
        <w:rPr>
          <w:rFonts w:ascii="Times New Roman" w:hAnsi="Times New Roman"/>
          <w:sz w:val="24"/>
          <w:szCs w:val="24"/>
          <w:u w:color="000000"/>
          <w:lang w:val="pt-PT"/>
        </w:rPr>
        <w:t>í</w:t>
      </w:r>
      <w:r w:rsidRPr="008A15CD">
        <w:rPr>
          <w:rFonts w:ascii="Times New Roman" w:hAnsi="Times New Roman"/>
          <w:sz w:val="24"/>
          <w:szCs w:val="24"/>
          <w:u w:color="000000"/>
          <w:lang w:val="pt-BR"/>
        </w:rPr>
        <w:t>ticas de controle e corre</w:t>
      </w:r>
      <w:r>
        <w:rPr>
          <w:rFonts w:ascii="Times New Roman" w:hAnsi="Times New Roman"/>
          <w:sz w:val="24"/>
          <w:szCs w:val="24"/>
          <w:u w:color="000000"/>
          <w:lang w:val="pt-PT"/>
        </w:rPr>
        <w:t>çã</w:t>
      </w:r>
      <w:r w:rsidRPr="008A15CD">
        <w:rPr>
          <w:rFonts w:ascii="Times New Roman" w:hAnsi="Times New Roman"/>
          <w:sz w:val="24"/>
          <w:szCs w:val="24"/>
          <w:u w:color="000000"/>
          <w:lang w:val="pt-BR"/>
        </w:rPr>
        <w:t>o.  Por outro lado, em uma sociedade altamente complexa, rica em possibilidades, a press</w:t>
      </w:r>
      <w:r>
        <w:rPr>
          <w:rFonts w:ascii="Times New Roman" w:hAnsi="Times New Roman"/>
          <w:sz w:val="24"/>
          <w:szCs w:val="24"/>
          <w:u w:color="000000"/>
          <w:lang w:val="pt-PT"/>
        </w:rPr>
        <w:t>ã</w:t>
      </w:r>
      <w:r w:rsidRPr="008A15CD">
        <w:rPr>
          <w:rFonts w:ascii="Times New Roman" w:hAnsi="Times New Roman"/>
          <w:sz w:val="24"/>
          <w:szCs w:val="24"/>
          <w:u w:color="000000"/>
          <w:lang w:val="pt-BR"/>
        </w:rPr>
        <w:t>o de frustra</w:t>
      </w:r>
      <w:r>
        <w:rPr>
          <w:rFonts w:ascii="Times New Roman" w:hAnsi="Times New Roman"/>
          <w:sz w:val="24"/>
          <w:szCs w:val="24"/>
          <w:u w:color="000000"/>
          <w:lang w:val="pt-PT"/>
        </w:rPr>
        <w:t>çõ</w:t>
      </w:r>
      <w:r w:rsidRPr="008A15CD">
        <w:rPr>
          <w:rFonts w:ascii="Times New Roman" w:hAnsi="Times New Roman"/>
          <w:sz w:val="24"/>
          <w:szCs w:val="24"/>
          <w:u w:color="000000"/>
          <w:lang w:val="pt-BR"/>
        </w:rPr>
        <w:t>es passa de expectativas normativamente institucionalizadas para meras expectativas projetadas.  Desse modo, a frustra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se d</w:t>
      </w:r>
      <w:r>
        <w:rPr>
          <w:rFonts w:ascii="Times New Roman" w:hAnsi="Times New Roman"/>
          <w:sz w:val="24"/>
          <w:szCs w:val="24"/>
          <w:u w:color="000000"/>
          <w:lang w:val="pt-PT"/>
        </w:rPr>
        <w:t xml:space="preserve">á </w:t>
      </w:r>
      <w:r w:rsidRPr="008A15CD">
        <w:rPr>
          <w:rFonts w:ascii="Times New Roman" w:hAnsi="Times New Roman"/>
          <w:sz w:val="24"/>
          <w:szCs w:val="24"/>
          <w:u w:color="000000"/>
          <w:lang w:val="pt-BR"/>
        </w:rPr>
        <w:t>n</w:t>
      </w:r>
      <w:r>
        <w:rPr>
          <w:rFonts w:ascii="Times New Roman" w:hAnsi="Times New Roman"/>
          <w:sz w:val="24"/>
          <w:szCs w:val="24"/>
          <w:u w:color="000000"/>
          <w:lang w:val="pt-PT"/>
        </w:rPr>
        <w:t>ã</w:t>
      </w:r>
      <w:r w:rsidRPr="008A15CD">
        <w:rPr>
          <w:rFonts w:ascii="Times New Roman" w:hAnsi="Times New Roman"/>
          <w:sz w:val="24"/>
          <w:szCs w:val="24"/>
          <w:u w:color="000000"/>
          <w:lang w:val="pt-BR"/>
        </w:rPr>
        <w:t>o apenas porque seu bom direito n</w:t>
      </w:r>
      <w:r>
        <w:rPr>
          <w:rFonts w:ascii="Times New Roman" w:hAnsi="Times New Roman"/>
          <w:sz w:val="24"/>
          <w:szCs w:val="24"/>
          <w:u w:color="000000"/>
          <w:lang w:val="pt-PT"/>
        </w:rPr>
        <w:t>ã</w:t>
      </w:r>
      <w:r w:rsidRPr="008A15CD">
        <w:rPr>
          <w:rFonts w:ascii="Times New Roman" w:hAnsi="Times New Roman"/>
          <w:sz w:val="24"/>
          <w:szCs w:val="24"/>
          <w:u w:color="000000"/>
          <w:lang w:val="pt-BR"/>
        </w:rPr>
        <w:t>o se mant</w:t>
      </w:r>
      <w:r>
        <w:rPr>
          <w:rFonts w:ascii="Times New Roman" w:hAnsi="Times New Roman"/>
          <w:sz w:val="24"/>
          <w:szCs w:val="24"/>
          <w:u w:color="000000"/>
          <w:lang w:val="pt-PT"/>
        </w:rPr>
        <w:t>é</w:t>
      </w:r>
      <w:r w:rsidRPr="008A15CD">
        <w:rPr>
          <w:rFonts w:ascii="Times New Roman" w:hAnsi="Times New Roman"/>
          <w:sz w:val="24"/>
          <w:szCs w:val="24"/>
          <w:u w:color="000000"/>
          <w:lang w:val="pt-BR"/>
        </w:rPr>
        <w:t>m, mas simplesmente porque n</w:t>
      </w:r>
      <w:r>
        <w:rPr>
          <w:rFonts w:ascii="Times New Roman" w:hAnsi="Times New Roman"/>
          <w:sz w:val="24"/>
          <w:szCs w:val="24"/>
          <w:u w:color="000000"/>
          <w:lang w:val="pt-PT"/>
        </w:rPr>
        <w:t>ã</w:t>
      </w:r>
      <w:r w:rsidRPr="008A15CD">
        <w:rPr>
          <w:rFonts w:ascii="Times New Roman" w:hAnsi="Times New Roman"/>
          <w:sz w:val="24"/>
          <w:szCs w:val="24"/>
          <w:u w:color="000000"/>
          <w:lang w:val="pt-BR"/>
        </w:rPr>
        <w:t>o se realiza mais r</w:t>
      </w:r>
      <w:r>
        <w:rPr>
          <w:rFonts w:ascii="Times New Roman" w:hAnsi="Times New Roman"/>
          <w:sz w:val="24"/>
          <w:szCs w:val="24"/>
          <w:u w:color="000000"/>
          <w:lang w:val="pt-PT"/>
        </w:rPr>
        <w:t>á</w:t>
      </w:r>
      <w:r w:rsidRPr="008A15CD">
        <w:rPr>
          <w:rFonts w:ascii="Times New Roman" w:hAnsi="Times New Roman"/>
          <w:sz w:val="24"/>
          <w:szCs w:val="24"/>
          <w:u w:color="000000"/>
          <w:lang w:val="pt-BR"/>
        </w:rPr>
        <w:t>pido o suficiente.  Com isso, desloca-se a fun</w:t>
      </w:r>
      <w:r>
        <w:rPr>
          <w:rFonts w:ascii="Times New Roman" w:hAnsi="Times New Roman"/>
          <w:sz w:val="24"/>
          <w:szCs w:val="24"/>
          <w:u w:color="000000"/>
          <w:lang w:val="pt-PT"/>
        </w:rPr>
        <w:t>çã</w:t>
      </w:r>
      <w:r w:rsidRPr="008A15CD">
        <w:rPr>
          <w:rFonts w:ascii="Times New Roman" w:hAnsi="Times New Roman"/>
          <w:sz w:val="24"/>
          <w:szCs w:val="24"/>
          <w:u w:color="000000"/>
          <w:lang w:val="pt-BR"/>
        </w:rPr>
        <w:t>o de gerenciamento da conting</w:t>
      </w:r>
      <w:r>
        <w:rPr>
          <w:rFonts w:ascii="Times New Roman" w:hAnsi="Times New Roman"/>
          <w:sz w:val="24"/>
          <w:szCs w:val="24"/>
          <w:u w:color="000000"/>
          <w:lang w:val="pt-PT"/>
        </w:rPr>
        <w:t>ê</w:t>
      </w:r>
      <w:r w:rsidRPr="008A15CD">
        <w:rPr>
          <w:rFonts w:ascii="Times New Roman" w:hAnsi="Times New Roman"/>
          <w:sz w:val="24"/>
          <w:szCs w:val="24"/>
          <w:u w:color="000000"/>
          <w:lang w:val="pt-BR"/>
        </w:rPr>
        <w:t>ncia e da intercepta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de frustra</w:t>
      </w:r>
      <w:r>
        <w:rPr>
          <w:rFonts w:ascii="Times New Roman" w:hAnsi="Times New Roman"/>
          <w:sz w:val="24"/>
          <w:szCs w:val="24"/>
          <w:u w:color="000000"/>
          <w:lang w:val="pt-PT"/>
        </w:rPr>
        <w:t>çõ</w:t>
      </w:r>
      <w:r w:rsidRPr="008A15CD">
        <w:rPr>
          <w:rFonts w:ascii="Times New Roman" w:hAnsi="Times New Roman"/>
          <w:sz w:val="24"/>
          <w:szCs w:val="24"/>
          <w:u w:color="000000"/>
          <w:lang w:val="pt-BR"/>
        </w:rPr>
        <w:t>es com estados e acontecimentos que poderiam ser diferentes para al</w:t>
      </w:r>
      <w:r>
        <w:rPr>
          <w:rFonts w:ascii="Times New Roman" w:hAnsi="Times New Roman"/>
          <w:sz w:val="24"/>
          <w:szCs w:val="24"/>
          <w:u w:color="000000"/>
          <w:lang w:val="pt-PT"/>
        </w:rPr>
        <w:t>é</w:t>
      </w:r>
      <w:r w:rsidRPr="008A15CD">
        <w:rPr>
          <w:rFonts w:ascii="Times New Roman" w:hAnsi="Times New Roman"/>
          <w:sz w:val="24"/>
          <w:szCs w:val="24"/>
          <w:u w:color="000000"/>
          <w:lang w:val="pt-BR"/>
        </w:rPr>
        <w:t>m das [p.</w:t>
      </w:r>
      <w:r>
        <w:rPr>
          <w:rFonts w:ascii="Times New Roman" w:hAnsi="Times New Roman"/>
          <w:sz w:val="24"/>
          <w:szCs w:val="24"/>
          <w:u w:color="000000"/>
          <w:lang w:val="pt-PT"/>
        </w:rPr>
        <w:t> </w:t>
      </w:r>
      <w:r w:rsidRPr="008A15CD">
        <w:rPr>
          <w:rFonts w:ascii="Times New Roman" w:hAnsi="Times New Roman"/>
          <w:sz w:val="24"/>
          <w:szCs w:val="24"/>
          <w:u w:color="000000"/>
          <w:lang w:val="pt-BR"/>
        </w:rPr>
        <w:t>178] regras e procedimentos decis</w:t>
      </w:r>
      <w:r>
        <w:rPr>
          <w:rFonts w:ascii="Times New Roman" w:hAnsi="Times New Roman"/>
          <w:sz w:val="24"/>
          <w:szCs w:val="24"/>
          <w:u w:color="000000"/>
          <w:lang w:val="pt-PT"/>
        </w:rPr>
        <w:t>ó</w:t>
      </w:r>
      <w:r w:rsidRPr="008A15CD">
        <w:rPr>
          <w:rFonts w:ascii="Times New Roman" w:hAnsi="Times New Roman"/>
          <w:sz w:val="24"/>
          <w:szCs w:val="24"/>
          <w:u w:color="000000"/>
          <w:lang w:val="pt-BR"/>
        </w:rPr>
        <w:t>rios normativos na pol</w:t>
      </w:r>
      <w:r>
        <w:rPr>
          <w:rFonts w:ascii="Times New Roman" w:hAnsi="Times New Roman"/>
          <w:sz w:val="24"/>
          <w:szCs w:val="24"/>
          <w:u w:color="000000"/>
          <w:lang w:val="pt-PT"/>
        </w:rPr>
        <w:t>í</w:t>
      </w:r>
      <w:r w:rsidRPr="008A15CD">
        <w:rPr>
          <w:rFonts w:ascii="Times New Roman" w:hAnsi="Times New Roman"/>
          <w:sz w:val="24"/>
          <w:szCs w:val="24"/>
          <w:u w:color="000000"/>
          <w:lang w:val="pt-BR"/>
        </w:rPr>
        <w:t>tica como processo. Sua conting</w:t>
      </w:r>
      <w:r>
        <w:rPr>
          <w:rFonts w:ascii="Times New Roman" w:hAnsi="Times New Roman"/>
          <w:sz w:val="24"/>
          <w:szCs w:val="24"/>
          <w:u w:color="000000"/>
          <w:lang w:val="pt-PT"/>
        </w:rPr>
        <w:t>ê</w:t>
      </w:r>
      <w:r w:rsidRPr="008A15CD">
        <w:rPr>
          <w:rFonts w:ascii="Times New Roman" w:hAnsi="Times New Roman"/>
          <w:sz w:val="24"/>
          <w:szCs w:val="24"/>
          <w:u w:color="000000"/>
          <w:lang w:val="pt-BR"/>
        </w:rPr>
        <w:t>ncia n</w:t>
      </w:r>
      <w:r>
        <w:rPr>
          <w:rFonts w:ascii="Times New Roman" w:hAnsi="Times New Roman"/>
          <w:sz w:val="24"/>
          <w:szCs w:val="24"/>
          <w:u w:color="000000"/>
          <w:lang w:val="pt-PT"/>
        </w:rPr>
        <w:t>ã</w:t>
      </w:r>
      <w:r w:rsidRPr="008A15CD">
        <w:rPr>
          <w:rFonts w:ascii="Times New Roman" w:hAnsi="Times New Roman"/>
          <w:sz w:val="24"/>
          <w:szCs w:val="24"/>
          <w:u w:color="000000"/>
          <w:lang w:val="pt-BR"/>
        </w:rPr>
        <w:t xml:space="preserve">o </w:t>
      </w:r>
      <w:r>
        <w:rPr>
          <w:rFonts w:ascii="Times New Roman" w:hAnsi="Times New Roman"/>
          <w:sz w:val="24"/>
          <w:szCs w:val="24"/>
          <w:u w:color="000000"/>
          <w:lang w:val="pt-PT"/>
        </w:rPr>
        <w:t xml:space="preserve">é </w:t>
      </w:r>
      <w:r w:rsidRPr="008A15CD">
        <w:rPr>
          <w:rFonts w:ascii="Times New Roman" w:hAnsi="Times New Roman"/>
          <w:sz w:val="24"/>
          <w:szCs w:val="24"/>
          <w:u w:color="000000"/>
          <w:lang w:val="pt-BR"/>
        </w:rPr>
        <w:t>mais mediada, na sociedade, por sistemas de normas especificadas ou somas constantes ou suposi</w:t>
      </w:r>
      <w:r>
        <w:rPr>
          <w:rFonts w:ascii="Times New Roman" w:hAnsi="Times New Roman"/>
          <w:sz w:val="24"/>
          <w:szCs w:val="24"/>
          <w:u w:color="000000"/>
          <w:lang w:val="pt-PT"/>
        </w:rPr>
        <w:t>çõ</w:t>
      </w:r>
      <w:r w:rsidRPr="008A15CD">
        <w:rPr>
          <w:rFonts w:ascii="Times New Roman" w:hAnsi="Times New Roman"/>
          <w:sz w:val="24"/>
          <w:szCs w:val="24"/>
          <w:u w:color="000000"/>
          <w:lang w:val="pt-BR"/>
        </w:rPr>
        <w:t>es naturais, mas somente por pontos de vista valorativos os mais abstratos, no sentido de linhas poss</w:t>
      </w:r>
      <w:r>
        <w:rPr>
          <w:rFonts w:ascii="Times New Roman" w:hAnsi="Times New Roman"/>
          <w:sz w:val="24"/>
          <w:szCs w:val="24"/>
          <w:u w:color="000000"/>
          <w:lang w:val="pt-PT"/>
        </w:rPr>
        <w:t>í</w:t>
      </w:r>
      <w:r w:rsidRPr="008A15CD">
        <w:rPr>
          <w:rFonts w:ascii="Times New Roman" w:hAnsi="Times New Roman"/>
          <w:sz w:val="24"/>
          <w:szCs w:val="24"/>
          <w:u w:color="000000"/>
          <w:lang w:val="pt-BR"/>
        </w:rPr>
        <w:t>veis de crescimento, e por condi</w:t>
      </w:r>
      <w:r>
        <w:rPr>
          <w:rFonts w:ascii="Times New Roman" w:hAnsi="Times New Roman"/>
          <w:sz w:val="24"/>
          <w:szCs w:val="24"/>
          <w:u w:color="000000"/>
          <w:lang w:val="pt-PT"/>
        </w:rPr>
        <w:t>çõ</w:t>
      </w:r>
      <w:r w:rsidRPr="008A15CD">
        <w:rPr>
          <w:rFonts w:ascii="Times New Roman" w:hAnsi="Times New Roman"/>
          <w:sz w:val="24"/>
          <w:szCs w:val="24"/>
          <w:u w:color="000000"/>
          <w:lang w:val="pt-BR"/>
        </w:rPr>
        <w:t>es de compatibilidade estrutural a serem analisadas em detalhes.  Com isso, n</w:t>
      </w:r>
      <w:r>
        <w:rPr>
          <w:rFonts w:ascii="Times New Roman" w:hAnsi="Times New Roman"/>
          <w:sz w:val="24"/>
          <w:szCs w:val="24"/>
          <w:u w:color="000000"/>
          <w:lang w:val="pt-PT"/>
        </w:rPr>
        <w:t>ó</w:t>
      </w:r>
      <w:r w:rsidRPr="008A15CD">
        <w:rPr>
          <w:rFonts w:ascii="Times New Roman" w:hAnsi="Times New Roman"/>
          <w:sz w:val="24"/>
          <w:szCs w:val="24"/>
          <w:u w:color="000000"/>
          <w:lang w:val="pt-BR"/>
        </w:rPr>
        <w:t>s nos aproximamos de uma situa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em que a f</w:t>
      </w:r>
      <w:r>
        <w:rPr>
          <w:rFonts w:ascii="Times New Roman" w:hAnsi="Times New Roman"/>
          <w:sz w:val="24"/>
          <w:szCs w:val="24"/>
          <w:u w:color="000000"/>
          <w:lang w:val="pt-PT"/>
        </w:rPr>
        <w:t>ó</w:t>
      </w:r>
      <w:r w:rsidRPr="008A15CD">
        <w:rPr>
          <w:rFonts w:ascii="Times New Roman" w:hAnsi="Times New Roman"/>
          <w:sz w:val="24"/>
          <w:szCs w:val="24"/>
          <w:u w:color="000000"/>
          <w:lang w:val="pt-BR"/>
        </w:rPr>
        <w:t>rmula pol</w:t>
      </w:r>
      <w:r>
        <w:rPr>
          <w:rFonts w:ascii="Times New Roman" w:hAnsi="Times New Roman"/>
          <w:sz w:val="24"/>
          <w:szCs w:val="24"/>
          <w:u w:color="000000"/>
          <w:lang w:val="pt-PT"/>
        </w:rPr>
        <w:t>í</w:t>
      </w:r>
      <w:r w:rsidRPr="008A15CD">
        <w:rPr>
          <w:rFonts w:ascii="Times New Roman" w:hAnsi="Times New Roman"/>
          <w:sz w:val="24"/>
          <w:szCs w:val="24"/>
          <w:u w:color="000000"/>
          <w:lang w:val="pt-BR"/>
        </w:rPr>
        <w:t>tica para conting</w:t>
      </w:r>
      <w:r>
        <w:rPr>
          <w:rFonts w:ascii="Times New Roman" w:hAnsi="Times New Roman"/>
          <w:sz w:val="24"/>
          <w:szCs w:val="24"/>
          <w:u w:color="000000"/>
          <w:lang w:val="pt-PT"/>
        </w:rPr>
        <w:t>ê</w:t>
      </w:r>
      <w:r w:rsidRPr="008A15CD">
        <w:rPr>
          <w:rFonts w:ascii="Times New Roman" w:hAnsi="Times New Roman"/>
          <w:sz w:val="24"/>
          <w:szCs w:val="24"/>
          <w:u w:color="000000"/>
          <w:lang w:val="pt-BR"/>
        </w:rPr>
        <w:t>ncia estruturada e n</w:t>
      </w:r>
      <w:r>
        <w:rPr>
          <w:rFonts w:ascii="Times New Roman" w:hAnsi="Times New Roman"/>
          <w:sz w:val="24"/>
          <w:szCs w:val="24"/>
          <w:u w:color="000000"/>
          <w:lang w:val="pt-PT"/>
        </w:rPr>
        <w:t>ã</w:t>
      </w:r>
      <w:r w:rsidRPr="008A15CD">
        <w:rPr>
          <w:rFonts w:ascii="Times New Roman" w:hAnsi="Times New Roman"/>
          <w:sz w:val="24"/>
          <w:szCs w:val="24"/>
          <w:u w:color="000000"/>
          <w:lang w:val="pt-BR"/>
        </w:rPr>
        <w:t>o arbitr</w:t>
      </w:r>
      <w:r>
        <w:rPr>
          <w:rFonts w:ascii="Times New Roman" w:hAnsi="Times New Roman"/>
          <w:sz w:val="24"/>
          <w:szCs w:val="24"/>
          <w:u w:color="000000"/>
          <w:lang w:val="pt-PT"/>
        </w:rPr>
        <w:t>á</w:t>
      </w:r>
      <w:r w:rsidRPr="008A15CD">
        <w:rPr>
          <w:rFonts w:ascii="Times New Roman" w:hAnsi="Times New Roman"/>
          <w:sz w:val="24"/>
          <w:szCs w:val="24"/>
          <w:u w:color="000000"/>
          <w:lang w:val="pt-BR"/>
        </w:rPr>
        <w:t>ria s</w:t>
      </w:r>
      <w:r>
        <w:rPr>
          <w:rFonts w:ascii="Times New Roman" w:hAnsi="Times New Roman"/>
          <w:sz w:val="24"/>
          <w:szCs w:val="24"/>
          <w:u w:color="000000"/>
          <w:lang w:val="pt-PT"/>
        </w:rPr>
        <w:t xml:space="preserve">ó </w:t>
      </w:r>
      <w:r w:rsidRPr="008A15CD">
        <w:rPr>
          <w:rFonts w:ascii="Times New Roman" w:hAnsi="Times New Roman"/>
          <w:sz w:val="24"/>
          <w:szCs w:val="24"/>
          <w:u w:color="000000"/>
          <w:lang w:val="pt-BR"/>
        </w:rPr>
        <w:t>pode ser obtida com a ajuda da pesquisa cient</w:t>
      </w:r>
      <w:r>
        <w:rPr>
          <w:rFonts w:ascii="Times New Roman" w:hAnsi="Times New Roman"/>
          <w:sz w:val="24"/>
          <w:szCs w:val="24"/>
          <w:u w:color="000000"/>
          <w:lang w:val="pt-PT"/>
        </w:rPr>
        <w:t>í</w:t>
      </w:r>
      <w:r w:rsidRPr="008A15CD">
        <w:rPr>
          <w:rFonts w:ascii="Times New Roman" w:hAnsi="Times New Roman"/>
          <w:sz w:val="24"/>
          <w:szCs w:val="24"/>
          <w:u w:color="000000"/>
          <w:lang w:val="pt-BR"/>
        </w:rPr>
        <w:t>fica.</w:t>
      </w:r>
    </w:p>
    <w:p w:rsidR="0009586E" w:rsidRPr="008A15CD" w:rsidRDefault="00922B1E">
      <w:pPr>
        <w:pStyle w:val="Corpo"/>
        <w:spacing w:before="60" w:after="60" w:line="312" w:lineRule="auto"/>
        <w:ind w:firstLine="851"/>
        <w:jc w:val="both"/>
        <w:rPr>
          <w:rFonts w:ascii="Times New Roman" w:eastAsia="Times New Roman" w:hAnsi="Times New Roman" w:cs="Times New Roman"/>
          <w:sz w:val="24"/>
          <w:szCs w:val="24"/>
          <w:u w:color="000000"/>
          <w:lang w:val="pt-BR"/>
        </w:rPr>
      </w:pPr>
      <w:r w:rsidRPr="008A15CD">
        <w:rPr>
          <w:rFonts w:ascii="Times New Roman" w:hAnsi="Times New Roman"/>
          <w:sz w:val="24"/>
          <w:szCs w:val="24"/>
          <w:u w:color="000000"/>
          <w:lang w:val="pt-BR"/>
        </w:rPr>
        <w:t>Outras condi</w:t>
      </w:r>
      <w:r>
        <w:rPr>
          <w:rFonts w:ascii="Times New Roman" w:hAnsi="Times New Roman"/>
          <w:sz w:val="24"/>
          <w:szCs w:val="24"/>
          <w:u w:color="000000"/>
          <w:lang w:val="pt-PT"/>
        </w:rPr>
        <w:t>çõ</w:t>
      </w:r>
      <w:r w:rsidRPr="008A15CD">
        <w:rPr>
          <w:rFonts w:ascii="Times New Roman" w:hAnsi="Times New Roman"/>
          <w:sz w:val="24"/>
          <w:szCs w:val="24"/>
          <w:u w:color="000000"/>
          <w:lang w:val="pt-BR"/>
        </w:rPr>
        <w:t xml:space="preserve">es gerais referem-se </w:t>
      </w:r>
      <w:r>
        <w:rPr>
          <w:rFonts w:ascii="Times New Roman" w:hAnsi="Times New Roman"/>
          <w:sz w:val="24"/>
          <w:szCs w:val="24"/>
          <w:u w:color="000000"/>
          <w:lang w:val="pt-PT"/>
        </w:rPr>
        <w:t xml:space="preserve">à </w:t>
      </w:r>
      <w:r w:rsidRPr="008A15CD">
        <w:rPr>
          <w:rFonts w:ascii="Times New Roman" w:hAnsi="Times New Roman"/>
          <w:sz w:val="24"/>
          <w:szCs w:val="24"/>
          <w:u w:color="000000"/>
          <w:lang w:val="pt-BR"/>
        </w:rPr>
        <w:t>depend</w:t>
      </w:r>
      <w:r>
        <w:rPr>
          <w:rFonts w:ascii="Times New Roman" w:hAnsi="Times New Roman"/>
          <w:sz w:val="24"/>
          <w:szCs w:val="24"/>
          <w:u w:color="000000"/>
          <w:lang w:val="pt-PT"/>
        </w:rPr>
        <w:t>ê</w:t>
      </w:r>
      <w:r w:rsidRPr="008A15CD">
        <w:rPr>
          <w:rFonts w:ascii="Times New Roman" w:hAnsi="Times New Roman"/>
          <w:sz w:val="24"/>
          <w:szCs w:val="24"/>
          <w:u w:color="000000"/>
          <w:lang w:val="pt-BR"/>
        </w:rPr>
        <w:t>ncia por parte da sociedade em rela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ao meio de comunica</w:t>
      </w:r>
      <w:r>
        <w:rPr>
          <w:rFonts w:ascii="Times New Roman" w:hAnsi="Times New Roman"/>
          <w:sz w:val="24"/>
          <w:szCs w:val="24"/>
          <w:u w:color="000000"/>
          <w:lang w:val="pt-PT"/>
        </w:rPr>
        <w:t>çã</w:t>
      </w:r>
      <w:r w:rsidRPr="008A15CD">
        <w:rPr>
          <w:rFonts w:ascii="Times New Roman" w:hAnsi="Times New Roman"/>
          <w:sz w:val="24"/>
          <w:szCs w:val="24"/>
          <w:u w:color="000000"/>
          <w:lang w:val="pt-BR"/>
        </w:rPr>
        <w:t xml:space="preserve">o do poder.  O problema </w:t>
      </w:r>
      <w:r>
        <w:rPr>
          <w:rFonts w:ascii="Times New Roman" w:hAnsi="Times New Roman"/>
          <w:sz w:val="24"/>
          <w:szCs w:val="24"/>
          <w:u w:color="000000"/>
          <w:lang w:val="pt-PT"/>
        </w:rPr>
        <w:t xml:space="preserve">é </w:t>
      </w:r>
      <w:r w:rsidRPr="008A15CD">
        <w:rPr>
          <w:rFonts w:ascii="Times New Roman" w:hAnsi="Times New Roman"/>
          <w:sz w:val="24"/>
          <w:szCs w:val="24"/>
          <w:u w:color="000000"/>
          <w:lang w:val="pt-BR"/>
        </w:rPr>
        <w:t xml:space="preserve">conseguir a disponibilidade do poder em </w:t>
      </w:r>
      <w:r w:rsidRPr="008A15CD">
        <w:rPr>
          <w:rFonts w:ascii="Times New Roman" w:hAnsi="Times New Roman"/>
          <w:i/>
          <w:iCs/>
          <w:sz w:val="24"/>
          <w:szCs w:val="24"/>
          <w:u w:color="000000"/>
          <w:lang w:val="pt-BR"/>
        </w:rPr>
        <w:t xml:space="preserve">todas </w:t>
      </w:r>
      <w:r w:rsidRPr="008A15CD">
        <w:rPr>
          <w:rFonts w:ascii="Times New Roman" w:hAnsi="Times New Roman"/>
          <w:sz w:val="24"/>
          <w:szCs w:val="24"/>
          <w:u w:color="000000"/>
          <w:lang w:val="pt-BR"/>
        </w:rPr>
        <w:t>as intera</w:t>
      </w:r>
      <w:r>
        <w:rPr>
          <w:rFonts w:ascii="Times New Roman" w:hAnsi="Times New Roman"/>
          <w:sz w:val="24"/>
          <w:szCs w:val="24"/>
          <w:u w:color="000000"/>
          <w:lang w:val="pt-PT"/>
        </w:rPr>
        <w:t>çõ</w:t>
      </w:r>
      <w:r w:rsidRPr="008A15CD">
        <w:rPr>
          <w:rFonts w:ascii="Times New Roman" w:hAnsi="Times New Roman"/>
          <w:sz w:val="24"/>
          <w:szCs w:val="24"/>
          <w:u w:color="000000"/>
          <w:lang w:val="pt-BR"/>
        </w:rPr>
        <w:t>es da sociedade, mesmo se a diferencia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social aumenta e um sistema pol</w:t>
      </w:r>
      <w:r>
        <w:rPr>
          <w:rFonts w:ascii="Times New Roman" w:hAnsi="Times New Roman"/>
          <w:sz w:val="24"/>
          <w:szCs w:val="24"/>
          <w:u w:color="000000"/>
          <w:lang w:val="pt-PT"/>
        </w:rPr>
        <w:t>í</w:t>
      </w:r>
      <w:r w:rsidRPr="008A15CD">
        <w:rPr>
          <w:rFonts w:ascii="Times New Roman" w:hAnsi="Times New Roman"/>
          <w:sz w:val="24"/>
          <w:szCs w:val="24"/>
          <w:u w:color="000000"/>
          <w:lang w:val="pt-BR"/>
        </w:rPr>
        <w:t xml:space="preserve">tico especial </w:t>
      </w:r>
      <w:r>
        <w:rPr>
          <w:rFonts w:ascii="Times New Roman" w:hAnsi="Times New Roman"/>
          <w:sz w:val="24"/>
          <w:szCs w:val="24"/>
          <w:u w:color="000000"/>
          <w:lang w:val="pt-PT"/>
        </w:rPr>
        <w:t xml:space="preserve">é </w:t>
      </w:r>
      <w:r w:rsidRPr="008A15CD">
        <w:rPr>
          <w:rFonts w:ascii="Times New Roman" w:hAnsi="Times New Roman"/>
          <w:sz w:val="24"/>
          <w:szCs w:val="24"/>
          <w:u w:color="000000"/>
          <w:lang w:val="pt-BR"/>
        </w:rPr>
        <w:t>diferenciado para a cria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e provis</w:t>
      </w:r>
      <w:r>
        <w:rPr>
          <w:rFonts w:ascii="Times New Roman" w:hAnsi="Times New Roman"/>
          <w:sz w:val="24"/>
          <w:szCs w:val="24"/>
          <w:u w:color="000000"/>
          <w:lang w:val="pt-PT"/>
        </w:rPr>
        <w:t>ã</w:t>
      </w:r>
      <w:r w:rsidRPr="008A15CD">
        <w:rPr>
          <w:rFonts w:ascii="Times New Roman" w:hAnsi="Times New Roman"/>
          <w:sz w:val="24"/>
          <w:szCs w:val="24"/>
          <w:u w:color="000000"/>
          <w:lang w:val="pt-BR"/>
        </w:rPr>
        <w:t>o de poder mais efetivo. A concentra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pol</w:t>
      </w:r>
      <w:r>
        <w:rPr>
          <w:rFonts w:ascii="Times New Roman" w:hAnsi="Times New Roman"/>
          <w:sz w:val="24"/>
          <w:szCs w:val="24"/>
          <w:u w:color="000000"/>
          <w:lang w:val="pt-PT"/>
        </w:rPr>
        <w:t>í</w:t>
      </w:r>
      <w:r w:rsidRPr="008A15CD">
        <w:rPr>
          <w:rFonts w:ascii="Times New Roman" w:hAnsi="Times New Roman"/>
          <w:sz w:val="24"/>
          <w:szCs w:val="24"/>
          <w:u w:color="000000"/>
          <w:lang w:val="pt-BR"/>
        </w:rPr>
        <w:t>tica de decis</w:t>
      </w:r>
      <w:r>
        <w:rPr>
          <w:rFonts w:ascii="Times New Roman" w:hAnsi="Times New Roman"/>
          <w:sz w:val="24"/>
          <w:szCs w:val="24"/>
          <w:u w:color="000000"/>
          <w:lang w:val="pt-PT"/>
        </w:rPr>
        <w:t>õ</w:t>
      </w:r>
      <w:r w:rsidRPr="008A15CD">
        <w:rPr>
          <w:rFonts w:ascii="Times New Roman" w:hAnsi="Times New Roman"/>
          <w:sz w:val="24"/>
          <w:szCs w:val="24"/>
          <w:u w:color="000000"/>
          <w:lang w:val="pt-BR"/>
        </w:rPr>
        <w:t>es sobre recursos de poder de todo modo superiores (especialmente aqueles baseados na viol</w:t>
      </w:r>
      <w:r>
        <w:rPr>
          <w:rFonts w:ascii="Times New Roman" w:hAnsi="Times New Roman"/>
          <w:sz w:val="24"/>
          <w:szCs w:val="24"/>
          <w:u w:color="000000"/>
          <w:lang w:val="pt-PT"/>
        </w:rPr>
        <w:t>ê</w:t>
      </w:r>
      <w:r w:rsidRPr="008A15CD">
        <w:rPr>
          <w:rFonts w:ascii="Times New Roman" w:hAnsi="Times New Roman"/>
          <w:sz w:val="24"/>
          <w:szCs w:val="24"/>
          <w:u w:color="000000"/>
          <w:lang w:val="pt-BR"/>
        </w:rPr>
        <w:t>ncia f</w:t>
      </w:r>
      <w:r>
        <w:rPr>
          <w:rFonts w:ascii="Times New Roman" w:hAnsi="Times New Roman"/>
          <w:sz w:val="24"/>
          <w:szCs w:val="24"/>
          <w:u w:color="000000"/>
          <w:lang w:val="pt-PT"/>
        </w:rPr>
        <w:t>í</w:t>
      </w:r>
      <w:r w:rsidRPr="008A15CD">
        <w:rPr>
          <w:rFonts w:ascii="Times New Roman" w:hAnsi="Times New Roman"/>
          <w:sz w:val="24"/>
          <w:szCs w:val="24"/>
          <w:u w:color="000000"/>
          <w:lang w:val="pt-BR"/>
        </w:rPr>
        <w:t>sica) n</w:t>
      </w:r>
      <w:r>
        <w:rPr>
          <w:rFonts w:ascii="Times New Roman" w:hAnsi="Times New Roman"/>
          <w:sz w:val="24"/>
          <w:szCs w:val="24"/>
          <w:u w:color="000000"/>
          <w:lang w:val="pt-PT"/>
        </w:rPr>
        <w:t>ã</w:t>
      </w:r>
      <w:r w:rsidRPr="008A15CD">
        <w:rPr>
          <w:rFonts w:ascii="Times New Roman" w:hAnsi="Times New Roman"/>
          <w:sz w:val="24"/>
          <w:szCs w:val="24"/>
          <w:u w:color="000000"/>
          <w:lang w:val="pt-BR"/>
        </w:rPr>
        <w:t>o deve levar a que o poder pol</w:t>
      </w:r>
      <w:r>
        <w:rPr>
          <w:rFonts w:ascii="Times New Roman" w:hAnsi="Times New Roman"/>
          <w:sz w:val="24"/>
          <w:szCs w:val="24"/>
          <w:u w:color="000000"/>
          <w:lang w:val="pt-PT"/>
        </w:rPr>
        <w:t>í</w:t>
      </w:r>
      <w:r w:rsidRPr="008A15CD">
        <w:rPr>
          <w:rFonts w:ascii="Times New Roman" w:hAnsi="Times New Roman"/>
          <w:sz w:val="24"/>
          <w:szCs w:val="24"/>
          <w:u w:color="000000"/>
          <w:lang w:val="pt-BR"/>
        </w:rPr>
        <w:t>tico apenas sirva como meio de comunica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dentro do sistema pol</w:t>
      </w:r>
      <w:r>
        <w:rPr>
          <w:rFonts w:ascii="Times New Roman" w:hAnsi="Times New Roman"/>
          <w:sz w:val="24"/>
          <w:szCs w:val="24"/>
          <w:u w:color="000000"/>
          <w:lang w:val="pt-PT"/>
        </w:rPr>
        <w:t>í</w:t>
      </w:r>
      <w:r w:rsidRPr="008A15CD">
        <w:rPr>
          <w:rFonts w:ascii="Times New Roman" w:hAnsi="Times New Roman"/>
          <w:sz w:val="24"/>
          <w:szCs w:val="24"/>
          <w:u w:color="000000"/>
          <w:lang w:val="pt-BR"/>
        </w:rPr>
        <w:t xml:space="preserve">tico </w:t>
      </w:r>
      <w:r>
        <w:rPr>
          <w:rFonts w:ascii="Arial Unicode MS" w:hAnsi="Arial Unicode MS"/>
          <w:sz w:val="24"/>
          <w:szCs w:val="24"/>
          <w:u w:color="000000"/>
          <w:lang w:val="pt-PT"/>
        </w:rPr>
        <w:t>⎯</w:t>
      </w:r>
      <w:r w:rsidRPr="008A15CD">
        <w:rPr>
          <w:rFonts w:ascii="Times New Roman" w:hAnsi="Times New Roman"/>
          <w:sz w:val="24"/>
          <w:szCs w:val="24"/>
          <w:u w:color="000000"/>
          <w:lang w:val="pt-BR"/>
        </w:rPr>
        <w:t xml:space="preserve"> assim como a verdade n</w:t>
      </w:r>
      <w:r>
        <w:rPr>
          <w:rFonts w:ascii="Times New Roman" w:hAnsi="Times New Roman"/>
          <w:sz w:val="24"/>
          <w:szCs w:val="24"/>
          <w:u w:color="000000"/>
          <w:lang w:val="pt-PT"/>
        </w:rPr>
        <w:t>ã</w:t>
      </w:r>
      <w:r w:rsidRPr="008A15CD">
        <w:rPr>
          <w:rFonts w:ascii="Times New Roman" w:hAnsi="Times New Roman"/>
          <w:sz w:val="24"/>
          <w:szCs w:val="24"/>
          <w:u w:color="000000"/>
          <w:lang w:val="pt-BR"/>
        </w:rPr>
        <w:t>o pode ser reduzida e uma linguagem de pesquisa.  Em vez disso, deve permanecer poss</w:t>
      </w:r>
      <w:r>
        <w:rPr>
          <w:rFonts w:ascii="Times New Roman" w:hAnsi="Times New Roman"/>
          <w:sz w:val="24"/>
          <w:szCs w:val="24"/>
          <w:u w:color="000000"/>
          <w:lang w:val="pt-PT"/>
        </w:rPr>
        <w:t>í</w:t>
      </w:r>
      <w:r w:rsidRPr="008A15CD">
        <w:rPr>
          <w:rFonts w:ascii="Times New Roman" w:hAnsi="Times New Roman"/>
          <w:sz w:val="24"/>
          <w:szCs w:val="24"/>
          <w:u w:color="000000"/>
          <w:lang w:val="pt-BR"/>
        </w:rPr>
        <w:t>vel recorrer ao poder pol</w:t>
      </w:r>
      <w:r>
        <w:rPr>
          <w:rFonts w:ascii="Times New Roman" w:hAnsi="Times New Roman"/>
          <w:sz w:val="24"/>
          <w:szCs w:val="24"/>
          <w:u w:color="000000"/>
          <w:lang w:val="pt-PT"/>
        </w:rPr>
        <w:t>í</w:t>
      </w:r>
      <w:r w:rsidRPr="008A15CD">
        <w:rPr>
          <w:rFonts w:ascii="Times New Roman" w:hAnsi="Times New Roman"/>
          <w:sz w:val="24"/>
          <w:szCs w:val="24"/>
          <w:u w:color="000000"/>
          <w:lang w:val="pt-BR"/>
        </w:rPr>
        <w:t>tico tamb</w:t>
      </w:r>
      <w:r>
        <w:rPr>
          <w:rFonts w:ascii="Times New Roman" w:hAnsi="Times New Roman"/>
          <w:sz w:val="24"/>
          <w:szCs w:val="24"/>
          <w:u w:color="000000"/>
          <w:lang w:val="pt-PT"/>
        </w:rPr>
        <w:t>é</w:t>
      </w:r>
      <w:r w:rsidRPr="008A15CD">
        <w:rPr>
          <w:rFonts w:ascii="Times New Roman" w:hAnsi="Times New Roman"/>
          <w:sz w:val="24"/>
          <w:szCs w:val="24"/>
          <w:u w:color="000000"/>
          <w:lang w:val="pt-BR"/>
        </w:rPr>
        <w:t>m em intera</w:t>
      </w:r>
      <w:r>
        <w:rPr>
          <w:rFonts w:ascii="Times New Roman" w:hAnsi="Times New Roman"/>
          <w:sz w:val="24"/>
          <w:szCs w:val="24"/>
          <w:u w:color="000000"/>
          <w:lang w:val="pt-PT"/>
        </w:rPr>
        <w:t>çõ</w:t>
      </w:r>
      <w:r w:rsidRPr="008A15CD">
        <w:rPr>
          <w:rFonts w:ascii="Times New Roman" w:hAnsi="Times New Roman"/>
          <w:sz w:val="24"/>
          <w:szCs w:val="24"/>
          <w:u w:color="000000"/>
          <w:lang w:val="pt-BR"/>
        </w:rPr>
        <w:t>es n</w:t>
      </w:r>
      <w:r>
        <w:rPr>
          <w:rFonts w:ascii="Times New Roman" w:hAnsi="Times New Roman"/>
          <w:sz w:val="24"/>
          <w:szCs w:val="24"/>
          <w:u w:color="000000"/>
          <w:lang w:val="pt-PT"/>
        </w:rPr>
        <w:t>ã</w:t>
      </w:r>
      <w:r w:rsidRPr="008A15CD">
        <w:rPr>
          <w:rFonts w:ascii="Times New Roman" w:hAnsi="Times New Roman"/>
          <w:sz w:val="24"/>
          <w:szCs w:val="24"/>
          <w:u w:color="000000"/>
          <w:lang w:val="pt-BR"/>
        </w:rPr>
        <w:t>o pol</w:t>
      </w:r>
      <w:r>
        <w:rPr>
          <w:rFonts w:ascii="Times New Roman" w:hAnsi="Times New Roman"/>
          <w:sz w:val="24"/>
          <w:szCs w:val="24"/>
          <w:u w:color="000000"/>
          <w:lang w:val="pt-PT"/>
        </w:rPr>
        <w:t>í</w:t>
      </w:r>
      <w:r w:rsidRPr="008A15CD">
        <w:rPr>
          <w:rFonts w:ascii="Times New Roman" w:hAnsi="Times New Roman"/>
          <w:sz w:val="24"/>
          <w:szCs w:val="24"/>
          <w:u w:color="000000"/>
          <w:lang w:val="pt-BR"/>
        </w:rPr>
        <w:t>ticas de todo tipo, inclusive no tr</w:t>
      </w:r>
      <w:r>
        <w:rPr>
          <w:rFonts w:ascii="Times New Roman" w:hAnsi="Times New Roman"/>
          <w:sz w:val="24"/>
          <w:szCs w:val="24"/>
          <w:u w:color="000000"/>
          <w:lang w:val="pt-PT"/>
        </w:rPr>
        <w:t>â</w:t>
      </w:r>
      <w:r w:rsidRPr="008A15CD">
        <w:rPr>
          <w:rFonts w:ascii="Times New Roman" w:hAnsi="Times New Roman"/>
          <w:sz w:val="24"/>
          <w:szCs w:val="24"/>
          <w:u w:color="000000"/>
          <w:lang w:val="pt-BR"/>
        </w:rPr>
        <w:t>nsito e em brigas conjugais.  Isso se d</w:t>
      </w:r>
      <w:r>
        <w:rPr>
          <w:rFonts w:ascii="Times New Roman" w:hAnsi="Times New Roman"/>
          <w:sz w:val="24"/>
          <w:szCs w:val="24"/>
          <w:u w:color="000000"/>
          <w:lang w:val="pt-PT"/>
        </w:rPr>
        <w:t xml:space="preserve">á </w:t>
      </w:r>
      <w:r w:rsidRPr="008A15CD">
        <w:rPr>
          <w:rFonts w:ascii="Times New Roman" w:hAnsi="Times New Roman"/>
          <w:sz w:val="24"/>
          <w:szCs w:val="24"/>
          <w:u w:color="000000"/>
          <w:lang w:val="pt-BR"/>
        </w:rPr>
        <w:t>por meio de uma combina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do c</w:t>
      </w:r>
      <w:r>
        <w:rPr>
          <w:rFonts w:ascii="Times New Roman" w:hAnsi="Times New Roman"/>
          <w:sz w:val="24"/>
          <w:szCs w:val="24"/>
          <w:u w:color="000000"/>
          <w:lang w:val="pt-PT"/>
        </w:rPr>
        <w:t>ó</w:t>
      </w:r>
      <w:r w:rsidRPr="008A15CD">
        <w:rPr>
          <w:rFonts w:ascii="Times New Roman" w:hAnsi="Times New Roman"/>
          <w:sz w:val="24"/>
          <w:szCs w:val="24"/>
          <w:u w:color="000000"/>
          <w:lang w:val="pt-BR"/>
        </w:rPr>
        <w:t>digo do poder com o direito. O direito formula condi</w:t>
      </w:r>
      <w:r>
        <w:rPr>
          <w:rFonts w:ascii="Times New Roman" w:hAnsi="Times New Roman"/>
          <w:sz w:val="24"/>
          <w:szCs w:val="24"/>
          <w:u w:color="000000"/>
          <w:lang w:val="pt-PT"/>
        </w:rPr>
        <w:t>çõ</w:t>
      </w:r>
      <w:r w:rsidRPr="008A15CD">
        <w:rPr>
          <w:rFonts w:ascii="Times New Roman" w:hAnsi="Times New Roman"/>
          <w:sz w:val="24"/>
          <w:szCs w:val="24"/>
          <w:u w:color="000000"/>
          <w:lang w:val="pt-BR"/>
        </w:rPr>
        <w:t>es de aplica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do poder politicamente constitu</w:t>
      </w:r>
      <w:r>
        <w:rPr>
          <w:rFonts w:ascii="Times New Roman" w:hAnsi="Times New Roman"/>
          <w:sz w:val="24"/>
          <w:szCs w:val="24"/>
          <w:u w:color="000000"/>
          <w:lang w:val="pt-PT"/>
        </w:rPr>
        <w:t>í</w:t>
      </w:r>
      <w:r w:rsidRPr="008A15CD">
        <w:rPr>
          <w:rFonts w:ascii="Times New Roman" w:hAnsi="Times New Roman"/>
          <w:sz w:val="24"/>
          <w:szCs w:val="24"/>
          <w:u w:color="000000"/>
          <w:lang w:val="pt-BR"/>
        </w:rPr>
        <w:t>do, que entra em jogo quando as pr</w:t>
      </w:r>
      <w:r>
        <w:rPr>
          <w:rFonts w:ascii="Times New Roman" w:hAnsi="Times New Roman"/>
          <w:sz w:val="24"/>
          <w:szCs w:val="24"/>
          <w:u w:color="000000"/>
          <w:lang w:val="pt-PT"/>
        </w:rPr>
        <w:t>ó</w:t>
      </w:r>
      <w:r w:rsidRPr="008A15CD">
        <w:rPr>
          <w:rFonts w:ascii="Times New Roman" w:hAnsi="Times New Roman"/>
          <w:sz w:val="24"/>
          <w:szCs w:val="24"/>
          <w:u w:color="000000"/>
          <w:lang w:val="pt-BR"/>
        </w:rPr>
        <w:t>prias partes n</w:t>
      </w:r>
      <w:r>
        <w:rPr>
          <w:rFonts w:ascii="Times New Roman" w:hAnsi="Times New Roman"/>
          <w:sz w:val="24"/>
          <w:szCs w:val="24"/>
          <w:u w:color="000000"/>
          <w:lang w:val="pt-PT"/>
        </w:rPr>
        <w:t>ã</w:t>
      </w:r>
      <w:r w:rsidRPr="008A15CD">
        <w:rPr>
          <w:rFonts w:ascii="Times New Roman" w:hAnsi="Times New Roman"/>
          <w:sz w:val="24"/>
          <w:szCs w:val="24"/>
          <w:u w:color="000000"/>
          <w:lang w:val="pt-BR"/>
        </w:rPr>
        <w:t>o t</w:t>
      </w:r>
      <w:r>
        <w:rPr>
          <w:rFonts w:ascii="Times New Roman" w:hAnsi="Times New Roman"/>
          <w:sz w:val="24"/>
          <w:szCs w:val="24"/>
          <w:u w:color="000000"/>
          <w:lang w:val="pt-PT"/>
        </w:rPr>
        <w:t>ê</w:t>
      </w:r>
      <w:r w:rsidRPr="008A15CD">
        <w:rPr>
          <w:rFonts w:ascii="Times New Roman" w:hAnsi="Times New Roman"/>
          <w:sz w:val="24"/>
          <w:szCs w:val="24"/>
          <w:u w:color="000000"/>
          <w:lang w:val="pt-BR"/>
        </w:rPr>
        <w:t>m poder pol</w:t>
      </w:r>
      <w:r>
        <w:rPr>
          <w:rFonts w:ascii="Times New Roman" w:hAnsi="Times New Roman"/>
          <w:sz w:val="24"/>
          <w:szCs w:val="24"/>
          <w:u w:color="000000"/>
          <w:lang w:val="pt-PT"/>
        </w:rPr>
        <w:t>í</w:t>
      </w:r>
      <w:r w:rsidRPr="008A15CD">
        <w:rPr>
          <w:rFonts w:ascii="Times New Roman" w:hAnsi="Times New Roman"/>
          <w:sz w:val="24"/>
          <w:szCs w:val="24"/>
          <w:u w:color="000000"/>
          <w:lang w:val="pt-BR"/>
        </w:rPr>
        <w:t>tico e n</w:t>
      </w:r>
      <w:r>
        <w:rPr>
          <w:rFonts w:ascii="Times New Roman" w:hAnsi="Times New Roman"/>
          <w:sz w:val="24"/>
          <w:szCs w:val="24"/>
          <w:u w:color="000000"/>
          <w:lang w:val="pt-PT"/>
        </w:rPr>
        <w:t>ã</w:t>
      </w:r>
      <w:r w:rsidRPr="008A15CD">
        <w:rPr>
          <w:rFonts w:ascii="Times New Roman" w:hAnsi="Times New Roman"/>
          <w:sz w:val="24"/>
          <w:szCs w:val="24"/>
          <w:u w:color="000000"/>
          <w:lang w:val="pt-BR"/>
        </w:rPr>
        <w:t>o podem ou n</w:t>
      </w:r>
      <w:r>
        <w:rPr>
          <w:rFonts w:ascii="Times New Roman" w:hAnsi="Times New Roman"/>
          <w:sz w:val="24"/>
          <w:szCs w:val="24"/>
          <w:u w:color="000000"/>
          <w:lang w:val="pt-PT"/>
        </w:rPr>
        <w:t>ã</w:t>
      </w:r>
      <w:r w:rsidRPr="008A15CD">
        <w:rPr>
          <w:rFonts w:ascii="Times New Roman" w:hAnsi="Times New Roman"/>
          <w:sz w:val="24"/>
          <w:szCs w:val="24"/>
          <w:u w:color="000000"/>
          <w:lang w:val="pt-BR"/>
        </w:rPr>
        <w:t>o querem agir politicamente.  Ele evita, assim, a politiza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sem media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de todas as intera</w:t>
      </w:r>
      <w:r>
        <w:rPr>
          <w:rFonts w:ascii="Times New Roman" w:hAnsi="Times New Roman"/>
          <w:sz w:val="24"/>
          <w:szCs w:val="24"/>
          <w:u w:color="000000"/>
          <w:lang w:val="pt-PT"/>
        </w:rPr>
        <w:t>çõ</w:t>
      </w:r>
      <w:r w:rsidRPr="008A15CD">
        <w:rPr>
          <w:rFonts w:ascii="Times New Roman" w:hAnsi="Times New Roman"/>
          <w:sz w:val="24"/>
          <w:szCs w:val="24"/>
          <w:u w:color="000000"/>
          <w:lang w:val="pt-BR"/>
        </w:rPr>
        <w:t>es sociais.</w:t>
      </w:r>
    </w:p>
    <w:p w:rsidR="0009586E" w:rsidRPr="008A15CD" w:rsidRDefault="00922B1E">
      <w:pPr>
        <w:pStyle w:val="Corpo"/>
        <w:spacing w:before="60" w:after="60" w:line="312" w:lineRule="auto"/>
        <w:ind w:firstLine="851"/>
        <w:jc w:val="both"/>
        <w:rPr>
          <w:rFonts w:ascii="Times New Roman" w:eastAsia="Times New Roman" w:hAnsi="Times New Roman" w:cs="Times New Roman"/>
          <w:sz w:val="24"/>
          <w:szCs w:val="24"/>
          <w:u w:color="000000"/>
          <w:lang w:val="pt-BR"/>
        </w:rPr>
      </w:pPr>
      <w:r w:rsidRPr="008A15CD">
        <w:rPr>
          <w:rFonts w:ascii="Times New Roman" w:hAnsi="Times New Roman"/>
          <w:sz w:val="24"/>
          <w:szCs w:val="24"/>
          <w:u w:color="000000"/>
          <w:lang w:val="pt-BR"/>
        </w:rPr>
        <w:t>Sob condi</w:t>
      </w:r>
      <w:r>
        <w:rPr>
          <w:rFonts w:ascii="Times New Roman" w:hAnsi="Times New Roman"/>
          <w:sz w:val="24"/>
          <w:szCs w:val="24"/>
          <w:u w:color="000000"/>
          <w:lang w:val="pt-PT"/>
        </w:rPr>
        <w:t>çõ</w:t>
      </w:r>
      <w:r w:rsidRPr="008A15CD">
        <w:rPr>
          <w:rFonts w:ascii="Times New Roman" w:hAnsi="Times New Roman"/>
          <w:sz w:val="24"/>
          <w:szCs w:val="24"/>
          <w:u w:color="000000"/>
          <w:lang w:val="pt-BR"/>
        </w:rPr>
        <w:t>es determinadas, a serem analisadas em detalhes, as quais resumiremos no conceito de estado de direito, parece ser poss</w:t>
      </w:r>
      <w:r>
        <w:rPr>
          <w:rFonts w:ascii="Times New Roman" w:hAnsi="Times New Roman"/>
          <w:sz w:val="24"/>
          <w:szCs w:val="24"/>
          <w:u w:color="000000"/>
          <w:lang w:val="pt-PT"/>
        </w:rPr>
        <w:t>í</w:t>
      </w:r>
      <w:r w:rsidRPr="008A15CD">
        <w:rPr>
          <w:rFonts w:ascii="Times New Roman" w:hAnsi="Times New Roman"/>
          <w:sz w:val="24"/>
          <w:szCs w:val="24"/>
          <w:u w:color="000000"/>
          <w:lang w:val="pt-BR"/>
        </w:rPr>
        <w:t>vel aumentar o acesso do direito a situa</w:t>
      </w:r>
      <w:r>
        <w:rPr>
          <w:rFonts w:ascii="Times New Roman" w:hAnsi="Times New Roman"/>
          <w:sz w:val="24"/>
          <w:szCs w:val="24"/>
          <w:u w:color="000000"/>
          <w:lang w:val="pt-PT"/>
        </w:rPr>
        <w:t>çõ</w:t>
      </w:r>
      <w:r w:rsidRPr="008A15CD">
        <w:rPr>
          <w:rFonts w:ascii="Times New Roman" w:hAnsi="Times New Roman"/>
          <w:sz w:val="24"/>
          <w:szCs w:val="24"/>
          <w:u w:color="000000"/>
          <w:lang w:val="pt-BR"/>
        </w:rPr>
        <w:t>es sociais sem trazer isso de forma direta sob o c</w:t>
      </w:r>
      <w:r>
        <w:rPr>
          <w:rFonts w:ascii="Times New Roman" w:hAnsi="Times New Roman"/>
          <w:sz w:val="24"/>
          <w:szCs w:val="24"/>
          <w:u w:color="000000"/>
          <w:lang w:val="pt-PT"/>
        </w:rPr>
        <w:t>ó</w:t>
      </w:r>
      <w:r w:rsidRPr="008A15CD">
        <w:rPr>
          <w:rFonts w:ascii="Times New Roman" w:hAnsi="Times New Roman"/>
          <w:sz w:val="24"/>
          <w:szCs w:val="24"/>
          <w:u w:color="000000"/>
          <w:lang w:val="pt-BR"/>
        </w:rPr>
        <w:t>digo de comunica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do poder. Em transa</w:t>
      </w:r>
      <w:r>
        <w:rPr>
          <w:rFonts w:ascii="Times New Roman" w:hAnsi="Times New Roman"/>
          <w:sz w:val="24"/>
          <w:szCs w:val="24"/>
          <w:u w:color="000000"/>
          <w:lang w:val="pt-PT"/>
        </w:rPr>
        <w:t>çõ</w:t>
      </w:r>
      <w:r w:rsidRPr="008A15CD">
        <w:rPr>
          <w:rFonts w:ascii="Times New Roman" w:hAnsi="Times New Roman"/>
          <w:sz w:val="24"/>
          <w:szCs w:val="24"/>
          <w:u w:color="000000"/>
          <w:lang w:val="pt-BR"/>
        </w:rPr>
        <w:t xml:space="preserve">es comerciais, </w:t>
      </w:r>
      <w:r>
        <w:rPr>
          <w:rFonts w:ascii="Times New Roman" w:hAnsi="Times New Roman"/>
          <w:sz w:val="24"/>
          <w:szCs w:val="24"/>
          <w:u w:color="000000"/>
          <w:lang w:val="pt-PT"/>
        </w:rPr>
        <w:t xml:space="preserve">é </w:t>
      </w:r>
      <w:r w:rsidRPr="008A15CD">
        <w:rPr>
          <w:rFonts w:ascii="Times New Roman" w:hAnsi="Times New Roman"/>
          <w:sz w:val="24"/>
          <w:szCs w:val="24"/>
          <w:u w:color="000000"/>
          <w:lang w:val="pt-BR"/>
        </w:rPr>
        <w:t>poss</w:t>
      </w:r>
      <w:r>
        <w:rPr>
          <w:rFonts w:ascii="Times New Roman" w:hAnsi="Times New Roman"/>
          <w:sz w:val="24"/>
          <w:szCs w:val="24"/>
          <w:u w:color="000000"/>
          <w:lang w:val="pt-PT"/>
        </w:rPr>
        <w:t>í</w:t>
      </w:r>
      <w:r w:rsidRPr="008A15CD">
        <w:rPr>
          <w:rFonts w:ascii="Times New Roman" w:hAnsi="Times New Roman"/>
          <w:sz w:val="24"/>
          <w:szCs w:val="24"/>
          <w:u w:color="000000"/>
          <w:lang w:val="pt-BR"/>
        </w:rPr>
        <w:t>vel fechar contratos confiando na disposi</w:t>
      </w:r>
      <w:r>
        <w:rPr>
          <w:rFonts w:ascii="Times New Roman" w:hAnsi="Times New Roman"/>
          <w:sz w:val="24"/>
          <w:szCs w:val="24"/>
          <w:u w:color="000000"/>
          <w:lang w:val="pt-PT"/>
        </w:rPr>
        <w:t>çã</w:t>
      </w:r>
      <w:r w:rsidRPr="008A15CD">
        <w:rPr>
          <w:rFonts w:ascii="Times New Roman" w:hAnsi="Times New Roman"/>
          <w:sz w:val="24"/>
          <w:szCs w:val="24"/>
          <w:u w:color="000000"/>
          <w:lang w:val="pt-BR"/>
        </w:rPr>
        <w:t xml:space="preserve">o da outra parte em cumpri-los </w:t>
      </w:r>
      <w:r w:rsidRPr="008A15CD">
        <w:rPr>
          <w:rFonts w:ascii="Times New Roman" w:hAnsi="Times New Roman"/>
          <w:sz w:val="24"/>
          <w:szCs w:val="24"/>
          <w:u w:color="000000"/>
          <w:lang w:val="pt-BR"/>
        </w:rPr>
        <w:lastRenderedPageBreak/>
        <w:t>e, ao mesmo tempo, exigir uma cl</w:t>
      </w:r>
      <w:r>
        <w:rPr>
          <w:rFonts w:ascii="Times New Roman" w:hAnsi="Times New Roman"/>
          <w:sz w:val="24"/>
          <w:szCs w:val="24"/>
          <w:u w:color="000000"/>
          <w:lang w:val="pt-PT"/>
        </w:rPr>
        <w:t>á</w:t>
      </w:r>
      <w:r w:rsidRPr="008A15CD">
        <w:rPr>
          <w:rFonts w:ascii="Times New Roman" w:hAnsi="Times New Roman"/>
          <w:sz w:val="24"/>
          <w:szCs w:val="24"/>
          <w:u w:color="000000"/>
          <w:lang w:val="pt-BR"/>
        </w:rPr>
        <w:t>usula exequ</w:t>
      </w:r>
      <w:r>
        <w:rPr>
          <w:rFonts w:ascii="Times New Roman" w:hAnsi="Times New Roman"/>
          <w:sz w:val="24"/>
          <w:szCs w:val="24"/>
          <w:u w:color="000000"/>
          <w:lang w:val="pt-PT"/>
        </w:rPr>
        <w:t>í</w:t>
      </w:r>
      <w:r w:rsidRPr="008A15CD">
        <w:rPr>
          <w:rFonts w:ascii="Times New Roman" w:hAnsi="Times New Roman"/>
          <w:sz w:val="24"/>
          <w:szCs w:val="24"/>
          <w:u w:color="000000"/>
          <w:lang w:val="pt-BR"/>
        </w:rPr>
        <w:t>vel</w:t>
      </w:r>
      <w:r>
        <w:rPr>
          <w:rFonts w:ascii="Times New Roman" w:eastAsia="Times New Roman" w:hAnsi="Times New Roman" w:cs="Times New Roman"/>
          <w:sz w:val="24"/>
          <w:szCs w:val="24"/>
          <w:u w:color="000000"/>
          <w:vertAlign w:val="superscript"/>
        </w:rPr>
        <w:footnoteReference w:id="88"/>
      </w:r>
      <w:r w:rsidRPr="008A15CD">
        <w:rPr>
          <w:rFonts w:ascii="Times New Roman" w:hAnsi="Times New Roman"/>
          <w:sz w:val="24"/>
          <w:szCs w:val="24"/>
          <w:u w:color="000000"/>
          <w:lang w:val="pt-BR"/>
        </w:rPr>
        <w:t>.  A garantia jur</w:t>
      </w:r>
      <w:r>
        <w:rPr>
          <w:rFonts w:ascii="Times New Roman" w:hAnsi="Times New Roman"/>
          <w:sz w:val="24"/>
          <w:szCs w:val="24"/>
          <w:u w:color="000000"/>
          <w:lang w:val="pt-PT"/>
        </w:rPr>
        <w:t>í</w:t>
      </w:r>
      <w:r w:rsidRPr="008A15CD">
        <w:rPr>
          <w:rFonts w:ascii="Times New Roman" w:hAnsi="Times New Roman"/>
          <w:sz w:val="24"/>
          <w:szCs w:val="24"/>
          <w:u w:color="000000"/>
          <w:lang w:val="pt-BR"/>
        </w:rPr>
        <w:t>dica da possibilidade de div</w:t>
      </w:r>
      <w:r>
        <w:rPr>
          <w:rFonts w:ascii="Times New Roman" w:hAnsi="Times New Roman"/>
          <w:sz w:val="24"/>
          <w:szCs w:val="24"/>
          <w:u w:color="000000"/>
          <w:lang w:val="pt-PT"/>
        </w:rPr>
        <w:t>ó</w:t>
      </w:r>
      <w:r w:rsidRPr="008A15CD">
        <w:rPr>
          <w:rFonts w:ascii="Times New Roman" w:hAnsi="Times New Roman"/>
          <w:sz w:val="24"/>
          <w:szCs w:val="24"/>
          <w:u w:color="000000"/>
          <w:lang w:val="pt-BR"/>
        </w:rPr>
        <w:t>rcio n</w:t>
      </w:r>
      <w:r>
        <w:rPr>
          <w:rFonts w:ascii="Times New Roman" w:hAnsi="Times New Roman"/>
          <w:sz w:val="24"/>
          <w:szCs w:val="24"/>
          <w:u w:color="000000"/>
          <w:lang w:val="pt-PT"/>
        </w:rPr>
        <w:t>ã</w:t>
      </w:r>
      <w:r w:rsidRPr="008A15CD">
        <w:rPr>
          <w:rFonts w:ascii="Times New Roman" w:hAnsi="Times New Roman"/>
          <w:sz w:val="24"/>
          <w:szCs w:val="24"/>
          <w:u w:color="000000"/>
          <w:lang w:val="pt-BR"/>
        </w:rPr>
        <w:t>o impede, mas, ao contr</w:t>
      </w:r>
      <w:r>
        <w:rPr>
          <w:rFonts w:ascii="Times New Roman" w:hAnsi="Times New Roman"/>
          <w:sz w:val="24"/>
          <w:szCs w:val="24"/>
          <w:u w:color="000000"/>
          <w:lang w:val="pt-PT"/>
        </w:rPr>
        <w:t>á</w:t>
      </w:r>
      <w:r w:rsidRPr="008A15CD">
        <w:rPr>
          <w:rFonts w:ascii="Times New Roman" w:hAnsi="Times New Roman"/>
          <w:sz w:val="24"/>
          <w:szCs w:val="24"/>
          <w:u w:color="000000"/>
          <w:lang w:val="pt-BR"/>
        </w:rPr>
        <w:t>rio, exige que a comunica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do casal seja motivada por amor e respeito e n</w:t>
      </w:r>
      <w:r>
        <w:rPr>
          <w:rFonts w:ascii="Times New Roman" w:hAnsi="Times New Roman"/>
          <w:sz w:val="24"/>
          <w:szCs w:val="24"/>
          <w:u w:color="000000"/>
          <w:lang w:val="pt-PT"/>
        </w:rPr>
        <w:t>ã</w:t>
      </w:r>
      <w:r w:rsidRPr="008A15CD">
        <w:rPr>
          <w:rFonts w:ascii="Times New Roman" w:hAnsi="Times New Roman"/>
          <w:sz w:val="24"/>
          <w:szCs w:val="24"/>
          <w:u w:color="000000"/>
          <w:lang w:val="pt-BR"/>
        </w:rPr>
        <w:t>o se desenvolva em rela</w:t>
      </w:r>
      <w:r>
        <w:rPr>
          <w:rFonts w:ascii="Times New Roman" w:hAnsi="Times New Roman"/>
          <w:sz w:val="24"/>
          <w:szCs w:val="24"/>
          <w:u w:color="000000"/>
          <w:lang w:val="pt-PT"/>
        </w:rPr>
        <w:t>çõ</w:t>
      </w:r>
      <w:r w:rsidRPr="008A15CD">
        <w:rPr>
          <w:rFonts w:ascii="Times New Roman" w:hAnsi="Times New Roman"/>
          <w:sz w:val="24"/>
          <w:szCs w:val="24"/>
          <w:u w:color="000000"/>
          <w:lang w:val="pt-BR"/>
        </w:rPr>
        <w:t>es de poder e explora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espec</w:t>
      </w:r>
      <w:r>
        <w:rPr>
          <w:rFonts w:ascii="Times New Roman" w:hAnsi="Times New Roman"/>
          <w:sz w:val="24"/>
          <w:szCs w:val="24"/>
          <w:u w:color="000000"/>
          <w:lang w:val="pt-PT"/>
        </w:rPr>
        <w:t>í</w:t>
      </w:r>
      <w:r w:rsidRPr="008A15CD">
        <w:rPr>
          <w:rFonts w:ascii="Times New Roman" w:hAnsi="Times New Roman"/>
          <w:sz w:val="24"/>
          <w:szCs w:val="24"/>
          <w:u w:color="000000"/>
          <w:lang w:val="pt-BR"/>
        </w:rPr>
        <w:t>ficas ao sistema. O mesmo deve valer para a organiza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da pesquisa cient</w:t>
      </w:r>
      <w:r>
        <w:rPr>
          <w:rFonts w:ascii="Times New Roman" w:hAnsi="Times New Roman"/>
          <w:sz w:val="24"/>
          <w:szCs w:val="24"/>
          <w:u w:color="000000"/>
          <w:lang w:val="pt-PT"/>
        </w:rPr>
        <w:t>í</w:t>
      </w:r>
      <w:r w:rsidRPr="008A15CD">
        <w:rPr>
          <w:rFonts w:ascii="Times New Roman" w:hAnsi="Times New Roman"/>
          <w:sz w:val="24"/>
          <w:szCs w:val="24"/>
          <w:u w:color="000000"/>
          <w:lang w:val="pt-BR"/>
        </w:rPr>
        <w:t>fica, na qual a comunica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pode orientar-se ao c</w:t>
      </w:r>
      <w:r>
        <w:rPr>
          <w:rFonts w:ascii="Times New Roman" w:hAnsi="Times New Roman"/>
          <w:sz w:val="24"/>
          <w:szCs w:val="24"/>
          <w:u w:color="000000"/>
          <w:lang w:val="pt-PT"/>
        </w:rPr>
        <w:t>ó</w:t>
      </w:r>
      <w:r w:rsidRPr="008A15CD">
        <w:rPr>
          <w:rFonts w:ascii="Times New Roman" w:hAnsi="Times New Roman"/>
          <w:sz w:val="24"/>
          <w:szCs w:val="24"/>
          <w:u w:color="000000"/>
          <w:lang w:val="pt-BR"/>
        </w:rPr>
        <w:t>digo da verdade precisamente quando s</w:t>
      </w:r>
      <w:r>
        <w:rPr>
          <w:rFonts w:ascii="Times New Roman" w:hAnsi="Times New Roman"/>
          <w:sz w:val="24"/>
          <w:szCs w:val="24"/>
          <w:u w:color="000000"/>
          <w:lang w:val="pt-PT"/>
        </w:rPr>
        <w:t>ã</w:t>
      </w:r>
      <w:r w:rsidRPr="008A15CD">
        <w:rPr>
          <w:rFonts w:ascii="Times New Roman" w:hAnsi="Times New Roman"/>
          <w:sz w:val="24"/>
          <w:szCs w:val="24"/>
          <w:u w:color="000000"/>
          <w:lang w:val="pt-BR"/>
        </w:rPr>
        <w:t xml:space="preserve">o esclarecidas juridicamente </w:t>
      </w:r>
      <w:r>
        <w:rPr>
          <w:rFonts w:ascii="Arial Unicode MS" w:hAnsi="Arial Unicode MS"/>
          <w:sz w:val="24"/>
          <w:szCs w:val="24"/>
          <w:u w:color="000000"/>
          <w:lang w:val="pt-PT"/>
        </w:rPr>
        <w:t>⎯</w:t>
      </w:r>
      <w:r w:rsidRPr="008A15CD">
        <w:rPr>
          <w:rFonts w:ascii="Times New Roman" w:hAnsi="Times New Roman"/>
          <w:sz w:val="24"/>
          <w:szCs w:val="24"/>
          <w:u w:color="000000"/>
          <w:lang w:val="pt-BR"/>
        </w:rPr>
        <w:t xml:space="preserve"> ou seja, por meio de refer</w:t>
      </w:r>
      <w:r>
        <w:rPr>
          <w:rFonts w:ascii="Times New Roman" w:hAnsi="Times New Roman"/>
          <w:sz w:val="24"/>
          <w:szCs w:val="24"/>
          <w:u w:color="000000"/>
          <w:lang w:val="pt-PT"/>
        </w:rPr>
        <w:t>ê</w:t>
      </w:r>
      <w:r w:rsidRPr="008A15CD">
        <w:rPr>
          <w:rFonts w:ascii="Times New Roman" w:hAnsi="Times New Roman"/>
          <w:sz w:val="24"/>
          <w:szCs w:val="24"/>
          <w:u w:color="000000"/>
          <w:lang w:val="pt-BR"/>
        </w:rPr>
        <w:t>ncias condicionais ao poder pol</w:t>
      </w:r>
      <w:r>
        <w:rPr>
          <w:rFonts w:ascii="Times New Roman" w:hAnsi="Times New Roman"/>
          <w:sz w:val="24"/>
          <w:szCs w:val="24"/>
          <w:u w:color="000000"/>
          <w:lang w:val="pt-PT"/>
        </w:rPr>
        <w:t>í</w:t>
      </w:r>
      <w:r w:rsidRPr="008A15CD">
        <w:rPr>
          <w:rFonts w:ascii="Times New Roman" w:hAnsi="Times New Roman"/>
          <w:sz w:val="24"/>
          <w:szCs w:val="24"/>
          <w:u w:color="000000"/>
          <w:lang w:val="pt-BR"/>
        </w:rPr>
        <w:t xml:space="preserve">tico </w:t>
      </w:r>
      <w:r w:rsidRPr="008A15CD">
        <w:rPr>
          <w:rFonts w:ascii="Times New Roman" w:hAnsi="Times New Roman"/>
          <w:i/>
          <w:iCs/>
          <w:sz w:val="24"/>
          <w:szCs w:val="24"/>
          <w:u w:color="000000"/>
          <w:lang w:val="pt-BR"/>
        </w:rPr>
        <w:t>remoto</w:t>
      </w:r>
      <w:r w:rsidRPr="008A15CD">
        <w:rPr>
          <w:rFonts w:ascii="Times New Roman" w:hAnsi="Times New Roman"/>
          <w:sz w:val="24"/>
          <w:szCs w:val="24"/>
          <w:u w:color="000000"/>
          <w:lang w:val="pt-BR"/>
        </w:rPr>
        <w:t xml:space="preserve"> </w:t>
      </w:r>
      <w:r>
        <w:rPr>
          <w:rFonts w:ascii="Arial Unicode MS" w:hAnsi="Arial Unicode MS"/>
          <w:sz w:val="24"/>
          <w:szCs w:val="24"/>
          <w:u w:color="000000"/>
          <w:lang w:val="pt-PT"/>
        </w:rPr>
        <w:t>⎯</w:t>
      </w:r>
      <w:r w:rsidRPr="008A15CD">
        <w:rPr>
          <w:rFonts w:ascii="Times New Roman" w:hAnsi="Times New Roman"/>
          <w:sz w:val="24"/>
          <w:szCs w:val="24"/>
          <w:u w:color="000000"/>
          <w:lang w:val="pt-BR"/>
        </w:rPr>
        <w:t xml:space="preserve"> as rela</w:t>
      </w:r>
      <w:r>
        <w:rPr>
          <w:rFonts w:ascii="Times New Roman" w:hAnsi="Times New Roman"/>
          <w:sz w:val="24"/>
          <w:szCs w:val="24"/>
          <w:u w:color="000000"/>
          <w:lang w:val="pt-PT"/>
        </w:rPr>
        <w:t>çõ</w:t>
      </w:r>
      <w:r w:rsidRPr="008A15CD">
        <w:rPr>
          <w:rFonts w:ascii="Times New Roman" w:hAnsi="Times New Roman"/>
          <w:sz w:val="24"/>
          <w:szCs w:val="24"/>
          <w:u w:color="000000"/>
          <w:lang w:val="pt-BR"/>
        </w:rPr>
        <w:t>es de depend</w:t>
      </w:r>
      <w:r>
        <w:rPr>
          <w:rFonts w:ascii="Times New Roman" w:hAnsi="Times New Roman"/>
          <w:sz w:val="24"/>
          <w:szCs w:val="24"/>
          <w:u w:color="000000"/>
          <w:lang w:val="pt-PT"/>
        </w:rPr>
        <w:t>ê</w:t>
      </w:r>
      <w:r w:rsidRPr="008A15CD">
        <w:rPr>
          <w:rFonts w:ascii="Times New Roman" w:hAnsi="Times New Roman"/>
          <w:sz w:val="24"/>
          <w:szCs w:val="24"/>
          <w:u w:color="000000"/>
          <w:lang w:val="pt-BR"/>
        </w:rPr>
        <w:t>ncia</w:t>
      </w:r>
      <w:r>
        <w:rPr>
          <w:rFonts w:ascii="Times New Roman" w:eastAsia="Times New Roman" w:hAnsi="Times New Roman" w:cs="Times New Roman"/>
          <w:sz w:val="24"/>
          <w:szCs w:val="24"/>
          <w:u w:color="000000"/>
          <w:vertAlign w:val="superscript"/>
        </w:rPr>
        <w:footnoteReference w:id="89"/>
      </w:r>
      <w:r w:rsidRPr="008A15CD">
        <w:rPr>
          <w:rFonts w:ascii="Times New Roman" w:hAnsi="Times New Roman"/>
          <w:sz w:val="24"/>
          <w:szCs w:val="24"/>
          <w:u w:color="000000"/>
          <w:lang w:val="pt-BR"/>
        </w:rPr>
        <w:t>.</w:t>
      </w:r>
    </w:p>
    <w:p w:rsidR="0009586E" w:rsidRPr="008A15CD" w:rsidRDefault="00922B1E">
      <w:pPr>
        <w:pStyle w:val="Corpo"/>
        <w:spacing w:before="60" w:after="60" w:line="312" w:lineRule="auto"/>
        <w:ind w:firstLine="851"/>
        <w:jc w:val="both"/>
        <w:rPr>
          <w:rFonts w:ascii="Times New Roman" w:eastAsia="Times New Roman" w:hAnsi="Times New Roman" w:cs="Times New Roman"/>
          <w:sz w:val="24"/>
          <w:szCs w:val="24"/>
          <w:u w:color="000000"/>
          <w:lang w:val="pt-BR"/>
        </w:rPr>
      </w:pPr>
      <w:r w:rsidRPr="008A15CD">
        <w:rPr>
          <w:rFonts w:ascii="Times New Roman" w:hAnsi="Times New Roman"/>
          <w:sz w:val="24"/>
          <w:szCs w:val="24"/>
          <w:u w:color="000000"/>
          <w:lang w:val="pt-BR"/>
        </w:rPr>
        <w:t>Esses exemplos mostram temas de uma reflex</w:t>
      </w:r>
      <w:r>
        <w:rPr>
          <w:rFonts w:ascii="Times New Roman" w:hAnsi="Times New Roman"/>
          <w:sz w:val="24"/>
          <w:szCs w:val="24"/>
          <w:u w:color="000000"/>
          <w:lang w:val="pt-PT"/>
        </w:rPr>
        <w:t>ã</w:t>
      </w:r>
      <w:r w:rsidRPr="008A15CD">
        <w:rPr>
          <w:rFonts w:ascii="Times New Roman" w:hAnsi="Times New Roman"/>
          <w:sz w:val="24"/>
          <w:szCs w:val="24"/>
          <w:u w:color="000000"/>
          <w:lang w:val="pt-BR"/>
        </w:rPr>
        <w:t>o pol</w:t>
      </w:r>
      <w:r>
        <w:rPr>
          <w:rFonts w:ascii="Times New Roman" w:hAnsi="Times New Roman"/>
          <w:sz w:val="24"/>
          <w:szCs w:val="24"/>
          <w:u w:color="000000"/>
          <w:lang w:val="pt-PT"/>
        </w:rPr>
        <w:t>í</w:t>
      </w:r>
      <w:r w:rsidRPr="008A15CD">
        <w:rPr>
          <w:rFonts w:ascii="Times New Roman" w:hAnsi="Times New Roman"/>
          <w:sz w:val="24"/>
          <w:szCs w:val="24"/>
          <w:u w:color="000000"/>
          <w:lang w:val="pt-BR"/>
        </w:rPr>
        <w:t>tica que se dirige a condi</w:t>
      </w:r>
      <w:r>
        <w:rPr>
          <w:rFonts w:ascii="Times New Roman" w:hAnsi="Times New Roman"/>
          <w:sz w:val="24"/>
          <w:szCs w:val="24"/>
          <w:u w:color="000000"/>
          <w:lang w:val="pt-PT"/>
        </w:rPr>
        <w:t>çõ</w:t>
      </w:r>
      <w:r w:rsidRPr="008A15CD">
        <w:rPr>
          <w:rFonts w:ascii="Times New Roman" w:hAnsi="Times New Roman"/>
          <w:sz w:val="24"/>
          <w:szCs w:val="24"/>
          <w:u w:color="000000"/>
          <w:lang w:val="pt-BR"/>
        </w:rPr>
        <w:t>es de compatibilidade do sistema pol</w:t>
      </w:r>
      <w:r>
        <w:rPr>
          <w:rFonts w:ascii="Times New Roman" w:hAnsi="Times New Roman"/>
          <w:sz w:val="24"/>
          <w:szCs w:val="24"/>
          <w:u w:color="000000"/>
          <w:lang w:val="pt-PT"/>
        </w:rPr>
        <w:t>í</w:t>
      </w:r>
      <w:r w:rsidRPr="008A15CD">
        <w:rPr>
          <w:rFonts w:ascii="Times New Roman" w:hAnsi="Times New Roman"/>
          <w:sz w:val="24"/>
          <w:szCs w:val="24"/>
          <w:u w:color="000000"/>
          <w:lang w:val="pt-BR"/>
        </w:rPr>
        <w:t>tico com estruturas de seu ambiente social.  Eles mostram que c</w:t>
      </w:r>
      <w:r>
        <w:rPr>
          <w:rFonts w:ascii="Times New Roman" w:hAnsi="Times New Roman"/>
          <w:sz w:val="24"/>
          <w:szCs w:val="24"/>
          <w:u w:color="000000"/>
          <w:lang w:val="pt-PT"/>
        </w:rPr>
        <w:t>ó</w:t>
      </w:r>
      <w:r w:rsidRPr="008A15CD">
        <w:rPr>
          <w:rFonts w:ascii="Times New Roman" w:hAnsi="Times New Roman"/>
          <w:sz w:val="24"/>
          <w:szCs w:val="24"/>
          <w:u w:color="000000"/>
          <w:lang w:val="pt-BR"/>
        </w:rPr>
        <w:t>digo e processo podem ser separados em v</w:t>
      </w:r>
      <w:r>
        <w:rPr>
          <w:rFonts w:ascii="Times New Roman" w:hAnsi="Times New Roman"/>
          <w:sz w:val="24"/>
          <w:szCs w:val="24"/>
          <w:u w:color="000000"/>
          <w:lang w:val="pt-PT"/>
        </w:rPr>
        <w:t>á</w:t>
      </w:r>
      <w:r w:rsidRPr="008A15CD">
        <w:rPr>
          <w:rFonts w:ascii="Times New Roman" w:hAnsi="Times New Roman"/>
          <w:sz w:val="24"/>
          <w:szCs w:val="24"/>
          <w:u w:color="000000"/>
          <w:lang w:val="pt-BR"/>
        </w:rPr>
        <w:t>rios meios de comunica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e podem ser recombinados como constela</w:t>
      </w:r>
      <w:r>
        <w:rPr>
          <w:rFonts w:ascii="Times New Roman" w:hAnsi="Times New Roman"/>
          <w:sz w:val="24"/>
          <w:szCs w:val="24"/>
          <w:u w:color="000000"/>
          <w:lang w:val="pt-PT"/>
        </w:rPr>
        <w:t>çõ</w:t>
      </w:r>
      <w:r w:rsidRPr="008A15CD">
        <w:rPr>
          <w:rFonts w:ascii="Times New Roman" w:hAnsi="Times New Roman"/>
          <w:sz w:val="24"/>
          <w:szCs w:val="24"/>
          <w:u w:color="000000"/>
          <w:lang w:val="pt-BR"/>
        </w:rPr>
        <w:t>es de possibilidades sob a condi</w:t>
      </w:r>
      <w:r>
        <w:rPr>
          <w:rFonts w:ascii="Times New Roman" w:hAnsi="Times New Roman"/>
          <w:sz w:val="24"/>
          <w:szCs w:val="24"/>
          <w:u w:color="000000"/>
          <w:lang w:val="pt-PT"/>
        </w:rPr>
        <w:t>çã</w:t>
      </w:r>
      <w:r w:rsidRPr="008A15CD">
        <w:rPr>
          <w:rFonts w:ascii="Times New Roman" w:hAnsi="Times New Roman"/>
          <w:sz w:val="24"/>
          <w:szCs w:val="24"/>
          <w:u w:color="000000"/>
          <w:lang w:val="pt-BR"/>
        </w:rPr>
        <w:t>o crucial de que os n</w:t>
      </w:r>
      <w:r>
        <w:rPr>
          <w:rFonts w:ascii="Times New Roman" w:hAnsi="Times New Roman"/>
          <w:sz w:val="24"/>
          <w:szCs w:val="24"/>
          <w:u w:color="000000"/>
          <w:lang w:val="pt-PT"/>
        </w:rPr>
        <w:t>í</w:t>
      </w:r>
      <w:r w:rsidRPr="008A15CD">
        <w:rPr>
          <w:rFonts w:ascii="Times New Roman" w:hAnsi="Times New Roman"/>
          <w:sz w:val="24"/>
          <w:szCs w:val="24"/>
          <w:u w:color="000000"/>
          <w:lang w:val="pt-BR"/>
        </w:rPr>
        <w:t>veis de integra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n</w:t>
      </w:r>
      <w:r>
        <w:rPr>
          <w:rFonts w:ascii="Times New Roman" w:hAnsi="Times New Roman"/>
          <w:sz w:val="24"/>
          <w:szCs w:val="24"/>
          <w:u w:color="000000"/>
          <w:lang w:val="pt-PT"/>
        </w:rPr>
        <w:t>ã</w:t>
      </w:r>
      <w:r w:rsidRPr="008A15CD">
        <w:rPr>
          <w:rFonts w:ascii="Times New Roman" w:hAnsi="Times New Roman"/>
          <w:sz w:val="24"/>
          <w:szCs w:val="24"/>
          <w:u w:color="000000"/>
          <w:lang w:val="pt-BR"/>
        </w:rPr>
        <w:t xml:space="preserve">o sejam ser escolhidos em bases muito concretas ou </w:t>
      </w:r>
      <w:r>
        <w:rPr>
          <w:rFonts w:ascii="Times New Roman" w:hAnsi="Times New Roman"/>
          <w:sz w:val="24"/>
          <w:szCs w:val="24"/>
          <w:u w:color="000000"/>
          <w:lang w:val="pt-PT"/>
        </w:rPr>
        <w:t>“</w:t>
      </w:r>
      <w:r w:rsidRPr="008A15CD">
        <w:rPr>
          <w:rFonts w:ascii="Times New Roman" w:hAnsi="Times New Roman"/>
          <w:sz w:val="24"/>
          <w:szCs w:val="24"/>
          <w:u w:color="000000"/>
          <w:lang w:val="pt-BR"/>
        </w:rPr>
        <w:t>locais</w:t>
      </w:r>
      <w:r>
        <w:rPr>
          <w:rFonts w:ascii="Times New Roman" w:hAnsi="Times New Roman"/>
          <w:sz w:val="24"/>
          <w:szCs w:val="24"/>
          <w:u w:color="000000"/>
          <w:lang w:val="pt-PT"/>
        </w:rPr>
        <w:t>”</w:t>
      </w:r>
      <w:r w:rsidRPr="008A15CD">
        <w:rPr>
          <w:rFonts w:ascii="Times New Roman" w:hAnsi="Times New Roman"/>
          <w:sz w:val="24"/>
          <w:szCs w:val="24"/>
          <w:u w:color="000000"/>
          <w:lang w:val="pt-BR"/>
        </w:rPr>
        <w:t>.  Isso pressup</w:t>
      </w:r>
      <w:r>
        <w:rPr>
          <w:rFonts w:ascii="Times New Roman" w:hAnsi="Times New Roman"/>
          <w:sz w:val="24"/>
          <w:szCs w:val="24"/>
          <w:u w:color="000000"/>
          <w:lang w:val="pt-PT"/>
        </w:rPr>
        <w:t>õ</w:t>
      </w:r>
      <w:r w:rsidRPr="008A15CD">
        <w:rPr>
          <w:rFonts w:ascii="Times New Roman" w:hAnsi="Times New Roman"/>
          <w:sz w:val="24"/>
          <w:szCs w:val="24"/>
          <w:u w:color="000000"/>
          <w:lang w:val="pt-BR"/>
        </w:rPr>
        <w:t>e um meio adequado de diferencia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do sistema.</w:t>
      </w:r>
    </w:p>
    <w:p w:rsidR="0009586E" w:rsidRPr="008A15CD" w:rsidRDefault="00922B1E">
      <w:pPr>
        <w:pStyle w:val="Corpo"/>
        <w:spacing w:before="60" w:after="60" w:line="312" w:lineRule="auto"/>
        <w:ind w:firstLine="851"/>
        <w:jc w:val="both"/>
        <w:rPr>
          <w:rFonts w:ascii="Times New Roman" w:eastAsia="Times New Roman" w:hAnsi="Times New Roman" w:cs="Times New Roman"/>
          <w:sz w:val="24"/>
          <w:szCs w:val="24"/>
          <w:u w:color="000000"/>
          <w:lang w:val="pt-BR"/>
        </w:rPr>
      </w:pPr>
      <w:r w:rsidRPr="008A15CD">
        <w:rPr>
          <w:rFonts w:ascii="Times New Roman" w:hAnsi="Times New Roman"/>
          <w:sz w:val="24"/>
          <w:szCs w:val="24"/>
          <w:u w:color="000000"/>
          <w:lang w:val="pt-BR"/>
        </w:rPr>
        <w:t>Por meio da diferencia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do sistema, processos de forma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de sistemas tornam-se reflexivos, ou seja, aplicam-se a si mesmos, ou seja, repetem-se no sistema</w:t>
      </w:r>
      <w:r>
        <w:rPr>
          <w:rFonts w:ascii="Times New Roman" w:eastAsia="Times New Roman" w:hAnsi="Times New Roman" w:cs="Times New Roman"/>
          <w:sz w:val="24"/>
          <w:szCs w:val="24"/>
          <w:u w:color="000000"/>
          <w:vertAlign w:val="superscript"/>
        </w:rPr>
        <w:footnoteReference w:id="90"/>
      </w:r>
      <w:r w:rsidRPr="008A15CD">
        <w:rPr>
          <w:rFonts w:ascii="Times New Roman" w:hAnsi="Times New Roman"/>
          <w:sz w:val="24"/>
          <w:szCs w:val="24"/>
          <w:u w:color="000000"/>
          <w:lang w:val="pt-BR"/>
        </w:rPr>
        <w:t xml:space="preserve">.  No sistema, os sistemas parciais podem tratar-se uns aos outros como um ambiente ordenado e, assim, reduzir sua carga.  No que diz respeito </w:t>
      </w:r>
      <w:r>
        <w:rPr>
          <w:rFonts w:ascii="Times New Roman" w:hAnsi="Times New Roman"/>
          <w:sz w:val="24"/>
          <w:szCs w:val="24"/>
          <w:u w:color="000000"/>
          <w:lang w:val="pt-PT"/>
        </w:rPr>
        <w:t xml:space="preserve">à </w:t>
      </w:r>
      <w:r w:rsidRPr="008A15CD">
        <w:rPr>
          <w:rFonts w:ascii="Times New Roman" w:hAnsi="Times New Roman"/>
          <w:sz w:val="24"/>
          <w:szCs w:val="24"/>
          <w:u w:color="000000"/>
          <w:lang w:val="pt-BR"/>
        </w:rPr>
        <w:t>diferencia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sist</w:t>
      </w:r>
      <w:r>
        <w:rPr>
          <w:rFonts w:ascii="Times New Roman" w:hAnsi="Times New Roman"/>
          <w:sz w:val="24"/>
          <w:szCs w:val="24"/>
          <w:u w:color="000000"/>
          <w:lang w:val="pt-PT"/>
        </w:rPr>
        <w:t>ê</w:t>
      </w:r>
      <w:r w:rsidRPr="008A15CD">
        <w:rPr>
          <w:rFonts w:ascii="Times New Roman" w:hAnsi="Times New Roman"/>
          <w:sz w:val="24"/>
          <w:szCs w:val="24"/>
          <w:u w:color="000000"/>
          <w:lang w:val="pt-BR"/>
        </w:rPr>
        <w:t>mica, portanto, a reflex</w:t>
      </w:r>
      <w:r>
        <w:rPr>
          <w:rFonts w:ascii="Times New Roman" w:hAnsi="Times New Roman"/>
          <w:sz w:val="24"/>
          <w:szCs w:val="24"/>
          <w:u w:color="000000"/>
          <w:lang w:val="pt-PT"/>
        </w:rPr>
        <w:t>ã</w:t>
      </w:r>
      <w:r w:rsidRPr="008A15CD">
        <w:rPr>
          <w:rFonts w:ascii="Times New Roman" w:hAnsi="Times New Roman"/>
          <w:sz w:val="24"/>
          <w:szCs w:val="24"/>
          <w:u w:color="000000"/>
          <w:lang w:val="pt-BR"/>
        </w:rPr>
        <w:t>o (em oposi</w:t>
      </w:r>
      <w:r>
        <w:rPr>
          <w:rFonts w:ascii="Times New Roman" w:hAnsi="Times New Roman"/>
          <w:sz w:val="24"/>
          <w:szCs w:val="24"/>
          <w:u w:color="000000"/>
          <w:lang w:val="pt-PT"/>
        </w:rPr>
        <w:t>çã</w:t>
      </w:r>
      <w:r w:rsidRPr="008A15CD">
        <w:rPr>
          <w:rFonts w:ascii="Times New Roman" w:hAnsi="Times New Roman"/>
          <w:sz w:val="24"/>
          <w:szCs w:val="24"/>
          <w:u w:color="000000"/>
          <w:lang w:val="pt-BR"/>
        </w:rPr>
        <w:t xml:space="preserve">o </w:t>
      </w:r>
      <w:r>
        <w:rPr>
          <w:rFonts w:ascii="Times New Roman" w:hAnsi="Times New Roman"/>
          <w:sz w:val="24"/>
          <w:szCs w:val="24"/>
          <w:u w:color="000000"/>
          <w:lang w:val="pt-PT"/>
        </w:rPr>
        <w:t xml:space="preserve">à </w:t>
      </w:r>
      <w:r w:rsidRPr="008A15CD">
        <w:rPr>
          <w:rFonts w:ascii="Times New Roman" w:hAnsi="Times New Roman"/>
          <w:sz w:val="24"/>
          <w:szCs w:val="24"/>
          <w:u w:color="000000"/>
          <w:lang w:val="pt-BR"/>
        </w:rPr>
        <w:t>adapta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significa que os sistemas parciais levam em considera</w:t>
      </w:r>
      <w:r>
        <w:rPr>
          <w:rFonts w:ascii="Times New Roman" w:hAnsi="Times New Roman"/>
          <w:sz w:val="24"/>
          <w:szCs w:val="24"/>
          <w:u w:color="000000"/>
          <w:lang w:val="pt-PT"/>
        </w:rPr>
        <w:t>çã</w:t>
      </w:r>
      <w:r w:rsidRPr="008A15CD">
        <w:rPr>
          <w:rFonts w:ascii="Times New Roman" w:hAnsi="Times New Roman"/>
          <w:sz w:val="24"/>
          <w:szCs w:val="24"/>
          <w:u w:color="000000"/>
          <w:lang w:val="pt-BR"/>
        </w:rPr>
        <w:t xml:space="preserve">o sua </w:t>
      </w:r>
      <w:r w:rsidRPr="008A15CD">
        <w:rPr>
          <w:rFonts w:ascii="Times New Roman" w:hAnsi="Times New Roman"/>
          <w:i/>
          <w:iCs/>
          <w:sz w:val="24"/>
          <w:szCs w:val="24"/>
          <w:u w:color="000000"/>
          <w:lang w:val="pt-BR"/>
        </w:rPr>
        <w:t>adequa</w:t>
      </w:r>
      <w:r>
        <w:rPr>
          <w:rFonts w:ascii="Times New Roman" w:hAnsi="Times New Roman"/>
          <w:i/>
          <w:iCs/>
          <w:sz w:val="24"/>
          <w:szCs w:val="24"/>
          <w:u w:color="000000"/>
          <w:lang w:val="pt-PT"/>
        </w:rPr>
        <w:t>çã</w:t>
      </w:r>
      <w:r w:rsidRPr="008A15CD">
        <w:rPr>
          <w:rFonts w:ascii="Times New Roman" w:hAnsi="Times New Roman"/>
          <w:i/>
          <w:iCs/>
          <w:sz w:val="24"/>
          <w:szCs w:val="24"/>
          <w:u w:color="000000"/>
          <w:lang w:val="pt-BR"/>
        </w:rPr>
        <w:t xml:space="preserve">o como ambientes de outros sistemas </w:t>
      </w:r>
      <w:r w:rsidRPr="008A15CD">
        <w:rPr>
          <w:rFonts w:ascii="Times New Roman" w:hAnsi="Times New Roman"/>
          <w:sz w:val="24"/>
          <w:szCs w:val="24"/>
          <w:u w:color="000000"/>
          <w:lang w:val="pt-BR"/>
        </w:rPr>
        <w:t>no processo de sua autodetermina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Como sistemas parciais, eles devem ser ambientes poss</w:t>
      </w:r>
      <w:r>
        <w:rPr>
          <w:rFonts w:ascii="Times New Roman" w:hAnsi="Times New Roman"/>
          <w:sz w:val="24"/>
          <w:szCs w:val="24"/>
          <w:u w:color="000000"/>
          <w:lang w:val="pt-PT"/>
        </w:rPr>
        <w:t>í</w:t>
      </w:r>
      <w:r w:rsidRPr="008A15CD">
        <w:rPr>
          <w:rFonts w:ascii="Times New Roman" w:hAnsi="Times New Roman"/>
          <w:sz w:val="24"/>
          <w:szCs w:val="24"/>
          <w:u w:color="000000"/>
          <w:lang w:val="pt-BR"/>
        </w:rPr>
        <w:t>veis para os demais sistemas.  As condi</w:t>
      </w:r>
      <w:r>
        <w:rPr>
          <w:rFonts w:ascii="Times New Roman" w:hAnsi="Times New Roman"/>
          <w:sz w:val="24"/>
          <w:szCs w:val="24"/>
          <w:u w:color="000000"/>
          <w:lang w:val="pt-PT"/>
        </w:rPr>
        <w:t>çõ</w:t>
      </w:r>
      <w:r w:rsidRPr="008A15CD">
        <w:rPr>
          <w:rFonts w:ascii="Times New Roman" w:hAnsi="Times New Roman"/>
          <w:sz w:val="24"/>
          <w:szCs w:val="24"/>
          <w:u w:color="000000"/>
          <w:lang w:val="pt-BR"/>
        </w:rPr>
        <w:t xml:space="preserve">es de compatibilidade </w:t>
      </w:r>
      <w:r w:rsidRPr="008A15CD">
        <w:rPr>
          <w:rFonts w:ascii="Times New Roman" w:hAnsi="Times New Roman"/>
          <w:sz w:val="24"/>
          <w:szCs w:val="24"/>
          <w:u w:color="000000"/>
          <w:lang w:val="pt-BR"/>
        </w:rPr>
        <w:lastRenderedPageBreak/>
        <w:t>variam com a estrutura do sistema mais amplo.  No n</w:t>
      </w:r>
      <w:r>
        <w:rPr>
          <w:rFonts w:ascii="Times New Roman" w:hAnsi="Times New Roman"/>
          <w:sz w:val="24"/>
          <w:szCs w:val="24"/>
          <w:u w:color="000000"/>
          <w:lang w:val="pt-PT"/>
        </w:rPr>
        <w:t>í</w:t>
      </w:r>
      <w:r w:rsidRPr="008A15CD">
        <w:rPr>
          <w:rFonts w:ascii="Times New Roman" w:hAnsi="Times New Roman"/>
          <w:sz w:val="24"/>
          <w:szCs w:val="24"/>
          <w:u w:color="000000"/>
          <w:lang w:val="pt-BR"/>
        </w:rPr>
        <w:t>vel do sistema da sociedade, hoje elas j</w:t>
      </w:r>
      <w:r>
        <w:rPr>
          <w:rFonts w:ascii="Times New Roman" w:hAnsi="Times New Roman"/>
          <w:sz w:val="24"/>
          <w:szCs w:val="24"/>
          <w:u w:color="000000"/>
          <w:lang w:val="pt-PT"/>
        </w:rPr>
        <w:t xml:space="preserve">á </w:t>
      </w:r>
      <w:r w:rsidRPr="008A15CD">
        <w:rPr>
          <w:rFonts w:ascii="Times New Roman" w:hAnsi="Times New Roman"/>
          <w:sz w:val="24"/>
          <w:szCs w:val="24"/>
          <w:u w:color="000000"/>
          <w:lang w:val="pt-BR"/>
        </w:rPr>
        <w:t>n</w:t>
      </w:r>
      <w:r>
        <w:rPr>
          <w:rFonts w:ascii="Times New Roman" w:hAnsi="Times New Roman"/>
          <w:sz w:val="24"/>
          <w:szCs w:val="24"/>
          <w:u w:color="000000"/>
          <w:lang w:val="pt-PT"/>
        </w:rPr>
        <w:t>ã</w:t>
      </w:r>
      <w:r w:rsidRPr="008A15CD">
        <w:rPr>
          <w:rFonts w:ascii="Times New Roman" w:hAnsi="Times New Roman"/>
          <w:sz w:val="24"/>
          <w:szCs w:val="24"/>
          <w:u w:color="000000"/>
          <w:lang w:val="pt-BR"/>
        </w:rPr>
        <w:t>o podem mais  ser encontradas em um conjunto m</w:t>
      </w:r>
      <w:r>
        <w:rPr>
          <w:rFonts w:ascii="Times New Roman" w:hAnsi="Times New Roman"/>
          <w:sz w:val="24"/>
          <w:szCs w:val="24"/>
          <w:u w:color="000000"/>
          <w:lang w:val="pt-PT"/>
        </w:rPr>
        <w:t>í</w:t>
      </w:r>
      <w:r w:rsidRPr="008A15CD">
        <w:rPr>
          <w:rFonts w:ascii="Times New Roman" w:hAnsi="Times New Roman"/>
          <w:sz w:val="24"/>
          <w:szCs w:val="24"/>
          <w:u w:color="000000"/>
          <w:lang w:val="pt-BR"/>
        </w:rPr>
        <w:t>nimo de valores e cren</w:t>
      </w:r>
      <w:r>
        <w:rPr>
          <w:rFonts w:ascii="Times New Roman" w:hAnsi="Times New Roman"/>
          <w:sz w:val="24"/>
          <w:szCs w:val="24"/>
          <w:u w:color="000000"/>
          <w:lang w:val="pt-PT"/>
        </w:rPr>
        <w:t>ç</w:t>
      </w:r>
      <w:r w:rsidRPr="008A15CD">
        <w:rPr>
          <w:rFonts w:ascii="Times New Roman" w:hAnsi="Times New Roman"/>
          <w:sz w:val="24"/>
          <w:szCs w:val="24"/>
          <w:u w:color="000000"/>
          <w:lang w:val="pt-BR"/>
        </w:rPr>
        <w:t>as compartilhados, mas se encontram na forma de melhorias de desempenho e autolimita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que concedem a outros sistemas, enquanto condi</w:t>
      </w:r>
      <w:r>
        <w:rPr>
          <w:rFonts w:ascii="Times New Roman" w:hAnsi="Times New Roman"/>
          <w:sz w:val="24"/>
          <w:szCs w:val="24"/>
          <w:u w:color="000000"/>
          <w:lang w:val="pt-PT"/>
        </w:rPr>
        <w:t>çõ</w:t>
      </w:r>
      <w:r w:rsidRPr="008A15CD">
        <w:rPr>
          <w:rFonts w:ascii="Times New Roman" w:hAnsi="Times New Roman"/>
          <w:sz w:val="24"/>
          <w:szCs w:val="24"/>
          <w:u w:color="000000"/>
          <w:lang w:val="pt-BR"/>
        </w:rPr>
        <w:t>es do ambiente, a possibilidade de especializa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de estruturas mais altas e uma redu</w:t>
      </w:r>
      <w:r>
        <w:rPr>
          <w:rFonts w:ascii="Times New Roman" w:hAnsi="Times New Roman"/>
          <w:sz w:val="24"/>
          <w:szCs w:val="24"/>
          <w:u w:color="000000"/>
          <w:lang w:val="pt-PT"/>
        </w:rPr>
        <w:t>çã</w:t>
      </w:r>
      <w:r w:rsidRPr="008A15CD">
        <w:rPr>
          <w:rFonts w:ascii="Times New Roman" w:hAnsi="Times New Roman"/>
          <w:sz w:val="24"/>
          <w:szCs w:val="24"/>
          <w:u w:color="000000"/>
          <w:lang w:val="pt-BR"/>
        </w:rPr>
        <w:t>o de carga adequada no seu processamento de informa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Para o sistema pol</w:t>
      </w:r>
      <w:r>
        <w:rPr>
          <w:rFonts w:ascii="Times New Roman" w:hAnsi="Times New Roman"/>
          <w:sz w:val="24"/>
          <w:szCs w:val="24"/>
          <w:u w:color="000000"/>
          <w:lang w:val="pt-PT"/>
        </w:rPr>
        <w:t>í</w:t>
      </w:r>
      <w:r w:rsidRPr="008A15CD">
        <w:rPr>
          <w:rFonts w:ascii="Times New Roman" w:hAnsi="Times New Roman"/>
          <w:sz w:val="24"/>
          <w:szCs w:val="24"/>
          <w:u w:color="000000"/>
          <w:lang w:val="pt-BR"/>
        </w:rPr>
        <w:t>tico, essa fun</w:t>
      </w:r>
      <w:r>
        <w:rPr>
          <w:rFonts w:ascii="Times New Roman" w:hAnsi="Times New Roman"/>
          <w:sz w:val="24"/>
          <w:szCs w:val="24"/>
          <w:u w:color="000000"/>
          <w:lang w:val="pt-PT"/>
        </w:rPr>
        <w:t>çã</w:t>
      </w:r>
      <w:r w:rsidRPr="008A15CD">
        <w:rPr>
          <w:rFonts w:ascii="Times New Roman" w:hAnsi="Times New Roman"/>
          <w:sz w:val="24"/>
          <w:szCs w:val="24"/>
          <w:u w:color="000000"/>
          <w:lang w:val="pt-BR"/>
        </w:rPr>
        <w:t>o localiza-se na constitui</w:t>
      </w:r>
      <w:r>
        <w:rPr>
          <w:rFonts w:ascii="Times New Roman" w:hAnsi="Times New Roman"/>
          <w:sz w:val="24"/>
          <w:szCs w:val="24"/>
          <w:u w:color="000000"/>
          <w:lang w:val="pt-PT"/>
        </w:rPr>
        <w:t>çã</w:t>
      </w:r>
      <w:r w:rsidRPr="008A15CD">
        <w:rPr>
          <w:rFonts w:ascii="Times New Roman" w:hAnsi="Times New Roman"/>
          <w:sz w:val="24"/>
          <w:szCs w:val="24"/>
          <w:u w:color="000000"/>
          <w:lang w:val="pt-BR"/>
        </w:rPr>
        <w:t xml:space="preserve">o e </w:t>
      </w:r>
      <w:r>
        <w:rPr>
          <w:rFonts w:ascii="Times New Roman" w:hAnsi="Times New Roman"/>
          <w:sz w:val="24"/>
          <w:szCs w:val="24"/>
          <w:u w:color="000000"/>
          <w:lang w:val="pt-PT"/>
        </w:rPr>
        <w:t xml:space="preserve">é </w:t>
      </w:r>
      <w:r w:rsidRPr="008A15CD">
        <w:rPr>
          <w:rFonts w:ascii="Times New Roman" w:hAnsi="Times New Roman"/>
          <w:sz w:val="24"/>
          <w:szCs w:val="24"/>
          <w:u w:color="000000"/>
          <w:lang w:val="pt-BR"/>
        </w:rPr>
        <w:t>transmitida, pela constitui</w:t>
      </w:r>
      <w:r>
        <w:rPr>
          <w:rFonts w:ascii="Times New Roman" w:hAnsi="Times New Roman"/>
          <w:sz w:val="24"/>
          <w:szCs w:val="24"/>
          <w:u w:color="000000"/>
          <w:lang w:val="pt-PT"/>
        </w:rPr>
        <w:t>çã</w:t>
      </w:r>
      <w:r w:rsidRPr="008A15CD">
        <w:rPr>
          <w:rFonts w:ascii="Times New Roman" w:hAnsi="Times New Roman"/>
          <w:sz w:val="24"/>
          <w:szCs w:val="24"/>
          <w:u w:color="000000"/>
          <w:lang w:val="pt-BR"/>
        </w:rPr>
        <w:t>o, aos demais processos do sistema pol</w:t>
      </w:r>
      <w:r>
        <w:rPr>
          <w:rFonts w:ascii="Times New Roman" w:hAnsi="Times New Roman"/>
          <w:sz w:val="24"/>
          <w:szCs w:val="24"/>
          <w:u w:color="000000"/>
          <w:lang w:val="pt-PT"/>
        </w:rPr>
        <w:t>í</w:t>
      </w:r>
      <w:r w:rsidRPr="008A15CD">
        <w:rPr>
          <w:rFonts w:ascii="Times New Roman" w:hAnsi="Times New Roman"/>
          <w:sz w:val="24"/>
          <w:szCs w:val="24"/>
          <w:u w:color="000000"/>
          <w:lang w:val="pt-BR"/>
        </w:rPr>
        <w:t>tico, para os quais a reflex</w:t>
      </w:r>
      <w:r>
        <w:rPr>
          <w:rFonts w:ascii="Times New Roman" w:hAnsi="Times New Roman"/>
          <w:sz w:val="24"/>
          <w:szCs w:val="24"/>
          <w:u w:color="000000"/>
          <w:lang w:val="pt-PT"/>
        </w:rPr>
        <w:t>ã</w:t>
      </w:r>
      <w:r w:rsidRPr="008A15CD">
        <w:rPr>
          <w:rFonts w:ascii="Times New Roman" w:hAnsi="Times New Roman"/>
          <w:sz w:val="24"/>
          <w:szCs w:val="24"/>
          <w:u w:color="000000"/>
          <w:lang w:val="pt-BR"/>
        </w:rPr>
        <w:t>o pode n</w:t>
      </w:r>
      <w:r>
        <w:rPr>
          <w:rFonts w:ascii="Times New Roman" w:hAnsi="Times New Roman"/>
          <w:sz w:val="24"/>
          <w:szCs w:val="24"/>
          <w:u w:color="000000"/>
          <w:lang w:val="pt-PT"/>
        </w:rPr>
        <w:t>ã</w:t>
      </w:r>
      <w:r w:rsidRPr="008A15CD">
        <w:rPr>
          <w:rFonts w:ascii="Times New Roman" w:hAnsi="Times New Roman"/>
          <w:sz w:val="24"/>
          <w:szCs w:val="24"/>
          <w:u w:color="000000"/>
          <w:lang w:val="pt-BR"/>
        </w:rPr>
        <w:t>o ser igualmente determinante, porque ela est</w:t>
      </w:r>
      <w:r>
        <w:rPr>
          <w:rFonts w:ascii="Times New Roman" w:hAnsi="Times New Roman"/>
          <w:sz w:val="24"/>
          <w:szCs w:val="24"/>
          <w:u w:color="000000"/>
          <w:lang w:val="pt-PT"/>
        </w:rPr>
        <w:t xml:space="preserve">á </w:t>
      </w:r>
      <w:r w:rsidRPr="008A15CD">
        <w:rPr>
          <w:rFonts w:ascii="Times New Roman" w:hAnsi="Times New Roman"/>
          <w:sz w:val="24"/>
          <w:szCs w:val="24"/>
          <w:u w:color="000000"/>
          <w:lang w:val="pt-BR"/>
        </w:rPr>
        <w:t>em rela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direta de influ</w:t>
      </w:r>
      <w:r>
        <w:rPr>
          <w:rFonts w:ascii="Times New Roman" w:hAnsi="Times New Roman"/>
          <w:sz w:val="24"/>
          <w:szCs w:val="24"/>
          <w:u w:color="000000"/>
          <w:lang w:val="pt-PT"/>
        </w:rPr>
        <w:t>ê</w:t>
      </w:r>
      <w:r w:rsidRPr="008A15CD">
        <w:rPr>
          <w:rFonts w:ascii="Times New Roman" w:hAnsi="Times New Roman"/>
          <w:sz w:val="24"/>
          <w:szCs w:val="24"/>
          <w:u w:color="000000"/>
          <w:lang w:val="pt-BR"/>
        </w:rPr>
        <w:t>ncia e adapta</w:t>
      </w:r>
      <w:r>
        <w:rPr>
          <w:rFonts w:ascii="Times New Roman" w:hAnsi="Times New Roman"/>
          <w:sz w:val="24"/>
          <w:szCs w:val="24"/>
          <w:u w:color="000000"/>
          <w:lang w:val="pt-PT"/>
        </w:rPr>
        <w:t>çã</w:t>
      </w:r>
      <w:r w:rsidRPr="008A15CD">
        <w:rPr>
          <w:rFonts w:ascii="Times New Roman" w:hAnsi="Times New Roman"/>
          <w:sz w:val="24"/>
          <w:szCs w:val="24"/>
          <w:u w:color="000000"/>
          <w:lang w:val="pt-BR"/>
        </w:rPr>
        <w:t>o ao ambiente.</w:t>
      </w:r>
    </w:p>
    <w:p w:rsidR="0009586E" w:rsidRPr="008A15CD" w:rsidRDefault="0009586E">
      <w:pPr>
        <w:pStyle w:val="Corpo"/>
        <w:spacing w:before="60" w:after="60" w:line="312" w:lineRule="auto"/>
        <w:jc w:val="both"/>
        <w:rPr>
          <w:rFonts w:ascii="Times New Roman" w:eastAsia="Times New Roman" w:hAnsi="Times New Roman" w:cs="Times New Roman"/>
          <w:sz w:val="24"/>
          <w:szCs w:val="24"/>
          <w:lang w:val="pt-BR"/>
        </w:rPr>
      </w:pPr>
    </w:p>
    <w:p w:rsidR="0009586E" w:rsidRPr="008A15CD" w:rsidRDefault="00922B1E">
      <w:pPr>
        <w:pStyle w:val="Corpo"/>
        <w:spacing w:before="60" w:after="60" w:line="312" w:lineRule="auto"/>
        <w:jc w:val="center"/>
        <w:rPr>
          <w:rFonts w:ascii="Times New Roman" w:eastAsia="Times New Roman" w:hAnsi="Times New Roman" w:cs="Times New Roman"/>
          <w:sz w:val="24"/>
          <w:szCs w:val="24"/>
          <w:lang w:val="pt-BR"/>
        </w:rPr>
      </w:pPr>
      <w:r w:rsidRPr="008A15CD">
        <w:rPr>
          <w:rFonts w:ascii="Times New Roman" w:hAnsi="Times New Roman"/>
          <w:sz w:val="24"/>
          <w:szCs w:val="24"/>
          <w:lang w:val="pt-BR"/>
        </w:rPr>
        <w:t>VI.</w:t>
      </w:r>
    </w:p>
    <w:p w:rsidR="0009586E" w:rsidRPr="008A15CD" w:rsidRDefault="00922B1E">
      <w:pPr>
        <w:pStyle w:val="Corpo"/>
        <w:spacing w:before="60" w:after="60" w:line="312" w:lineRule="auto"/>
        <w:jc w:val="both"/>
        <w:rPr>
          <w:rFonts w:ascii="Times New Roman" w:eastAsia="Times New Roman" w:hAnsi="Times New Roman" w:cs="Times New Roman"/>
          <w:sz w:val="24"/>
          <w:szCs w:val="24"/>
          <w:lang w:val="pt-BR"/>
        </w:rPr>
      </w:pPr>
      <w:r w:rsidRPr="008A15CD">
        <w:rPr>
          <w:rFonts w:ascii="Times New Roman" w:eastAsia="Times New Roman" w:hAnsi="Times New Roman" w:cs="Times New Roman"/>
          <w:sz w:val="24"/>
          <w:szCs w:val="24"/>
          <w:lang w:val="pt-BR"/>
        </w:rPr>
        <w:tab/>
        <w:t>Para terminar, seguindo uma recente publica</w:t>
      </w:r>
      <w:r w:rsidRPr="008A15CD">
        <w:rPr>
          <w:rFonts w:ascii="Times New Roman" w:hAnsi="Times New Roman"/>
          <w:sz w:val="24"/>
          <w:szCs w:val="24"/>
          <w:lang w:val="pt-BR"/>
        </w:rPr>
        <w:t>ção, algumas consequências sobre o pensamento sobre o estado de direito podem ser formuladas</w:t>
      </w:r>
      <w:r>
        <w:rPr>
          <w:rFonts w:ascii="Times New Roman" w:eastAsia="Times New Roman" w:hAnsi="Times New Roman" w:cs="Times New Roman"/>
          <w:sz w:val="24"/>
          <w:szCs w:val="24"/>
          <w:vertAlign w:val="superscript"/>
        </w:rPr>
        <w:footnoteReference w:id="91"/>
      </w:r>
      <w:r w:rsidRPr="008A15CD">
        <w:rPr>
          <w:rFonts w:ascii="Times New Roman" w:hAnsi="Times New Roman"/>
          <w:sz w:val="24"/>
          <w:szCs w:val="24"/>
          <w:lang w:val="pt-BR"/>
        </w:rPr>
        <w:t>. O princípio do estado de direito não como um texto constitucional, assim como outros princípios são compreendidos. As tentativas para uma redução apropriada - como por exemplo, o princípio da legalidade (</w:t>
      </w:r>
      <w:r>
        <w:rPr>
          <w:rFonts w:ascii="Times New Roman" w:hAnsi="Times New Roman"/>
          <w:i/>
          <w:iCs/>
          <w:sz w:val="24"/>
          <w:szCs w:val="24"/>
          <w:lang w:val="de-DE"/>
        </w:rPr>
        <w:t>Gesetzmäßigkeit</w:t>
      </w:r>
      <w:r w:rsidRPr="008A15CD">
        <w:rPr>
          <w:rFonts w:ascii="Times New Roman" w:hAnsi="Times New Roman"/>
          <w:sz w:val="24"/>
          <w:szCs w:val="24"/>
          <w:lang w:val="pt-BR"/>
        </w:rPr>
        <w:t>) na administração - hoje é considerado como condicionado ao tempo (</w:t>
      </w:r>
      <w:r>
        <w:rPr>
          <w:rFonts w:ascii="Times New Roman" w:hAnsi="Times New Roman"/>
          <w:i/>
          <w:iCs/>
          <w:sz w:val="24"/>
          <w:szCs w:val="24"/>
          <w:lang w:val="de-DE"/>
        </w:rPr>
        <w:t>zeitbedingt</w:t>
      </w:r>
      <w:r w:rsidRPr="008A15CD">
        <w:rPr>
          <w:rFonts w:ascii="Times New Roman" w:hAnsi="Times New Roman"/>
          <w:sz w:val="24"/>
          <w:szCs w:val="24"/>
          <w:lang w:val="pt-BR"/>
        </w:rPr>
        <w:t>) e obsoleto. Como também a comparação entre o estado de direito e o estado social não colabora com nada para se alcançar algo preciso; porque a ideia do estado de direito não pode ser entendida como contrária ou diferenciada a uma ideia de estado social, nem como um caso melhorado de uma ideia de estado social como dinâmico modificaria a direção específica do princípio do estado de direito</w:t>
      </w:r>
      <w:r>
        <w:rPr>
          <w:rFonts w:ascii="Times New Roman" w:eastAsia="Times New Roman" w:hAnsi="Times New Roman" w:cs="Times New Roman"/>
          <w:sz w:val="24"/>
          <w:szCs w:val="24"/>
          <w:vertAlign w:val="superscript"/>
        </w:rPr>
        <w:footnoteReference w:id="92"/>
      </w:r>
      <w:r w:rsidRPr="008A15CD">
        <w:rPr>
          <w:rFonts w:ascii="Times New Roman" w:hAnsi="Times New Roman"/>
          <w:sz w:val="24"/>
          <w:szCs w:val="24"/>
          <w:lang w:val="pt-BR"/>
        </w:rPr>
        <w:t>. Finalmente, a corrente combinação de uma norma individual como um componente de uma ideia de estado de direito não satisfaz, a partir do momento que o princípio agregador</w:t>
      </w:r>
      <w:r>
        <w:rPr>
          <w:rFonts w:ascii="Times New Roman" w:eastAsia="Times New Roman" w:hAnsi="Times New Roman" w:cs="Times New Roman"/>
          <w:sz w:val="24"/>
          <w:szCs w:val="24"/>
          <w:vertAlign w:val="superscript"/>
        </w:rPr>
        <w:footnoteReference w:id="93"/>
      </w:r>
      <w:r w:rsidRPr="008A15CD">
        <w:rPr>
          <w:rFonts w:ascii="Times New Roman" w:hAnsi="Times New Roman"/>
          <w:sz w:val="24"/>
          <w:szCs w:val="24"/>
          <w:lang w:val="pt-BR"/>
        </w:rPr>
        <w:t xml:space="preserve"> é deixado indefinido (</w:t>
      </w:r>
      <w:r>
        <w:rPr>
          <w:rFonts w:ascii="Times New Roman" w:hAnsi="Times New Roman"/>
          <w:i/>
          <w:iCs/>
          <w:sz w:val="24"/>
          <w:szCs w:val="24"/>
          <w:lang w:val="de-DE"/>
        </w:rPr>
        <w:t>unklaren</w:t>
      </w:r>
      <w:r w:rsidRPr="008A15CD">
        <w:rPr>
          <w:rFonts w:ascii="Times New Roman" w:hAnsi="Times New Roman"/>
          <w:sz w:val="24"/>
          <w:szCs w:val="24"/>
          <w:lang w:val="pt-BR"/>
        </w:rPr>
        <w:t>).</w:t>
      </w:r>
    </w:p>
    <w:p w:rsidR="0009586E" w:rsidRPr="008A15CD" w:rsidRDefault="00922B1E">
      <w:pPr>
        <w:pStyle w:val="Corpo"/>
        <w:spacing w:before="60" w:after="60" w:line="312" w:lineRule="auto"/>
        <w:jc w:val="both"/>
        <w:rPr>
          <w:rFonts w:ascii="Times New Roman" w:eastAsia="Times New Roman" w:hAnsi="Times New Roman" w:cs="Times New Roman"/>
          <w:sz w:val="24"/>
          <w:szCs w:val="24"/>
          <w:lang w:val="pt-BR"/>
        </w:rPr>
      </w:pPr>
      <w:r w:rsidRPr="008A15CD">
        <w:rPr>
          <w:rFonts w:ascii="Times New Roman" w:eastAsia="Times New Roman" w:hAnsi="Times New Roman" w:cs="Times New Roman"/>
          <w:sz w:val="24"/>
          <w:szCs w:val="24"/>
          <w:lang w:val="pt-BR"/>
        </w:rPr>
        <w:tab/>
        <w:t>N</w:t>
      </w:r>
      <w:r w:rsidRPr="008A15CD">
        <w:rPr>
          <w:rFonts w:ascii="Times New Roman" w:hAnsi="Times New Roman"/>
          <w:sz w:val="24"/>
          <w:szCs w:val="24"/>
          <w:lang w:val="pt-BR"/>
        </w:rPr>
        <w:t>ão sendo o estado de direito uma norma constitucional no sentido usual, então é provavelmente uma legalidade (</w:t>
      </w:r>
      <w:r>
        <w:rPr>
          <w:rFonts w:ascii="Times New Roman" w:hAnsi="Times New Roman"/>
          <w:i/>
          <w:iCs/>
          <w:sz w:val="24"/>
          <w:szCs w:val="24"/>
          <w:lang w:val="de-DE"/>
        </w:rPr>
        <w:t>Rechtlichkeit</w:t>
      </w:r>
      <w:r w:rsidRPr="008A15CD">
        <w:rPr>
          <w:rFonts w:ascii="Times New Roman" w:hAnsi="Times New Roman"/>
          <w:sz w:val="24"/>
          <w:szCs w:val="24"/>
          <w:lang w:val="pt-BR"/>
        </w:rPr>
        <w:t>) da própria constituição. Nós já encontramos as razões na seção anterior para que função de diferenciação e função de transmissão da constituição seja apresentada (</w:t>
      </w:r>
      <w:r w:rsidRPr="008A15CD">
        <w:rPr>
          <w:rFonts w:ascii="Times New Roman" w:hAnsi="Times New Roman"/>
          <w:i/>
          <w:iCs/>
          <w:sz w:val="24"/>
          <w:szCs w:val="24"/>
          <w:lang w:val="pt-BR"/>
        </w:rPr>
        <w:t>erfüllt</w:t>
      </w:r>
      <w:r w:rsidRPr="008A15CD">
        <w:rPr>
          <w:rFonts w:ascii="Times New Roman" w:hAnsi="Times New Roman"/>
          <w:sz w:val="24"/>
          <w:szCs w:val="24"/>
          <w:lang w:val="pt-BR"/>
        </w:rPr>
        <w:t>) na forma jurídica: a forma contingencial do sistema político se baseia na distinção do direito e não-direito, assim o poder do meio de comunicação do sistema político precisa receber/conservar (</w:t>
      </w:r>
      <w:r>
        <w:rPr>
          <w:rFonts w:ascii="Times New Roman" w:hAnsi="Times New Roman"/>
          <w:i/>
          <w:iCs/>
          <w:sz w:val="24"/>
          <w:szCs w:val="24"/>
          <w:lang w:val="de-DE"/>
        </w:rPr>
        <w:t>erhalten</w:t>
      </w:r>
      <w:r w:rsidRPr="008A15CD">
        <w:rPr>
          <w:rFonts w:ascii="Times New Roman" w:hAnsi="Times New Roman"/>
          <w:sz w:val="24"/>
          <w:szCs w:val="24"/>
          <w:lang w:val="pt-BR"/>
        </w:rPr>
        <w:t>) o interesse de um aumento de uma transmissão de poder (</w:t>
      </w:r>
      <w:r>
        <w:rPr>
          <w:rFonts w:ascii="Times New Roman" w:hAnsi="Times New Roman"/>
          <w:i/>
          <w:iCs/>
          <w:sz w:val="24"/>
          <w:szCs w:val="24"/>
          <w:lang w:val="de-DE"/>
        </w:rPr>
        <w:t>Ubertragungsleistungen</w:t>
      </w:r>
      <w:r w:rsidRPr="008A15CD">
        <w:rPr>
          <w:rFonts w:ascii="Times New Roman" w:hAnsi="Times New Roman"/>
          <w:sz w:val="24"/>
          <w:szCs w:val="24"/>
          <w:lang w:val="pt-BR"/>
        </w:rPr>
        <w:t>) em uma codificação jurídica.</w:t>
      </w:r>
    </w:p>
    <w:p w:rsidR="0009586E" w:rsidRPr="008A15CD" w:rsidRDefault="00922B1E">
      <w:pPr>
        <w:pStyle w:val="Corpo"/>
        <w:spacing w:before="60" w:after="60" w:line="312" w:lineRule="auto"/>
        <w:jc w:val="both"/>
        <w:rPr>
          <w:rFonts w:ascii="Times New Roman" w:eastAsia="Times New Roman" w:hAnsi="Times New Roman" w:cs="Times New Roman"/>
          <w:sz w:val="24"/>
          <w:szCs w:val="24"/>
          <w:lang w:val="pt-BR"/>
        </w:rPr>
      </w:pPr>
      <w:r w:rsidRPr="008A15CD">
        <w:rPr>
          <w:rFonts w:ascii="Times New Roman" w:eastAsia="Times New Roman" w:hAnsi="Times New Roman" w:cs="Times New Roman"/>
          <w:sz w:val="24"/>
          <w:szCs w:val="24"/>
          <w:lang w:val="pt-BR"/>
        </w:rPr>
        <w:tab/>
        <w:t>A respeito do estado de direito deve ser entendido que este resultado n</w:t>
      </w:r>
      <w:r w:rsidRPr="008A15CD">
        <w:rPr>
          <w:rFonts w:ascii="Times New Roman" w:hAnsi="Times New Roman"/>
          <w:sz w:val="24"/>
          <w:szCs w:val="24"/>
          <w:lang w:val="pt-BR"/>
        </w:rPr>
        <w:t xml:space="preserve">ão pode ser obtido por uma forma politicamente arbitrária. (A este respeito não era errado concluir que as </w:t>
      </w:r>
      <w:r w:rsidRPr="008A15CD">
        <w:rPr>
          <w:rFonts w:ascii="Times New Roman" w:hAnsi="Times New Roman"/>
          <w:sz w:val="24"/>
          <w:szCs w:val="24"/>
          <w:lang w:val="pt-BR"/>
        </w:rPr>
        <w:lastRenderedPageBreak/>
        <w:t>primeiras formulações da ideia de estado de direito de um conceito de razão apenas se refere excessivamente ao reconhecimento das condições e limites (</w:t>
      </w:r>
      <w:r>
        <w:rPr>
          <w:rFonts w:ascii="Times New Roman" w:hAnsi="Times New Roman"/>
          <w:i/>
          <w:iCs/>
          <w:sz w:val="24"/>
          <w:szCs w:val="24"/>
          <w:lang w:val="de-DE"/>
        </w:rPr>
        <w:t>Schranken</w:t>
      </w:r>
      <w:r w:rsidRPr="008A15CD">
        <w:rPr>
          <w:rFonts w:ascii="Times New Roman" w:hAnsi="Times New Roman"/>
          <w:sz w:val="24"/>
          <w:szCs w:val="24"/>
          <w:lang w:val="pt-BR"/>
        </w:rPr>
        <w:t>) da compatibilidade, e via ao mesmo tempo neste reconhecimento as condições de realizações (</w:t>
      </w:r>
      <w:r>
        <w:rPr>
          <w:rFonts w:ascii="Times New Roman" w:hAnsi="Times New Roman"/>
          <w:i/>
          <w:iCs/>
          <w:sz w:val="24"/>
          <w:szCs w:val="24"/>
          <w:lang w:val="de-DE"/>
        </w:rPr>
        <w:t>Verwirklichungsbedingungen</w:t>
      </w:r>
      <w:r w:rsidRPr="008A15CD">
        <w:rPr>
          <w:rFonts w:ascii="Times New Roman" w:hAnsi="Times New Roman"/>
          <w:sz w:val="24"/>
          <w:szCs w:val="24"/>
          <w:lang w:val="pt-BR"/>
        </w:rPr>
        <w:t>); enquanto hoje se dúvida a esse respeito e, portanto, por causa disso e por obrigação, se prefere indicar a própria compatibilidade do estado de direito.</w:t>
      </w:r>
    </w:p>
    <w:p w:rsidR="0009586E" w:rsidRPr="008A15CD" w:rsidRDefault="00922B1E">
      <w:pPr>
        <w:pStyle w:val="Corpo"/>
        <w:spacing w:before="60" w:after="60" w:line="312" w:lineRule="auto"/>
        <w:jc w:val="both"/>
        <w:rPr>
          <w:rFonts w:ascii="Times New Roman" w:eastAsia="Times New Roman" w:hAnsi="Times New Roman" w:cs="Times New Roman"/>
          <w:sz w:val="24"/>
          <w:szCs w:val="24"/>
          <w:lang w:val="pt-BR"/>
        </w:rPr>
      </w:pPr>
      <w:r w:rsidRPr="008A15CD">
        <w:rPr>
          <w:rFonts w:ascii="Times New Roman" w:eastAsia="Times New Roman" w:hAnsi="Times New Roman" w:cs="Times New Roman"/>
          <w:sz w:val="24"/>
          <w:szCs w:val="24"/>
          <w:lang w:val="pt-BR"/>
        </w:rPr>
        <w:tab/>
        <w:t xml:space="preserve">Por esse motivo, </w:t>
      </w:r>
      <w:r w:rsidRPr="008A15CD">
        <w:rPr>
          <w:rFonts w:ascii="Times New Roman" w:hAnsi="Times New Roman"/>
          <w:sz w:val="24"/>
          <w:szCs w:val="24"/>
          <w:lang w:val="pt-BR"/>
        </w:rPr>
        <w:t>é correto, mas não suficiente determinanar que o estado de direito é como restrição do poder soberano estatal pelo direito (que significa: diferenciação). Esta fórmula é uma transformação histórica em seu conteúdo, que é apenas passível de análise, quando é sociologicamente elucidada. Para isto nos ajuda o insight de que a conexão do direito à forma contingencial e ao código de poder do sistema político estão relacionados à sociedade como como um todo (sem perder a sua funcionalidade específica). Esta sociedade referencial (</w:t>
      </w:r>
      <w:r>
        <w:rPr>
          <w:rFonts w:ascii="Times New Roman" w:hAnsi="Times New Roman"/>
          <w:i/>
          <w:iCs/>
          <w:sz w:val="24"/>
          <w:szCs w:val="24"/>
          <w:lang w:val="de-DE"/>
        </w:rPr>
        <w:t>Gesellschaftsbezu</w:t>
      </w:r>
      <w:r w:rsidRPr="008A15CD">
        <w:rPr>
          <w:rFonts w:ascii="Times New Roman" w:hAnsi="Times New Roman"/>
          <w:i/>
          <w:iCs/>
          <w:sz w:val="24"/>
          <w:szCs w:val="24"/>
          <w:lang w:val="pt-BR"/>
        </w:rPr>
        <w:t>g</w:t>
      </w:r>
      <w:r w:rsidRPr="008A15CD">
        <w:rPr>
          <w:rFonts w:ascii="Times New Roman" w:hAnsi="Times New Roman"/>
          <w:sz w:val="24"/>
          <w:szCs w:val="24"/>
          <w:lang w:val="pt-BR"/>
        </w:rPr>
        <w:t>) se manifesta em geral por meio da institucionalização universal da validade e da função do direito. Por "universal", de acordo com o uso sociológico</w:t>
      </w:r>
      <w:r>
        <w:rPr>
          <w:rFonts w:ascii="Times New Roman" w:eastAsia="Times New Roman" w:hAnsi="Times New Roman" w:cs="Times New Roman"/>
          <w:sz w:val="24"/>
          <w:szCs w:val="24"/>
          <w:vertAlign w:val="superscript"/>
        </w:rPr>
        <w:footnoteReference w:id="94"/>
      </w:r>
      <w:r w:rsidRPr="008A15CD">
        <w:rPr>
          <w:rFonts w:ascii="Times New Roman" w:hAnsi="Times New Roman"/>
          <w:sz w:val="24"/>
          <w:szCs w:val="24"/>
          <w:lang w:val="pt-BR"/>
        </w:rPr>
        <w:t>, significa que a função do direito pode ser exercida independentemente de situações concretas e definidas daqueles envolvidos em conflitos. Este princípio precisa ser desenvolvido junto com a positivação do direito e estendido à própria delimitação do direito (</w:t>
      </w:r>
      <w:r>
        <w:rPr>
          <w:rFonts w:ascii="Times New Roman" w:hAnsi="Times New Roman"/>
          <w:i/>
          <w:iCs/>
          <w:sz w:val="24"/>
          <w:szCs w:val="24"/>
          <w:lang w:val="de-DE"/>
        </w:rPr>
        <w:t>Rechtssetzung</w:t>
      </w:r>
      <w:r w:rsidRPr="008A15CD">
        <w:rPr>
          <w:rFonts w:ascii="Times New Roman" w:hAnsi="Times New Roman"/>
          <w:sz w:val="24"/>
          <w:szCs w:val="24"/>
          <w:lang w:val="pt-BR"/>
        </w:rPr>
        <w:t>). A perfeição do universalismo jurídico é atingida por meio do postulado de que para qualquer um</w:t>
      </w:r>
      <w:r>
        <w:rPr>
          <w:rFonts w:ascii="Times New Roman" w:eastAsia="Times New Roman" w:hAnsi="Times New Roman" w:cs="Times New Roman"/>
          <w:sz w:val="24"/>
          <w:szCs w:val="24"/>
          <w:vertAlign w:val="superscript"/>
        </w:rPr>
        <w:footnoteReference w:id="95"/>
      </w:r>
      <w:r w:rsidRPr="008A15CD">
        <w:rPr>
          <w:rFonts w:ascii="Times New Roman" w:hAnsi="Times New Roman"/>
          <w:sz w:val="24"/>
          <w:szCs w:val="24"/>
          <w:lang w:val="pt-BR"/>
        </w:rPr>
        <w:t>, a qualquer momento, as leis são aplicada e sujeitas -ao menos que a próprio legislador altera a lei de acordo com os procedimentos legais. A obsessão contemporânea da perspectiva do sujeito e sobre a justificação do direito oculta ao mesmo tempo a possibilidade de postulados muito mais contínuos (</w:t>
      </w:r>
      <w:r>
        <w:rPr>
          <w:rFonts w:ascii="Times New Roman" w:hAnsi="Times New Roman"/>
          <w:i/>
          <w:iCs/>
          <w:sz w:val="24"/>
          <w:szCs w:val="24"/>
          <w:lang w:val="de-DE"/>
        </w:rPr>
        <w:t>weitergehenden</w:t>
      </w:r>
      <w:r w:rsidRPr="008A15CD">
        <w:rPr>
          <w:rFonts w:ascii="Times New Roman" w:hAnsi="Times New Roman"/>
          <w:sz w:val="24"/>
          <w:szCs w:val="24"/>
          <w:lang w:val="pt-BR"/>
        </w:rPr>
        <w:t>): de que cada ação, a qualquer tempo, pode ser decidida e posta em prova a partir do posicionamento do mesmo ponto de partida da legalidade (</w:t>
      </w:r>
      <w:r>
        <w:rPr>
          <w:rFonts w:ascii="Times New Roman" w:hAnsi="Times New Roman"/>
          <w:i/>
          <w:iCs/>
          <w:sz w:val="24"/>
          <w:szCs w:val="24"/>
          <w:lang w:val="de-DE"/>
        </w:rPr>
        <w:t>rechtsmäß</w:t>
      </w:r>
      <w:r w:rsidRPr="008A15CD">
        <w:rPr>
          <w:rFonts w:ascii="Times New Roman" w:hAnsi="Times New Roman"/>
          <w:i/>
          <w:iCs/>
          <w:sz w:val="24"/>
          <w:szCs w:val="24"/>
          <w:lang w:val="pt-BR"/>
        </w:rPr>
        <w:t>ig</w:t>
      </w:r>
      <w:r w:rsidRPr="008A15CD">
        <w:rPr>
          <w:rFonts w:ascii="Times New Roman" w:hAnsi="Times New Roman"/>
          <w:sz w:val="24"/>
          <w:szCs w:val="24"/>
          <w:lang w:val="pt-BR"/>
        </w:rPr>
        <w:t>)/direitos.</w:t>
      </w:r>
    </w:p>
    <w:p w:rsidR="0009586E" w:rsidRPr="008A15CD" w:rsidRDefault="00922B1E">
      <w:pPr>
        <w:pStyle w:val="Corpo"/>
        <w:spacing w:before="60" w:after="60" w:line="312" w:lineRule="auto"/>
        <w:jc w:val="both"/>
        <w:rPr>
          <w:rFonts w:ascii="Times New Roman" w:eastAsia="Times New Roman" w:hAnsi="Times New Roman" w:cs="Times New Roman"/>
          <w:sz w:val="24"/>
          <w:szCs w:val="24"/>
          <w:lang w:val="pt-BR"/>
        </w:rPr>
      </w:pPr>
      <w:r w:rsidRPr="008A15CD">
        <w:rPr>
          <w:rFonts w:ascii="Times New Roman" w:eastAsia="Times New Roman" w:hAnsi="Times New Roman" w:cs="Times New Roman"/>
          <w:sz w:val="24"/>
          <w:szCs w:val="24"/>
          <w:lang w:val="pt-BR"/>
        </w:rPr>
        <w:tab/>
        <w:t>A validade universal do direito pressup</w:t>
      </w:r>
      <w:r w:rsidRPr="008A15CD">
        <w:rPr>
          <w:rFonts w:ascii="Times New Roman" w:hAnsi="Times New Roman"/>
          <w:sz w:val="24"/>
          <w:szCs w:val="24"/>
          <w:lang w:val="pt-BR"/>
        </w:rPr>
        <w:t>õe a existência de uma adequada diferenciação, cuja convivência quotidiana atípica (</w:t>
      </w:r>
      <w:r>
        <w:rPr>
          <w:rFonts w:ascii="Times New Roman" w:hAnsi="Times New Roman"/>
          <w:i/>
          <w:iCs/>
          <w:sz w:val="24"/>
          <w:szCs w:val="24"/>
          <w:lang w:val="de-DE"/>
        </w:rPr>
        <w:t>fernliegenden</w:t>
      </w:r>
      <w:r w:rsidRPr="008A15CD">
        <w:rPr>
          <w:rFonts w:ascii="Times New Roman" w:hAnsi="Times New Roman"/>
          <w:sz w:val="24"/>
          <w:szCs w:val="24"/>
          <w:lang w:val="pt-BR"/>
        </w:rPr>
        <w:t xml:space="preserve">) é remota para as qualidades decisórias dos sistemas políticos. A prática jurídica não pode ser orientada por particularidades, as práticas auto-referenciais dos sistemas políticos. A partir disso, Parsons deduz a necessidade de separar o sistema jurídico do sistema político. No entanto, isto não leva em consideração a questão da legislação. É o estado de direito constitucional que regula a transformação do particular para uma orientação universal. Isso ocorre efetivamente por meio de uma diferenciação interna do </w:t>
      </w:r>
      <w:r w:rsidRPr="008A15CD">
        <w:rPr>
          <w:rFonts w:ascii="Times New Roman" w:hAnsi="Times New Roman"/>
          <w:sz w:val="24"/>
          <w:szCs w:val="24"/>
          <w:lang w:val="pt-BR"/>
        </w:rPr>
        <w:lastRenderedPageBreak/>
        <w:t>sistema político, permitindo a orientação de uma do justaposição do particular e do universal (em um sentido estrito de político).</w:t>
      </w:r>
    </w:p>
    <w:p w:rsidR="0009586E" w:rsidRPr="008A15CD" w:rsidRDefault="00922B1E">
      <w:pPr>
        <w:pStyle w:val="Corpo"/>
        <w:spacing w:before="60" w:after="60" w:line="312" w:lineRule="auto"/>
        <w:jc w:val="both"/>
        <w:rPr>
          <w:lang w:val="pt-BR"/>
        </w:rPr>
      </w:pPr>
      <w:r w:rsidRPr="008A15CD">
        <w:rPr>
          <w:rFonts w:ascii="Times New Roman" w:eastAsia="Times New Roman" w:hAnsi="Times New Roman" w:cs="Times New Roman"/>
          <w:sz w:val="24"/>
          <w:szCs w:val="24"/>
          <w:lang w:val="pt-BR"/>
        </w:rPr>
        <w:tab/>
        <w:t>Sobre as raz</w:t>
      </w:r>
      <w:r w:rsidRPr="008A15CD">
        <w:rPr>
          <w:rFonts w:ascii="Times New Roman" w:hAnsi="Times New Roman"/>
          <w:sz w:val="24"/>
          <w:szCs w:val="24"/>
          <w:lang w:val="pt-BR"/>
        </w:rPr>
        <w:t>ões de uma legalidade universal, uma pluralidade de funções individuais pode ser preenchidas por aquela interações que hoje assumem a função de uma estrutura social, mais do que uma norma consensual - nomeadamente: (1) a função de regulação dos conflitos sociais de um nível não negociável de interação</w:t>
      </w:r>
      <w:r>
        <w:rPr>
          <w:rFonts w:ascii="Times New Roman" w:eastAsia="Times New Roman" w:hAnsi="Times New Roman" w:cs="Times New Roman"/>
          <w:sz w:val="24"/>
          <w:szCs w:val="24"/>
          <w:vertAlign w:val="superscript"/>
        </w:rPr>
        <w:footnoteReference w:id="96"/>
      </w:r>
      <w:r w:rsidRPr="008A15CD">
        <w:rPr>
          <w:rFonts w:ascii="Times New Roman" w:hAnsi="Times New Roman"/>
          <w:sz w:val="24"/>
          <w:szCs w:val="24"/>
          <w:lang w:val="pt-BR"/>
        </w:rPr>
        <w:t>; (2) a preservação de possibilidade dissenso, até de um dissenso moral como uma condição de independência seletiva distribuída na sociedade</w:t>
      </w:r>
      <w:r>
        <w:rPr>
          <w:rFonts w:ascii="Times New Roman" w:eastAsia="Times New Roman" w:hAnsi="Times New Roman" w:cs="Times New Roman"/>
          <w:sz w:val="24"/>
          <w:szCs w:val="24"/>
          <w:vertAlign w:val="superscript"/>
        </w:rPr>
        <w:footnoteReference w:id="97"/>
      </w:r>
      <w:r w:rsidRPr="008A15CD">
        <w:rPr>
          <w:rFonts w:ascii="Times New Roman" w:hAnsi="Times New Roman"/>
          <w:sz w:val="24"/>
          <w:szCs w:val="24"/>
          <w:lang w:val="pt-BR"/>
        </w:rPr>
        <w:t>; (3) a formação de uma longa cadeia de seleção, garantindo uma elevada conexão de elegibilidade de eventos individuais, sem o mesmo contexto seletivo ser negligenciado</w:t>
      </w:r>
      <w:r>
        <w:rPr>
          <w:rFonts w:ascii="Times New Roman" w:eastAsia="Times New Roman" w:hAnsi="Times New Roman" w:cs="Times New Roman"/>
          <w:sz w:val="24"/>
          <w:szCs w:val="24"/>
          <w:vertAlign w:val="superscript"/>
        </w:rPr>
        <w:footnoteReference w:id="98"/>
      </w:r>
      <w:r w:rsidRPr="008A15CD">
        <w:rPr>
          <w:rFonts w:ascii="Times New Roman" w:hAnsi="Times New Roman"/>
          <w:sz w:val="24"/>
          <w:szCs w:val="24"/>
          <w:lang w:val="pt-BR"/>
        </w:rPr>
        <w:t>, passível de compreensão, capaz de consenso e relacionado a isto; (4) a garantia universal de decisão jurídica  para a indefinição, ainda que desconhecida, novamente de uma situação fixada - também para um abertura para o futuro. A validade jurídica universal  não é uma solução atual para esta gama de questões; é uma condição comum de solucionabilidade do qual os requerimentos para a legalização e construção dogmática são desenvolvidas. Similarmente, olhando para o passado, a sociedade e os seus subsistemas não-políticos devem ter tidos as suas próprias pré-condições para regulação de conflitos, possibilitando o dissenso, e formando uma longa cadeia de escolhas; neles residem as condições sociais para a possibilidade do estado de direito.</w:t>
      </w:r>
    </w:p>
    <w:sectPr w:rsidR="0009586E" w:rsidRPr="008A15CD">
      <w:headerReference w:type="default" r:id="rId7"/>
      <w:footerReference w:type="default" r:id="rId8"/>
      <w:pgSz w:w="11900" w:h="16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6E3" w:rsidRDefault="00B536E3">
      <w:r>
        <w:separator/>
      </w:r>
    </w:p>
  </w:endnote>
  <w:endnote w:type="continuationSeparator" w:id="0">
    <w:p w:rsidR="00B536E3" w:rsidRDefault="00B5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86E" w:rsidRDefault="00922B1E">
    <w:pPr>
      <w:pStyle w:val="CabealhoeRodap"/>
      <w:tabs>
        <w:tab w:val="center" w:pos="4510"/>
      </w:tabs>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661CDE">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6E3" w:rsidRDefault="00B536E3">
      <w:r>
        <w:separator/>
      </w:r>
    </w:p>
  </w:footnote>
  <w:footnote w:type="continuationSeparator" w:id="0">
    <w:p w:rsidR="00B536E3" w:rsidRDefault="00B536E3">
      <w:r>
        <w:continuationSeparator/>
      </w:r>
    </w:p>
  </w:footnote>
  <w:footnote w:type="continuationNotice" w:id="1">
    <w:p w:rsidR="00B536E3" w:rsidRDefault="00B536E3"/>
  </w:footnote>
  <w:footnote w:id="2">
    <w:p w:rsidR="0009586E" w:rsidRDefault="00922B1E">
      <w:pPr>
        <w:pStyle w:val="NotadeRodap"/>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sidRPr="008A15CD">
        <w:rPr>
          <w:rFonts w:ascii="Times New Roman" w:hAnsi="Times New Roman"/>
          <w:sz w:val="20"/>
          <w:szCs w:val="20"/>
        </w:rPr>
        <w:t xml:space="preserve">Tradutores - ordem alfabética: Ary Araújo, Bruno Campilogo, Octaviano Padovese. </w:t>
      </w:r>
      <w:r>
        <w:rPr>
          <w:rFonts w:ascii="Times New Roman" w:hAnsi="Times New Roman"/>
          <w:sz w:val="20"/>
          <w:szCs w:val="20"/>
          <w:lang w:val="en-US"/>
        </w:rPr>
        <w:t>Coord. Prof. Tit. Celso Campilongo</w:t>
      </w:r>
    </w:p>
  </w:footnote>
  <w:footnote w:id="3">
    <w:p w:rsidR="0009586E" w:rsidRDefault="00922B1E">
      <w:pPr>
        <w:pStyle w:val="NotadeRodap"/>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sidRPr="008A15CD">
        <w:rPr>
          <w:rFonts w:ascii="Times New Roman" w:hAnsi="Times New Roman"/>
          <w:sz w:val="20"/>
          <w:szCs w:val="20"/>
        </w:rPr>
        <w:t xml:space="preserve">a conjunção </w:t>
      </w:r>
      <w:r w:rsidRPr="008A15CD">
        <w:rPr>
          <w:rFonts w:ascii="Times New Roman" w:hAnsi="Times New Roman"/>
          <w:i/>
          <w:iCs/>
          <w:sz w:val="20"/>
          <w:szCs w:val="20"/>
        </w:rPr>
        <w:t>ob</w:t>
      </w:r>
      <w:r w:rsidRPr="008A15CD">
        <w:rPr>
          <w:rFonts w:ascii="Times New Roman" w:hAnsi="Times New Roman"/>
          <w:sz w:val="20"/>
          <w:szCs w:val="20"/>
        </w:rPr>
        <w:t xml:space="preserve"> na língua alemã é empregada quando se espera do interlocutor uma resposta sim ou não.</w:t>
      </w:r>
    </w:p>
  </w:footnote>
  <w:footnote w:id="4">
    <w:p w:rsidR="0009586E" w:rsidRDefault="00922B1E">
      <w:pPr>
        <w:pStyle w:val="NotadeRodap"/>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sidRPr="008A15CD">
        <w:rPr>
          <w:rFonts w:ascii="Times New Roman" w:hAnsi="Times New Roman"/>
          <w:sz w:val="20"/>
          <w:szCs w:val="20"/>
        </w:rPr>
        <w:t>Por exemplo,</w:t>
      </w:r>
      <w:r>
        <w:rPr>
          <w:rFonts w:ascii="Times New Roman" w:hAnsi="Times New Roman"/>
          <w:sz w:val="20"/>
          <w:szCs w:val="20"/>
        </w:rPr>
        <w:t xml:space="preserve"> Reinhold Zippelius, </w:t>
      </w:r>
      <w:r>
        <w:rPr>
          <w:rFonts w:ascii="Times New Roman" w:hAnsi="Times New Roman"/>
          <w:i/>
          <w:iCs/>
          <w:sz w:val="20"/>
          <w:szCs w:val="20"/>
          <w:lang w:val="de-DE"/>
        </w:rPr>
        <w:t>Allgemeine Staatslehre</w:t>
      </w:r>
      <w:r>
        <w:rPr>
          <w:rFonts w:ascii="Times New Roman" w:hAnsi="Times New Roman"/>
          <w:sz w:val="20"/>
          <w:szCs w:val="20"/>
          <w:lang w:val="de-DE"/>
        </w:rPr>
        <w:t>, 3. Aufl. 1971</w:t>
      </w:r>
      <w:r>
        <w:rPr>
          <w:rFonts w:ascii="Times New Roman" w:hAnsi="Times New Roman"/>
          <w:sz w:val="20"/>
          <w:szCs w:val="20"/>
          <w:lang w:val="en-US"/>
        </w:rPr>
        <w:t>.</w:t>
      </w:r>
    </w:p>
  </w:footnote>
  <w:footnote w:id="5">
    <w:p w:rsidR="0009586E" w:rsidRDefault="00922B1E">
      <w:pPr>
        <w:pStyle w:val="NotadeRodap"/>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lang w:val="en-US"/>
        </w:rPr>
        <w:t>Pro exemplo,</w:t>
      </w:r>
      <w:r>
        <w:rPr>
          <w:rFonts w:ascii="Times New Roman" w:hAnsi="Times New Roman"/>
          <w:sz w:val="20"/>
          <w:szCs w:val="20"/>
          <w:lang w:val="de-DE"/>
        </w:rPr>
        <w:t xml:space="preserve"> Theodor Maunz, </w:t>
      </w:r>
      <w:r>
        <w:rPr>
          <w:rFonts w:ascii="Times New Roman" w:hAnsi="Times New Roman"/>
          <w:i/>
          <w:iCs/>
          <w:sz w:val="20"/>
          <w:szCs w:val="20"/>
          <w:lang w:val="de-DE"/>
        </w:rPr>
        <w:t>Deutsches Staatsrecht</w:t>
      </w:r>
      <w:r>
        <w:rPr>
          <w:rFonts w:ascii="Times New Roman" w:hAnsi="Times New Roman"/>
          <w:sz w:val="20"/>
          <w:szCs w:val="20"/>
          <w:lang w:val="de-DE"/>
        </w:rPr>
        <w:t xml:space="preserve">, 17. Aufl. 1969, S. 35 </w:t>
      </w:r>
    </w:p>
  </w:footnote>
  <w:footnote w:id="6">
    <w:p w:rsidR="0009586E" w:rsidRDefault="00922B1E">
      <w:pPr>
        <w:pStyle w:val="NotadeRodap"/>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hAnsi="Times New Roman"/>
          <w:sz w:val="20"/>
          <w:szCs w:val="20"/>
          <w:lang w:val="en-US"/>
        </w:rPr>
        <w:t>Conf</w:t>
      </w:r>
      <w:r>
        <w:rPr>
          <w:rFonts w:ascii="Times New Roman" w:hAnsi="Times New Roman"/>
          <w:sz w:val="20"/>
          <w:szCs w:val="20"/>
          <w:lang w:val="de-DE"/>
        </w:rPr>
        <w:t xml:space="preserve">. Franz Ronneberger , </w:t>
      </w:r>
      <w:r>
        <w:rPr>
          <w:rFonts w:ascii="Times New Roman" w:hAnsi="Times New Roman"/>
          <w:i/>
          <w:iCs/>
          <w:sz w:val="20"/>
          <w:szCs w:val="20"/>
          <w:lang w:val="de-DE"/>
        </w:rPr>
        <w:t>Verfassungswirklichkeit als politisches System: Der Staat</w:t>
      </w:r>
      <w:r>
        <w:rPr>
          <w:rFonts w:ascii="Times New Roman" w:hAnsi="Times New Roman"/>
          <w:sz w:val="20"/>
          <w:szCs w:val="20"/>
        </w:rPr>
        <w:t xml:space="preserve"> 7(1968), S. 409 - 429. </w:t>
      </w:r>
    </w:p>
  </w:footnote>
  <w:footnote w:id="7">
    <w:p w:rsidR="0009586E" w:rsidRDefault="00922B1E">
      <w:pPr>
        <w:pStyle w:val="NotadeRodap"/>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sidRPr="008A15CD">
        <w:rPr>
          <w:rFonts w:ascii="Times New Roman" w:hAnsi="Times New Roman"/>
          <w:sz w:val="20"/>
          <w:szCs w:val="20"/>
        </w:rPr>
        <w:t xml:space="preserve">Conf. como representação típica desta pretensão </w:t>
      </w:r>
      <w:r>
        <w:rPr>
          <w:rFonts w:ascii="Times New Roman" w:hAnsi="Times New Roman"/>
          <w:sz w:val="20"/>
          <w:szCs w:val="20"/>
          <w:lang w:val="de-DE"/>
        </w:rPr>
        <w:t>erner K</w:t>
      </w:r>
      <w:r>
        <w:rPr>
          <w:rFonts w:ascii="Times New Roman" w:hAnsi="Times New Roman"/>
          <w:sz w:val="20"/>
          <w:szCs w:val="20"/>
        </w:rPr>
        <w:t xml:space="preserve">ägi , </w:t>
      </w:r>
      <w:r>
        <w:rPr>
          <w:rFonts w:ascii="Times New Roman" w:hAnsi="Times New Roman"/>
          <w:i/>
          <w:iCs/>
          <w:sz w:val="20"/>
          <w:szCs w:val="20"/>
          <w:lang w:val="de-DE"/>
        </w:rPr>
        <w:t>Die Verfassung als rechtliche Grundordnung des Staates,</w:t>
      </w:r>
      <w:r>
        <w:rPr>
          <w:rFonts w:ascii="Times New Roman" w:hAnsi="Times New Roman"/>
          <w:sz w:val="20"/>
          <w:szCs w:val="20"/>
          <w:lang w:val="de-DE"/>
        </w:rPr>
        <w:t xml:space="preserve"> Zu</w:t>
      </w:r>
      <w:r>
        <w:rPr>
          <w:rFonts w:ascii="Times New Roman" w:hAnsi="Times New Roman"/>
          <w:sz w:val="20"/>
          <w:szCs w:val="20"/>
        </w:rPr>
        <w:t>̈</w:t>
      </w:r>
      <w:r>
        <w:rPr>
          <w:rFonts w:ascii="Times New Roman" w:hAnsi="Times New Roman"/>
          <w:sz w:val="20"/>
          <w:szCs w:val="20"/>
          <w:lang w:val="de-DE"/>
        </w:rPr>
        <w:t xml:space="preserve">rich o.J. (1945); Konrad Hesse , </w:t>
      </w:r>
      <w:r>
        <w:rPr>
          <w:rFonts w:ascii="Times New Roman" w:hAnsi="Times New Roman"/>
          <w:i/>
          <w:iCs/>
          <w:sz w:val="20"/>
          <w:szCs w:val="20"/>
          <w:lang w:val="de-DE"/>
        </w:rPr>
        <w:t>Grundzu</w:t>
      </w:r>
      <w:r>
        <w:rPr>
          <w:rFonts w:ascii="Times New Roman" w:hAnsi="Times New Roman"/>
          <w:i/>
          <w:iCs/>
          <w:sz w:val="20"/>
          <w:szCs w:val="20"/>
        </w:rPr>
        <w:t>̈</w:t>
      </w:r>
      <w:r>
        <w:rPr>
          <w:rFonts w:ascii="Times New Roman" w:hAnsi="Times New Roman"/>
          <w:i/>
          <w:iCs/>
          <w:sz w:val="20"/>
          <w:szCs w:val="20"/>
          <w:lang w:val="de-DE"/>
        </w:rPr>
        <w:t>ge des Verfassungsrechts der Bundesrepublik Deutschland</w:t>
      </w:r>
      <w:r>
        <w:rPr>
          <w:rFonts w:ascii="Times New Roman" w:hAnsi="Times New Roman"/>
          <w:sz w:val="20"/>
          <w:szCs w:val="20"/>
          <w:lang w:val="de-DE"/>
        </w:rPr>
        <w:t>, 5. Aufl. 1972, S. 3 - 20</w:t>
      </w:r>
      <w:r w:rsidRPr="008A15CD">
        <w:rPr>
          <w:rFonts w:ascii="Times New Roman" w:hAnsi="Times New Roman"/>
          <w:sz w:val="20"/>
          <w:szCs w:val="20"/>
        </w:rPr>
        <w:t xml:space="preserve">. Este conceito também goza de um amplo reconhecimento internacional e pode atuar como um denominador comum da a compreensão constitucional entre o ocidente e o oriente, como lido em </w:t>
      </w:r>
      <w:r>
        <w:rPr>
          <w:rFonts w:ascii="Times New Roman" w:hAnsi="Times New Roman"/>
          <w:sz w:val="20"/>
          <w:szCs w:val="20"/>
          <w:lang w:val="it-IT"/>
        </w:rPr>
        <w:t>Paolo Biscaretti di Ruf fia/ Stefan Rozmary</w:t>
      </w:r>
      <w:r>
        <w:rPr>
          <w:rFonts w:ascii="Times New Roman" w:hAnsi="Times New Roman"/>
          <w:sz w:val="20"/>
          <w:szCs w:val="20"/>
        </w:rPr>
        <w:t>́</w:t>
      </w:r>
      <w:r>
        <w:rPr>
          <w:rFonts w:ascii="Times New Roman" w:hAnsi="Times New Roman"/>
          <w:sz w:val="20"/>
          <w:szCs w:val="20"/>
          <w:lang w:val="es-ES_tradnl"/>
        </w:rPr>
        <w:t xml:space="preserve">n , </w:t>
      </w:r>
      <w:r>
        <w:rPr>
          <w:rFonts w:ascii="Times New Roman" w:hAnsi="Times New Roman"/>
          <w:i/>
          <w:iCs/>
          <w:sz w:val="20"/>
          <w:szCs w:val="20"/>
          <w:lang w:val="fr-FR"/>
        </w:rPr>
        <w:t>La Constitution comme loi fondamentale dans les états de l'Europe Occidentale et dans les états socialistes</w:t>
      </w:r>
      <w:r>
        <w:rPr>
          <w:rFonts w:ascii="Times New Roman" w:hAnsi="Times New Roman"/>
          <w:sz w:val="20"/>
          <w:szCs w:val="20"/>
          <w:lang w:val="de-DE"/>
        </w:rPr>
        <w:t>, Turin-Paris 1966.</w:t>
      </w:r>
    </w:p>
  </w:footnote>
  <w:footnote w:id="8">
    <w:p w:rsidR="0009586E" w:rsidRDefault="00922B1E">
      <w:pPr>
        <w:pStyle w:val="NotadeRodap"/>
        <w:jc w:val="both"/>
      </w:pPr>
      <w:r>
        <w:rPr>
          <w:rFonts w:ascii="Times New Roman" w:eastAsia="Times New Roman" w:hAnsi="Times New Roman" w:cs="Times New Roman"/>
          <w:sz w:val="20"/>
          <w:szCs w:val="20"/>
          <w:vertAlign w:val="superscript"/>
        </w:rPr>
        <w:footnoteRef/>
      </w:r>
      <w:r w:rsidRPr="008A15CD">
        <w:rPr>
          <w:rFonts w:ascii="Times New Roman" w:hAnsi="Times New Roman"/>
          <w:sz w:val="20"/>
          <w:szCs w:val="20"/>
          <w:lang w:val="en-US"/>
        </w:rPr>
        <w:t xml:space="preserve"> </w:t>
      </w:r>
      <w:r>
        <w:rPr>
          <w:rFonts w:ascii="Times New Roman" w:hAnsi="Times New Roman"/>
          <w:sz w:val="20"/>
          <w:szCs w:val="20"/>
          <w:lang w:val="en-US"/>
        </w:rPr>
        <w:t xml:space="preserve">Também </w:t>
      </w:r>
      <w:r>
        <w:rPr>
          <w:rFonts w:ascii="Times New Roman" w:hAnsi="Times New Roman"/>
          <w:sz w:val="20"/>
          <w:szCs w:val="20"/>
          <w:lang w:val="de-DE"/>
        </w:rPr>
        <w:t xml:space="preserve">Wilhelm Hennis, </w:t>
      </w:r>
      <w:r>
        <w:rPr>
          <w:rFonts w:ascii="Times New Roman" w:hAnsi="Times New Roman"/>
          <w:i/>
          <w:iCs/>
          <w:sz w:val="20"/>
          <w:szCs w:val="20"/>
          <w:lang w:val="de-DE"/>
        </w:rPr>
        <w:t>Verfassung und Verfassungswirklichkeit. Ein deutsches Problem</w:t>
      </w:r>
      <w:r>
        <w:rPr>
          <w:rFonts w:ascii="Times New Roman" w:hAnsi="Times New Roman"/>
          <w:sz w:val="20"/>
          <w:szCs w:val="20"/>
        </w:rPr>
        <w:t xml:space="preserve">, 1968, </w:t>
      </w:r>
      <w:r w:rsidRPr="008A15CD">
        <w:rPr>
          <w:rFonts w:ascii="Times New Roman" w:hAnsi="Times New Roman"/>
          <w:sz w:val="20"/>
          <w:szCs w:val="20"/>
        </w:rPr>
        <w:t xml:space="preserve"> crítica esta questão da norma e do comportamento desviante - mas por quê apenas como uma questão alemã?</w:t>
      </w:r>
    </w:p>
  </w:footnote>
  <w:footnote w:id="9">
    <w:p w:rsidR="0009586E" w:rsidRDefault="00922B1E">
      <w:pPr>
        <w:pStyle w:val="NotadeRodap"/>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lang w:val="pt-PT"/>
        </w:rPr>
        <w:t xml:space="preserve"> a.a.O., S. 20.</w:t>
      </w:r>
      <w:r w:rsidRPr="008A15CD">
        <w:rPr>
          <w:rFonts w:ascii="Times New Roman" w:hAnsi="Times New Roman"/>
          <w:sz w:val="20"/>
          <w:szCs w:val="20"/>
        </w:rPr>
        <w:t xml:space="preserve"> Ver também </w:t>
      </w:r>
      <w:r>
        <w:rPr>
          <w:rFonts w:ascii="Times New Roman" w:hAnsi="Times New Roman"/>
          <w:sz w:val="20"/>
          <w:szCs w:val="20"/>
          <w:lang w:val="it-IT"/>
        </w:rPr>
        <w:t xml:space="preserve">Ernst-Hasso Ritter, </w:t>
      </w:r>
      <w:r>
        <w:rPr>
          <w:rFonts w:ascii="Times New Roman" w:hAnsi="Times New Roman"/>
          <w:i/>
          <w:iCs/>
          <w:sz w:val="20"/>
          <w:szCs w:val="20"/>
          <w:lang w:val="de-DE"/>
        </w:rPr>
        <w:t>Die Verfassungswirklichkeit - eine Rechtsquelle?</w:t>
      </w:r>
      <w:r>
        <w:rPr>
          <w:rFonts w:ascii="Times New Roman" w:hAnsi="Times New Roman"/>
          <w:sz w:val="20"/>
          <w:szCs w:val="20"/>
          <w:lang w:val="de-DE"/>
        </w:rPr>
        <w:t>: Der Staat 7 (1968), S. 352 - 370.</w:t>
      </w:r>
    </w:p>
  </w:footnote>
  <w:footnote w:id="10">
    <w:p w:rsidR="0009586E" w:rsidRDefault="00922B1E">
      <w:pPr>
        <w:pStyle w:val="NotadeRodap"/>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sidRPr="008A15CD">
        <w:rPr>
          <w:rFonts w:ascii="Times New Roman" w:hAnsi="Times New Roman"/>
          <w:sz w:val="20"/>
          <w:szCs w:val="20"/>
        </w:rPr>
        <w:t>Ver M</w:t>
      </w:r>
      <w:r>
        <w:rPr>
          <w:rFonts w:ascii="Times New Roman" w:hAnsi="Times New Roman"/>
          <w:sz w:val="20"/>
          <w:szCs w:val="20"/>
          <w:lang w:val="de-DE"/>
        </w:rPr>
        <w:t xml:space="preserve">ax Weber, </w:t>
      </w:r>
      <w:r>
        <w:rPr>
          <w:rFonts w:ascii="Times New Roman" w:hAnsi="Times New Roman"/>
          <w:i/>
          <w:iCs/>
          <w:sz w:val="20"/>
          <w:szCs w:val="20"/>
          <w:lang w:val="de-DE"/>
        </w:rPr>
        <w:t>Über einige Kategorien der verstehenden Soziologie</w:t>
      </w:r>
      <w:r>
        <w:rPr>
          <w:rFonts w:ascii="Times New Roman" w:hAnsi="Times New Roman"/>
          <w:sz w:val="20"/>
          <w:szCs w:val="20"/>
          <w:lang w:val="de-DE"/>
        </w:rPr>
        <w:t>, in: ders ., Gesammelte Aufs</w:t>
      </w:r>
      <w:r>
        <w:rPr>
          <w:rFonts w:ascii="Times New Roman" w:hAnsi="Times New Roman"/>
          <w:sz w:val="20"/>
          <w:szCs w:val="20"/>
        </w:rPr>
        <w:t>ä</w:t>
      </w:r>
      <w:r>
        <w:rPr>
          <w:rFonts w:ascii="Times New Roman" w:hAnsi="Times New Roman"/>
          <w:sz w:val="20"/>
          <w:szCs w:val="20"/>
          <w:lang w:val="de-DE"/>
        </w:rPr>
        <w:t xml:space="preserve">tze zur Wissenschaftslehre, 3. Aufl. 1968, S. 427 - 474 (443 f.); ders., Wirtschaft und Gesellschaft, 3. Aufl. 1947, S. 16 f. </w:t>
      </w:r>
      <w:r>
        <w:rPr>
          <w:rFonts w:ascii="Times New Roman" w:hAnsi="Times New Roman"/>
          <w:sz w:val="20"/>
          <w:szCs w:val="20"/>
          <w:lang w:val="en-US"/>
        </w:rPr>
        <w:t xml:space="preserve"> </w:t>
      </w:r>
      <w:r w:rsidRPr="008A15CD">
        <w:rPr>
          <w:rFonts w:ascii="Times New Roman" w:hAnsi="Times New Roman"/>
          <w:sz w:val="20"/>
          <w:szCs w:val="20"/>
        </w:rPr>
        <w:t>Sobre "Depreciação" (</w:t>
      </w:r>
      <w:r>
        <w:rPr>
          <w:rFonts w:ascii="Times New Roman" w:hAnsi="Times New Roman"/>
          <w:sz w:val="20"/>
          <w:szCs w:val="20"/>
          <w:lang w:val="de-DE"/>
        </w:rPr>
        <w:t>Entwertung</w:t>
      </w:r>
      <w:r w:rsidRPr="008A15CD">
        <w:rPr>
          <w:rFonts w:ascii="Times New Roman" w:hAnsi="Times New Roman"/>
          <w:sz w:val="20"/>
          <w:szCs w:val="20"/>
        </w:rPr>
        <w:t>) e "Queda de Prestígio" (</w:t>
      </w:r>
      <w:r>
        <w:rPr>
          <w:rFonts w:ascii="Times New Roman" w:hAnsi="Times New Roman"/>
          <w:sz w:val="20"/>
          <w:szCs w:val="20"/>
          <w:lang w:val="da-DK"/>
        </w:rPr>
        <w:t>Prestigeverfall</w:t>
      </w:r>
      <w:r w:rsidRPr="008A15CD">
        <w:rPr>
          <w:rFonts w:ascii="Times New Roman" w:hAnsi="Times New Roman"/>
          <w:sz w:val="20"/>
          <w:szCs w:val="20"/>
        </w:rPr>
        <w:t xml:space="preserve">) da constituição ver </w:t>
      </w:r>
      <w:r>
        <w:rPr>
          <w:rFonts w:ascii="Times New Roman" w:hAnsi="Times New Roman"/>
          <w:sz w:val="20"/>
          <w:szCs w:val="20"/>
          <w:lang w:val="nl-NL"/>
        </w:rPr>
        <w:t>Loewenstein, a.a.O., S. 157 ff</w:t>
      </w:r>
      <w:r w:rsidRPr="008A15CD">
        <w:rPr>
          <w:rFonts w:ascii="Times New Roman" w:hAnsi="Times New Roman"/>
          <w:sz w:val="20"/>
          <w:szCs w:val="20"/>
        </w:rPr>
        <w:t>.</w:t>
      </w:r>
    </w:p>
  </w:footnote>
  <w:footnote w:id="11">
    <w:p w:rsidR="0009586E" w:rsidRPr="008A15CD" w:rsidRDefault="00922B1E">
      <w:pPr>
        <w:pStyle w:val="NotadeRodap"/>
        <w:jc w:val="both"/>
        <w:rPr>
          <w:lang w:val="en-US"/>
        </w:rPr>
      </w:pPr>
      <w:r>
        <w:rPr>
          <w:rFonts w:ascii="Times New Roman" w:eastAsia="Times New Roman" w:hAnsi="Times New Roman" w:cs="Times New Roman"/>
          <w:sz w:val="20"/>
          <w:szCs w:val="20"/>
          <w:vertAlign w:val="superscript"/>
        </w:rPr>
        <w:footnoteRef/>
      </w:r>
      <w:r w:rsidRPr="008A15CD">
        <w:rPr>
          <w:rFonts w:ascii="Times New Roman" w:hAnsi="Times New Roman"/>
          <w:sz w:val="20"/>
          <w:szCs w:val="20"/>
          <w:lang w:val="en-US"/>
        </w:rPr>
        <w:t xml:space="preserve"> </w:t>
      </w:r>
      <w:r>
        <w:rPr>
          <w:rFonts w:ascii="Times New Roman" w:hAnsi="Times New Roman"/>
          <w:sz w:val="20"/>
          <w:szCs w:val="20"/>
          <w:lang w:val="en-US"/>
        </w:rPr>
        <w:t xml:space="preserve">mas harles H. Mcilwain, </w:t>
      </w:r>
      <w:r>
        <w:rPr>
          <w:rFonts w:ascii="Times New Roman" w:hAnsi="Times New Roman"/>
          <w:i/>
          <w:iCs/>
          <w:sz w:val="20"/>
          <w:szCs w:val="20"/>
          <w:lang w:val="en-US"/>
        </w:rPr>
        <w:t>Constitutionalism: Ancient and Modern</w:t>
      </w:r>
      <w:r>
        <w:rPr>
          <w:rFonts w:ascii="Times New Roman" w:hAnsi="Times New Roman"/>
          <w:sz w:val="20"/>
          <w:szCs w:val="20"/>
          <w:lang w:val="de-DE"/>
        </w:rPr>
        <w:t>. 2. Aufl., Ithaca N.Y. 1947.</w:t>
      </w:r>
    </w:p>
  </w:footnote>
  <w:footnote w:id="12">
    <w:p w:rsidR="0009586E" w:rsidRPr="008A15CD" w:rsidRDefault="00922B1E">
      <w:pPr>
        <w:pStyle w:val="NotadeRodap"/>
        <w:jc w:val="both"/>
        <w:rPr>
          <w:lang w:val="en-US"/>
        </w:rPr>
      </w:pPr>
      <w:r>
        <w:rPr>
          <w:rFonts w:ascii="Times New Roman" w:eastAsia="Times New Roman" w:hAnsi="Times New Roman" w:cs="Times New Roman"/>
          <w:sz w:val="20"/>
          <w:szCs w:val="20"/>
          <w:vertAlign w:val="superscript"/>
        </w:rPr>
        <w:footnoteRef/>
      </w:r>
      <w:r w:rsidRPr="008A15CD">
        <w:rPr>
          <w:rFonts w:ascii="Times New Roman" w:hAnsi="Times New Roman"/>
          <w:sz w:val="20"/>
          <w:szCs w:val="20"/>
          <w:lang w:val="en-US"/>
        </w:rPr>
        <w:t xml:space="preserve"> </w:t>
      </w:r>
      <w:r>
        <w:rPr>
          <w:rFonts w:ascii="Times New Roman" w:hAnsi="Times New Roman"/>
          <w:sz w:val="20"/>
          <w:szCs w:val="20"/>
          <w:lang w:val="en-US"/>
        </w:rPr>
        <w:t>Sobre tudo isso B</w:t>
      </w:r>
      <w:r>
        <w:rPr>
          <w:rFonts w:ascii="Times New Roman" w:hAnsi="Times New Roman"/>
          <w:sz w:val="20"/>
          <w:szCs w:val="20"/>
          <w:lang w:val="de-DE"/>
        </w:rPr>
        <w:t>erhard Schmidt- A</w:t>
      </w:r>
      <w:r>
        <w:rPr>
          <w:rFonts w:ascii="Times New Roman" w:hAnsi="Times New Roman"/>
          <w:i/>
          <w:iCs/>
          <w:sz w:val="20"/>
          <w:szCs w:val="20"/>
          <w:lang w:val="de-DE"/>
        </w:rPr>
        <w:t>ßmann, Der Verfassungsbegriff in der deutschen Staatslehre der Aufkl</w:t>
      </w:r>
      <w:r w:rsidRPr="008A15CD">
        <w:rPr>
          <w:rFonts w:ascii="Times New Roman" w:hAnsi="Times New Roman"/>
          <w:i/>
          <w:iCs/>
          <w:sz w:val="20"/>
          <w:szCs w:val="20"/>
          <w:lang w:val="en-US"/>
        </w:rPr>
        <w:t>ä</w:t>
      </w:r>
      <w:r>
        <w:rPr>
          <w:rFonts w:ascii="Times New Roman" w:hAnsi="Times New Roman"/>
          <w:i/>
          <w:iCs/>
          <w:sz w:val="20"/>
          <w:szCs w:val="20"/>
          <w:lang w:val="de-DE"/>
        </w:rPr>
        <w:t>rung und des Historismus</w:t>
      </w:r>
      <w:r w:rsidRPr="008A15CD">
        <w:rPr>
          <w:rFonts w:ascii="Times New Roman" w:hAnsi="Times New Roman"/>
          <w:sz w:val="20"/>
          <w:szCs w:val="20"/>
          <w:lang w:val="en-US"/>
        </w:rPr>
        <w:t>, 1967</w:t>
      </w:r>
      <w:r>
        <w:rPr>
          <w:rFonts w:ascii="Times New Roman" w:hAnsi="Times New Roman"/>
          <w:sz w:val="20"/>
          <w:szCs w:val="20"/>
          <w:lang w:val="en-US"/>
        </w:rPr>
        <w:t>.</w:t>
      </w:r>
    </w:p>
  </w:footnote>
  <w:footnote w:id="13">
    <w:p w:rsidR="0009586E" w:rsidRDefault="00922B1E">
      <w:pPr>
        <w:pStyle w:val="NotadeRodap"/>
        <w:jc w:val="both"/>
      </w:pPr>
      <w:r>
        <w:rPr>
          <w:rFonts w:ascii="Times New Roman" w:eastAsia="Times New Roman" w:hAnsi="Times New Roman" w:cs="Times New Roman"/>
          <w:sz w:val="20"/>
          <w:szCs w:val="20"/>
          <w:vertAlign w:val="superscript"/>
        </w:rPr>
        <w:footnoteRef/>
      </w:r>
      <w:r w:rsidRPr="008A15CD">
        <w:rPr>
          <w:rFonts w:ascii="Times New Roman" w:hAnsi="Times New Roman"/>
          <w:sz w:val="20"/>
          <w:szCs w:val="20"/>
          <w:lang w:val="en-US"/>
        </w:rPr>
        <w:t xml:space="preserve"> </w:t>
      </w:r>
      <w:r>
        <w:rPr>
          <w:rFonts w:ascii="Times New Roman" w:hAnsi="Times New Roman"/>
          <w:sz w:val="20"/>
          <w:szCs w:val="20"/>
          <w:lang w:val="en-US"/>
        </w:rPr>
        <w:t xml:space="preserve">Para isto </w:t>
      </w:r>
      <w:r>
        <w:rPr>
          <w:rFonts w:ascii="Times New Roman" w:hAnsi="Times New Roman"/>
          <w:sz w:val="20"/>
          <w:szCs w:val="20"/>
          <w:lang w:val="de-DE"/>
        </w:rPr>
        <w:t xml:space="preserve">Niklas Luhmann, Wirtschaft als soziales System, in: ders., </w:t>
      </w:r>
      <w:r>
        <w:rPr>
          <w:rFonts w:ascii="Times New Roman" w:hAnsi="Times New Roman"/>
          <w:i/>
          <w:iCs/>
          <w:sz w:val="20"/>
          <w:szCs w:val="20"/>
          <w:lang w:val="de-DE"/>
        </w:rPr>
        <w:t>Soziologische Aufkl</w:t>
      </w:r>
      <w:r w:rsidRPr="008A15CD">
        <w:rPr>
          <w:rFonts w:ascii="Times New Roman" w:hAnsi="Times New Roman"/>
          <w:i/>
          <w:iCs/>
          <w:sz w:val="20"/>
          <w:szCs w:val="20"/>
          <w:lang w:val="en-US"/>
        </w:rPr>
        <w:t>ä</w:t>
      </w:r>
      <w:r>
        <w:rPr>
          <w:rFonts w:ascii="Times New Roman" w:hAnsi="Times New Roman"/>
          <w:i/>
          <w:iCs/>
          <w:sz w:val="20"/>
          <w:szCs w:val="20"/>
          <w:lang w:val="de-DE"/>
        </w:rPr>
        <w:t>rung</w:t>
      </w:r>
      <w:r>
        <w:rPr>
          <w:rFonts w:ascii="Times New Roman" w:hAnsi="Times New Roman"/>
          <w:sz w:val="20"/>
          <w:szCs w:val="20"/>
          <w:lang w:val="de-DE"/>
        </w:rPr>
        <w:t xml:space="preserve">, 2. Aufl. 1971, S. 204 - 231; ders., </w:t>
      </w:r>
      <w:r>
        <w:rPr>
          <w:rFonts w:ascii="Times New Roman" w:hAnsi="Times New Roman"/>
          <w:i/>
          <w:iCs/>
          <w:sz w:val="20"/>
          <w:szCs w:val="20"/>
          <w:lang w:val="de-DE"/>
        </w:rPr>
        <w:t>Knappheit, Geld und die bu</w:t>
      </w:r>
      <w:r w:rsidRPr="008A15CD">
        <w:rPr>
          <w:rFonts w:ascii="Times New Roman" w:hAnsi="Times New Roman"/>
          <w:i/>
          <w:iCs/>
          <w:sz w:val="20"/>
          <w:szCs w:val="20"/>
          <w:lang w:val="en-US"/>
        </w:rPr>
        <w:t>̈</w:t>
      </w:r>
      <w:r>
        <w:rPr>
          <w:rFonts w:ascii="Times New Roman" w:hAnsi="Times New Roman"/>
          <w:i/>
          <w:iCs/>
          <w:sz w:val="20"/>
          <w:szCs w:val="20"/>
          <w:lang w:val="de-DE"/>
        </w:rPr>
        <w:t>rgerliche Gesellschaft</w:t>
      </w:r>
      <w:r>
        <w:rPr>
          <w:rFonts w:ascii="Times New Roman" w:hAnsi="Times New Roman"/>
          <w:sz w:val="20"/>
          <w:szCs w:val="20"/>
          <w:lang w:val="de-DE"/>
        </w:rPr>
        <w:t>: Jb. f. Sozial wiss. 23 (1972), S. 186 - 210.</w:t>
      </w:r>
    </w:p>
  </w:footnote>
  <w:footnote w:id="14">
    <w:p w:rsidR="0009586E" w:rsidRPr="008A15CD" w:rsidRDefault="00922B1E">
      <w:pPr>
        <w:pStyle w:val="NotadeRodap"/>
        <w:jc w:val="both"/>
        <w:rPr>
          <w:lang w:val="en-US"/>
        </w:rPr>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sidRPr="008A15CD">
        <w:rPr>
          <w:rFonts w:ascii="Times New Roman" w:hAnsi="Times New Roman"/>
          <w:sz w:val="20"/>
          <w:szCs w:val="20"/>
        </w:rPr>
        <w:t xml:space="preserve">Ver a respeito do período tradicional </w:t>
      </w:r>
      <w:r>
        <w:rPr>
          <w:rFonts w:ascii="Times New Roman" w:hAnsi="Times New Roman"/>
          <w:sz w:val="20"/>
          <w:szCs w:val="20"/>
          <w:lang w:val="it-IT"/>
        </w:rPr>
        <w:t xml:space="preserve">Michel Villey, </w:t>
      </w:r>
      <w:r>
        <w:rPr>
          <w:rFonts w:ascii="Times New Roman" w:hAnsi="Times New Roman"/>
          <w:i/>
          <w:iCs/>
          <w:sz w:val="20"/>
          <w:szCs w:val="20"/>
        </w:rPr>
        <w:t>Le</w:t>
      </w:r>
      <w:r>
        <w:rPr>
          <w:rFonts w:ascii="Times New Roman" w:hAnsi="Times New Roman"/>
          <w:i/>
          <w:iCs/>
          <w:sz w:val="20"/>
          <w:szCs w:val="20"/>
          <w:lang w:val="pt-PT"/>
        </w:rPr>
        <w:t>ç</w:t>
      </w:r>
      <w:r>
        <w:rPr>
          <w:rFonts w:ascii="Times New Roman" w:hAnsi="Times New Roman"/>
          <w:i/>
          <w:iCs/>
          <w:sz w:val="20"/>
          <w:szCs w:val="20"/>
          <w:lang w:val="fr-FR"/>
        </w:rPr>
        <w:t>ons d'histoire de la philosophie du droit</w:t>
      </w:r>
      <w:r>
        <w:rPr>
          <w:rFonts w:ascii="Times New Roman" w:hAnsi="Times New Roman"/>
          <w:sz w:val="20"/>
          <w:szCs w:val="20"/>
          <w:lang w:val="it-IT"/>
        </w:rPr>
        <w:t xml:space="preserve">, Paris 1957, S. 249 ff.; ders., Le droit de l'individu chez Hobbes, in: R. Koselleck/R. Schnur (Hrsg.), Hobbesforschungen, 1969, S. 173- 197; Avelino Folgado, </w:t>
      </w:r>
      <w:r>
        <w:rPr>
          <w:rFonts w:ascii="Times New Roman" w:hAnsi="Times New Roman"/>
          <w:i/>
          <w:iCs/>
          <w:sz w:val="20"/>
          <w:szCs w:val="20"/>
          <w:lang w:val="es-ES_tradnl"/>
        </w:rPr>
        <w:t>Evolución historia del concepto del derecho subjectivo.</w:t>
      </w:r>
      <w:r>
        <w:rPr>
          <w:rFonts w:ascii="Times New Roman" w:hAnsi="Times New Roman"/>
          <w:sz w:val="20"/>
          <w:szCs w:val="20"/>
          <w:lang w:val="es-ES_tradnl"/>
        </w:rPr>
        <w:t xml:space="preserve"> Estudio escepial en los teologos-juristas Españoles del siglo XVI : Annario Juridico Escurialense 1 (1960), S. 17 - 330; Hans Erich Troje, </w:t>
      </w:r>
      <w:r>
        <w:rPr>
          <w:rFonts w:ascii="Times New Roman" w:hAnsi="Times New Roman"/>
          <w:i/>
          <w:iCs/>
          <w:sz w:val="20"/>
          <w:szCs w:val="20"/>
          <w:lang w:val="de-DE"/>
        </w:rPr>
        <w:t>Wissenschaftlichkeit und System in der Jurisprudenz des 16.</w:t>
      </w:r>
      <w:r>
        <w:rPr>
          <w:rFonts w:ascii="Times New Roman" w:hAnsi="Times New Roman"/>
          <w:sz w:val="20"/>
          <w:szCs w:val="20"/>
        </w:rPr>
        <w:t xml:space="preserve"> </w:t>
      </w:r>
      <w:r w:rsidRPr="008A15CD">
        <w:rPr>
          <w:rFonts w:ascii="Times New Roman" w:hAnsi="Times New Roman"/>
          <w:sz w:val="20"/>
          <w:szCs w:val="20"/>
          <w:lang w:val="en-US"/>
        </w:rPr>
        <w:t>Jh., in: J. Blü</w:t>
      </w:r>
      <w:r>
        <w:rPr>
          <w:rFonts w:ascii="Times New Roman" w:hAnsi="Times New Roman"/>
          <w:sz w:val="20"/>
          <w:szCs w:val="20"/>
          <w:lang w:val="de-DE"/>
        </w:rPr>
        <w:t>hdorn/ J. Ritter (Hrsg.), Philosophie und Rechtswissenschaft, 1969, S. 63 - 88 (81 ff</w:t>
      </w:r>
      <w:r>
        <w:rPr>
          <w:rFonts w:ascii="Times New Roman" w:hAnsi="Times New Roman"/>
          <w:sz w:val="20"/>
          <w:szCs w:val="20"/>
          <w:lang w:val="en-US"/>
        </w:rPr>
        <w:t>).</w:t>
      </w:r>
    </w:p>
  </w:footnote>
  <w:footnote w:id="15">
    <w:p w:rsidR="0009586E" w:rsidRPr="008A15CD" w:rsidRDefault="00922B1E">
      <w:pPr>
        <w:pStyle w:val="NotadeRodap"/>
        <w:jc w:val="both"/>
        <w:rPr>
          <w:lang w:val="en-US"/>
        </w:rPr>
      </w:pPr>
      <w:r>
        <w:rPr>
          <w:rFonts w:ascii="Times New Roman" w:eastAsia="Times New Roman" w:hAnsi="Times New Roman" w:cs="Times New Roman"/>
          <w:sz w:val="20"/>
          <w:szCs w:val="20"/>
          <w:vertAlign w:val="superscript"/>
        </w:rPr>
        <w:footnoteRef/>
      </w:r>
      <w:r w:rsidRPr="008A15CD">
        <w:rPr>
          <w:rFonts w:ascii="Times New Roman" w:hAnsi="Times New Roman"/>
          <w:sz w:val="20"/>
          <w:szCs w:val="20"/>
          <w:lang w:val="en-US"/>
        </w:rPr>
        <w:t xml:space="preserve"> </w:t>
      </w:r>
      <w:r>
        <w:rPr>
          <w:rFonts w:ascii="Times New Roman" w:hAnsi="Times New Roman"/>
          <w:sz w:val="20"/>
          <w:szCs w:val="20"/>
          <w:lang w:val="en-US"/>
        </w:rPr>
        <w:t xml:space="preserve">Ver Max Imhoden, </w:t>
      </w:r>
      <w:r>
        <w:rPr>
          <w:rFonts w:ascii="Times New Roman" w:hAnsi="Times New Roman"/>
          <w:i/>
          <w:iCs/>
          <w:sz w:val="20"/>
          <w:szCs w:val="20"/>
          <w:lang w:val="en-US"/>
        </w:rPr>
        <w:t>Montesquieu und die Lehre der Gewaltentrennung</w:t>
      </w:r>
      <w:r>
        <w:rPr>
          <w:rFonts w:ascii="Times New Roman" w:hAnsi="Times New Roman"/>
          <w:sz w:val="20"/>
          <w:szCs w:val="20"/>
          <w:lang w:val="en-US"/>
        </w:rPr>
        <w:t>, 1959.</w:t>
      </w:r>
    </w:p>
  </w:footnote>
  <w:footnote w:id="16">
    <w:p w:rsidR="0009586E" w:rsidRPr="008A15CD" w:rsidRDefault="00922B1E">
      <w:pPr>
        <w:pStyle w:val="NotadeRodap"/>
        <w:jc w:val="both"/>
        <w:rPr>
          <w:lang w:val="en-US"/>
        </w:rPr>
      </w:pPr>
      <w:r>
        <w:rPr>
          <w:rFonts w:ascii="Times New Roman" w:eastAsia="Times New Roman" w:hAnsi="Times New Roman" w:cs="Times New Roman"/>
          <w:sz w:val="20"/>
          <w:szCs w:val="20"/>
          <w:vertAlign w:val="superscript"/>
        </w:rPr>
        <w:footnoteRef/>
      </w:r>
      <w:r w:rsidRPr="008A15CD">
        <w:rPr>
          <w:rFonts w:ascii="Times New Roman" w:hAnsi="Times New Roman"/>
          <w:sz w:val="20"/>
          <w:szCs w:val="20"/>
          <w:lang w:val="en-US"/>
        </w:rPr>
        <w:t xml:space="preserve"> </w:t>
      </w:r>
      <w:r>
        <w:rPr>
          <w:rFonts w:ascii="Times New Roman" w:hAnsi="Times New Roman"/>
          <w:sz w:val="20"/>
          <w:szCs w:val="20"/>
          <w:lang w:val="en-US"/>
        </w:rPr>
        <w:t xml:space="preserve">Ver </w:t>
      </w:r>
      <w:r>
        <w:rPr>
          <w:rFonts w:ascii="Times New Roman" w:hAnsi="Times New Roman"/>
          <w:sz w:val="20"/>
          <w:szCs w:val="20"/>
          <w:lang w:val="de-DE"/>
        </w:rPr>
        <w:t xml:space="preserve">Luhmann, </w:t>
      </w:r>
      <w:r>
        <w:rPr>
          <w:rFonts w:ascii="Times New Roman" w:hAnsi="Times New Roman"/>
          <w:i/>
          <w:iCs/>
          <w:sz w:val="20"/>
          <w:szCs w:val="20"/>
          <w:lang w:val="de-DE"/>
        </w:rPr>
        <w:t>Komplexit</w:t>
      </w:r>
      <w:r w:rsidRPr="008A15CD">
        <w:rPr>
          <w:rFonts w:ascii="Times New Roman" w:hAnsi="Times New Roman"/>
          <w:i/>
          <w:iCs/>
          <w:sz w:val="20"/>
          <w:szCs w:val="20"/>
          <w:lang w:val="en-US"/>
        </w:rPr>
        <w:t>ä</w:t>
      </w:r>
      <w:r>
        <w:rPr>
          <w:rFonts w:ascii="Times New Roman" w:hAnsi="Times New Roman"/>
          <w:i/>
          <w:iCs/>
          <w:sz w:val="20"/>
          <w:szCs w:val="20"/>
          <w:lang w:val="de-DE"/>
        </w:rPr>
        <w:t>t und Demokrati</w:t>
      </w:r>
      <w:r>
        <w:rPr>
          <w:rFonts w:ascii="Times New Roman" w:hAnsi="Times New Roman"/>
          <w:sz w:val="20"/>
          <w:szCs w:val="20"/>
          <w:lang w:val="de-DE"/>
        </w:rPr>
        <w:t>e, in: ders., Politische Planung, 1971, S. 33 - 45.</w:t>
      </w:r>
    </w:p>
  </w:footnote>
  <w:footnote w:id="17">
    <w:p w:rsidR="0009586E" w:rsidRPr="008A15CD" w:rsidRDefault="00922B1E">
      <w:pPr>
        <w:pStyle w:val="NotadeRodap"/>
        <w:jc w:val="both"/>
        <w:rPr>
          <w:lang w:val="en-US"/>
        </w:rPr>
      </w:pPr>
      <w:r>
        <w:rPr>
          <w:rFonts w:ascii="Times New Roman" w:eastAsia="Times New Roman" w:hAnsi="Times New Roman" w:cs="Times New Roman"/>
          <w:sz w:val="20"/>
          <w:szCs w:val="20"/>
          <w:vertAlign w:val="superscript"/>
        </w:rPr>
        <w:footnoteRef/>
      </w:r>
      <w:r w:rsidRPr="008A15CD">
        <w:rPr>
          <w:rFonts w:ascii="Times New Roman" w:hAnsi="Times New Roman"/>
          <w:sz w:val="20"/>
          <w:szCs w:val="20"/>
          <w:lang w:val="en-US"/>
        </w:rPr>
        <w:t xml:space="preserve"> </w:t>
      </w:r>
      <w:r>
        <w:rPr>
          <w:rFonts w:ascii="Times New Roman" w:hAnsi="Times New Roman"/>
          <w:sz w:val="20"/>
          <w:szCs w:val="20"/>
          <w:lang w:val="en-US"/>
        </w:rPr>
        <w:t xml:space="preserve">Ver por exemplo </w:t>
      </w:r>
      <w:r>
        <w:rPr>
          <w:rFonts w:ascii="Times New Roman" w:hAnsi="Times New Roman"/>
          <w:sz w:val="20"/>
          <w:szCs w:val="20"/>
          <w:lang w:val="de-DE"/>
        </w:rPr>
        <w:t>Manfred Riedel,</w:t>
      </w:r>
      <w:r>
        <w:rPr>
          <w:rFonts w:ascii="Times New Roman" w:hAnsi="Times New Roman"/>
          <w:sz w:val="20"/>
          <w:szCs w:val="20"/>
          <w:lang w:val="en-US"/>
        </w:rPr>
        <w:t xml:space="preserve"> </w:t>
      </w:r>
      <w:r>
        <w:rPr>
          <w:rFonts w:ascii="Times New Roman" w:hAnsi="Times New Roman"/>
          <w:i/>
          <w:iCs/>
          <w:sz w:val="20"/>
          <w:szCs w:val="20"/>
          <w:lang w:val="de-DE"/>
        </w:rPr>
        <w:t>Der Staatsbegriff der deutschen Geschichts- schreibung des 19</w:t>
      </w:r>
      <w:r>
        <w:rPr>
          <w:rFonts w:ascii="Times New Roman" w:hAnsi="Times New Roman"/>
          <w:sz w:val="20"/>
          <w:szCs w:val="20"/>
          <w:lang w:val="de-DE"/>
        </w:rPr>
        <w:t>. Jahrhunderts in seinem Verh</w:t>
      </w:r>
      <w:r w:rsidRPr="008A15CD">
        <w:rPr>
          <w:rFonts w:ascii="Times New Roman" w:hAnsi="Times New Roman"/>
          <w:sz w:val="20"/>
          <w:szCs w:val="20"/>
          <w:lang w:val="en-US"/>
        </w:rPr>
        <w:t>ä</w:t>
      </w:r>
      <w:r>
        <w:rPr>
          <w:rFonts w:ascii="Times New Roman" w:hAnsi="Times New Roman"/>
          <w:sz w:val="20"/>
          <w:szCs w:val="20"/>
          <w:lang w:val="de-DE"/>
        </w:rPr>
        <w:t>ltnis zur klassisch-politischen Philosophie: Der Staat 2 (1963), S. 41 - 63.</w:t>
      </w:r>
    </w:p>
  </w:footnote>
  <w:footnote w:id="18">
    <w:p w:rsidR="0009586E" w:rsidRDefault="00922B1E">
      <w:pPr>
        <w:pStyle w:val="NotadeRodap"/>
        <w:jc w:val="both"/>
      </w:pPr>
      <w:r>
        <w:rPr>
          <w:rFonts w:ascii="Times New Roman" w:eastAsia="Times New Roman" w:hAnsi="Times New Roman" w:cs="Times New Roman"/>
          <w:sz w:val="20"/>
          <w:szCs w:val="20"/>
          <w:vertAlign w:val="superscript"/>
        </w:rPr>
        <w:footnoteRef/>
      </w:r>
      <w:r w:rsidRPr="008A15CD">
        <w:rPr>
          <w:rFonts w:ascii="Times New Roman" w:hAnsi="Times New Roman"/>
          <w:sz w:val="20"/>
          <w:szCs w:val="20"/>
        </w:rPr>
        <w:t>A consequência da reorganização é ninguém mais pode classificar a escolha política ou as influências políticas em um sentido desconhecido da sociedade (ao contrário do estado), mas atribuí-los á próprio sistema político tanto quanto o papel público do processo decisório. Para isto verificar L</w:t>
      </w:r>
      <w:r>
        <w:rPr>
          <w:rFonts w:ascii="Times New Roman" w:hAnsi="Times New Roman"/>
          <w:sz w:val="20"/>
          <w:szCs w:val="20"/>
          <w:lang w:val="de-DE"/>
        </w:rPr>
        <w:t>uhmann , S</w:t>
      </w:r>
      <w:r>
        <w:rPr>
          <w:rFonts w:ascii="Times New Roman" w:hAnsi="Times New Roman"/>
          <w:i/>
          <w:iCs/>
          <w:sz w:val="20"/>
          <w:szCs w:val="20"/>
          <w:lang w:val="de-DE"/>
        </w:rPr>
        <w:t>oziologie des politischen System</w:t>
      </w:r>
      <w:r>
        <w:rPr>
          <w:rFonts w:ascii="Times New Roman" w:hAnsi="Times New Roman"/>
          <w:sz w:val="20"/>
          <w:szCs w:val="20"/>
          <w:lang w:val="de-DE"/>
        </w:rPr>
        <w:t>s, in: ders ., Soziologische Aufkl</w:t>
      </w:r>
      <w:r>
        <w:rPr>
          <w:rFonts w:ascii="Times New Roman" w:hAnsi="Times New Roman"/>
          <w:sz w:val="20"/>
          <w:szCs w:val="20"/>
        </w:rPr>
        <w:t>ä</w:t>
      </w:r>
      <w:r>
        <w:rPr>
          <w:rFonts w:ascii="Times New Roman" w:hAnsi="Times New Roman"/>
          <w:sz w:val="20"/>
          <w:szCs w:val="20"/>
          <w:lang w:val="de-DE"/>
        </w:rPr>
        <w:t>rung, S. 154 - 177</w:t>
      </w:r>
      <w:r w:rsidRPr="008A15CD">
        <w:rPr>
          <w:rFonts w:ascii="Times New Roman" w:hAnsi="Times New Roman"/>
          <w:sz w:val="20"/>
          <w:szCs w:val="20"/>
        </w:rPr>
        <w:t>.</w:t>
      </w:r>
    </w:p>
  </w:footnote>
  <w:footnote w:id="19">
    <w:p w:rsidR="0009586E" w:rsidRDefault="00922B1E">
      <w:pPr>
        <w:pStyle w:val="NotadeRodap"/>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sidRPr="008A15CD">
        <w:rPr>
          <w:rFonts w:ascii="Times New Roman" w:hAnsi="Times New Roman"/>
          <w:sz w:val="20"/>
          <w:szCs w:val="20"/>
        </w:rPr>
        <w:t>Para isso ver</w:t>
      </w:r>
      <w:r>
        <w:rPr>
          <w:rFonts w:ascii="Times New Roman" w:hAnsi="Times New Roman"/>
          <w:sz w:val="20"/>
          <w:szCs w:val="20"/>
          <w:lang w:val="de-DE"/>
        </w:rPr>
        <w:t xml:space="preserve"> Josef A. Schumpeter, </w:t>
      </w:r>
      <w:r>
        <w:rPr>
          <w:rFonts w:ascii="Times New Roman" w:hAnsi="Times New Roman"/>
          <w:i/>
          <w:iCs/>
          <w:sz w:val="20"/>
          <w:szCs w:val="20"/>
          <w:lang w:val="de-DE"/>
        </w:rPr>
        <w:t>Kapitalismus, Sozialismus und Demo</w:t>
      </w:r>
      <w:r w:rsidRPr="008A15CD">
        <w:rPr>
          <w:rFonts w:ascii="Times New Roman" w:hAnsi="Times New Roman"/>
          <w:i/>
          <w:iCs/>
          <w:sz w:val="20"/>
          <w:szCs w:val="20"/>
        </w:rPr>
        <w:t>kratie</w:t>
      </w:r>
      <w:r w:rsidRPr="008A15CD">
        <w:rPr>
          <w:rFonts w:ascii="Times New Roman" w:hAnsi="Times New Roman"/>
          <w:sz w:val="20"/>
          <w:szCs w:val="20"/>
        </w:rPr>
        <w:t>, Berna 1946</w:t>
      </w:r>
      <w:r>
        <w:rPr>
          <w:rFonts w:ascii="Times New Roman" w:hAnsi="Times New Roman"/>
          <w:sz w:val="15"/>
          <w:szCs w:val="15"/>
        </w:rPr>
        <w:t>.</w:t>
      </w:r>
    </w:p>
  </w:footnote>
  <w:footnote w:id="20">
    <w:p w:rsidR="0009586E" w:rsidRDefault="00922B1E">
      <w:pPr>
        <w:pStyle w:val="NotadeRodap"/>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sidRPr="008A15CD">
        <w:rPr>
          <w:rFonts w:ascii="Times New Roman" w:hAnsi="Times New Roman"/>
          <w:sz w:val="20"/>
          <w:szCs w:val="20"/>
        </w:rPr>
        <w:t xml:space="preserve">Porém em Talcott Parsons , </w:t>
      </w:r>
      <w:r w:rsidRPr="008A15CD">
        <w:rPr>
          <w:rFonts w:ascii="Times New Roman" w:hAnsi="Times New Roman"/>
          <w:i/>
          <w:iCs/>
          <w:sz w:val="20"/>
          <w:szCs w:val="20"/>
        </w:rPr>
        <w:t>Societies. Evolutionary and Comparative Perspectives</w:t>
      </w:r>
      <w:r w:rsidRPr="008A15CD">
        <w:rPr>
          <w:rFonts w:ascii="Times New Roman" w:hAnsi="Times New Roman"/>
          <w:sz w:val="20"/>
          <w:szCs w:val="20"/>
        </w:rPr>
        <w:t>, Englewood Cliffs N.J. 1966, und ders., The System of Modern Societies, Englewood Cliffs N.J. 1971, embora também em Parsons há a possibilidade de diferenciar o significado entre sistema sociais e (</w:t>
      </w:r>
      <w:r>
        <w:rPr>
          <w:rFonts w:ascii="Times New Roman" w:hAnsi="Times New Roman"/>
          <w:sz w:val="20"/>
          <w:szCs w:val="20"/>
          <w:lang w:val="de-DE"/>
        </w:rPr>
        <w:t>handlungsf</w:t>
      </w:r>
      <w:r>
        <w:rPr>
          <w:rFonts w:ascii="Times New Roman" w:hAnsi="Times New Roman"/>
          <w:sz w:val="20"/>
          <w:szCs w:val="20"/>
        </w:rPr>
        <w:t>ä</w:t>
      </w:r>
      <w:r>
        <w:rPr>
          <w:rFonts w:ascii="Times New Roman" w:hAnsi="Times New Roman"/>
          <w:sz w:val="20"/>
          <w:szCs w:val="20"/>
          <w:lang w:val="de-DE"/>
        </w:rPr>
        <w:t>higer</w:t>
      </w:r>
      <w:r w:rsidRPr="008A15CD">
        <w:rPr>
          <w:rFonts w:ascii="Times New Roman" w:hAnsi="Times New Roman"/>
          <w:sz w:val="20"/>
          <w:szCs w:val="20"/>
        </w:rPr>
        <w:t>) e coletividade. Ver também a importante referência M. H. Lessnoff , Parsons' System Problems: The Sociological Review 16 (1868), S. 185 - 215 (186), que Parsons junta o seu entendimento da sociedade como coletividade ao um patamar de uma sociedade regional politicamente constituída, dessa forma obstruindo o fenômeno da sociedade mundial.</w:t>
      </w:r>
    </w:p>
  </w:footnote>
  <w:footnote w:id="21">
    <w:p w:rsidR="0009586E" w:rsidRPr="008A15CD" w:rsidRDefault="00922B1E">
      <w:pPr>
        <w:pStyle w:val="NotadeRodap"/>
        <w:jc w:val="both"/>
        <w:rPr>
          <w:lang w:val="en-US"/>
        </w:rPr>
      </w:pPr>
      <w:r>
        <w:rPr>
          <w:rFonts w:ascii="Times New Roman" w:eastAsia="Times New Roman" w:hAnsi="Times New Roman" w:cs="Times New Roman"/>
          <w:sz w:val="20"/>
          <w:szCs w:val="20"/>
          <w:vertAlign w:val="superscript"/>
        </w:rPr>
        <w:footnoteRef/>
      </w:r>
      <w:r w:rsidRPr="008A15CD">
        <w:rPr>
          <w:rFonts w:ascii="Times New Roman" w:hAnsi="Times New Roman"/>
          <w:sz w:val="20"/>
          <w:szCs w:val="20"/>
          <w:lang w:val="en-US"/>
        </w:rPr>
        <w:t xml:space="preserve"> </w:t>
      </w:r>
      <w:r>
        <w:rPr>
          <w:rFonts w:ascii="Times New Roman" w:hAnsi="Times New Roman"/>
          <w:sz w:val="20"/>
          <w:szCs w:val="20"/>
          <w:lang w:val="en-US"/>
        </w:rPr>
        <w:t xml:space="preserve">Para isto </w:t>
      </w:r>
      <w:r>
        <w:rPr>
          <w:rFonts w:ascii="Times New Roman" w:hAnsi="Times New Roman"/>
          <w:sz w:val="20"/>
          <w:szCs w:val="20"/>
          <w:lang w:val="de-DE"/>
        </w:rPr>
        <w:t xml:space="preserve">Luhmann, </w:t>
      </w:r>
      <w:r>
        <w:rPr>
          <w:rFonts w:ascii="Times New Roman" w:hAnsi="Times New Roman"/>
          <w:i/>
          <w:iCs/>
          <w:sz w:val="20"/>
          <w:szCs w:val="20"/>
          <w:lang w:val="de-DE"/>
        </w:rPr>
        <w:t>Die Weltgesellschaft</w:t>
      </w:r>
      <w:r w:rsidRPr="008A15CD">
        <w:rPr>
          <w:rFonts w:ascii="Times New Roman" w:hAnsi="Times New Roman"/>
          <w:sz w:val="20"/>
          <w:szCs w:val="20"/>
          <w:lang w:val="en-US"/>
        </w:rPr>
        <w:t xml:space="preserve">: ARSP 57 (1971), S. 1 - </w:t>
      </w:r>
      <w:r>
        <w:rPr>
          <w:rFonts w:ascii="Times New Roman" w:hAnsi="Times New Roman"/>
          <w:sz w:val="20"/>
          <w:szCs w:val="20"/>
          <w:lang w:val="en-US"/>
        </w:rPr>
        <w:t>35.</w:t>
      </w:r>
    </w:p>
  </w:footnote>
  <w:footnote w:id="22">
    <w:p w:rsidR="0009586E" w:rsidRDefault="00922B1E">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jc w:val="both"/>
      </w:pPr>
      <w:r>
        <w:rPr>
          <w:rFonts w:eastAsia="Times New Roman"/>
          <w:color w:val="000000"/>
          <w:kern w:val="1"/>
          <w:sz w:val="20"/>
          <w:szCs w:val="20"/>
          <w:u w:color="000000"/>
          <w:vertAlign w:val="superscript"/>
          <w:lang w:val="pt-PT"/>
          <w14:textOutline w14:w="0" w14:cap="flat" w14:cmpd="sng" w14:algn="ctr">
            <w14:noFill/>
            <w14:prstDash w14:val="solid"/>
            <w14:bevel/>
          </w14:textOutline>
        </w:rPr>
        <w:footnoteRef/>
      </w:r>
      <w:r w:rsidRPr="008A15CD">
        <w:rPr>
          <w:rFonts w:cs="Arial Unicode MS"/>
          <w:color w:val="000000"/>
          <w:kern w:val="1"/>
          <w:sz w:val="20"/>
          <w:szCs w:val="20"/>
          <w:u w:color="000000"/>
          <w:lang w:val="pt-BR"/>
          <w14:textOutline w14:w="0" w14:cap="flat" w14:cmpd="sng" w14:algn="ctr">
            <w14:noFill/>
            <w14:prstDash w14:val="solid"/>
            <w14:bevel/>
          </w14:textOutline>
        </w:rPr>
        <w:t xml:space="preserve"> </w:t>
      </w:r>
      <w:r>
        <w:rPr>
          <w:rFonts w:cs="Arial Unicode MS"/>
          <w:color w:val="000000"/>
          <w:kern w:val="1"/>
          <w:sz w:val="20"/>
          <w:szCs w:val="20"/>
          <w:u w:color="000000"/>
          <w:lang w:val="pt-PT"/>
          <w14:textOutline w14:w="0" w14:cap="flat" w14:cmpd="sng" w14:algn="ctr">
            <w14:noFill/>
            <w14:prstDash w14:val="solid"/>
            <w14:bevel/>
          </w14:textOutline>
        </w:rPr>
        <w:t>A inconsistência destes níveis deve ser, então, "suprassumida" [</w:t>
      </w:r>
      <w:r>
        <w:rPr>
          <w:rFonts w:cs="Arial Unicode MS"/>
          <w:i/>
          <w:iCs/>
          <w:color w:val="000000"/>
          <w:kern w:val="1"/>
          <w:sz w:val="20"/>
          <w:szCs w:val="20"/>
          <w:u w:color="000000"/>
          <w:lang w:val="pt-PT"/>
          <w14:textOutline w14:w="0" w14:cap="flat" w14:cmpd="sng" w14:algn="ctr">
            <w14:noFill/>
            <w14:prstDash w14:val="solid"/>
            <w14:bevel/>
          </w14:textOutline>
        </w:rPr>
        <w:t>aufgehoben</w:t>
      </w:r>
      <w:r>
        <w:rPr>
          <w:rFonts w:cs="Arial Unicode MS"/>
          <w:color w:val="000000"/>
          <w:kern w:val="1"/>
          <w:sz w:val="20"/>
          <w:szCs w:val="20"/>
          <w:u w:color="000000"/>
          <w:lang w:val="pt-PT"/>
          <w14:textOutline w14:w="0" w14:cap="flat" w14:cmpd="sng" w14:algn="ctr">
            <w14:noFill/>
            <w14:prstDash w14:val="solid"/>
            <w14:bevel/>
          </w14:textOutline>
        </w:rPr>
        <w:t xml:space="preserve">] em uma teoria da ciência em si consistente. Nesse sentido aponta o dinamismo evolutivo do "novel espirt scientifique" de um Gaston Bachelard. </w:t>
      </w:r>
      <w:r w:rsidRPr="008A15CD">
        <w:rPr>
          <w:rFonts w:cs="Arial Unicode MS"/>
          <w:color w:val="000000"/>
          <w:kern w:val="1"/>
          <w:sz w:val="20"/>
          <w:szCs w:val="20"/>
          <w:u w:color="000000"/>
          <w14:textOutline w14:w="0" w14:cap="flat" w14:cmpd="sng" w14:algn="ctr">
            <w14:noFill/>
            <w14:prstDash w14:val="solid"/>
            <w14:bevel/>
          </w14:textOutline>
        </w:rPr>
        <w:t xml:space="preserve">Cf. particularmente La philosophie du non: Essai d´une philosophie du novel esprit scientifique, 3 Ed. </w:t>
      </w:r>
      <w:r>
        <w:rPr>
          <w:rFonts w:cs="Arial Unicode MS"/>
          <w:color w:val="000000"/>
          <w:kern w:val="1"/>
          <w:sz w:val="20"/>
          <w:szCs w:val="20"/>
          <w:u w:color="000000"/>
          <w:lang w:val="pt-PT"/>
          <w14:textOutline w14:w="0" w14:cap="flat" w14:cmpd="sng" w14:algn="ctr">
            <w14:noFill/>
            <w14:prstDash w14:val="solid"/>
            <w14:bevel/>
          </w14:textOutline>
        </w:rPr>
        <w:t xml:space="preserve">Paris 1962. </w:t>
      </w:r>
    </w:p>
  </w:footnote>
  <w:footnote w:id="23">
    <w:p w:rsidR="0009586E" w:rsidRPr="008A15CD" w:rsidRDefault="00922B1E">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jc w:val="both"/>
        <w:rPr>
          <w:lang w:val="pt-BR"/>
        </w:rPr>
      </w:pPr>
      <w:r>
        <w:rPr>
          <w:rFonts w:eastAsia="Times New Roman"/>
          <w:i/>
          <w:iCs/>
          <w:color w:val="000000"/>
          <w:kern w:val="1"/>
          <w:sz w:val="20"/>
          <w:szCs w:val="20"/>
          <w:u w:color="000000"/>
          <w:vertAlign w:val="superscript"/>
          <w:lang w:val="pt-PT"/>
          <w14:textOutline w14:w="0" w14:cap="flat" w14:cmpd="sng" w14:algn="ctr">
            <w14:noFill/>
            <w14:prstDash w14:val="solid"/>
            <w14:bevel/>
          </w14:textOutline>
        </w:rPr>
        <w:footnoteRef/>
      </w:r>
      <w:r w:rsidRPr="008A15CD">
        <w:rPr>
          <w:rFonts w:cs="Arial Unicode MS"/>
          <w:color w:val="000000"/>
          <w:kern w:val="1"/>
          <w:sz w:val="20"/>
          <w:szCs w:val="20"/>
          <w:u w:color="000000"/>
          <w:lang w:val="pt-BR"/>
          <w14:textOutline w14:w="0" w14:cap="flat" w14:cmpd="sng" w14:algn="ctr">
            <w14:noFill/>
            <w14:prstDash w14:val="solid"/>
            <w14:bevel/>
          </w14:textOutline>
        </w:rPr>
        <w:t xml:space="preserve"> </w:t>
      </w:r>
      <w:r>
        <w:rPr>
          <w:rFonts w:cs="Arial Unicode MS"/>
          <w:color w:val="000000"/>
          <w:kern w:val="1"/>
          <w:sz w:val="20"/>
          <w:szCs w:val="20"/>
          <w:u w:color="000000"/>
          <w:lang w:val="pt-PT"/>
          <w14:textOutline w14:w="0" w14:cap="flat" w14:cmpd="sng" w14:algn="ctr">
            <w14:noFill/>
            <w14:prstDash w14:val="solid"/>
            <w14:bevel/>
          </w14:textOutline>
        </w:rPr>
        <w:t xml:space="preserve">A </w:t>
      </w:r>
      <w:r w:rsidRPr="008A15CD">
        <w:rPr>
          <w:rFonts w:cs="Arial Unicode MS"/>
          <w:color w:val="000000"/>
          <w:kern w:val="1"/>
          <w:sz w:val="20"/>
          <w:szCs w:val="20"/>
          <w:u w:color="000000"/>
          <w:lang w:val="pt-BR"/>
          <w14:textOutline w14:w="0" w14:cap="flat" w14:cmpd="sng" w14:algn="ctr">
            <w14:noFill/>
            <w14:prstDash w14:val="solid"/>
            <w14:bevel/>
          </w14:textOutline>
        </w:rPr>
        <w:t>discussão</w:t>
      </w:r>
      <w:r>
        <w:rPr>
          <w:rFonts w:cs="Arial Unicode MS"/>
          <w:color w:val="000000"/>
          <w:kern w:val="1"/>
          <w:sz w:val="20"/>
          <w:szCs w:val="20"/>
          <w:u w:color="000000"/>
          <w:lang w:val="pt-PT"/>
          <w14:textOutline w14:w="0" w14:cap="flat" w14:cmpd="sng" w14:algn="ctr">
            <w14:noFill/>
            <w14:prstDash w14:val="solid"/>
            <w14:bevel/>
          </w14:textOutline>
        </w:rPr>
        <w:t xml:space="preserve"> teórica do princípio da separacão dos poderes oscila entre os pontos de vista da separação dos </w:t>
      </w:r>
      <w:r>
        <w:rPr>
          <w:rFonts w:cs="Arial Unicode MS"/>
          <w:i/>
          <w:iCs/>
          <w:color w:val="000000"/>
          <w:kern w:val="1"/>
          <w:sz w:val="20"/>
          <w:szCs w:val="20"/>
          <w:u w:color="000000"/>
          <w:lang w:val="pt-PT"/>
          <w14:textOutline w14:w="0" w14:cap="flat" w14:cmpd="sng" w14:algn="ctr">
            <w14:noFill/>
            <w14:prstDash w14:val="solid"/>
            <w14:bevel/>
          </w14:textOutline>
        </w:rPr>
        <w:t>poderes</w:t>
      </w:r>
      <w:r>
        <w:rPr>
          <w:rFonts w:cs="Arial Unicode MS"/>
          <w:color w:val="000000"/>
          <w:kern w:val="1"/>
          <w:sz w:val="20"/>
          <w:szCs w:val="20"/>
          <w:u w:color="000000"/>
          <w:lang w:val="pt-PT"/>
          <w14:textOutline w14:w="0" w14:cap="flat" w14:cmpd="sng" w14:algn="ctr">
            <w14:noFill/>
            <w14:prstDash w14:val="solid"/>
            <w14:bevel/>
          </w14:textOutline>
        </w:rPr>
        <w:t xml:space="preserve"> e da diferenciação das </w:t>
      </w:r>
      <w:r>
        <w:rPr>
          <w:rFonts w:cs="Arial Unicode MS"/>
          <w:i/>
          <w:iCs/>
          <w:color w:val="000000"/>
          <w:kern w:val="1"/>
          <w:sz w:val="20"/>
          <w:szCs w:val="20"/>
          <w:u w:color="000000"/>
          <w:lang w:val="pt-PT"/>
          <w14:textOutline w14:w="0" w14:cap="flat" w14:cmpd="sng" w14:algn="ctr">
            <w14:noFill/>
            <w14:prstDash w14:val="solid"/>
            <w14:bevel/>
          </w14:textOutline>
        </w:rPr>
        <w:t>funções</w:t>
      </w:r>
      <w:r>
        <w:rPr>
          <w:rFonts w:cs="Arial Unicode MS"/>
          <w:color w:val="000000"/>
          <w:kern w:val="1"/>
          <w:sz w:val="20"/>
          <w:szCs w:val="20"/>
          <w:u w:color="000000"/>
          <w:lang w:val="pt-PT"/>
          <w14:textOutline w14:w="0" w14:cap="flat" w14:cmpd="sng" w14:algn="ctr">
            <w14:noFill/>
            <w14:prstDash w14:val="solid"/>
            <w14:bevel/>
          </w14:textOutline>
        </w:rPr>
        <w:t xml:space="preserve"> e os pontos de vista da </w:t>
      </w:r>
      <w:r>
        <w:rPr>
          <w:rFonts w:cs="Arial Unicode MS"/>
          <w:i/>
          <w:iCs/>
          <w:color w:val="000000"/>
          <w:kern w:val="1"/>
          <w:sz w:val="20"/>
          <w:szCs w:val="20"/>
          <w:u w:color="000000"/>
          <w:lang w:val="pt-PT"/>
          <w14:textOutline w14:w="0" w14:cap="flat" w14:cmpd="sng" w14:algn="ctr">
            <w14:noFill/>
            <w14:prstDash w14:val="solid"/>
            <w14:bevel/>
          </w14:textOutline>
        </w:rPr>
        <w:t xml:space="preserve">inibição </w:t>
      </w:r>
      <w:r>
        <w:rPr>
          <w:rFonts w:cs="Arial Unicode MS"/>
          <w:color w:val="000000"/>
          <w:kern w:val="1"/>
          <w:sz w:val="20"/>
          <w:szCs w:val="20"/>
          <w:u w:color="000000"/>
          <w:lang w:val="pt-PT"/>
          <w14:textOutline w14:w="0" w14:cap="flat" w14:cmpd="sng" w14:algn="ctr">
            <w14:noFill/>
            <w14:prstDash w14:val="solid"/>
            <w14:bevel/>
          </w14:textOutline>
        </w:rPr>
        <w:t xml:space="preserve">controladora e da necessária </w:t>
      </w:r>
      <w:r>
        <w:rPr>
          <w:rFonts w:cs="Arial Unicode MS"/>
          <w:i/>
          <w:iCs/>
          <w:color w:val="000000"/>
          <w:kern w:val="1"/>
          <w:sz w:val="20"/>
          <w:szCs w:val="20"/>
          <w:u w:color="000000"/>
          <w:lang w:val="pt-PT"/>
          <w14:textOutline w14:w="0" w14:cap="flat" w14:cmpd="sng" w14:algn="ctr">
            <w14:noFill/>
            <w14:prstDash w14:val="solid"/>
            <w14:bevel/>
          </w14:textOutline>
        </w:rPr>
        <w:t>cooperação</w:t>
      </w:r>
      <w:r>
        <w:rPr>
          <w:rFonts w:cs="Arial Unicode MS"/>
          <w:color w:val="000000"/>
          <w:kern w:val="1"/>
          <w:sz w:val="20"/>
          <w:szCs w:val="20"/>
          <w:u w:color="000000"/>
          <w:lang w:val="pt-PT"/>
          <w14:textOutline w14:w="0" w14:cap="flat" w14:cmpd="sng" w14:algn="ctr">
            <w14:noFill/>
            <w14:prstDash w14:val="solid"/>
            <w14:bevel/>
          </w14:textOutline>
        </w:rPr>
        <w:t xml:space="preserve">, sem que por </w:t>
      </w:r>
      <w:r>
        <w:rPr>
          <w:rFonts w:cs="Arial Unicode MS"/>
          <w:i/>
          <w:iCs/>
          <w:color w:val="000000"/>
          <w:kern w:val="1"/>
          <w:sz w:val="20"/>
          <w:szCs w:val="20"/>
          <w:u w:color="000000"/>
          <w:lang w:val="pt-PT"/>
          <w14:textOutline w14:w="0" w14:cap="flat" w14:cmpd="sng" w14:algn="ctr">
            <w14:noFill/>
            <w14:prstDash w14:val="solid"/>
            <w14:bevel/>
          </w14:textOutline>
        </w:rPr>
        <w:t>estas</w:t>
      </w:r>
      <w:r>
        <w:rPr>
          <w:rFonts w:cs="Arial Unicode MS"/>
          <w:color w:val="000000"/>
          <w:kern w:val="1"/>
          <w:sz w:val="20"/>
          <w:szCs w:val="20"/>
          <w:u w:color="000000"/>
          <w:lang w:val="pt-PT"/>
          <w14:textOutline w14:w="0" w14:cap="flat" w14:cmpd="sng" w14:algn="ctr">
            <w14:noFill/>
            <w14:prstDash w14:val="solid"/>
            <w14:bevel/>
          </w14:textOutline>
        </w:rPr>
        <w:t xml:space="preserve"> alternativas possa-se refletir a partir da mudança fática da função da separação de poderes.</w:t>
      </w:r>
    </w:p>
  </w:footnote>
  <w:footnote w:id="24">
    <w:p w:rsidR="0009586E" w:rsidRDefault="00922B1E">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jc w:val="both"/>
      </w:pPr>
      <w:r>
        <w:rPr>
          <w:rFonts w:eastAsia="Times New Roman"/>
          <w:i/>
          <w:iCs/>
          <w:color w:val="000000"/>
          <w:kern w:val="1"/>
          <w:sz w:val="20"/>
          <w:szCs w:val="20"/>
          <w:u w:color="000000"/>
          <w:vertAlign w:val="superscript"/>
          <w:lang w:val="pt-PT"/>
          <w14:textOutline w14:w="0" w14:cap="flat" w14:cmpd="sng" w14:algn="ctr">
            <w14:noFill/>
            <w14:prstDash w14:val="solid"/>
            <w14:bevel/>
          </w14:textOutline>
        </w:rPr>
        <w:footnoteRef/>
      </w:r>
      <w:r w:rsidRPr="008A15CD">
        <w:rPr>
          <w:rFonts w:cs="Arial Unicode MS"/>
          <w:color w:val="000000"/>
          <w:kern w:val="1"/>
          <w:sz w:val="20"/>
          <w:szCs w:val="20"/>
          <w:u w:color="000000"/>
          <w:lang w:val="pt-BR"/>
          <w14:textOutline w14:w="0" w14:cap="flat" w14:cmpd="sng" w14:algn="ctr">
            <w14:noFill/>
            <w14:prstDash w14:val="solid"/>
            <w14:bevel/>
          </w14:textOutline>
        </w:rPr>
        <w:t xml:space="preserve"> </w:t>
      </w:r>
      <w:r>
        <w:rPr>
          <w:rFonts w:cs="Arial Unicode MS"/>
          <w:color w:val="000000"/>
          <w:kern w:val="1"/>
          <w:sz w:val="20"/>
          <w:szCs w:val="20"/>
          <w:u w:color="000000"/>
          <w:lang w:val="pt-PT"/>
          <w14:textOutline w14:w="0" w14:cap="flat" w14:cmpd="sng" w14:algn="ctr">
            <w14:noFill/>
            <w14:prstDash w14:val="solid"/>
            <w14:bevel/>
          </w14:textOutline>
        </w:rPr>
        <w:t xml:space="preserve">As mais antigas discussões sobre estes fenômenos são ao mesmo tempo aquelas em que a discrepância em relação ao esquema da separacao dos poderes foi vista com mais clareza. </w:t>
      </w:r>
      <w:r w:rsidRPr="008A15CD">
        <w:rPr>
          <w:rFonts w:cs="Arial Unicode MS"/>
          <w:color w:val="000000"/>
          <w:kern w:val="1"/>
          <w:sz w:val="20"/>
          <w:szCs w:val="20"/>
          <w:u w:color="000000"/>
          <w14:textOutline w14:w="0" w14:cap="flat" w14:cmpd="sng" w14:algn="ctr">
            <w14:noFill/>
            <w14:prstDash w14:val="solid"/>
            <w14:bevel/>
          </w14:textOutline>
        </w:rPr>
        <w:t>Cf. Frank J. Goodnow, Politics and Administration. A study in Government, New York/London 1900. Além disso, já Woodrow Wilson, The Study of Administration: Political Science Quartely 2 (1887), S. 197 – 222; Albert Schäfle, Über den wissenschaftlichen Begriff der Politik, ZgStW 53 (1897), S. 579 – 600.</w:t>
      </w:r>
    </w:p>
  </w:footnote>
  <w:footnote w:id="25">
    <w:p w:rsidR="0009586E" w:rsidRDefault="00922B1E">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jc w:val="both"/>
      </w:pPr>
      <w:r>
        <w:rPr>
          <w:rFonts w:eastAsia="Times New Roman"/>
          <w:color w:val="000000"/>
          <w:kern w:val="1"/>
          <w:sz w:val="20"/>
          <w:szCs w:val="20"/>
          <w:u w:color="000000"/>
          <w:vertAlign w:val="superscript"/>
          <w:lang w:val="pt-PT"/>
          <w14:textOutline w14:w="0" w14:cap="flat" w14:cmpd="sng" w14:algn="ctr">
            <w14:noFill/>
            <w14:prstDash w14:val="solid"/>
            <w14:bevel/>
          </w14:textOutline>
        </w:rPr>
        <w:footnoteRef/>
      </w:r>
      <w:r w:rsidRPr="008A15CD">
        <w:rPr>
          <w:rFonts w:cs="Arial Unicode MS"/>
          <w:color w:val="000000"/>
          <w:kern w:val="1"/>
          <w:sz w:val="20"/>
          <w:szCs w:val="20"/>
          <w:u w:color="000000"/>
          <w:lang w:val="pt-BR"/>
          <w14:textOutline w14:w="0" w14:cap="flat" w14:cmpd="sng" w14:algn="ctr">
            <w14:noFill/>
            <w14:prstDash w14:val="solid"/>
            <w14:bevel/>
          </w14:textOutline>
        </w:rPr>
        <w:t xml:space="preserve"> </w:t>
      </w:r>
      <w:r>
        <w:rPr>
          <w:rFonts w:cs="Arial Unicode MS"/>
          <w:color w:val="000000"/>
          <w:kern w:val="1"/>
          <w:sz w:val="20"/>
          <w:szCs w:val="20"/>
          <w:u w:color="000000"/>
          <w:lang w:val="pt-PT"/>
          <w14:textOutline w14:w="0" w14:cap="flat" w14:cmpd="sng" w14:algn="ctr">
            <w14:noFill/>
            <w14:prstDash w14:val="solid"/>
            <w14:bevel/>
          </w14:textOutline>
        </w:rPr>
        <w:t xml:space="preserve">Sobre a diferenciação entre política e administração como subsistemas do sistema político, mais detalhadamente Luhmann, Polische Plannung, especialmente S. 74 e seguintes, 165 e seguintes, cf. também idem, Theorie der Verwaltungswissenschaft, 1966, S. 73 e seguintes. Crítico a respeito disso, com base em um entendimento da político mais fortemente voltado à teoria do planejamento Fritz W. Scharpf, Verwaltungswissenschaft als Teil der Politikwissensachaft: Schweizer. </w:t>
      </w:r>
      <w:r w:rsidRPr="008A15CD">
        <w:rPr>
          <w:rFonts w:cs="Arial Unicode MS"/>
          <w:color w:val="000000"/>
          <w:kern w:val="1"/>
          <w:sz w:val="20"/>
          <w:szCs w:val="20"/>
          <w:u w:color="000000"/>
          <w14:textOutline w14:w="0" w14:cap="flat" w14:cmpd="sng" w14:algn="ctr">
            <w14:noFill/>
            <w14:prstDash w14:val="solid"/>
            <w14:bevel/>
          </w14:textOutline>
        </w:rPr>
        <w:t>Jb. f. Pol. Wiss. 1971, S. 7 – 23.</w:t>
      </w:r>
    </w:p>
  </w:footnote>
  <w:footnote w:id="26">
    <w:p w:rsidR="0009586E" w:rsidRPr="008A15CD" w:rsidRDefault="00922B1E">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jc w:val="both"/>
        <w:rPr>
          <w:lang w:val="pt-BR"/>
        </w:rPr>
      </w:pPr>
      <w:r>
        <w:rPr>
          <w:rFonts w:eastAsia="Times New Roman"/>
          <w:color w:val="000000"/>
          <w:kern w:val="1"/>
          <w:sz w:val="20"/>
          <w:szCs w:val="20"/>
          <w:u w:color="000000"/>
          <w:vertAlign w:val="superscript"/>
          <w:lang w:val="pt-PT"/>
          <w14:textOutline w14:w="0" w14:cap="flat" w14:cmpd="sng" w14:algn="ctr">
            <w14:noFill/>
            <w14:prstDash w14:val="solid"/>
            <w14:bevel/>
          </w14:textOutline>
        </w:rPr>
        <w:footnoteRef/>
      </w:r>
      <w:r>
        <w:rPr>
          <w:rFonts w:cs="Arial Unicode MS"/>
          <w:color w:val="000000"/>
          <w:kern w:val="1"/>
          <w:sz w:val="20"/>
          <w:szCs w:val="20"/>
          <w:u w:color="000000"/>
          <w14:textOutline w14:w="0" w14:cap="flat" w14:cmpd="sng" w14:algn="ctr">
            <w14:noFill/>
            <w14:prstDash w14:val="solid"/>
            <w14:bevel/>
          </w14:textOutline>
        </w:rPr>
        <w:t xml:space="preserve"> </w:t>
      </w:r>
      <w:r w:rsidRPr="008A15CD">
        <w:rPr>
          <w:rFonts w:cs="Arial Unicode MS"/>
          <w:color w:val="000000"/>
          <w:kern w:val="1"/>
          <w:sz w:val="20"/>
          <w:szCs w:val="20"/>
          <w:u w:color="000000"/>
          <w14:textOutline w14:w="0" w14:cap="flat" w14:cmpd="sng" w14:algn="ctr">
            <w14:noFill/>
            <w14:prstDash w14:val="solid"/>
            <w14:bevel/>
          </w14:textOutline>
        </w:rPr>
        <w:t xml:space="preserve">Cf. sobre isso também Julius Stone, Social Dimensions of Law and Justice, Stanford Cal. 1966, S. 696 e seguintes. </w:t>
      </w:r>
      <w:r>
        <w:rPr>
          <w:rFonts w:cs="Arial Unicode MS"/>
          <w:color w:val="000000"/>
          <w:kern w:val="1"/>
          <w:sz w:val="20"/>
          <w:szCs w:val="20"/>
          <w:u w:color="000000"/>
          <w:lang w:val="pt-PT"/>
          <w14:textOutline w14:w="0" w14:cap="flat" w14:cmpd="sng" w14:algn="ctr">
            <w14:noFill/>
            <w14:prstDash w14:val="solid"/>
            <w14:bevel/>
          </w14:textOutline>
        </w:rPr>
        <w:t>A separação de poderes referia-se a "government" em um sentido que hoje não existe mais.</w:t>
      </w:r>
    </w:p>
  </w:footnote>
  <w:footnote w:id="27">
    <w:p w:rsidR="0009586E" w:rsidRPr="008A15CD" w:rsidRDefault="00922B1E">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jc w:val="both"/>
        <w:rPr>
          <w:lang w:val="pt-BR"/>
        </w:rPr>
      </w:pPr>
      <w:r>
        <w:rPr>
          <w:rFonts w:eastAsia="Times New Roman"/>
          <w:color w:val="000000"/>
          <w:kern w:val="1"/>
          <w:sz w:val="20"/>
          <w:szCs w:val="20"/>
          <w:u w:color="000000"/>
          <w:vertAlign w:val="superscript"/>
          <w:lang w:val="pt-PT"/>
          <w14:textOutline w14:w="0" w14:cap="flat" w14:cmpd="sng" w14:algn="ctr">
            <w14:noFill/>
            <w14:prstDash w14:val="solid"/>
            <w14:bevel/>
          </w14:textOutline>
        </w:rPr>
        <w:footnoteRef/>
      </w:r>
      <w:r w:rsidRPr="008A15CD">
        <w:rPr>
          <w:rFonts w:cs="Arial Unicode MS"/>
          <w:color w:val="000000"/>
          <w:kern w:val="1"/>
          <w:sz w:val="20"/>
          <w:szCs w:val="20"/>
          <w:u w:color="000000"/>
          <w:lang w:val="pt-BR"/>
          <w14:textOutline w14:w="0" w14:cap="flat" w14:cmpd="sng" w14:algn="ctr">
            <w14:noFill/>
            <w14:prstDash w14:val="solid"/>
            <w14:bevel/>
          </w14:textOutline>
        </w:rPr>
        <w:t xml:space="preserve"> </w:t>
      </w:r>
      <w:r>
        <w:rPr>
          <w:rFonts w:cs="Arial Unicode MS"/>
          <w:color w:val="000000"/>
          <w:kern w:val="1"/>
          <w:sz w:val="20"/>
          <w:szCs w:val="20"/>
          <w:u w:color="000000"/>
          <w:lang w:val="pt-PT"/>
          <w14:textOutline w14:w="0" w14:cap="flat" w14:cmpd="sng" w14:algn="ctr">
            <w14:noFill/>
            <w14:prstDash w14:val="solid"/>
            <w14:bevel/>
          </w14:textOutline>
        </w:rPr>
        <w:t>De acordo com perspectivas muito gerais da teoria dos sistemas, sistemas complexos não podem crescer sem mudanças estruturais. Também liga-se a isso que, com o crescimento em tamanho e complexidade, torne-se em regra mais difícil definir elementos e relações no sistema de forma unívoca e independente de contextos de funções específicos (ou seja, cambiantes!). Cf. sobre ambos pontos de vista Knut Erick Tranöy, Wholes and Structures, Kopenhagen 1959. A partir disto em diante deve-se esperar que a diferenciação entre política e administração, que transforma o esquema dos poderes, não possa mais ser estabelecida de modo unívoco e juridicamente compreensível da mesma forma, pois ela deve ser compatível com uma maior complexidade. Daí surgem questões em relação ao regramento constitucionalmente válido dessa diferenciação primária do sistema político.</w:t>
      </w:r>
    </w:p>
  </w:footnote>
  <w:footnote w:id="28">
    <w:p w:rsidR="0009586E" w:rsidRDefault="00922B1E">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jc w:val="both"/>
      </w:pPr>
      <w:r>
        <w:rPr>
          <w:rFonts w:eastAsia="Times New Roman"/>
          <w:color w:val="000000"/>
          <w:kern w:val="1"/>
          <w:sz w:val="20"/>
          <w:szCs w:val="20"/>
          <w:u w:color="000000"/>
          <w:vertAlign w:val="superscript"/>
          <w:lang w:val="pt-PT"/>
          <w14:textOutline w14:w="0" w14:cap="flat" w14:cmpd="sng" w14:algn="ctr">
            <w14:noFill/>
            <w14:prstDash w14:val="solid"/>
            <w14:bevel/>
          </w14:textOutline>
        </w:rPr>
        <w:footnoteRef/>
      </w:r>
      <w:r>
        <w:rPr>
          <w:rFonts w:cs="Arial Unicode MS"/>
          <w:color w:val="000000"/>
          <w:kern w:val="1"/>
          <w:sz w:val="20"/>
          <w:szCs w:val="20"/>
          <w:u w:color="000000"/>
          <w14:textOutline w14:w="0" w14:cap="flat" w14:cmpd="sng" w14:algn="ctr">
            <w14:noFill/>
            <w14:prstDash w14:val="solid"/>
            <w14:bevel/>
          </w14:textOutline>
        </w:rPr>
        <w:t xml:space="preserve"> </w:t>
      </w:r>
      <w:r w:rsidRPr="008A15CD">
        <w:rPr>
          <w:rFonts w:cs="Arial Unicode MS"/>
          <w:color w:val="000000"/>
          <w:kern w:val="1"/>
          <w:sz w:val="20"/>
          <w:szCs w:val="20"/>
          <w:u w:color="000000"/>
          <w14:textOutline w14:w="0" w14:cap="flat" w14:cmpd="sng" w14:algn="ctr">
            <w14:noFill/>
            <w14:prstDash w14:val="solid"/>
            <w14:bevel/>
          </w14:textOutline>
        </w:rPr>
        <w:t xml:space="preserve"> Sobre isso cf. James Q. Wilson, Innovation in Organization, in: James D. Thompson (Org.), Approaches to Organizational Design, Pittsburgh 1966, S. 193 – 218.</w:t>
      </w:r>
    </w:p>
  </w:footnote>
  <w:footnote w:id="29">
    <w:p w:rsidR="0009586E" w:rsidRDefault="00922B1E">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jc w:val="both"/>
      </w:pPr>
      <w:r>
        <w:rPr>
          <w:rFonts w:eastAsia="Times New Roman"/>
          <w:color w:val="000000"/>
          <w:kern w:val="1"/>
          <w:sz w:val="20"/>
          <w:szCs w:val="20"/>
          <w:u w:color="000000"/>
          <w:vertAlign w:val="superscript"/>
          <w:lang w:val="pt-PT"/>
          <w14:textOutline w14:w="0" w14:cap="flat" w14:cmpd="sng" w14:algn="ctr">
            <w14:noFill/>
            <w14:prstDash w14:val="solid"/>
            <w14:bevel/>
          </w14:textOutline>
        </w:rPr>
        <w:footnoteRef/>
      </w:r>
      <w:r>
        <w:rPr>
          <w:rFonts w:cs="Arial Unicode MS"/>
          <w:color w:val="000000"/>
          <w:kern w:val="1"/>
          <w:sz w:val="20"/>
          <w:szCs w:val="20"/>
          <w:u w:color="000000"/>
          <w14:textOutline w14:w="0" w14:cap="flat" w14:cmpd="sng" w14:algn="ctr">
            <w14:noFill/>
            <w14:prstDash w14:val="solid"/>
            <w14:bevel/>
          </w14:textOutline>
        </w:rPr>
        <w:t xml:space="preserve"> </w:t>
      </w:r>
      <w:r w:rsidRPr="008A15CD">
        <w:rPr>
          <w:rFonts w:cs="Arial Unicode MS"/>
          <w:color w:val="000000"/>
          <w:kern w:val="1"/>
          <w:sz w:val="20"/>
          <w:szCs w:val="20"/>
          <w:u w:color="000000"/>
          <w14:textOutline w14:w="0" w14:cap="flat" w14:cmpd="sng" w14:algn="ctr">
            <w14:noFill/>
            <w14:prstDash w14:val="solid"/>
            <w14:bevel/>
          </w14:textOutline>
        </w:rPr>
        <w:t>Micropolitics. Mechanisms of Institutional Change: Administrative Science Quarterly 6 (1961), S. 257 – 281.</w:t>
      </w:r>
    </w:p>
  </w:footnote>
  <w:footnote w:id="30">
    <w:p w:rsidR="0009586E" w:rsidRPr="008A15CD" w:rsidRDefault="00922B1E">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jc w:val="both"/>
        <w:rPr>
          <w:lang w:val="pt-BR"/>
        </w:rPr>
      </w:pPr>
      <w:r>
        <w:rPr>
          <w:rFonts w:eastAsia="Times New Roman"/>
          <w:color w:val="000000"/>
          <w:kern w:val="1"/>
          <w:sz w:val="20"/>
          <w:szCs w:val="20"/>
          <w:u w:color="000000"/>
          <w:vertAlign w:val="superscript"/>
          <w:lang w:val="pt-PT"/>
          <w14:textOutline w14:w="0" w14:cap="flat" w14:cmpd="sng" w14:algn="ctr">
            <w14:noFill/>
            <w14:prstDash w14:val="solid"/>
            <w14:bevel/>
          </w14:textOutline>
        </w:rPr>
        <w:footnoteRef/>
      </w:r>
      <w:r w:rsidRPr="008A15CD">
        <w:rPr>
          <w:rFonts w:cs="Arial Unicode MS"/>
          <w:color w:val="000000"/>
          <w:kern w:val="1"/>
          <w:sz w:val="20"/>
          <w:szCs w:val="20"/>
          <w:u w:color="000000"/>
          <w:lang w:val="pt-BR"/>
          <w14:textOutline w14:w="0" w14:cap="flat" w14:cmpd="sng" w14:algn="ctr">
            <w14:noFill/>
            <w14:prstDash w14:val="solid"/>
            <w14:bevel/>
          </w14:textOutline>
        </w:rPr>
        <w:t xml:space="preserve"> </w:t>
      </w:r>
      <w:r>
        <w:rPr>
          <w:rFonts w:cs="Arial Unicode MS"/>
          <w:color w:val="000000"/>
          <w:kern w:val="1"/>
          <w:sz w:val="20"/>
          <w:szCs w:val="20"/>
          <w:u w:color="000000"/>
          <w:lang w:val="pt-PT"/>
          <w14:textOutline w14:w="0" w14:cap="flat" w14:cmpd="sng" w14:algn="ctr">
            <w14:noFill/>
            <w14:prstDash w14:val="solid"/>
            <w14:bevel/>
          </w14:textOutline>
        </w:rPr>
        <w:t>Existem diversas causas para isso, cuja descoberta e análise depende da teoria do poder que seja utilizada como base. Nós entendemos, aqui e no que segue, o poder não como um tipo de força ou causa, mas como um meio de comunicação que através de um meio simbólico generalizado regra a transferência de processos de seleção [</w:t>
      </w:r>
      <w:r>
        <w:rPr>
          <w:rFonts w:cs="Arial Unicode MS"/>
          <w:i/>
          <w:iCs/>
          <w:color w:val="000000"/>
          <w:kern w:val="1"/>
          <w:sz w:val="20"/>
          <w:szCs w:val="20"/>
          <w:u w:color="000000"/>
          <w:lang w:val="pt-PT"/>
          <w14:textOutline w14:w="0" w14:cap="flat" w14:cmpd="sng" w14:algn="ctr">
            <w14:noFill/>
            <w14:prstDash w14:val="solid"/>
            <w14:bevel/>
          </w14:textOutline>
        </w:rPr>
        <w:t>Selektionsleistungen</w:t>
      </w:r>
      <w:r>
        <w:rPr>
          <w:rFonts w:cs="Arial Unicode MS"/>
          <w:color w:val="000000"/>
          <w:kern w:val="1"/>
          <w:sz w:val="20"/>
          <w:szCs w:val="20"/>
          <w:u w:color="000000"/>
          <w:lang w:val="pt-PT"/>
          <w14:textOutline w14:w="0" w14:cap="flat" w14:cmpd="sng" w14:algn="ctr">
            <w14:noFill/>
            <w14:prstDash w14:val="solid"/>
            <w14:bevel/>
          </w14:textOutline>
        </w:rPr>
        <w:t>] na forma de decisões. A partir desse conceito de poder, o problema acima mencionado da "micropolitics" na política e na administracão adquire relevância para tais perdas de poder. Micropolitics requer e estimula "meta-comunicação" e isto significa que muitíssimos problemas de comunicação tornam-se problemas de código.</w:t>
      </w:r>
    </w:p>
  </w:footnote>
  <w:footnote w:id="31">
    <w:p w:rsidR="0009586E" w:rsidRPr="008A15CD" w:rsidRDefault="00922B1E">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jc w:val="both"/>
        <w:rPr>
          <w:lang w:val="pt-BR"/>
        </w:rPr>
      </w:pPr>
      <w:r>
        <w:rPr>
          <w:rFonts w:eastAsia="Times New Roman"/>
          <w:color w:val="000000"/>
          <w:kern w:val="1"/>
          <w:sz w:val="20"/>
          <w:szCs w:val="20"/>
          <w:u w:color="000000"/>
          <w:vertAlign w:val="superscript"/>
          <w:lang w:val="pt-PT"/>
          <w14:textOutline w14:w="0" w14:cap="flat" w14:cmpd="sng" w14:algn="ctr">
            <w14:noFill/>
            <w14:prstDash w14:val="solid"/>
            <w14:bevel/>
          </w14:textOutline>
        </w:rPr>
        <w:footnoteRef/>
      </w:r>
      <w:r w:rsidRPr="008A15CD">
        <w:rPr>
          <w:rFonts w:cs="Arial Unicode MS"/>
          <w:color w:val="000000"/>
          <w:kern w:val="1"/>
          <w:sz w:val="20"/>
          <w:szCs w:val="20"/>
          <w:u w:color="000000"/>
          <w:lang w:val="pt-BR"/>
          <w14:textOutline w14:w="0" w14:cap="flat" w14:cmpd="sng" w14:algn="ctr">
            <w14:noFill/>
            <w14:prstDash w14:val="solid"/>
            <w14:bevel/>
          </w14:textOutline>
        </w:rPr>
        <w:t xml:space="preserve"> </w:t>
      </w:r>
      <w:r>
        <w:rPr>
          <w:rFonts w:cs="Arial Unicode MS"/>
          <w:color w:val="000000"/>
          <w:kern w:val="1"/>
          <w:sz w:val="20"/>
          <w:szCs w:val="20"/>
          <w:u w:color="000000"/>
          <w:lang w:val="pt-PT"/>
          <w14:textOutline w14:w="0" w14:cap="flat" w14:cmpd="sng" w14:algn="ctr">
            <w14:noFill/>
            <w14:prstDash w14:val="solid"/>
            <w14:bevel/>
          </w14:textOutline>
        </w:rPr>
        <w:t>No contexto de uma crítica da teoria parsoniana dos meios, esse mesmo problema do aumento da seletividade através da formacao de cadeias é também encontrado por Robert R. Blain, An Alternative to Parsons´ Four-Function Paradigm as a Bsis for Developing General Sociological Theory: American Sociological Review 36 (1971), S. 678 – 692.</w:t>
      </w:r>
    </w:p>
  </w:footnote>
  <w:footnote w:id="32">
    <w:p w:rsidR="0009586E" w:rsidRPr="008A15CD" w:rsidRDefault="00922B1E">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jc w:val="both"/>
        <w:rPr>
          <w:lang w:val="pt-BR"/>
        </w:rPr>
      </w:pPr>
      <w:r>
        <w:rPr>
          <w:rFonts w:eastAsia="Times New Roman"/>
          <w:color w:val="000000"/>
          <w:kern w:val="1"/>
          <w:sz w:val="20"/>
          <w:szCs w:val="20"/>
          <w:u w:color="000000"/>
          <w:vertAlign w:val="superscript"/>
          <w:lang w:val="pt-PT"/>
          <w14:textOutline w14:w="0" w14:cap="flat" w14:cmpd="sng" w14:algn="ctr">
            <w14:noFill/>
            <w14:prstDash w14:val="solid"/>
            <w14:bevel/>
          </w14:textOutline>
        </w:rPr>
        <w:footnoteRef/>
      </w:r>
      <w:r w:rsidRPr="008A15CD">
        <w:rPr>
          <w:rFonts w:cs="Arial Unicode MS"/>
          <w:color w:val="000000"/>
          <w:kern w:val="1"/>
          <w:sz w:val="20"/>
          <w:szCs w:val="20"/>
          <w:u w:color="000000"/>
          <w:lang w:val="pt-BR"/>
          <w14:textOutline w14:w="0" w14:cap="flat" w14:cmpd="sng" w14:algn="ctr">
            <w14:noFill/>
            <w14:prstDash w14:val="solid"/>
            <w14:bevel/>
          </w14:textOutline>
        </w:rPr>
        <w:t xml:space="preserve"> </w:t>
      </w:r>
      <w:r>
        <w:rPr>
          <w:rFonts w:cs="Arial Unicode MS"/>
          <w:color w:val="000000"/>
          <w:kern w:val="1"/>
          <w:sz w:val="20"/>
          <w:szCs w:val="20"/>
          <w:u w:color="000000"/>
          <w:lang w:val="pt-PT"/>
          <w14:textOutline w14:w="0" w14:cap="flat" w14:cmpd="sng" w14:algn="ctr">
            <w14:noFill/>
            <w14:prstDash w14:val="solid"/>
            <w14:bevel/>
          </w14:textOutline>
        </w:rPr>
        <w:t>Nessa função, a separação de poderes apoia-se em uma respectiva diferenciação de procedimentos. Sobre isso Luhmann, Legitimation durch Verfahren, 1969.</w:t>
      </w:r>
    </w:p>
  </w:footnote>
  <w:footnote w:id="33">
    <w:p w:rsidR="0009586E" w:rsidRDefault="00922B1E">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jc w:val="both"/>
      </w:pPr>
      <w:r>
        <w:rPr>
          <w:rFonts w:eastAsia="Times New Roman"/>
          <w:color w:val="000000"/>
          <w:kern w:val="1"/>
          <w:sz w:val="20"/>
          <w:szCs w:val="20"/>
          <w:u w:color="000000"/>
          <w:vertAlign w:val="superscript"/>
          <w:lang w:val="pt-PT"/>
          <w14:textOutline w14:w="0" w14:cap="flat" w14:cmpd="sng" w14:algn="ctr">
            <w14:noFill/>
            <w14:prstDash w14:val="solid"/>
            <w14:bevel/>
          </w14:textOutline>
        </w:rPr>
        <w:footnoteRef/>
      </w:r>
      <w:r w:rsidRPr="008A15CD">
        <w:rPr>
          <w:rFonts w:cs="Arial Unicode MS"/>
          <w:color w:val="000000"/>
          <w:kern w:val="1"/>
          <w:sz w:val="20"/>
          <w:szCs w:val="20"/>
          <w:u w:color="000000"/>
          <w:lang w:val="pt-BR"/>
          <w14:textOutline w14:w="0" w14:cap="flat" w14:cmpd="sng" w14:algn="ctr">
            <w14:noFill/>
            <w14:prstDash w14:val="solid"/>
            <w14:bevel/>
          </w14:textOutline>
        </w:rPr>
        <w:t xml:space="preserve"> </w:t>
      </w:r>
      <w:r>
        <w:rPr>
          <w:rFonts w:cs="Arial Unicode MS"/>
          <w:color w:val="000000"/>
          <w:kern w:val="1"/>
          <w:sz w:val="20"/>
          <w:szCs w:val="20"/>
          <w:u w:color="000000"/>
          <w:lang w:val="pt-PT"/>
          <w14:textOutline w14:w="0" w14:cap="flat" w14:cmpd="sng" w14:algn="ctr">
            <w14:noFill/>
            <w14:prstDash w14:val="solid"/>
            <w14:bevel/>
          </w14:textOutline>
        </w:rPr>
        <w:t>Há pouco esclarecimento também em outros aspectos, por exemplo, em relação ao princípio da atribuição [</w:t>
      </w:r>
      <w:r>
        <w:rPr>
          <w:rFonts w:cs="Arial Unicode MS"/>
          <w:i/>
          <w:iCs/>
          <w:color w:val="000000"/>
          <w:kern w:val="1"/>
          <w:sz w:val="20"/>
          <w:szCs w:val="20"/>
          <w:u w:color="000000"/>
          <w:lang w:val="pt-PT"/>
          <w14:textOutline w14:w="0" w14:cap="flat" w14:cmpd="sng" w14:algn="ctr">
            <w14:noFill/>
            <w14:prstDash w14:val="solid"/>
            <w14:bevel/>
          </w14:textOutline>
        </w:rPr>
        <w:t>Ressortprinzip</w:t>
      </w:r>
      <w:r>
        <w:rPr>
          <w:rFonts w:cs="Arial Unicode MS"/>
          <w:color w:val="000000"/>
          <w:kern w:val="1"/>
          <w:sz w:val="20"/>
          <w:szCs w:val="20"/>
          <w:u w:color="000000"/>
          <w:lang w:val="pt-PT"/>
          <w14:textOutline w14:w="0" w14:cap="flat" w14:cmpd="sng" w14:algn="ctr">
            <w14:noFill/>
            <w14:prstDash w14:val="solid"/>
            <w14:bevel/>
          </w14:textOutline>
        </w:rPr>
        <w:t xml:space="preserve">]. </w:t>
      </w:r>
      <w:r w:rsidRPr="008A15CD">
        <w:rPr>
          <w:rFonts w:cs="Arial Unicode MS"/>
          <w:color w:val="000000"/>
          <w:kern w:val="1"/>
          <w:sz w:val="20"/>
          <w:szCs w:val="20"/>
          <w:u w:color="000000"/>
          <w14:textOutline w14:w="0" w14:cap="flat" w14:cmpd="sng" w14:algn="ctr">
            <w14:noFill/>
            <w14:prstDash w14:val="solid"/>
            <w14:bevel/>
          </w14:textOutline>
        </w:rPr>
        <w:t>Sobre isso Luhmann, Verfassungsmäßige Auswirkungen der elektronischen Datenverarbeitung: Öffentliche Verwaltung und Datenverarbeitung 2 (1972), S. 44 – 47.</w:t>
      </w:r>
    </w:p>
  </w:footnote>
  <w:footnote w:id="34">
    <w:p w:rsidR="0009586E" w:rsidRPr="008A15CD" w:rsidRDefault="00922B1E">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jc w:val="both"/>
        <w:rPr>
          <w:lang w:val="pt-BR"/>
        </w:rPr>
      </w:pPr>
      <w:r>
        <w:rPr>
          <w:rFonts w:eastAsia="Times New Roman"/>
          <w:color w:val="000000"/>
          <w:kern w:val="1"/>
          <w:sz w:val="20"/>
          <w:szCs w:val="20"/>
          <w:u w:color="000000"/>
          <w:vertAlign w:val="superscript"/>
          <w:lang w:val="pt-PT"/>
          <w14:textOutline w14:w="0" w14:cap="flat" w14:cmpd="sng" w14:algn="ctr">
            <w14:noFill/>
            <w14:prstDash w14:val="solid"/>
            <w14:bevel/>
          </w14:textOutline>
        </w:rPr>
        <w:footnoteRef/>
      </w:r>
      <w:r w:rsidRPr="008A15CD">
        <w:rPr>
          <w:rFonts w:cs="Arial Unicode MS"/>
          <w:color w:val="000000"/>
          <w:kern w:val="1"/>
          <w:sz w:val="20"/>
          <w:szCs w:val="20"/>
          <w:u w:color="000000"/>
          <w:lang w:val="pt-BR"/>
          <w14:textOutline w14:w="0" w14:cap="flat" w14:cmpd="sng" w14:algn="ctr">
            <w14:noFill/>
            <w14:prstDash w14:val="solid"/>
            <w14:bevel/>
          </w14:textOutline>
        </w:rPr>
        <w:t xml:space="preserve"> </w:t>
      </w:r>
      <w:r>
        <w:rPr>
          <w:rFonts w:cs="Arial Unicode MS"/>
          <w:color w:val="000000"/>
          <w:kern w:val="1"/>
          <w:sz w:val="20"/>
          <w:szCs w:val="20"/>
          <w:u w:color="000000"/>
          <w:lang w:val="pt-PT"/>
          <w14:textOutline w14:w="0" w14:cap="flat" w14:cmpd="sng" w14:algn="ctr">
            <w14:noFill/>
            <w14:prstDash w14:val="solid"/>
            <w14:bevel/>
          </w14:textOutline>
        </w:rPr>
        <w:t xml:space="preserve">O significado dessa conquista pode ser reconhecido, acima de tudo, em uma comparação histórica e cultural. </w:t>
      </w:r>
      <w:r w:rsidRPr="008A15CD">
        <w:rPr>
          <w:rFonts w:cs="Arial Unicode MS"/>
          <w:color w:val="000000"/>
          <w:kern w:val="1"/>
          <w:sz w:val="20"/>
          <w:szCs w:val="20"/>
          <w:u w:color="000000"/>
          <w14:textOutline w14:w="0" w14:cap="flat" w14:cmpd="sng" w14:algn="ctr">
            <w14:noFill/>
            <w14:prstDash w14:val="solid"/>
            <w14:bevel/>
          </w14:textOutline>
        </w:rPr>
        <w:t xml:space="preserve">Cf. em geral Carl Joachim Frirdrich, Politik als Prozeß der Gemeinschaftsbildung, 1970, S. 360 e seguintes, e para análises mais específicas, por exemplo, Jack Goody (Org.), Succession to Highh Office, Cambridge Engl. 1966; John H. Herz, The Problem of Successorship in Dictatorial Regimes: Journal of Politics 14 (1952), S 19 – 40; Caderno Especial 1 sobre "Statesmen and Succession" do Journal of International Affairs 18 (1964). </w:t>
      </w:r>
      <w:r>
        <w:rPr>
          <w:rFonts w:cs="Arial Unicode MS"/>
          <w:color w:val="000000"/>
          <w:kern w:val="1"/>
          <w:sz w:val="20"/>
          <w:szCs w:val="20"/>
          <w:u w:color="000000"/>
          <w:lang w:val="pt-PT"/>
          <w14:textOutline w14:w="0" w14:cap="flat" w14:cmpd="sng" w14:algn="ctr">
            <w14:noFill/>
            <w14:prstDash w14:val="solid"/>
            <w14:bevel/>
          </w14:textOutline>
        </w:rPr>
        <w:t xml:space="preserve">A improbabilidade e problemática dessa conquista pode ser vista na forma como ela depende da formação do sistema do partido ou dos partidos e de uma pluralidade de redes de relações pessoais nos partidos. Eleições periodicamente repetidas, assim como a perspectiva de simplesmente sobreviver à alternâcia de poder são apenas condições mínimas de normalização. </w:t>
      </w:r>
      <w:r w:rsidRPr="008A15CD">
        <w:rPr>
          <w:rFonts w:cs="Arial Unicode MS"/>
          <w:color w:val="000000"/>
          <w:kern w:val="1"/>
          <w:sz w:val="20"/>
          <w:szCs w:val="20"/>
          <w:u w:color="000000"/>
          <w14:textOutline w14:w="0" w14:cap="flat" w14:cmpd="sng" w14:algn="ctr">
            <w14:noFill/>
            <w14:prstDash w14:val="solid"/>
            <w14:bevel/>
          </w14:textOutline>
        </w:rPr>
        <w:t xml:space="preserve">Cf. sobre isso Rudolf Wildenmann, Macht und Konsens als Problem der Innen- und Außenpolitik, 2 Ed. 1967; Myron Rush, Political Succession in the USSR, New York-London 1965; Zbigniew Brzezinski, The Soviet Political System. Transformation or Degeneraion: Problems of Communism 15 (1966), S. 1 – 15; Peter Christian Ludz, Parteielite im Wandel, 2 Ed. 1968; Klaus Günther, Der Kanzlerwechsel in der BRD. </w:t>
      </w:r>
      <w:r>
        <w:rPr>
          <w:rFonts w:cs="Arial Unicode MS"/>
          <w:color w:val="000000"/>
          <w:kern w:val="1"/>
          <w:sz w:val="20"/>
          <w:szCs w:val="20"/>
          <w:u w:color="000000"/>
          <w:lang w:val="pt-PT"/>
          <w14:textOutline w14:w="0" w14:cap="flat" w14:cmpd="sng" w14:algn="ctr">
            <w14:noFill/>
            <w14:prstDash w14:val="solid"/>
            <w14:bevel/>
          </w14:textOutline>
        </w:rPr>
        <w:t>Adenauer-Erhard-Kiesinger, 1970.</w:t>
      </w:r>
    </w:p>
  </w:footnote>
  <w:footnote w:id="35">
    <w:p w:rsidR="0009586E" w:rsidRPr="008A15CD" w:rsidRDefault="00922B1E">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jc w:val="both"/>
        <w:rPr>
          <w:lang w:val="pt-PT"/>
        </w:rPr>
      </w:pPr>
      <w:r>
        <w:rPr>
          <w:rFonts w:eastAsia="Times New Roman"/>
          <w:i/>
          <w:iCs/>
          <w:color w:val="000000"/>
          <w:kern w:val="1"/>
          <w:sz w:val="20"/>
          <w:szCs w:val="20"/>
          <w:u w:color="000000"/>
          <w:vertAlign w:val="superscript"/>
          <w:lang w:val="pt-PT"/>
          <w14:textOutline w14:w="0" w14:cap="flat" w14:cmpd="sng" w14:algn="ctr">
            <w14:noFill/>
            <w14:prstDash w14:val="solid"/>
            <w14:bevel/>
          </w14:textOutline>
        </w:rPr>
        <w:footnoteRef/>
      </w:r>
      <w:r w:rsidRPr="008A15CD">
        <w:rPr>
          <w:rFonts w:cs="Arial Unicode MS"/>
          <w:color w:val="000000"/>
          <w:kern w:val="1"/>
          <w:sz w:val="20"/>
          <w:szCs w:val="20"/>
          <w:u w:color="000000"/>
          <w:lang w:val="pt-BR"/>
          <w14:textOutline w14:w="0" w14:cap="flat" w14:cmpd="sng" w14:algn="ctr">
            <w14:noFill/>
            <w14:prstDash w14:val="solid"/>
            <w14:bevel/>
          </w14:textOutline>
        </w:rPr>
        <w:t xml:space="preserve"> </w:t>
      </w:r>
      <w:r>
        <w:rPr>
          <w:rFonts w:cs="Arial Unicode MS"/>
          <w:color w:val="000000"/>
          <w:kern w:val="1"/>
          <w:sz w:val="20"/>
          <w:szCs w:val="20"/>
          <w:u w:color="000000"/>
          <w:lang w:val="pt-PT"/>
          <w14:textOutline w14:w="0" w14:cap="flat" w14:cmpd="sng" w14:algn="ctr">
            <w14:noFill/>
            <w14:prstDash w14:val="solid"/>
            <w14:bevel/>
          </w14:textOutline>
        </w:rPr>
        <w:t xml:space="preserve"> Aliás, também essa compreensão só é formulável quando se abandona a diferença entre Estado e sociedade, a qual atribuiu à sociedade os processos políticos, incluindo a eleição política, e quando em vez disso parte-se de um sistema político que contempla como partes que o integram tanto os papéis e funções de eleição ou outras formas de influência sobre a política, como tabém papéis e funções de destinatários das decisões. Cf. também acima nota 16.</w:t>
      </w:r>
    </w:p>
  </w:footnote>
  <w:footnote w:id="36">
    <w:p w:rsidR="0009586E" w:rsidRPr="008A15CD" w:rsidRDefault="00922B1E">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jc w:val="both"/>
        <w:rPr>
          <w:lang w:val="pt-PT"/>
        </w:rPr>
      </w:pPr>
      <w:r>
        <w:rPr>
          <w:rFonts w:eastAsia="Times New Roman"/>
          <w:color w:val="000000"/>
          <w:kern w:val="1"/>
          <w:sz w:val="20"/>
          <w:szCs w:val="20"/>
          <w:u w:color="000000"/>
          <w:vertAlign w:val="superscript"/>
          <w:lang w:val="pt-PT"/>
          <w14:textOutline w14:w="0" w14:cap="flat" w14:cmpd="sng" w14:algn="ctr">
            <w14:noFill/>
            <w14:prstDash w14:val="solid"/>
            <w14:bevel/>
          </w14:textOutline>
        </w:rPr>
        <w:footnoteRef/>
      </w:r>
      <w:r w:rsidRPr="008A15CD">
        <w:rPr>
          <w:rFonts w:cs="Arial Unicode MS"/>
          <w:color w:val="000000"/>
          <w:kern w:val="1"/>
          <w:sz w:val="20"/>
          <w:szCs w:val="20"/>
          <w:u w:color="000000"/>
          <w:lang w:val="pt-PT"/>
          <w14:textOutline w14:w="0" w14:cap="flat" w14:cmpd="sng" w14:algn="ctr">
            <w14:noFill/>
            <w14:prstDash w14:val="solid"/>
            <w14:bevel/>
          </w14:textOutline>
        </w:rPr>
        <w:t xml:space="preserve"> </w:t>
      </w:r>
      <w:r>
        <w:rPr>
          <w:rFonts w:cs="Arial Unicode MS"/>
          <w:color w:val="000000"/>
          <w:kern w:val="1"/>
          <w:sz w:val="20"/>
          <w:szCs w:val="20"/>
          <w:u w:color="000000"/>
          <w:lang w:val="pt-PT"/>
          <w14:textOutline w14:w="0" w14:cap="flat" w14:cmpd="sng" w14:algn="ctr">
            <w14:noFill/>
            <w14:prstDash w14:val="solid"/>
            <w14:bevel/>
          </w14:textOutline>
        </w:rPr>
        <w:t>Sobre isso Luhmann, Die Knappheit der Zeit und die Vordringlichkeit des Befristeten, in: idem, Politische Plannung, S. 143 – 164.</w:t>
      </w:r>
    </w:p>
  </w:footnote>
  <w:footnote w:id="37">
    <w:p w:rsidR="0009586E" w:rsidRDefault="00922B1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Pr>
          <w:rFonts w:ascii="Times New Roman" w:eastAsia="Times New Roman" w:hAnsi="Times New Roman" w:cs="Times New Roman"/>
          <w:sz w:val="20"/>
          <w:szCs w:val="20"/>
          <w:u w:color="000000"/>
          <w:shd w:val="clear" w:color="auto" w:fill="FFFFFF"/>
          <w:vertAlign w:val="superscript"/>
          <w:lang w:val="pt-PT"/>
        </w:rPr>
        <w:footnoteRef/>
      </w:r>
      <w:r>
        <w:rPr>
          <w:rFonts w:ascii="Times New Roman" w:eastAsia="Calibri" w:hAnsi="Times New Roman" w:cs="Calibri"/>
          <w:sz w:val="20"/>
          <w:szCs w:val="20"/>
          <w:u w:color="000000"/>
          <w:lang w:val="pt-PT"/>
        </w:rPr>
        <w:t xml:space="preserve"> </w:t>
      </w:r>
      <w:r>
        <w:rPr>
          <w:rFonts w:ascii="Times New Roman" w:eastAsia="Calibri" w:hAnsi="Times New Roman" w:cs="Calibri"/>
          <w:color w:val="201F1E"/>
          <w:sz w:val="20"/>
          <w:szCs w:val="20"/>
          <w:u w:color="201F1E"/>
          <w:shd w:val="clear" w:color="auto" w:fill="FFFFFF"/>
          <w:lang w:val="pt-PT"/>
        </w:rPr>
        <w:t>Refiro-me à minha exposição em: Grundrechte als Institution, 1965, p. 108 e segs.</w:t>
      </w:r>
    </w:p>
  </w:footnote>
  <w:footnote w:id="38">
    <w:p w:rsidR="0009586E" w:rsidRPr="008A15CD" w:rsidRDefault="00922B1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US"/>
        </w:rPr>
      </w:pPr>
      <w:r>
        <w:rPr>
          <w:rFonts w:ascii="Times New Roman" w:eastAsia="Times New Roman" w:hAnsi="Times New Roman" w:cs="Times New Roman"/>
          <w:sz w:val="20"/>
          <w:szCs w:val="20"/>
          <w:u w:color="000000"/>
          <w:shd w:val="clear" w:color="auto" w:fill="FFFFFF"/>
          <w:vertAlign w:val="superscript"/>
          <w:lang w:val="en-US"/>
        </w:rPr>
        <w:footnoteRef/>
      </w:r>
      <w:r>
        <w:rPr>
          <w:rFonts w:ascii="Times New Roman" w:eastAsia="Calibri" w:hAnsi="Times New Roman" w:cs="Calibri"/>
          <w:i/>
          <w:iCs/>
          <w:sz w:val="20"/>
          <w:szCs w:val="20"/>
          <w:u w:color="000000"/>
          <w:lang w:val="en-US"/>
        </w:rPr>
        <w:t xml:space="preserve"> </w:t>
      </w:r>
      <w:r>
        <w:rPr>
          <w:rFonts w:ascii="Times New Roman" w:eastAsia="Calibri" w:hAnsi="Times New Roman" w:cs="Calibri"/>
          <w:i/>
          <w:iCs/>
          <w:color w:val="201F1E"/>
          <w:sz w:val="20"/>
          <w:szCs w:val="20"/>
          <w:u w:color="201F1E"/>
          <w:shd w:val="clear" w:color="auto" w:fill="FFFFFF"/>
          <w:lang w:val="en-US"/>
        </w:rPr>
        <w:t>Luhmann</w:t>
      </w:r>
      <w:r>
        <w:rPr>
          <w:rFonts w:ascii="Times New Roman" w:eastAsia="Calibri" w:hAnsi="Times New Roman" w:cs="Calibri"/>
          <w:color w:val="201F1E"/>
          <w:sz w:val="20"/>
          <w:szCs w:val="20"/>
          <w:u w:color="201F1E"/>
          <w:shd w:val="clear" w:color="auto" w:fill="FFFFFF"/>
          <w:lang w:val="en-US"/>
        </w:rPr>
        <w:t xml:space="preserve">, Knappheit, Geld und die bürgerliche Gesellschaft, Ibid. </w:t>
      </w:r>
    </w:p>
  </w:footnote>
  <w:footnote w:id="39">
    <w:p w:rsidR="0009586E" w:rsidRDefault="00922B1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Pr>
          <w:rFonts w:ascii="Times New Roman" w:eastAsia="Times New Roman" w:hAnsi="Times New Roman" w:cs="Times New Roman"/>
          <w:sz w:val="20"/>
          <w:szCs w:val="20"/>
          <w:u w:color="000000"/>
          <w:shd w:val="clear" w:color="auto" w:fill="FFFFFF"/>
          <w:vertAlign w:val="superscript"/>
          <w:lang w:val="pt-PT"/>
        </w:rPr>
        <w:footnoteRef/>
      </w:r>
      <w:r>
        <w:rPr>
          <w:rFonts w:ascii="Times New Roman" w:eastAsia="Calibri" w:hAnsi="Times New Roman" w:cs="Calibri"/>
          <w:sz w:val="20"/>
          <w:szCs w:val="20"/>
          <w:u w:color="000000"/>
          <w:lang w:val="pt-PT"/>
        </w:rPr>
        <w:t xml:space="preserve"> </w:t>
      </w:r>
      <w:r>
        <w:rPr>
          <w:rFonts w:ascii="Times New Roman" w:eastAsia="Calibri" w:hAnsi="Times New Roman" w:cs="Calibri"/>
          <w:color w:val="201F1E"/>
          <w:sz w:val="20"/>
          <w:szCs w:val="20"/>
          <w:u w:color="201F1E"/>
          <w:shd w:val="clear" w:color="auto" w:fill="FFFFFF"/>
          <w:lang w:val="pt-PT"/>
        </w:rPr>
        <w:t xml:space="preserve">Por toda essa complexidade e pela extensa discussão, especialmente na antropologia econômica, há ricas referências em </w:t>
      </w:r>
      <w:r>
        <w:rPr>
          <w:rFonts w:ascii="Times New Roman" w:eastAsia="Calibri" w:hAnsi="Times New Roman" w:cs="Calibri"/>
          <w:i/>
          <w:iCs/>
          <w:color w:val="201F1E"/>
          <w:sz w:val="20"/>
          <w:szCs w:val="20"/>
          <w:u w:color="201F1E"/>
          <w:shd w:val="clear" w:color="auto" w:fill="FFFFFF"/>
          <w:lang w:val="pt-PT"/>
        </w:rPr>
        <w:t>S. C. Humphreys</w:t>
      </w:r>
      <w:r>
        <w:rPr>
          <w:rFonts w:ascii="Times New Roman" w:eastAsia="Calibri" w:hAnsi="Times New Roman" w:cs="Calibri"/>
          <w:color w:val="201F1E"/>
          <w:sz w:val="20"/>
          <w:szCs w:val="20"/>
          <w:u w:color="201F1E"/>
          <w:shd w:val="clear" w:color="auto" w:fill="FFFFFF"/>
          <w:lang w:val="pt-PT"/>
        </w:rPr>
        <w:t>, History, Economics, and Anthropology. The Work of Karl Polanyi: History and Theory 8 (1969), p. 165-212.</w:t>
      </w:r>
    </w:p>
  </w:footnote>
  <w:footnote w:id="40">
    <w:p w:rsidR="0009586E" w:rsidRDefault="00922B1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Pr>
          <w:rFonts w:ascii="Times New Roman" w:eastAsia="Times New Roman" w:hAnsi="Times New Roman" w:cs="Times New Roman"/>
          <w:sz w:val="20"/>
          <w:szCs w:val="20"/>
          <w:u w:color="000000"/>
          <w:shd w:val="clear" w:color="auto" w:fill="FFFFFF"/>
          <w:vertAlign w:val="superscript"/>
          <w:lang w:val="pt-PT"/>
        </w:rPr>
        <w:footnoteRef/>
      </w:r>
      <w:r>
        <w:rPr>
          <w:rFonts w:ascii="Times New Roman" w:eastAsia="Calibri" w:hAnsi="Times New Roman" w:cs="Calibri"/>
          <w:sz w:val="20"/>
          <w:szCs w:val="20"/>
          <w:u w:color="000000"/>
          <w:lang w:val="pt-PT"/>
        </w:rPr>
        <w:t xml:space="preserve"> </w:t>
      </w:r>
      <w:r>
        <w:rPr>
          <w:rFonts w:ascii="Times New Roman" w:eastAsia="Calibri" w:hAnsi="Times New Roman" w:cs="Calibri"/>
          <w:i/>
          <w:iCs/>
          <w:color w:val="201F1E"/>
          <w:sz w:val="20"/>
          <w:szCs w:val="20"/>
          <w:u w:color="201F1E"/>
          <w:shd w:val="clear" w:color="auto" w:fill="FFFFFF"/>
          <w:lang w:val="pt-PT"/>
        </w:rPr>
        <w:t>Thomas Raiser</w:t>
      </w:r>
      <w:r>
        <w:rPr>
          <w:rFonts w:ascii="Times New Roman" w:eastAsia="Calibri" w:hAnsi="Times New Roman" w:cs="Calibri"/>
          <w:color w:val="201F1E"/>
          <w:sz w:val="20"/>
          <w:szCs w:val="20"/>
          <w:u w:color="201F1E"/>
          <w:shd w:val="clear" w:color="auto" w:fill="FFFFFF"/>
          <w:lang w:val="pt-PT"/>
        </w:rPr>
        <w:t>, em Einführung in die Rechtssoziologie, 1972, p. 75-76, tem duas objeções a esta tese que, em minha opinião, baseiam-se em mal-entendidos: as altas interdependências entre o sistema político e o sistema econômico não refutam, mas justificam, a tese da diferenciação do sistema, pois as interdependências só podem surgir com base em separações e leis autônomas. A restrição à expropriação através da cláusula “no interesse público” não designa a matéria protegida, também não refuta a tese de que somente a oportunidade participação (na economia) intermediada pelo dinheiro foi protegida, mas significa apenas uma condição de transgressão, ou seja, a transição do valor do poder para o valor monetário. A costumeira não arbitrariedade da transformação de valores de poder em valores monetários apenas prova que existe tal limite e que ele é constitucionalmente protegido.</w:t>
      </w:r>
    </w:p>
  </w:footnote>
  <w:footnote w:id="41">
    <w:p w:rsidR="0009586E" w:rsidRDefault="00922B1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Pr>
          <w:rFonts w:ascii="Times New Roman" w:eastAsia="Times New Roman" w:hAnsi="Times New Roman" w:cs="Times New Roman"/>
          <w:sz w:val="20"/>
          <w:szCs w:val="20"/>
          <w:u w:color="000000"/>
          <w:shd w:val="clear" w:color="auto" w:fill="FFFFFF"/>
          <w:vertAlign w:val="superscript"/>
          <w:lang w:val="pt-PT"/>
        </w:rPr>
        <w:footnoteRef/>
      </w:r>
      <w:r>
        <w:rPr>
          <w:rFonts w:ascii="Times New Roman" w:eastAsia="Calibri" w:hAnsi="Times New Roman" w:cs="Calibri"/>
          <w:sz w:val="20"/>
          <w:szCs w:val="20"/>
          <w:u w:color="000000"/>
          <w:lang w:val="pt-PT"/>
        </w:rPr>
        <w:t xml:space="preserve"> </w:t>
      </w:r>
      <w:r>
        <w:rPr>
          <w:rFonts w:ascii="Times New Roman" w:eastAsia="Calibri" w:hAnsi="Times New Roman" w:cs="Calibri"/>
          <w:color w:val="201F1E"/>
          <w:sz w:val="20"/>
          <w:szCs w:val="20"/>
          <w:u w:color="201F1E"/>
          <w:shd w:val="clear" w:color="auto" w:fill="FFFFFF"/>
          <w:lang w:val="pt-PT"/>
        </w:rPr>
        <w:t>Semelhante ao caso do poder, discutido na nota 28, deve-se notar que as formulações são baseadas em uma teoria dos meios de comunicação que distingue entre código e processo e, portanto, não pode mais ser uma simples linguagem alvo. Por mais que o poder, nessa teoria, seja tratado como um tipo de forço; a verdade, como uma propriedade das frases; ou o amor, como um tipo especial de sentimento, muito menos pode o dinheiro ser descrito como um tipo particular de objeto (que se tem na carteira ou no banco).</w:t>
      </w:r>
    </w:p>
  </w:footnote>
  <w:footnote w:id="42">
    <w:p w:rsidR="0009586E" w:rsidRDefault="00922B1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Pr>
          <w:rFonts w:ascii="Times New Roman" w:eastAsia="Times New Roman" w:hAnsi="Times New Roman" w:cs="Times New Roman"/>
          <w:sz w:val="20"/>
          <w:szCs w:val="20"/>
          <w:u w:color="000000"/>
          <w:shd w:val="clear" w:color="auto" w:fill="FFFFFF"/>
          <w:vertAlign w:val="superscript"/>
          <w:lang w:val="pt-PT"/>
        </w:rPr>
        <w:footnoteRef/>
      </w:r>
      <w:r>
        <w:rPr>
          <w:rFonts w:ascii="Times New Roman" w:eastAsia="Calibri" w:hAnsi="Times New Roman" w:cs="Calibri"/>
          <w:sz w:val="20"/>
          <w:szCs w:val="20"/>
          <w:u w:color="000000"/>
          <w:lang w:val="pt-PT"/>
        </w:rPr>
        <w:t xml:space="preserve"> </w:t>
      </w:r>
      <w:r>
        <w:rPr>
          <w:rFonts w:ascii="Times New Roman" w:eastAsia="Calibri" w:hAnsi="Times New Roman" w:cs="Calibri"/>
          <w:color w:val="201F1E"/>
          <w:sz w:val="20"/>
          <w:szCs w:val="20"/>
          <w:u w:color="201F1E"/>
          <w:shd w:val="clear" w:color="auto" w:fill="FFFFFF"/>
          <w:lang w:val="pt-PT"/>
        </w:rPr>
        <w:t>Nesse sentido, a propriedade é de fato uma ideologia, qual seja, a ideologia comum dos defensores e dos críticos, que lhes permite evitar uma reflexão sobre a identidade e sobre as decisões estruturais contingentes do sistema social e, sob a aparência de reflexão, exigir ações a este respeito.</w:t>
      </w:r>
    </w:p>
  </w:footnote>
  <w:footnote w:id="43">
    <w:p w:rsidR="0009586E" w:rsidRDefault="00922B1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Pr>
          <w:rFonts w:ascii="Times New Roman" w:eastAsia="Times New Roman" w:hAnsi="Times New Roman" w:cs="Times New Roman"/>
          <w:sz w:val="20"/>
          <w:szCs w:val="20"/>
          <w:u w:color="000000"/>
          <w:shd w:val="clear" w:color="auto" w:fill="FFFFFF"/>
          <w:vertAlign w:val="superscript"/>
          <w:lang w:val="pt-PT"/>
        </w:rPr>
        <w:footnoteRef/>
      </w:r>
      <w:r>
        <w:rPr>
          <w:rFonts w:ascii="Times New Roman" w:eastAsia="Calibri" w:hAnsi="Times New Roman" w:cs="Calibri"/>
          <w:sz w:val="20"/>
          <w:szCs w:val="20"/>
          <w:u w:color="000000"/>
          <w:lang w:val="pt-PT"/>
        </w:rPr>
        <w:t xml:space="preserve"> Entenda-se como intervencionismo estatal na economia (nota acrescentada pelo tradutor).</w:t>
      </w:r>
    </w:p>
  </w:footnote>
  <w:footnote w:id="44">
    <w:p w:rsidR="0009586E" w:rsidRDefault="00922B1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Pr>
          <w:rFonts w:ascii="Times New Roman" w:eastAsia="Times New Roman" w:hAnsi="Times New Roman" w:cs="Times New Roman"/>
          <w:sz w:val="20"/>
          <w:szCs w:val="20"/>
          <w:u w:color="000000"/>
          <w:shd w:val="clear" w:color="auto" w:fill="FFFFFF"/>
          <w:vertAlign w:val="superscript"/>
          <w:lang w:val="pt-PT"/>
        </w:rPr>
        <w:footnoteRef/>
      </w:r>
      <w:r>
        <w:rPr>
          <w:rFonts w:ascii="Times New Roman" w:eastAsia="Calibri" w:hAnsi="Times New Roman" w:cs="Calibri"/>
          <w:sz w:val="20"/>
          <w:szCs w:val="20"/>
          <w:u w:color="000000"/>
          <w:lang w:val="pt-PT"/>
        </w:rPr>
        <w:t xml:space="preserve"> </w:t>
      </w:r>
      <w:r>
        <w:rPr>
          <w:rFonts w:ascii="Times New Roman" w:eastAsia="Calibri" w:hAnsi="Times New Roman" w:cs="Calibri"/>
          <w:color w:val="201F1E"/>
          <w:sz w:val="20"/>
          <w:szCs w:val="20"/>
          <w:u w:color="201F1E"/>
          <w:shd w:val="clear" w:color="auto" w:fill="FFFFFF"/>
          <w:lang w:val="pt-PT"/>
        </w:rPr>
        <w:t>Portanto, é essencial para a garantia de propriedade que ela não seja interpretada como uma restrição à autoridade fiscal soberana. “O acesso do Estado ao produto nacional e à renda por meio da tributação, antes de ser “propriedade” para a consecução do estado de direito, é base indispensável para a atividade dos legisladores e dos administradores no estado de bem-estar social, em particular para as medidas de redistribuição de renda... "(</w:t>
      </w:r>
      <w:r>
        <w:rPr>
          <w:rFonts w:ascii="Times New Roman" w:eastAsia="Calibri" w:hAnsi="Times New Roman" w:cs="Calibri"/>
          <w:i/>
          <w:iCs/>
          <w:color w:val="201F1E"/>
          <w:sz w:val="20"/>
          <w:szCs w:val="20"/>
          <w:u w:color="201F1E"/>
          <w:shd w:val="clear" w:color="auto" w:fill="FFFFFF"/>
          <w:lang w:val="pt-PT"/>
        </w:rPr>
        <w:t>Böckenförde</w:t>
      </w:r>
      <w:r>
        <w:rPr>
          <w:rFonts w:ascii="Times New Roman" w:eastAsia="Calibri" w:hAnsi="Times New Roman" w:cs="Calibri"/>
          <w:color w:val="201F1E"/>
          <w:sz w:val="20"/>
          <w:szCs w:val="20"/>
          <w:u w:color="201F1E"/>
          <w:shd w:val="clear" w:color="auto" w:fill="FFFFFF"/>
          <w:lang w:val="pt-PT"/>
        </w:rPr>
        <w:t>, Entstehung und Wandel des Rechtsstaatsbegriffs, em: Festschrift für Adolf Arndt, 1969, p. 53-76 [71]), Deve-se notar que essa possibilidade de uma arrecadação universal antes da própria consolidação da propriedade, é baseada no mecanismo de preços, porque pressupõe que processos econômicos são generalizados e em movimento. </w:t>
      </w:r>
      <w:r>
        <w:rPr>
          <w:rFonts w:ascii="Times New Roman" w:eastAsia="Calibri" w:hAnsi="Times New Roman" w:cs="Calibri"/>
          <w:i/>
          <w:iCs/>
          <w:color w:val="201F1E"/>
          <w:sz w:val="20"/>
          <w:szCs w:val="20"/>
          <w:u w:color="201F1E"/>
          <w:shd w:val="clear" w:color="auto" w:fill="FFFFFF"/>
          <w:lang w:val="pt-PT"/>
        </w:rPr>
        <w:t>Joseph Schumpeter</w:t>
      </w:r>
      <w:r>
        <w:rPr>
          <w:rFonts w:ascii="Times New Roman" w:eastAsia="Calibri" w:hAnsi="Times New Roman" w:cs="Calibri"/>
          <w:color w:val="201F1E"/>
          <w:sz w:val="20"/>
          <w:szCs w:val="20"/>
          <w:u w:color="201F1E"/>
          <w:shd w:val="clear" w:color="auto" w:fill="FFFFFF"/>
          <w:lang w:val="pt-PT"/>
        </w:rPr>
        <w:t>, Die Krise des Steuerstaates, em: Aufsätze zur Soziologie, 1953, p.1-71.</w:t>
      </w:r>
    </w:p>
  </w:footnote>
  <w:footnote w:id="45">
    <w:p w:rsidR="0009586E" w:rsidRDefault="00922B1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Pr>
          <w:rFonts w:ascii="Times New Roman" w:eastAsia="Times New Roman" w:hAnsi="Times New Roman" w:cs="Times New Roman"/>
          <w:sz w:val="20"/>
          <w:szCs w:val="20"/>
          <w:u w:color="000000"/>
          <w:shd w:val="clear" w:color="auto" w:fill="FFFFFF"/>
          <w:vertAlign w:val="superscript"/>
          <w:lang w:val="pt-PT"/>
        </w:rPr>
        <w:footnoteRef/>
      </w:r>
      <w:r>
        <w:rPr>
          <w:rFonts w:ascii="Times New Roman" w:eastAsia="Calibri" w:hAnsi="Times New Roman" w:cs="Calibri"/>
          <w:sz w:val="20"/>
          <w:szCs w:val="20"/>
          <w:u w:color="000000"/>
          <w:lang w:val="pt-PT"/>
        </w:rPr>
        <w:t xml:space="preserve"> </w:t>
      </w:r>
      <w:r>
        <w:rPr>
          <w:rFonts w:ascii="Times New Roman" w:eastAsia="Calibri" w:hAnsi="Times New Roman" w:cs="Calibri"/>
          <w:color w:val="201F1E"/>
          <w:sz w:val="20"/>
          <w:szCs w:val="20"/>
          <w:u w:color="201F1E"/>
          <w:shd w:val="clear" w:color="auto" w:fill="FFFFFF"/>
          <w:lang w:val="pt-PT"/>
        </w:rPr>
        <w:t xml:space="preserve">Em alguns casos, no entanto, isso transfere os problemas de coordenação para a administração os qual, por enquanto, dificilmente são resolvidos racionalmente nesta esfera. </w:t>
      </w:r>
      <w:r>
        <w:rPr>
          <w:rFonts w:ascii="Times New Roman" w:eastAsia="Calibri" w:hAnsi="Times New Roman" w:cs="Calibri"/>
          <w:i/>
          <w:iCs/>
          <w:color w:val="201F1E"/>
          <w:sz w:val="20"/>
          <w:szCs w:val="20"/>
          <w:u w:color="201F1E"/>
          <w:shd w:val="clear" w:color="auto" w:fill="FFFFFF"/>
          <w:lang w:val="pt-PT"/>
        </w:rPr>
        <w:t>Luhmann</w:t>
      </w:r>
      <w:r>
        <w:rPr>
          <w:rFonts w:ascii="Times New Roman" w:eastAsia="Calibri" w:hAnsi="Times New Roman" w:cs="Calibri"/>
          <w:color w:val="201F1E"/>
          <w:sz w:val="20"/>
          <w:szCs w:val="20"/>
          <w:u w:color="201F1E"/>
          <w:shd w:val="clear" w:color="auto" w:fill="FFFFFF"/>
          <w:lang w:val="pt-PT"/>
        </w:rPr>
        <w:t>, Politische Planung, p. 174 e segs.</w:t>
      </w:r>
    </w:p>
  </w:footnote>
  <w:footnote w:id="46">
    <w:p w:rsidR="0009586E" w:rsidRDefault="00922B1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Pr>
          <w:rFonts w:ascii="Times New Roman" w:eastAsia="Times New Roman" w:hAnsi="Times New Roman" w:cs="Times New Roman"/>
          <w:sz w:val="20"/>
          <w:szCs w:val="20"/>
          <w:u w:color="000000"/>
          <w:shd w:val="clear" w:color="auto" w:fill="FFFFFF"/>
          <w:vertAlign w:val="superscript"/>
          <w:lang w:val="pt-PT"/>
        </w:rPr>
        <w:footnoteRef/>
      </w:r>
      <w:r>
        <w:rPr>
          <w:rFonts w:ascii="Times New Roman" w:eastAsia="Calibri" w:hAnsi="Times New Roman" w:cs="Calibri"/>
          <w:sz w:val="20"/>
          <w:szCs w:val="20"/>
          <w:u w:color="000000"/>
          <w:lang w:val="pt-PT"/>
        </w:rPr>
        <w:t xml:space="preserve"> </w:t>
      </w:r>
      <w:r>
        <w:rPr>
          <w:rFonts w:ascii="Times New Roman" w:eastAsia="Calibri" w:hAnsi="Times New Roman" w:cs="Calibri"/>
          <w:color w:val="201F1E"/>
          <w:sz w:val="20"/>
          <w:szCs w:val="20"/>
          <w:u w:color="201F1E"/>
          <w:shd w:val="clear" w:color="auto" w:fill="FFFFFF"/>
          <w:lang w:val="pt-PT"/>
        </w:rPr>
        <w:t xml:space="preserve">Isso também é </w:t>
      </w:r>
      <w:r>
        <w:rPr>
          <w:rFonts w:ascii="Times New Roman" w:eastAsia="Calibri" w:hAnsi="Times New Roman" w:cs="Calibri"/>
          <w:i/>
          <w:iCs/>
          <w:color w:val="201F1E"/>
          <w:sz w:val="20"/>
          <w:szCs w:val="20"/>
          <w:u w:color="201F1E"/>
          <w:shd w:val="clear" w:color="auto" w:fill="FFFFFF"/>
          <w:lang w:val="pt-PT"/>
        </w:rPr>
        <w:t>um problema de uma hierarquia constitucional "escusa"</w:t>
      </w:r>
      <w:r>
        <w:rPr>
          <w:rFonts w:ascii="Times New Roman" w:eastAsia="Calibri" w:hAnsi="Times New Roman" w:cs="Calibri"/>
          <w:color w:val="201F1E"/>
          <w:sz w:val="20"/>
          <w:szCs w:val="20"/>
          <w:u w:color="201F1E"/>
          <w:shd w:val="clear" w:color="auto" w:fill="FFFFFF"/>
          <w:lang w:val="pt-PT"/>
        </w:rPr>
        <w:t>, e é bastante prático notar que as primeiras tentativas de desenvolver tais controles devem ser cuidadosas para não atrair muita atenção política, de forma a protegerem-se da política. Nesse sentido, veja-se os artigos da FAZ v. 31. 1. 72 ("Klein- und Mittelbetriebe brauchen vor allem Beratung") e v. 4. 2. 72 ("Erfolgskontrollen") por ocasião de um relatório do Prognos AG Basel.</w:t>
      </w:r>
    </w:p>
  </w:footnote>
  <w:footnote w:id="47">
    <w:p w:rsidR="0009586E" w:rsidRPr="008A15CD" w:rsidRDefault="00922B1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US"/>
        </w:rPr>
      </w:pPr>
      <w:r>
        <w:rPr>
          <w:rFonts w:ascii="Times New Roman" w:eastAsia="Times New Roman" w:hAnsi="Times New Roman" w:cs="Times New Roman"/>
          <w:sz w:val="20"/>
          <w:szCs w:val="20"/>
          <w:u w:color="000000"/>
          <w:shd w:val="clear" w:color="auto" w:fill="FFFFFF"/>
          <w:vertAlign w:val="superscript"/>
          <w:lang w:val="en-US"/>
        </w:rPr>
        <w:footnoteRef/>
      </w:r>
      <w:r>
        <w:rPr>
          <w:rFonts w:ascii="Times New Roman" w:eastAsia="Calibri" w:hAnsi="Times New Roman" w:cs="Calibri"/>
          <w:sz w:val="20"/>
          <w:szCs w:val="20"/>
          <w:u w:color="000000"/>
          <w:lang w:val="en-US"/>
        </w:rPr>
        <w:t xml:space="preserve"> </w:t>
      </w:r>
      <w:r>
        <w:rPr>
          <w:rFonts w:ascii="Times New Roman" w:eastAsia="Calibri" w:hAnsi="Times New Roman" w:cs="Calibri"/>
          <w:color w:val="201F1E"/>
          <w:sz w:val="20"/>
          <w:szCs w:val="20"/>
          <w:u w:color="201F1E"/>
          <w:shd w:val="clear" w:color="auto" w:fill="FFFFFF"/>
          <w:lang w:val="en-US"/>
        </w:rPr>
        <w:t xml:space="preserve">Por exemplo, </w:t>
      </w:r>
      <w:r>
        <w:rPr>
          <w:rFonts w:ascii="Times New Roman" w:eastAsia="Calibri" w:hAnsi="Times New Roman" w:cs="Calibri"/>
          <w:i/>
          <w:iCs/>
          <w:color w:val="201F1E"/>
          <w:sz w:val="20"/>
          <w:szCs w:val="20"/>
          <w:u w:color="201F1E"/>
          <w:shd w:val="clear" w:color="auto" w:fill="FFFFFF"/>
          <w:lang w:val="en-US"/>
        </w:rPr>
        <w:t>Peter Marris/Martin Rein</w:t>
      </w:r>
      <w:r>
        <w:rPr>
          <w:rFonts w:ascii="Times New Roman" w:eastAsia="Calibri" w:hAnsi="Times New Roman" w:cs="Calibri"/>
          <w:color w:val="201F1E"/>
          <w:sz w:val="20"/>
          <w:szCs w:val="20"/>
          <w:u w:color="201F1E"/>
          <w:shd w:val="clear" w:color="auto" w:fill="FFFFFF"/>
          <w:lang w:val="en-US"/>
        </w:rPr>
        <w:t xml:space="preserve">, Dilemmas of Social Reform: Poverty and Community Action in the United States, London 1967; </w:t>
      </w:r>
      <w:r>
        <w:rPr>
          <w:rFonts w:ascii="Times New Roman" w:eastAsia="Calibri" w:hAnsi="Times New Roman" w:cs="Calibri"/>
          <w:i/>
          <w:iCs/>
          <w:color w:val="201F1E"/>
          <w:sz w:val="20"/>
          <w:szCs w:val="20"/>
          <w:u w:color="201F1E"/>
          <w:shd w:val="clear" w:color="auto" w:fill="FFFFFF"/>
          <w:lang w:val="en-US"/>
        </w:rPr>
        <w:t>Donald T. Campbell</w:t>
      </w:r>
      <w:r>
        <w:rPr>
          <w:rFonts w:ascii="Times New Roman" w:eastAsia="Calibri" w:hAnsi="Times New Roman" w:cs="Calibri"/>
          <w:color w:val="201F1E"/>
          <w:sz w:val="20"/>
          <w:szCs w:val="20"/>
          <w:u w:color="201F1E"/>
          <w:shd w:val="clear" w:color="auto" w:fill="FFFFFF"/>
          <w:lang w:val="en-US"/>
        </w:rPr>
        <w:t xml:space="preserve">, Reforms as Experiments: American Psychologist 24 (1969), p. 409-429; </w:t>
      </w:r>
      <w:r>
        <w:rPr>
          <w:rFonts w:ascii="Times New Roman" w:eastAsia="Calibri" w:hAnsi="Times New Roman" w:cs="Calibri"/>
          <w:i/>
          <w:iCs/>
          <w:color w:val="201F1E"/>
          <w:sz w:val="20"/>
          <w:szCs w:val="20"/>
          <w:u w:color="201F1E"/>
          <w:shd w:val="clear" w:color="auto" w:fill="FFFFFF"/>
          <w:lang w:val="en-US"/>
        </w:rPr>
        <w:t>Robert S. Weiß/Martin Rein</w:t>
      </w:r>
      <w:r>
        <w:rPr>
          <w:rFonts w:ascii="Times New Roman" w:eastAsia="Calibri" w:hAnsi="Times New Roman" w:cs="Calibri"/>
          <w:color w:val="201F1E"/>
          <w:sz w:val="20"/>
          <w:szCs w:val="20"/>
          <w:u w:color="201F1E"/>
          <w:shd w:val="clear" w:color="auto" w:fill="FFFFFF"/>
          <w:lang w:val="en-US"/>
        </w:rPr>
        <w:t xml:space="preserve">, The Evaluation of Broad-Aim Programs: Administrative Science Quarterly 15 (1970), p. 97-109; </w:t>
      </w:r>
      <w:r>
        <w:rPr>
          <w:rFonts w:ascii="Times New Roman" w:eastAsia="Calibri" w:hAnsi="Times New Roman" w:cs="Calibri"/>
          <w:i/>
          <w:iCs/>
          <w:color w:val="201F1E"/>
          <w:sz w:val="20"/>
          <w:szCs w:val="20"/>
          <w:u w:color="201F1E"/>
          <w:shd w:val="clear" w:color="auto" w:fill="FFFFFF"/>
          <w:lang w:val="en-US"/>
        </w:rPr>
        <w:t>David S. Alberts</w:t>
      </w:r>
      <w:r>
        <w:rPr>
          <w:rFonts w:ascii="Times New Roman" w:eastAsia="Calibri" w:hAnsi="Times New Roman" w:cs="Calibri"/>
          <w:color w:val="201F1E"/>
          <w:sz w:val="20"/>
          <w:szCs w:val="20"/>
          <w:u w:color="201F1E"/>
          <w:shd w:val="clear" w:color="auto" w:fill="FFFFFF"/>
          <w:lang w:val="en-US"/>
        </w:rPr>
        <w:t>: A Plan for Measuring the Performance of Social Programs: The Application of Operations Research Methodology, New York, 1970.</w:t>
      </w:r>
    </w:p>
  </w:footnote>
  <w:footnote w:id="48">
    <w:p w:rsidR="0009586E" w:rsidRDefault="00922B1E">
      <w:pPr>
        <w:pStyle w:val="NotadeRodap"/>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sidRPr="008A15CD">
        <w:rPr>
          <w:rFonts w:ascii="Times New Roman" w:hAnsi="Times New Roman"/>
          <w:sz w:val="20"/>
          <w:szCs w:val="20"/>
        </w:rPr>
        <w:t>Isto levanta a questão se a relfexidade do processo de decisão pode ainda ser interpretado e tomado com ação, como já foi feito sob a ideia de justiça, mais precisamente, como a intenção de mediar os valores extremos ( se eu dXX öxi piéaou è</w:t>
      </w:r>
      <w:r w:rsidRPr="008A15CD">
        <w:rPr>
          <w:rFonts w:ascii="Times New Roman" w:hAnsi="Times New Roman"/>
          <w:color w:val="545454"/>
          <w:sz w:val="20"/>
          <w:szCs w:val="20"/>
          <w14:textOutline w14:w="0" w14:cap="flat" w14:cmpd="sng" w14:algn="ctr">
            <w14:solidFill>
              <w14:srgbClr w14:val="545454"/>
            </w14:solidFill>
            <w14:prstDash w14:val="solid"/>
            <w14:miter w14:lim="400000"/>
          </w14:textOutline>
        </w:rPr>
        <w:t> ax lv</w:t>
      </w:r>
      <w:r w:rsidRPr="008A15CD">
        <w:rPr>
          <w:rFonts w:ascii="Times New Roman" w:hAnsi="Times New Roman"/>
          <w:sz w:val="20"/>
          <w:szCs w:val="20"/>
        </w:rPr>
        <w:t xml:space="preserve"> [Nik.Ethik 1133 b 34]  como eu devo traduzir ).</w:t>
      </w:r>
    </w:p>
  </w:footnote>
  <w:footnote w:id="49">
    <w:p w:rsidR="0009586E" w:rsidRDefault="00922B1E">
      <w:pPr>
        <w:pStyle w:val="NotadeRodap"/>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lang w:val="de-DE"/>
        </w:rPr>
        <w:t xml:space="preserve"> Es fehlt ausserdem ein kategorialer Unterbau, der in der Lage w</w:t>
      </w:r>
      <w:r>
        <w:rPr>
          <w:rFonts w:ascii="Times New Roman" w:hAnsi="Times New Roman"/>
          <w:sz w:val="20"/>
          <w:szCs w:val="20"/>
        </w:rPr>
        <w:t>ä</w:t>
      </w:r>
      <w:r>
        <w:rPr>
          <w:rFonts w:ascii="Times New Roman" w:hAnsi="Times New Roman"/>
          <w:sz w:val="20"/>
          <w:szCs w:val="20"/>
          <w:lang w:val="de-DE"/>
        </w:rPr>
        <w:t>re, gesellschatliche Zusammenh</w:t>
      </w:r>
      <w:r>
        <w:rPr>
          <w:rFonts w:ascii="Times New Roman" w:hAnsi="Times New Roman"/>
          <w:sz w:val="20"/>
          <w:szCs w:val="20"/>
        </w:rPr>
        <w:t>ä</w:t>
      </w:r>
      <w:r>
        <w:rPr>
          <w:rFonts w:ascii="Times New Roman" w:hAnsi="Times New Roman"/>
          <w:sz w:val="20"/>
          <w:szCs w:val="20"/>
          <w:lang w:val="de-DE"/>
        </w:rPr>
        <w:t>nge ist das Problem von zantraler Bedeutung, hohe gesellschaftiliche Interdeprendenzen in Entscheidungzusammenh</w:t>
      </w:r>
      <w:r>
        <w:rPr>
          <w:rFonts w:ascii="Times New Roman" w:hAnsi="Times New Roman"/>
          <w:sz w:val="20"/>
          <w:szCs w:val="20"/>
        </w:rPr>
        <w:t>ängen adä</w:t>
      </w:r>
      <w:r>
        <w:rPr>
          <w:rFonts w:ascii="Times New Roman" w:hAnsi="Times New Roman"/>
          <w:sz w:val="20"/>
          <w:szCs w:val="20"/>
          <w:lang w:val="de-DE"/>
        </w:rPr>
        <w:t>quat, wenn auch verk</w:t>
      </w:r>
      <w:r>
        <w:rPr>
          <w:rFonts w:ascii="Times New Roman" w:hAnsi="Times New Roman"/>
          <w:sz w:val="20"/>
          <w:szCs w:val="20"/>
        </w:rPr>
        <w:t>ü</w:t>
      </w:r>
      <w:r>
        <w:rPr>
          <w:rFonts w:ascii="Times New Roman" w:hAnsi="Times New Roman"/>
          <w:sz w:val="20"/>
          <w:szCs w:val="20"/>
          <w:lang w:val="de-DE"/>
        </w:rPr>
        <w:t xml:space="preserve">rzt, zu erfassen. </w:t>
      </w:r>
      <w:r w:rsidRPr="008A15CD">
        <w:rPr>
          <w:rFonts w:ascii="Times New Roman" w:hAnsi="Times New Roman"/>
          <w:sz w:val="20"/>
          <w:szCs w:val="20"/>
        </w:rPr>
        <w:t xml:space="preserve"> (no original - trecho próximo incompreensível). </w:t>
      </w:r>
    </w:p>
  </w:footnote>
  <w:footnote w:id="50">
    <w:p w:rsidR="0009586E" w:rsidRDefault="00922B1E">
      <w:pPr>
        <w:pStyle w:val="NotadeRodap"/>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sidRPr="008A15CD">
        <w:rPr>
          <w:rFonts w:ascii="Times New Roman" w:hAnsi="Times New Roman"/>
          <w:sz w:val="20"/>
          <w:szCs w:val="20"/>
        </w:rPr>
        <w:t xml:space="preserve">ver, porém, </w:t>
      </w:r>
      <w:r>
        <w:rPr>
          <w:rFonts w:ascii="Times New Roman" w:hAnsi="Times New Roman"/>
          <w:sz w:val="20"/>
          <w:szCs w:val="20"/>
        </w:rPr>
        <w:t xml:space="preserve">Aleksander Peczenik , </w:t>
      </w:r>
      <w:r w:rsidRPr="008A15CD">
        <w:rPr>
          <w:rFonts w:ascii="Times New Roman" w:hAnsi="Times New Roman"/>
          <w:i/>
          <w:iCs/>
          <w:sz w:val="20"/>
          <w:szCs w:val="20"/>
        </w:rPr>
        <w:t>Toward a Juristic Theory of Law</w:t>
      </w:r>
      <w:r>
        <w:rPr>
          <w:rFonts w:ascii="Times New Roman" w:hAnsi="Times New Roman"/>
          <w:sz w:val="20"/>
          <w:szCs w:val="20"/>
        </w:rPr>
        <w:t>: ÖZÖR 21 (1971), S. 167 - 182.</w:t>
      </w:r>
    </w:p>
  </w:footnote>
  <w:footnote w:id="51">
    <w:p w:rsidR="0009586E" w:rsidRDefault="00922B1E">
      <w:pPr>
        <w:pStyle w:val="NotadeRodap"/>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sidRPr="008A15CD">
        <w:rPr>
          <w:rFonts w:ascii="Times New Roman" w:hAnsi="Times New Roman"/>
          <w:sz w:val="20"/>
          <w:szCs w:val="20"/>
        </w:rPr>
        <w:t xml:space="preserve">A melhor análise do problema é dada por Josef Esser, </w:t>
      </w:r>
      <w:r>
        <w:rPr>
          <w:rFonts w:ascii="Times New Roman" w:hAnsi="Times New Roman"/>
          <w:i/>
          <w:iCs/>
          <w:sz w:val="20"/>
          <w:szCs w:val="20"/>
          <w:lang w:val="de-DE"/>
        </w:rPr>
        <w:t>Vorversta</w:t>
      </w:r>
      <w:r>
        <w:rPr>
          <w:rFonts w:ascii="Times New Roman" w:hAnsi="Times New Roman"/>
          <w:i/>
          <w:iCs/>
          <w:sz w:val="20"/>
          <w:szCs w:val="20"/>
        </w:rPr>
        <w:t>̈</w:t>
      </w:r>
      <w:r>
        <w:rPr>
          <w:rFonts w:ascii="Times New Roman" w:hAnsi="Times New Roman"/>
          <w:i/>
          <w:iCs/>
          <w:sz w:val="20"/>
          <w:szCs w:val="20"/>
          <w:lang w:val="de-DE"/>
        </w:rPr>
        <w:t>ndnis und Methodenwahl in der Rechtsfindung</w:t>
      </w:r>
      <w:r>
        <w:rPr>
          <w:rFonts w:ascii="Times New Roman" w:hAnsi="Times New Roman"/>
          <w:sz w:val="20"/>
          <w:szCs w:val="20"/>
        </w:rPr>
        <w:t>, 1970</w:t>
      </w:r>
      <w:r w:rsidRPr="008A15CD">
        <w:rPr>
          <w:rFonts w:ascii="Times New Roman" w:hAnsi="Times New Roman"/>
          <w:sz w:val="20"/>
          <w:szCs w:val="20"/>
        </w:rPr>
        <w:t>, permanece com zelo no nível da dogmática jurídica, e avança na juridicidade dos processos de decisão.</w:t>
      </w:r>
    </w:p>
  </w:footnote>
  <w:footnote w:id="52">
    <w:p w:rsidR="0009586E" w:rsidRPr="008A15CD" w:rsidRDefault="00922B1E">
      <w:pPr>
        <w:pStyle w:val="NotadeRodap"/>
        <w:jc w:val="both"/>
        <w:rPr>
          <w:lang w:val="en-US"/>
        </w:rPr>
      </w:pPr>
      <w:r>
        <w:rPr>
          <w:rFonts w:ascii="Times New Roman" w:eastAsia="Times New Roman" w:hAnsi="Times New Roman" w:cs="Times New Roman"/>
          <w:sz w:val="20"/>
          <w:szCs w:val="20"/>
          <w:vertAlign w:val="superscript"/>
        </w:rPr>
        <w:footnoteRef/>
      </w:r>
      <w:r>
        <w:rPr>
          <w:rFonts w:ascii="Times New Roman" w:hAnsi="Times New Roman"/>
          <w:sz w:val="20"/>
          <w:szCs w:val="20"/>
          <w:lang w:val="de-DE"/>
        </w:rPr>
        <w:t xml:space="preserve"> Luhmann, </w:t>
      </w:r>
      <w:r>
        <w:rPr>
          <w:rFonts w:ascii="Times New Roman" w:hAnsi="Times New Roman"/>
          <w:i/>
          <w:iCs/>
          <w:sz w:val="20"/>
          <w:szCs w:val="20"/>
          <w:lang w:val="en-US"/>
        </w:rPr>
        <w:t>Systems Theoretical Contributions to Legal Theory</w:t>
      </w:r>
      <w:r>
        <w:rPr>
          <w:rFonts w:ascii="Times New Roman" w:hAnsi="Times New Roman"/>
          <w:sz w:val="20"/>
          <w:szCs w:val="20"/>
          <w:lang w:val="de-DE"/>
        </w:rPr>
        <w:t>: Jb. F. Rechtssoz. u. Legal Theory 2 (1972), pp. 255-27</w:t>
      </w:r>
      <w:r>
        <w:rPr>
          <w:rFonts w:ascii="Times New Roman" w:hAnsi="Times New Roman"/>
          <w:sz w:val="20"/>
          <w:szCs w:val="20"/>
          <w:lang w:val="en-US"/>
        </w:rPr>
        <w:t>.</w:t>
      </w:r>
    </w:p>
  </w:footnote>
  <w:footnote w:id="53">
    <w:p w:rsidR="0009586E" w:rsidRDefault="00922B1E">
      <w:pPr>
        <w:pStyle w:val="NotadeRodap"/>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sidRPr="008A15CD">
        <w:rPr>
          <w:rFonts w:ascii="Times New Roman" w:hAnsi="Times New Roman"/>
          <w:sz w:val="20"/>
          <w:szCs w:val="20"/>
        </w:rPr>
        <w:t xml:space="preserve">Conferir </w:t>
      </w:r>
      <w:r>
        <w:rPr>
          <w:rFonts w:ascii="Times New Roman" w:hAnsi="Times New Roman"/>
          <w:sz w:val="20"/>
          <w:szCs w:val="20"/>
          <w:lang w:val="de-DE"/>
        </w:rPr>
        <w:t xml:space="preserve">Erich Scheuner , </w:t>
      </w:r>
      <w:r>
        <w:rPr>
          <w:rFonts w:ascii="Times New Roman" w:hAnsi="Times New Roman"/>
          <w:i/>
          <w:iCs/>
          <w:sz w:val="20"/>
          <w:szCs w:val="20"/>
          <w:lang w:val="de-DE"/>
        </w:rPr>
        <w:t>Pressefreiheit</w:t>
      </w:r>
      <w:r>
        <w:rPr>
          <w:rFonts w:ascii="Times New Roman" w:hAnsi="Times New Roman"/>
          <w:sz w:val="20"/>
          <w:szCs w:val="20"/>
          <w:lang w:val="nl-NL"/>
        </w:rPr>
        <w:t>: VVDStRL H. 22 (1965), S. 1 - 100 (33 ff.).</w:t>
      </w:r>
    </w:p>
  </w:footnote>
  <w:footnote w:id="54">
    <w:p w:rsidR="0009586E" w:rsidRDefault="00922B1E">
      <w:pPr>
        <w:pStyle w:val="NotadeRodap"/>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sidRPr="008A15CD">
        <w:rPr>
          <w:rFonts w:ascii="Times New Roman" w:hAnsi="Times New Roman"/>
          <w:sz w:val="20"/>
          <w:szCs w:val="20"/>
        </w:rPr>
        <w:t xml:space="preserve">Ver, por exemplo, </w:t>
      </w:r>
      <w:r>
        <w:rPr>
          <w:rFonts w:ascii="Times New Roman" w:hAnsi="Times New Roman"/>
          <w:sz w:val="20"/>
          <w:szCs w:val="20"/>
          <w:lang w:val="es-ES_tradnl"/>
        </w:rPr>
        <w:t xml:space="preserve">Manfred Lepa , </w:t>
      </w:r>
      <w:r>
        <w:rPr>
          <w:rFonts w:ascii="Times New Roman" w:hAnsi="Times New Roman"/>
          <w:i/>
          <w:iCs/>
          <w:sz w:val="20"/>
          <w:szCs w:val="20"/>
          <w:lang w:val="de-DE"/>
        </w:rPr>
        <w:t>Grundrechtskonflikte</w:t>
      </w:r>
      <w:r>
        <w:rPr>
          <w:rFonts w:ascii="Times New Roman" w:hAnsi="Times New Roman"/>
          <w:sz w:val="20"/>
          <w:szCs w:val="20"/>
        </w:rPr>
        <w:t>: DVB1. 87 (1972), S. 161 - 167.</w:t>
      </w:r>
    </w:p>
  </w:footnote>
  <w:footnote w:id="55">
    <w:p w:rsidR="0009586E" w:rsidRDefault="00922B1E">
      <w:pPr>
        <w:pStyle w:val="NotadeRodap"/>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sidRPr="008A15CD">
        <w:rPr>
          <w:rFonts w:ascii="Times New Roman" w:hAnsi="Times New Roman"/>
          <w:sz w:val="20"/>
          <w:szCs w:val="20"/>
        </w:rPr>
        <w:t xml:space="preserve">Estes problemas da relação entre generalização e o tempo requerido para o processo de decisão, também aparece em </w:t>
      </w:r>
      <w:r>
        <w:rPr>
          <w:rFonts w:ascii="Times New Roman" w:hAnsi="Times New Roman"/>
          <w:sz w:val="20"/>
          <w:szCs w:val="20"/>
        </w:rPr>
        <w:t>Peczenik, a.a.O., S. 176</w:t>
      </w:r>
      <w:r w:rsidRPr="008A15CD">
        <w:rPr>
          <w:rFonts w:ascii="Times New Roman" w:hAnsi="Times New Roman"/>
          <w:sz w:val="20"/>
          <w:szCs w:val="20"/>
        </w:rPr>
        <w:t>. As generalizações poupam tempo no tempo das decisões. No entanto, se o desenvolvimento leva muito tempo em relação ao passo das reais mudanças, acaba permanecendo abaixo do limite para uma resposta adequada, por quê o desenrolar das regras de decisão será muito devagar, e provavelmente serão sempre inadequadas. O sistema jurídico se degeneraria em não mais do que um sistema de medidas concretas relativas, relacionando-se ponto por ponto com o interesse ambiente; ele se degenera, porque internamente teria que reduzir a pretensão em relação à consistência das decisões (=justiça).</w:t>
      </w:r>
    </w:p>
  </w:footnote>
  <w:footnote w:id="56">
    <w:p w:rsidR="0009586E" w:rsidRDefault="00922B1E">
      <w:pPr>
        <w:pStyle w:val="NotadeRodap"/>
        <w:jc w:val="both"/>
      </w:pPr>
      <w:r>
        <w:rPr>
          <w:rFonts w:ascii="Times New Roman" w:eastAsia="Times New Roman" w:hAnsi="Times New Roman" w:cs="Times New Roman"/>
          <w:sz w:val="20"/>
          <w:szCs w:val="20"/>
          <w:vertAlign w:val="superscript"/>
        </w:rPr>
        <w:footnoteRef/>
      </w:r>
      <w:r w:rsidRPr="008A15CD">
        <w:rPr>
          <w:rFonts w:ascii="Times New Roman" w:hAnsi="Times New Roman"/>
          <w:sz w:val="20"/>
          <w:szCs w:val="20"/>
          <w:lang w:val="en-US"/>
        </w:rPr>
        <w:t xml:space="preserve"> </w:t>
      </w:r>
      <w:r>
        <w:rPr>
          <w:rFonts w:ascii="Times New Roman" w:hAnsi="Times New Roman"/>
          <w:sz w:val="20"/>
          <w:szCs w:val="20"/>
          <w:lang w:val="en-US"/>
        </w:rPr>
        <w:t xml:space="preserve">Ver para isto </w:t>
      </w:r>
      <w:r>
        <w:rPr>
          <w:rFonts w:ascii="Times New Roman" w:hAnsi="Times New Roman"/>
          <w:sz w:val="20"/>
          <w:szCs w:val="20"/>
          <w:lang w:val="de-DE"/>
        </w:rPr>
        <w:t xml:space="preserve">Scharpf, </w:t>
      </w:r>
      <w:r>
        <w:rPr>
          <w:rFonts w:ascii="Times New Roman" w:hAnsi="Times New Roman"/>
          <w:i/>
          <w:iCs/>
          <w:sz w:val="20"/>
          <w:szCs w:val="20"/>
          <w:lang w:val="de-DE"/>
        </w:rPr>
        <w:t>Komplexita</w:t>
      </w:r>
      <w:r w:rsidRPr="008A15CD">
        <w:rPr>
          <w:rFonts w:ascii="Times New Roman" w:hAnsi="Times New Roman"/>
          <w:i/>
          <w:iCs/>
          <w:sz w:val="20"/>
          <w:szCs w:val="20"/>
          <w:lang w:val="en-US"/>
        </w:rPr>
        <w:t>̈</w:t>
      </w:r>
      <w:r>
        <w:rPr>
          <w:rFonts w:ascii="Times New Roman" w:hAnsi="Times New Roman"/>
          <w:i/>
          <w:iCs/>
          <w:sz w:val="20"/>
          <w:szCs w:val="20"/>
          <w:lang w:val="de-DE"/>
        </w:rPr>
        <w:t>t als Schranke der politischen Planung.</w:t>
      </w:r>
      <w:r w:rsidRPr="008A15CD">
        <w:rPr>
          <w:rFonts w:ascii="Times New Roman" w:hAnsi="Times New Roman"/>
          <w:sz w:val="20"/>
          <w:szCs w:val="20"/>
          <w:lang w:val="en-US"/>
        </w:rPr>
        <w:t xml:space="preserve"> </w:t>
      </w:r>
      <w:r>
        <w:rPr>
          <w:rFonts w:ascii="Times New Roman" w:hAnsi="Times New Roman"/>
          <w:sz w:val="20"/>
          <w:szCs w:val="20"/>
          <w:lang w:val="en-US"/>
        </w:rPr>
        <w:t xml:space="preserve">Discurso para a conferência anual associação alemão, </w:t>
      </w:r>
      <w:r>
        <w:rPr>
          <w:rFonts w:ascii="Times New Roman" w:hAnsi="Times New Roman"/>
          <w:sz w:val="20"/>
          <w:szCs w:val="20"/>
          <w:lang w:val="de-DE"/>
        </w:rPr>
        <w:t>Pol. Wiss., Mannheim 1</w:t>
      </w:r>
      <w:r>
        <w:rPr>
          <w:rFonts w:ascii="Times New Roman" w:hAnsi="Times New Roman"/>
          <w:sz w:val="20"/>
          <w:szCs w:val="20"/>
          <w:lang w:val="en-US"/>
        </w:rPr>
        <w:t>.</w:t>
      </w:r>
    </w:p>
  </w:footnote>
  <w:footnote w:id="57">
    <w:p w:rsidR="0009586E" w:rsidRDefault="00922B1E">
      <w:pPr>
        <w:pStyle w:val="NotadeRodap"/>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sidRPr="008A15CD">
        <w:rPr>
          <w:rFonts w:ascii="Times New Roman" w:hAnsi="Times New Roman"/>
          <w:sz w:val="20"/>
          <w:szCs w:val="20"/>
        </w:rPr>
        <w:t xml:space="preserve">Tradutores - em ordem alfabética: Luiz Rosa Ramos, Octaviano Padovese e Pythagoras Carvalho. </w:t>
      </w:r>
      <w:r>
        <w:rPr>
          <w:rFonts w:ascii="Times New Roman" w:hAnsi="Times New Roman"/>
          <w:sz w:val="20"/>
          <w:szCs w:val="20"/>
          <w:lang w:val="en-US"/>
        </w:rPr>
        <w:t>Coord. Prof. Tit. Celso Campilongo.</w:t>
      </w:r>
    </w:p>
  </w:footnote>
  <w:footnote w:id="58">
    <w:p w:rsidR="0009586E" w:rsidRDefault="00922B1E">
      <w:pPr>
        <w:pStyle w:val="NotadeRodap"/>
        <w:jc w:val="both"/>
      </w:pPr>
      <w:r>
        <w:rPr>
          <w:rFonts w:ascii="Times New Roman" w:eastAsia="Times New Roman" w:hAnsi="Times New Roman" w:cs="Times New Roman"/>
          <w:sz w:val="20"/>
          <w:szCs w:val="20"/>
          <w:vertAlign w:val="superscript"/>
        </w:rPr>
        <w:footnoteRef/>
      </w:r>
      <w:r w:rsidRPr="008A15CD">
        <w:rPr>
          <w:rFonts w:ascii="Times New Roman" w:hAnsi="Times New Roman"/>
          <w:sz w:val="20"/>
          <w:szCs w:val="20"/>
        </w:rPr>
        <w:t xml:space="preserve"> Ver </w:t>
      </w:r>
      <w:r>
        <w:rPr>
          <w:rFonts w:ascii="Times New Roman" w:hAnsi="Times New Roman"/>
          <w:sz w:val="20"/>
          <w:szCs w:val="20"/>
          <w:lang w:val="de-DE"/>
        </w:rPr>
        <w:t>Ernst-Wolfgang B</w:t>
      </w:r>
      <w:r>
        <w:rPr>
          <w:rFonts w:ascii="Times New Roman" w:hAnsi="Times New Roman"/>
          <w:sz w:val="20"/>
          <w:szCs w:val="20"/>
          <w:lang w:val="sv-SE"/>
        </w:rPr>
        <w:t>ö</w:t>
      </w:r>
      <w:r>
        <w:rPr>
          <w:rFonts w:ascii="Times New Roman" w:hAnsi="Times New Roman"/>
          <w:sz w:val="20"/>
          <w:szCs w:val="20"/>
          <w:lang w:val="de-DE"/>
        </w:rPr>
        <w:t>ckenf</w:t>
      </w:r>
      <w:r>
        <w:rPr>
          <w:rFonts w:ascii="Times New Roman" w:hAnsi="Times New Roman"/>
          <w:sz w:val="20"/>
          <w:szCs w:val="20"/>
          <w:lang w:val="sv-SE"/>
        </w:rPr>
        <w:t>ö</w:t>
      </w:r>
      <w:r>
        <w:rPr>
          <w:rFonts w:ascii="Times New Roman" w:hAnsi="Times New Roman"/>
          <w:sz w:val="20"/>
          <w:szCs w:val="20"/>
          <w:lang w:val="de-DE"/>
        </w:rPr>
        <w:t>rde,ie B</w:t>
      </w:r>
      <w:r>
        <w:rPr>
          <w:rFonts w:ascii="Times New Roman" w:hAnsi="Times New Roman"/>
          <w:i/>
          <w:iCs/>
          <w:sz w:val="20"/>
          <w:szCs w:val="20"/>
          <w:lang w:val="de-DE"/>
        </w:rPr>
        <w:t>edeutung der Unterscheidung von Staat und Gesellschaft im demokratischen Sozialstaat der Gegenwar</w:t>
      </w:r>
      <w:r>
        <w:rPr>
          <w:rFonts w:ascii="Times New Roman" w:hAnsi="Times New Roman"/>
          <w:sz w:val="20"/>
          <w:szCs w:val="20"/>
          <w:lang w:val="de-DE"/>
        </w:rPr>
        <w:t>t, in: Festgabe f</w:t>
      </w:r>
      <w:r>
        <w:rPr>
          <w:rFonts w:ascii="Times New Roman" w:hAnsi="Times New Roman"/>
          <w:sz w:val="20"/>
          <w:szCs w:val="20"/>
        </w:rPr>
        <w:t>ü</w:t>
      </w:r>
      <w:r>
        <w:rPr>
          <w:rFonts w:ascii="Times New Roman" w:hAnsi="Times New Roman"/>
          <w:sz w:val="20"/>
          <w:szCs w:val="20"/>
          <w:lang w:val="de-DE"/>
        </w:rPr>
        <w:t>r Wolfgang Hefermehl, 1972, pp. 11-36 (13 f., 17</w:t>
      </w:r>
    </w:p>
  </w:footnote>
  <w:footnote w:id="59">
    <w:p w:rsidR="0009586E" w:rsidRDefault="00922B1E">
      <w:pPr>
        <w:pStyle w:val="NotadeRodap"/>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sidRPr="008A15CD">
        <w:rPr>
          <w:rFonts w:ascii="Times New Roman" w:hAnsi="Times New Roman"/>
          <w:sz w:val="20"/>
          <w:szCs w:val="20"/>
        </w:rPr>
        <w:t>Ver por exemplo,</w:t>
      </w:r>
      <w:r>
        <w:rPr>
          <w:rFonts w:ascii="Times New Roman" w:hAnsi="Times New Roman"/>
          <w:sz w:val="20"/>
          <w:szCs w:val="20"/>
          <w:lang w:val="de-DE"/>
        </w:rPr>
        <w:t xml:space="preserve"> Carl Schmitt, </w:t>
      </w:r>
      <w:r>
        <w:rPr>
          <w:rFonts w:ascii="Times New Roman" w:hAnsi="Times New Roman"/>
          <w:i/>
          <w:iCs/>
          <w:sz w:val="20"/>
          <w:szCs w:val="20"/>
          <w:lang w:val="de-DE"/>
        </w:rPr>
        <w:t>Verfassungslehre</w:t>
      </w:r>
      <w:r>
        <w:rPr>
          <w:rFonts w:ascii="Times New Roman" w:hAnsi="Times New Roman"/>
          <w:sz w:val="20"/>
          <w:szCs w:val="20"/>
          <w:lang w:val="it-IT"/>
        </w:rPr>
        <w:t xml:space="preserve">, 1928, S. 16 ff.; Maunz, a.a.O., </w:t>
      </w:r>
      <w:r>
        <w:rPr>
          <w:rFonts w:ascii="Times New Roman" w:hAnsi="Times New Roman"/>
          <w:sz w:val="16"/>
          <w:szCs w:val="16"/>
        </w:rPr>
        <w:t xml:space="preserve">S. 37. </w:t>
      </w:r>
    </w:p>
  </w:footnote>
  <w:footnote w:id="60">
    <w:p w:rsidR="0009586E" w:rsidRDefault="00922B1E">
      <w:pPr>
        <w:pStyle w:val="NotadeRodap"/>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sidRPr="008A15CD">
        <w:rPr>
          <w:rFonts w:ascii="Times New Roman" w:hAnsi="Times New Roman"/>
          <w:sz w:val="20"/>
          <w:szCs w:val="20"/>
        </w:rPr>
        <w:t>Ver por exemplo,</w:t>
      </w:r>
      <w:r>
        <w:rPr>
          <w:rFonts w:ascii="Times New Roman" w:hAnsi="Times New Roman"/>
          <w:sz w:val="20"/>
          <w:szCs w:val="20"/>
          <w:lang w:val="de-DE"/>
        </w:rPr>
        <w:t xml:space="preserve"> Aristoteles, </w:t>
      </w:r>
      <w:r>
        <w:rPr>
          <w:rFonts w:ascii="Times New Roman" w:hAnsi="Times New Roman"/>
          <w:i/>
          <w:iCs/>
          <w:sz w:val="20"/>
          <w:szCs w:val="20"/>
        </w:rPr>
        <w:t>Topik</w:t>
      </w:r>
      <w:r w:rsidRPr="008A15CD">
        <w:rPr>
          <w:rFonts w:ascii="Times New Roman" w:hAnsi="Times New Roman"/>
          <w:sz w:val="20"/>
          <w:szCs w:val="20"/>
        </w:rPr>
        <w:t xml:space="preserve"> 117 a 5 ff .</w:t>
      </w:r>
    </w:p>
  </w:footnote>
  <w:footnote w:id="61">
    <w:p w:rsidR="0009586E" w:rsidRPr="008A15CD" w:rsidRDefault="00922B1E">
      <w:pPr>
        <w:pStyle w:val="NotadeRodap"/>
        <w:jc w:val="both"/>
        <w:rPr>
          <w:lang w:val="en-US"/>
        </w:rPr>
      </w:pPr>
      <w:r>
        <w:rPr>
          <w:rFonts w:ascii="Times New Roman" w:eastAsia="Times New Roman" w:hAnsi="Times New Roman" w:cs="Times New Roman"/>
          <w:sz w:val="20"/>
          <w:szCs w:val="20"/>
          <w:vertAlign w:val="superscript"/>
        </w:rPr>
        <w:footnoteRef/>
      </w:r>
      <w:r w:rsidRPr="008A15CD">
        <w:rPr>
          <w:rFonts w:ascii="Times New Roman" w:hAnsi="Times New Roman"/>
          <w:sz w:val="20"/>
          <w:szCs w:val="20"/>
          <w:lang w:val="en-US"/>
        </w:rPr>
        <w:t xml:space="preserve"> </w:t>
      </w:r>
      <w:r>
        <w:rPr>
          <w:rFonts w:ascii="Times New Roman" w:hAnsi="Times New Roman"/>
          <w:sz w:val="20"/>
          <w:szCs w:val="20"/>
          <w:lang w:val="en-US"/>
        </w:rPr>
        <w:t>Ver</w:t>
      </w:r>
      <w:r w:rsidRPr="008A15CD">
        <w:rPr>
          <w:rFonts w:ascii="Times New Roman" w:hAnsi="Times New Roman"/>
          <w:sz w:val="20"/>
          <w:szCs w:val="20"/>
          <w:lang w:val="en-US"/>
        </w:rPr>
        <w:t xml:space="preserve"> </w:t>
      </w:r>
      <w:r>
        <w:rPr>
          <w:rFonts w:ascii="Times New Roman" w:hAnsi="Times New Roman"/>
          <w:sz w:val="20"/>
          <w:szCs w:val="20"/>
          <w:lang w:val="en-US"/>
        </w:rPr>
        <w:t>por examplo</w:t>
      </w:r>
      <w:r>
        <w:rPr>
          <w:rFonts w:ascii="Times New Roman" w:hAnsi="Times New Roman"/>
          <w:sz w:val="20"/>
          <w:szCs w:val="20"/>
          <w:lang w:val="de-DE"/>
        </w:rPr>
        <w:t xml:space="preserve">, Christopher Alexander, </w:t>
      </w:r>
      <w:r>
        <w:rPr>
          <w:rFonts w:ascii="Times New Roman" w:hAnsi="Times New Roman"/>
          <w:i/>
          <w:iCs/>
          <w:sz w:val="20"/>
          <w:szCs w:val="20"/>
          <w:lang w:val="en-US"/>
        </w:rPr>
        <w:t>Notes on the Synthesis of Form</w:t>
      </w:r>
      <w:r>
        <w:rPr>
          <w:rFonts w:ascii="Times New Roman" w:hAnsi="Times New Roman"/>
          <w:sz w:val="20"/>
          <w:szCs w:val="20"/>
          <w:lang w:val="en-US"/>
        </w:rPr>
        <w:t xml:space="preserve">, Cambridge Mass. 1964, p. 24 ff .; for Political Planning David Braybrooke / Charles E. Lindblom, </w:t>
      </w:r>
      <w:r>
        <w:rPr>
          <w:rFonts w:ascii="Times New Roman" w:hAnsi="Times New Roman"/>
          <w:i/>
          <w:iCs/>
          <w:sz w:val="20"/>
          <w:szCs w:val="20"/>
          <w:lang w:val="en-US"/>
        </w:rPr>
        <w:t>A Strategy of Decision. Policy Evaluation as a Social Process</w:t>
      </w:r>
      <w:r>
        <w:rPr>
          <w:rFonts w:ascii="Times New Roman" w:hAnsi="Times New Roman"/>
          <w:sz w:val="20"/>
          <w:szCs w:val="20"/>
          <w:lang w:val="en-US"/>
        </w:rPr>
        <w:t xml:space="preserve">, New York - London 1963, and Charles E. Lindblom, </w:t>
      </w:r>
      <w:r>
        <w:rPr>
          <w:rFonts w:ascii="Times New Roman" w:hAnsi="Times New Roman"/>
          <w:i/>
          <w:iCs/>
          <w:sz w:val="20"/>
          <w:szCs w:val="20"/>
          <w:lang w:val="en-US"/>
        </w:rPr>
        <w:t>The Intelligence of Democracy. Decision Making Through Mutual Adjustmen</w:t>
      </w:r>
      <w:r>
        <w:rPr>
          <w:rFonts w:ascii="Times New Roman" w:hAnsi="Times New Roman"/>
          <w:sz w:val="20"/>
          <w:szCs w:val="20"/>
          <w:lang w:val="en-US"/>
        </w:rPr>
        <w:t xml:space="preserve">t, New York-London 1965; para fazer justiça como eliminação da justiça </w:t>
      </w:r>
      <w:r>
        <w:rPr>
          <w:rFonts w:ascii="Times New Roman" w:hAnsi="Times New Roman"/>
          <w:sz w:val="20"/>
          <w:szCs w:val="20"/>
          <w:lang w:val="fr-FR"/>
        </w:rPr>
        <w:t>Edmond N. Cahn, T</w:t>
      </w:r>
      <w:r>
        <w:rPr>
          <w:rFonts w:ascii="Times New Roman" w:hAnsi="Times New Roman"/>
          <w:i/>
          <w:iCs/>
          <w:sz w:val="20"/>
          <w:szCs w:val="20"/>
          <w:lang w:val="en-US"/>
        </w:rPr>
        <w:t>he Sense of Injustice. An Anthropocentric View of Law</w:t>
      </w:r>
      <w:r>
        <w:rPr>
          <w:rFonts w:ascii="Times New Roman" w:hAnsi="Times New Roman"/>
          <w:sz w:val="20"/>
          <w:szCs w:val="20"/>
          <w:lang w:val="en-US"/>
        </w:rPr>
        <w:t>, New York - London 1949; para legislação</w:t>
      </w:r>
      <w:r>
        <w:rPr>
          <w:rFonts w:ascii="Times New Roman" w:hAnsi="Times New Roman"/>
          <w:sz w:val="20"/>
          <w:szCs w:val="20"/>
          <w:lang w:val="de-DE"/>
        </w:rPr>
        <w:t xml:space="preserve"> Fritz v. Hippel, </w:t>
      </w:r>
      <w:r>
        <w:rPr>
          <w:rFonts w:ascii="Times New Roman" w:hAnsi="Times New Roman"/>
          <w:i/>
          <w:iCs/>
          <w:sz w:val="20"/>
          <w:szCs w:val="20"/>
          <w:lang w:val="en-US"/>
        </w:rPr>
        <w:t xml:space="preserve">guidelines and casuistry in the construction of legal systems. </w:t>
      </w:r>
      <w:r w:rsidRPr="008A15CD">
        <w:rPr>
          <w:rFonts w:ascii="Times New Roman" w:hAnsi="Times New Roman"/>
          <w:i/>
          <w:iCs/>
          <w:sz w:val="20"/>
          <w:szCs w:val="20"/>
        </w:rPr>
        <w:t>A Chapter of Modern Legislative Art</w:t>
      </w:r>
      <w:r>
        <w:rPr>
          <w:rFonts w:ascii="Times New Roman" w:hAnsi="Times New Roman"/>
          <w:sz w:val="20"/>
          <w:szCs w:val="20"/>
        </w:rPr>
        <w:t xml:space="preserve">, 1942, p. 34 ff .; </w:t>
      </w:r>
      <w:r w:rsidRPr="008A15CD">
        <w:rPr>
          <w:rFonts w:ascii="Times New Roman" w:hAnsi="Times New Roman"/>
          <w:sz w:val="20"/>
          <w:szCs w:val="20"/>
        </w:rPr>
        <w:t>para o desenvolvimento das teorias científicas</w:t>
      </w:r>
      <w:r>
        <w:rPr>
          <w:rFonts w:ascii="Times New Roman" w:hAnsi="Times New Roman"/>
          <w:sz w:val="20"/>
          <w:szCs w:val="20"/>
          <w:lang w:val="it-IT"/>
        </w:rPr>
        <w:t xml:space="preserve"> Gaston Bachelard, </w:t>
      </w:r>
      <w:r>
        <w:rPr>
          <w:rFonts w:ascii="Times New Roman" w:hAnsi="Times New Roman"/>
          <w:i/>
          <w:iCs/>
          <w:sz w:val="20"/>
          <w:szCs w:val="20"/>
          <w:lang w:val="fr-FR"/>
        </w:rPr>
        <w:t>La formation de l'esprit scientifique. Composition à une psychanalyse de la connaissance objective,</w:t>
      </w:r>
      <w:r>
        <w:rPr>
          <w:rFonts w:ascii="Times New Roman" w:hAnsi="Times New Roman"/>
          <w:sz w:val="20"/>
          <w:szCs w:val="20"/>
          <w:lang w:val="en-US"/>
        </w:rPr>
        <w:t xml:space="preserve"> Paris 1947, and the s., </w:t>
      </w:r>
      <w:r>
        <w:rPr>
          <w:rFonts w:ascii="Times New Roman" w:hAnsi="Times New Roman"/>
          <w:i/>
          <w:iCs/>
          <w:sz w:val="20"/>
          <w:szCs w:val="20"/>
          <w:lang w:val="fr-FR"/>
        </w:rPr>
        <w:t>La philosophy du non. Essai d'une philosophy du nouvel esprit scientifique</w:t>
      </w:r>
      <w:r>
        <w:rPr>
          <w:rFonts w:ascii="Times New Roman" w:hAnsi="Times New Roman"/>
          <w:sz w:val="20"/>
          <w:szCs w:val="20"/>
          <w:lang w:val="en-US"/>
        </w:rPr>
        <w:t>, 3rd ed., Paris 1962.</w:t>
      </w:r>
    </w:p>
  </w:footnote>
  <w:footnote w:id="62">
    <w:p w:rsidR="0009586E" w:rsidRPr="008A15CD" w:rsidRDefault="00922B1E">
      <w:pPr>
        <w:pStyle w:val="NotadeRodap"/>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vertAlign w:val="superscript"/>
        </w:rPr>
        <w:footnoteRef/>
      </w:r>
      <w:r w:rsidRPr="008A15CD">
        <w:rPr>
          <w:rFonts w:ascii="Times New Roman" w:hAnsi="Times New Roman"/>
          <w:sz w:val="20"/>
          <w:szCs w:val="20"/>
          <w:lang w:val="en-US"/>
        </w:rPr>
        <w:t xml:space="preserve"> </w:t>
      </w:r>
      <w:r>
        <w:rPr>
          <w:rFonts w:ascii="Times New Roman" w:hAnsi="Times New Roman"/>
          <w:sz w:val="20"/>
          <w:szCs w:val="20"/>
          <w:lang w:val="en-US"/>
        </w:rPr>
        <w:t>Ver</w:t>
      </w:r>
      <w:r>
        <w:rPr>
          <w:rFonts w:ascii="Times New Roman" w:hAnsi="Times New Roman"/>
          <w:sz w:val="20"/>
          <w:szCs w:val="20"/>
          <w:lang w:val="it-IT"/>
        </w:rPr>
        <w:t xml:space="preserve"> P.C. Wason, T</w:t>
      </w:r>
      <w:r>
        <w:rPr>
          <w:rFonts w:ascii="Times New Roman" w:hAnsi="Times New Roman"/>
          <w:i/>
          <w:iCs/>
          <w:sz w:val="20"/>
          <w:szCs w:val="20"/>
          <w:lang w:val="en-US"/>
        </w:rPr>
        <w:t>he Processing of Positive and Negative Information</w:t>
      </w:r>
      <w:r>
        <w:rPr>
          <w:rFonts w:ascii="Times New Roman" w:hAnsi="Times New Roman"/>
          <w:sz w:val="20"/>
          <w:szCs w:val="20"/>
          <w:lang w:val="en-US"/>
        </w:rPr>
        <w:t xml:space="preserve">: Quarterly Journal of Experimental Psychology 1 (1959), pp. 92-107; For a brief review of research, see George A. Miller, </w:t>
      </w:r>
      <w:r>
        <w:rPr>
          <w:rFonts w:ascii="Times New Roman" w:hAnsi="Times New Roman"/>
          <w:i/>
          <w:iCs/>
          <w:sz w:val="20"/>
          <w:szCs w:val="20"/>
          <w:lang w:val="en-US"/>
        </w:rPr>
        <w:t>Language and Psychology</w:t>
      </w:r>
      <w:r>
        <w:rPr>
          <w:rFonts w:ascii="Times New Roman" w:hAnsi="Times New Roman"/>
          <w:sz w:val="20"/>
          <w:szCs w:val="20"/>
          <w:lang w:val="en-US"/>
        </w:rPr>
        <w:t>, in: Eric H. Lenneberg (1999), p. 133-142, and for a concise review of the research. Ed.), New Directions in the Study of Language, Cambridge Mass. 1964</w:t>
      </w:r>
    </w:p>
    <w:p w:rsidR="0009586E" w:rsidRDefault="00922B1E">
      <w:pPr>
        <w:pStyle w:val="NotadeRodap"/>
        <w:jc w:val="both"/>
      </w:pPr>
      <w:r>
        <w:rPr>
          <w:rFonts w:ascii="Times New Roman" w:hAnsi="Times New Roman"/>
          <w:sz w:val="20"/>
          <w:szCs w:val="20"/>
        </w:rPr>
        <w:t>Pp. 89-107 (102 ff.).</w:t>
      </w:r>
    </w:p>
  </w:footnote>
  <w:footnote w:id="63">
    <w:p w:rsidR="0009586E" w:rsidRDefault="00922B1E">
      <w:pPr>
        <w:pStyle w:val="NotadeRodap"/>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sidRPr="008A15CD">
        <w:rPr>
          <w:rFonts w:ascii="Times New Roman" w:hAnsi="Times New Roman"/>
          <w:sz w:val="20"/>
          <w:szCs w:val="20"/>
        </w:rPr>
        <w:t xml:space="preserve">Comparar com as mais novas descrições com a referência da consciência para as outras formas </w:t>
      </w:r>
      <w:r>
        <w:rPr>
          <w:rFonts w:ascii="Times New Roman" w:hAnsi="Times New Roman"/>
          <w:sz w:val="20"/>
          <w:szCs w:val="20"/>
        </w:rPr>
        <w:t>insol</w:t>
      </w:r>
      <w:r w:rsidRPr="008A15CD">
        <w:rPr>
          <w:rFonts w:ascii="Times New Roman" w:hAnsi="Times New Roman"/>
          <w:sz w:val="20"/>
          <w:szCs w:val="20"/>
        </w:rPr>
        <w:t xml:space="preserve">úveis  dos problemas da complexidade, </w:t>
      </w:r>
      <w:r>
        <w:rPr>
          <w:rFonts w:ascii="Times New Roman" w:hAnsi="Times New Roman"/>
          <w:sz w:val="20"/>
          <w:szCs w:val="20"/>
        </w:rPr>
        <w:t xml:space="preserve">F. A. v. Hayek, </w:t>
      </w:r>
      <w:r>
        <w:rPr>
          <w:rFonts w:ascii="Times New Roman" w:hAnsi="Times New Roman"/>
          <w:i/>
          <w:iCs/>
          <w:sz w:val="20"/>
          <w:szCs w:val="20"/>
          <w:lang w:val="de-DE"/>
        </w:rPr>
        <w:t>Rechtsordnung und Handelnsordnun</w:t>
      </w:r>
      <w:r>
        <w:rPr>
          <w:rFonts w:ascii="Times New Roman" w:hAnsi="Times New Roman"/>
          <w:sz w:val="20"/>
          <w:szCs w:val="20"/>
          <w:lang w:val="de-DE"/>
        </w:rPr>
        <w:t>g, in: ders., Freiburger Studien. Gesammelte Aufsa</w:t>
      </w:r>
      <w:r>
        <w:rPr>
          <w:rFonts w:ascii="Times New Roman" w:hAnsi="Times New Roman"/>
          <w:sz w:val="20"/>
          <w:szCs w:val="20"/>
        </w:rPr>
        <w:t>̈</w:t>
      </w:r>
      <w:r>
        <w:rPr>
          <w:rFonts w:ascii="Times New Roman" w:hAnsi="Times New Roman"/>
          <w:sz w:val="20"/>
          <w:szCs w:val="20"/>
          <w:lang w:val="de-DE"/>
        </w:rPr>
        <w:t xml:space="preserve">tze, 1969, S. 161 - 189 </w:t>
      </w:r>
      <w:r w:rsidRPr="008A15CD">
        <w:rPr>
          <w:rFonts w:ascii="Times New Roman" w:hAnsi="Times New Roman"/>
          <w:sz w:val="20"/>
          <w:szCs w:val="20"/>
        </w:rPr>
        <w:t>com demais referências</w:t>
      </w:r>
      <w:r>
        <w:rPr>
          <w:rFonts w:ascii="Times New Roman" w:hAnsi="Times New Roman"/>
          <w:sz w:val="20"/>
          <w:szCs w:val="20"/>
        </w:rPr>
        <w:t xml:space="preserve"> S. 173 f.</w:t>
      </w:r>
    </w:p>
  </w:footnote>
  <w:footnote w:id="64">
    <w:p w:rsidR="0009586E" w:rsidRPr="008A15CD" w:rsidRDefault="00922B1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US"/>
        </w:rPr>
      </w:pPr>
      <w:r>
        <w:rPr>
          <w:rFonts w:ascii="Times New Roman" w:eastAsia="Times New Roman" w:hAnsi="Times New Roman" w:cs="Times New Roman"/>
          <w:sz w:val="20"/>
          <w:szCs w:val="20"/>
          <w:u w:color="000000"/>
          <w:vertAlign w:val="superscript"/>
          <w:lang w:val="pt-PT"/>
        </w:rPr>
        <w:footnoteRef/>
      </w:r>
      <w:r>
        <w:rPr>
          <w:rFonts w:ascii="Times New Roman" w:hAnsi="Times New Roman"/>
          <w:sz w:val="20"/>
          <w:szCs w:val="20"/>
          <w:u w:color="000000"/>
          <w:lang w:val="pt-PT"/>
        </w:rPr>
        <w:t xml:space="preserve"> Pense em algo, por exemplo, no sentido do que Parsons entende por “atualização adaptativa”. </w:t>
      </w:r>
      <w:r w:rsidRPr="008A15CD">
        <w:rPr>
          <w:rFonts w:ascii="Times New Roman" w:hAnsi="Times New Roman"/>
          <w:sz w:val="20"/>
          <w:szCs w:val="20"/>
          <w:u w:color="000000"/>
          <w:lang w:val="en-US"/>
        </w:rPr>
        <w:t xml:space="preserve">Ver </w:t>
      </w:r>
      <w:r w:rsidRPr="008A15CD">
        <w:rPr>
          <w:rFonts w:ascii="Times New Roman" w:hAnsi="Times New Roman"/>
          <w:i/>
          <w:iCs/>
          <w:sz w:val="20"/>
          <w:szCs w:val="20"/>
          <w:u w:color="000000"/>
          <w:lang w:val="en-US"/>
        </w:rPr>
        <w:t xml:space="preserve">Talcott Parsons, </w:t>
      </w:r>
      <w:r w:rsidRPr="008A15CD">
        <w:rPr>
          <w:rFonts w:ascii="Times New Roman" w:hAnsi="Times New Roman"/>
          <w:sz w:val="20"/>
          <w:szCs w:val="20"/>
          <w:u w:color="000000"/>
          <w:lang w:val="en-US"/>
        </w:rPr>
        <w:t xml:space="preserve">Societies. Evolutionary and Comparative Perspectives, Englewood Cliffs NJ. 1966, p. 22 s.; </w:t>
      </w:r>
      <w:r w:rsidRPr="008A15CD">
        <w:rPr>
          <w:rFonts w:ascii="Times New Roman" w:hAnsi="Times New Roman"/>
          <w:i/>
          <w:iCs/>
          <w:sz w:val="20"/>
          <w:szCs w:val="20"/>
          <w:u w:color="000000"/>
          <w:lang w:val="en-US"/>
        </w:rPr>
        <w:t>ders.</w:t>
      </w:r>
      <w:r w:rsidRPr="008A15CD">
        <w:rPr>
          <w:rFonts w:ascii="Times New Roman" w:hAnsi="Times New Roman"/>
          <w:sz w:val="20"/>
          <w:szCs w:val="20"/>
          <w:u w:color="000000"/>
          <w:lang w:val="en-US"/>
        </w:rPr>
        <w:t>, The System of Modern Societies, Englewood Cliffs, NJ. 1971, p. 25 s.</w:t>
      </w:r>
    </w:p>
  </w:footnote>
  <w:footnote w:id="65">
    <w:p w:rsidR="0009586E" w:rsidRPr="008A15CD" w:rsidRDefault="00922B1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US"/>
        </w:rPr>
      </w:pPr>
      <w:r>
        <w:rPr>
          <w:rFonts w:ascii="Times New Roman" w:eastAsia="Times New Roman" w:hAnsi="Times New Roman" w:cs="Times New Roman"/>
          <w:sz w:val="20"/>
          <w:szCs w:val="20"/>
          <w:u w:color="000000"/>
          <w:vertAlign w:val="superscript"/>
          <w:lang w:val="pt-PT"/>
        </w:rPr>
        <w:footnoteRef/>
      </w:r>
      <w:r w:rsidRPr="008A15CD">
        <w:rPr>
          <w:rFonts w:ascii="Times New Roman" w:hAnsi="Times New Roman"/>
          <w:sz w:val="20"/>
          <w:szCs w:val="20"/>
          <w:u w:color="000000"/>
          <w:lang w:val="en-US"/>
        </w:rPr>
        <w:t xml:space="preserve"> Cf. Especialmente, </w:t>
      </w:r>
      <w:r w:rsidRPr="008A15CD">
        <w:rPr>
          <w:rFonts w:ascii="Times New Roman" w:hAnsi="Times New Roman"/>
          <w:i/>
          <w:iCs/>
          <w:sz w:val="20"/>
          <w:szCs w:val="20"/>
          <w:u w:color="000000"/>
          <w:lang w:val="en-US"/>
        </w:rPr>
        <w:t xml:space="preserve">Geoffrey Vickers, </w:t>
      </w:r>
      <w:r w:rsidRPr="008A15CD">
        <w:rPr>
          <w:rFonts w:ascii="Times New Roman" w:hAnsi="Times New Roman"/>
          <w:sz w:val="20"/>
          <w:szCs w:val="20"/>
          <w:u w:color="000000"/>
          <w:lang w:val="en-US"/>
        </w:rPr>
        <w:t>The Undirected Society. Essay on the Human Implications of Industrialization in Canada, Toronto 1959.</w:t>
      </w:r>
    </w:p>
  </w:footnote>
  <w:footnote w:id="66">
    <w:p w:rsidR="0009586E" w:rsidRDefault="00922B1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Pr>
          <w:rFonts w:ascii="Times New Roman" w:eastAsia="Times New Roman" w:hAnsi="Times New Roman" w:cs="Times New Roman"/>
          <w:sz w:val="20"/>
          <w:szCs w:val="20"/>
          <w:u w:color="000000"/>
          <w:vertAlign w:val="superscript"/>
          <w:lang w:val="pt-PT"/>
        </w:rPr>
        <w:footnoteRef/>
      </w:r>
      <w:r>
        <w:rPr>
          <w:rFonts w:ascii="Times New Roman" w:hAnsi="Times New Roman"/>
          <w:sz w:val="20"/>
          <w:szCs w:val="20"/>
          <w:u w:color="000000"/>
          <w:lang w:val="pt-PT"/>
        </w:rPr>
        <w:t xml:space="preserve"> Ver, por exemplo, </w:t>
      </w:r>
      <w:r>
        <w:rPr>
          <w:rFonts w:ascii="Times New Roman" w:hAnsi="Times New Roman"/>
          <w:i/>
          <w:iCs/>
          <w:sz w:val="20"/>
          <w:szCs w:val="20"/>
          <w:u w:color="000000"/>
          <w:lang w:val="pt-PT"/>
        </w:rPr>
        <w:t>Hayek</w:t>
      </w:r>
      <w:r>
        <w:rPr>
          <w:rFonts w:ascii="Times New Roman" w:hAnsi="Times New Roman"/>
          <w:sz w:val="20"/>
          <w:szCs w:val="20"/>
          <w:u w:color="000000"/>
          <w:lang w:val="pt-PT"/>
        </w:rPr>
        <w:t xml:space="preserve">, loc. cit., p. 171; </w:t>
      </w:r>
      <w:r>
        <w:rPr>
          <w:rFonts w:ascii="Times New Roman" w:hAnsi="Times New Roman"/>
          <w:i/>
          <w:iCs/>
          <w:sz w:val="20"/>
          <w:szCs w:val="20"/>
          <w:u w:color="000000"/>
          <w:lang w:val="pt-PT"/>
        </w:rPr>
        <w:t xml:space="preserve">Gaston Berger, </w:t>
      </w:r>
      <w:r>
        <w:rPr>
          <w:rFonts w:ascii="Times New Roman" w:hAnsi="Times New Roman"/>
          <w:sz w:val="20"/>
          <w:szCs w:val="20"/>
          <w:u w:color="000000"/>
          <w:lang w:val="pt-PT"/>
        </w:rPr>
        <w:t>Phénoménologie du temps et prospective, Paris 1964, p. 232, 235.</w:t>
      </w:r>
    </w:p>
  </w:footnote>
  <w:footnote w:id="67">
    <w:p w:rsidR="0009586E" w:rsidRPr="008A15CD" w:rsidRDefault="00922B1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US"/>
        </w:rPr>
      </w:pPr>
      <w:r>
        <w:rPr>
          <w:rFonts w:ascii="Times New Roman" w:eastAsia="Times New Roman" w:hAnsi="Times New Roman" w:cs="Times New Roman"/>
          <w:i/>
          <w:iCs/>
          <w:sz w:val="20"/>
          <w:szCs w:val="20"/>
          <w:u w:color="000000"/>
          <w:vertAlign w:val="superscript"/>
          <w:lang w:val="pt-PT"/>
        </w:rPr>
        <w:footnoteRef/>
      </w:r>
      <w:r w:rsidRPr="008A15CD">
        <w:rPr>
          <w:rFonts w:ascii="Times New Roman" w:hAnsi="Times New Roman"/>
          <w:sz w:val="20"/>
          <w:szCs w:val="20"/>
          <w:u w:color="000000"/>
          <w:lang w:val="en-US"/>
        </w:rPr>
        <w:t xml:space="preserve"> Sobre isto, fundamentalmente </w:t>
      </w:r>
      <w:r w:rsidRPr="008A15CD">
        <w:rPr>
          <w:rFonts w:ascii="Times New Roman" w:hAnsi="Times New Roman"/>
          <w:i/>
          <w:iCs/>
          <w:sz w:val="20"/>
          <w:szCs w:val="20"/>
          <w:u w:color="000000"/>
          <w:lang w:val="en-US"/>
        </w:rPr>
        <w:t xml:space="preserve">Herbert A. Simon, </w:t>
      </w:r>
      <w:r w:rsidRPr="008A15CD">
        <w:rPr>
          <w:rFonts w:ascii="Times New Roman" w:hAnsi="Times New Roman"/>
          <w:sz w:val="20"/>
          <w:szCs w:val="20"/>
          <w:u w:color="000000"/>
          <w:lang w:val="en-US"/>
        </w:rPr>
        <w:t>The Sciences of the Artificial, Cambridge Mass. 1969.</w:t>
      </w:r>
      <w:r w:rsidRPr="008A15CD">
        <w:rPr>
          <w:rFonts w:ascii="Times New Roman" w:hAnsi="Times New Roman"/>
          <w:i/>
          <w:iCs/>
          <w:sz w:val="20"/>
          <w:szCs w:val="20"/>
          <w:u w:color="000000"/>
          <w:lang w:val="en-US"/>
        </w:rPr>
        <w:t xml:space="preserve"> </w:t>
      </w:r>
    </w:p>
  </w:footnote>
  <w:footnote w:id="68">
    <w:p w:rsidR="0009586E" w:rsidRDefault="00922B1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Pr>
          <w:rFonts w:ascii="Times New Roman" w:eastAsia="Times New Roman" w:hAnsi="Times New Roman" w:cs="Times New Roman"/>
          <w:sz w:val="20"/>
          <w:szCs w:val="20"/>
          <w:u w:color="000000"/>
          <w:vertAlign w:val="superscript"/>
          <w:lang w:val="pt-PT"/>
        </w:rPr>
        <w:footnoteRef/>
      </w:r>
      <w:r>
        <w:rPr>
          <w:rFonts w:ascii="Times New Roman" w:hAnsi="Times New Roman"/>
          <w:sz w:val="20"/>
          <w:szCs w:val="20"/>
          <w:u w:color="000000"/>
          <w:lang w:val="pt-PT"/>
        </w:rPr>
        <w:t xml:space="preserve"> Para a tradição teológico-metafísica a racionalidade da ordem originada era garantida também no caso do </w:t>
      </w:r>
      <w:r>
        <w:rPr>
          <w:rFonts w:ascii="Times New Roman" w:hAnsi="Times New Roman"/>
          <w:i/>
          <w:iCs/>
          <w:sz w:val="20"/>
          <w:szCs w:val="20"/>
          <w:u w:color="000000"/>
          <w:lang w:val="pt-PT"/>
        </w:rPr>
        <w:t>complexio contingens</w:t>
      </w:r>
      <w:r>
        <w:rPr>
          <w:rFonts w:ascii="Times New Roman" w:hAnsi="Times New Roman"/>
          <w:sz w:val="20"/>
          <w:szCs w:val="20"/>
          <w:u w:color="000000"/>
          <w:lang w:val="pt-PT"/>
        </w:rPr>
        <w:t xml:space="preserve"> pelo próprio Gênesis, notadamente pelo seu fundamento na vontade de Deus. Também aqui, no entanto, já se discutia se a natureza dos complexos contingentes não seria contraditória com uma previsão divina puramente intelectual. Ver </w:t>
      </w:r>
      <w:r>
        <w:rPr>
          <w:rFonts w:ascii="Times New Roman" w:hAnsi="Times New Roman"/>
          <w:i/>
          <w:iCs/>
          <w:sz w:val="20"/>
          <w:szCs w:val="20"/>
          <w:u w:color="000000"/>
          <w:lang w:val="pt-PT"/>
        </w:rPr>
        <w:t>Duns Scotus</w:t>
      </w:r>
      <w:r>
        <w:rPr>
          <w:rFonts w:ascii="Times New Roman" w:hAnsi="Times New Roman"/>
          <w:sz w:val="20"/>
          <w:szCs w:val="20"/>
          <w:u w:color="000000"/>
          <w:lang w:val="pt-PT"/>
        </w:rPr>
        <w:t xml:space="preserve">, Ordinatio I dist. 39 n.7 (citado por Opera Omnia, Civitas Vaticana 1950 s., vol. VI, p. 406 s.). Para a teoria dos sistemas, ambos os aspectos se distinguem: o surgimento da complexidade contingente não garante sua transparência e possibilidade de controle racionais; em vez disso, os problemas de processamento de informações são tratados como </w:t>
      </w:r>
      <w:r>
        <w:rPr>
          <w:rFonts w:ascii="Times New Roman" w:hAnsi="Times New Roman"/>
          <w:i/>
          <w:iCs/>
          <w:sz w:val="20"/>
          <w:szCs w:val="20"/>
          <w:u w:color="000000"/>
          <w:lang w:val="pt-PT"/>
        </w:rPr>
        <w:t>problemas</w:t>
      </w:r>
      <w:r>
        <w:rPr>
          <w:rFonts w:ascii="Times New Roman" w:hAnsi="Times New Roman"/>
          <w:sz w:val="20"/>
          <w:szCs w:val="20"/>
          <w:u w:color="000000"/>
          <w:lang w:val="pt-PT"/>
        </w:rPr>
        <w:t xml:space="preserve"> (não necessariamente solucionáveis) </w:t>
      </w:r>
      <w:r>
        <w:rPr>
          <w:rFonts w:ascii="Times New Roman" w:hAnsi="Times New Roman"/>
          <w:i/>
          <w:iCs/>
          <w:sz w:val="20"/>
          <w:szCs w:val="20"/>
          <w:u w:color="000000"/>
          <w:lang w:val="pt-PT"/>
        </w:rPr>
        <w:t>subsequentes</w:t>
      </w:r>
      <w:r>
        <w:rPr>
          <w:rFonts w:ascii="Times New Roman" w:hAnsi="Times New Roman"/>
          <w:sz w:val="20"/>
          <w:szCs w:val="20"/>
          <w:u w:color="000000"/>
          <w:lang w:val="pt-PT"/>
        </w:rPr>
        <w:t xml:space="preserve"> ao surgimento de sistemas altamente complexos. </w:t>
      </w:r>
    </w:p>
  </w:footnote>
  <w:footnote w:id="69">
    <w:p w:rsidR="0009586E" w:rsidRDefault="00922B1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Pr>
          <w:rFonts w:ascii="Times New Roman" w:eastAsia="Times New Roman" w:hAnsi="Times New Roman" w:cs="Times New Roman"/>
          <w:sz w:val="20"/>
          <w:szCs w:val="20"/>
          <w:u w:color="000000"/>
          <w:vertAlign w:val="superscript"/>
          <w:lang w:val="pt-PT"/>
        </w:rPr>
        <w:footnoteRef/>
      </w:r>
      <w:r>
        <w:rPr>
          <w:rFonts w:ascii="Times New Roman" w:hAnsi="Times New Roman"/>
          <w:sz w:val="20"/>
          <w:szCs w:val="20"/>
          <w:u w:color="000000"/>
          <w:lang w:val="pt-PT"/>
        </w:rPr>
        <w:t xml:space="preserve"> Respondo aqui a uma crítica muito difundida e completamente justificada ao grau de abstração das afirmações funcionais ao nível de uma teoria geral dos sistemas. No entanto, não vejo aqui um erro na teoria, mas antes um problema na própria matéria observada. Sistemas complexos requerem estruturas generalizadas. A necessidade de re-especificação, que surge como resultado de generalizações necessárias em sistemas complexos, não surge apenas para os sistemas reais da realidade social; essa re-especificação é marcadamente repetida em sua análise teórica. Esta última deve, consequentemente, responder a essa situação distinguindo entre indicações funcionais gerais e “constraints” estruturais concretos, que limitam – nos casos-limite exceto em um caso – qual forma de desempenho de uma função é possível em determinados sistemas.</w:t>
      </w:r>
    </w:p>
  </w:footnote>
  <w:footnote w:id="70">
    <w:p w:rsidR="0009586E" w:rsidRDefault="00922B1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Pr>
          <w:rFonts w:ascii="Times New Roman" w:eastAsia="Times New Roman" w:hAnsi="Times New Roman" w:cs="Times New Roman"/>
          <w:sz w:val="20"/>
          <w:szCs w:val="20"/>
          <w:u w:color="000000"/>
          <w:vertAlign w:val="superscript"/>
          <w:lang w:val="pt-PT"/>
        </w:rPr>
        <w:footnoteRef/>
      </w:r>
      <w:r>
        <w:rPr>
          <w:rFonts w:ascii="Times New Roman" w:hAnsi="Times New Roman"/>
          <w:sz w:val="20"/>
          <w:szCs w:val="20"/>
          <w:u w:color="000000"/>
          <w:lang w:val="pt-PT"/>
        </w:rPr>
        <w:t xml:space="preserve"> Sobre isso, ver fundamentalmente </w:t>
      </w:r>
      <w:r>
        <w:rPr>
          <w:rFonts w:ascii="Times New Roman" w:hAnsi="Times New Roman"/>
          <w:i/>
          <w:iCs/>
          <w:sz w:val="20"/>
          <w:szCs w:val="20"/>
          <w:u w:color="000000"/>
          <w:lang w:val="pt-PT"/>
        </w:rPr>
        <w:t xml:space="preserve">Magoroh Maruyama, </w:t>
      </w:r>
      <w:r>
        <w:rPr>
          <w:rFonts w:ascii="Times New Roman" w:hAnsi="Times New Roman"/>
          <w:sz w:val="20"/>
          <w:szCs w:val="20"/>
          <w:u w:color="000000"/>
          <w:lang w:val="pt-PT"/>
        </w:rPr>
        <w:t>Goal-Generating Dissatisfaction, Directive Disequilibrium and Progress: Sociologia Internationalis 5 (1967), p. 169-188.</w:t>
      </w:r>
    </w:p>
  </w:footnote>
  <w:footnote w:id="71">
    <w:p w:rsidR="0009586E" w:rsidRDefault="00922B1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Pr>
          <w:rFonts w:ascii="Times New Roman" w:eastAsia="Times New Roman" w:hAnsi="Times New Roman" w:cs="Times New Roman"/>
          <w:sz w:val="20"/>
          <w:szCs w:val="20"/>
          <w:u w:color="000000"/>
          <w:vertAlign w:val="superscript"/>
          <w:lang w:val="pt-PT"/>
        </w:rPr>
        <w:footnoteRef/>
      </w:r>
      <w:r>
        <w:rPr>
          <w:rFonts w:ascii="Times New Roman" w:hAnsi="Times New Roman"/>
          <w:sz w:val="20"/>
          <w:szCs w:val="20"/>
          <w:u w:color="000000"/>
          <w:lang w:val="pt-PT"/>
        </w:rPr>
        <w:t xml:space="preserve"> Ou sua contraparte abstrata, a também inegável e altamente estilizada “realidade da ideia moral” concreta – o Estado de Hegel.</w:t>
      </w:r>
    </w:p>
  </w:footnote>
  <w:footnote w:id="72">
    <w:p w:rsidR="0009586E" w:rsidRPr="008A15CD" w:rsidRDefault="00922B1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US"/>
        </w:rPr>
      </w:pPr>
      <w:r>
        <w:rPr>
          <w:rFonts w:ascii="Times New Roman" w:eastAsia="Times New Roman" w:hAnsi="Times New Roman" w:cs="Times New Roman"/>
          <w:sz w:val="20"/>
          <w:szCs w:val="20"/>
          <w:u w:color="000000"/>
          <w:vertAlign w:val="superscript"/>
          <w:lang w:val="pt-PT"/>
        </w:rPr>
        <w:footnoteRef/>
      </w:r>
      <w:r w:rsidRPr="008A15CD">
        <w:rPr>
          <w:rFonts w:ascii="Times New Roman" w:hAnsi="Times New Roman"/>
          <w:sz w:val="20"/>
          <w:szCs w:val="20"/>
          <w:u w:color="000000"/>
          <w:lang w:val="en-US"/>
        </w:rPr>
        <w:t xml:space="preserve"> Ver </w:t>
      </w:r>
      <w:r w:rsidRPr="008A15CD">
        <w:rPr>
          <w:rFonts w:ascii="Times New Roman" w:hAnsi="Times New Roman"/>
          <w:i/>
          <w:iCs/>
          <w:sz w:val="20"/>
          <w:szCs w:val="20"/>
          <w:u w:color="000000"/>
          <w:lang w:val="en-US"/>
        </w:rPr>
        <w:t xml:space="preserve">Charles Ackerman/Talcott Parsons, </w:t>
      </w:r>
      <w:r w:rsidRPr="008A15CD">
        <w:rPr>
          <w:rFonts w:ascii="Times New Roman" w:hAnsi="Times New Roman"/>
          <w:sz w:val="20"/>
          <w:szCs w:val="20"/>
          <w:u w:color="000000"/>
          <w:lang w:val="en-US"/>
        </w:rPr>
        <w:t>The Concept of “Social System” as a Theoretical Device, in: Gordon J. DiRenzo (Hrsg.), Concepts, Theory, and Explanation in the Behavioral Sciences, New York 1966, p. 19 – 40 (36 ss.)</w:t>
      </w:r>
    </w:p>
  </w:footnote>
  <w:footnote w:id="73">
    <w:p w:rsidR="0009586E" w:rsidRDefault="00922B1E">
      <w:pPr>
        <w:pStyle w:val="Padr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Pr>
          <w:rFonts w:ascii="Times New Roman" w:eastAsia="Times New Roman" w:hAnsi="Times New Roman" w:cs="Times New Roman"/>
          <w:sz w:val="20"/>
          <w:szCs w:val="20"/>
          <w:u w:color="000000"/>
          <w:vertAlign w:val="superscript"/>
          <w:lang w:val="pt-PT"/>
        </w:rPr>
        <w:footnoteRef/>
      </w:r>
      <w:r w:rsidRPr="008A15CD">
        <w:rPr>
          <w:rFonts w:ascii="Times New Roman" w:hAnsi="Times New Roman"/>
          <w:sz w:val="20"/>
          <w:szCs w:val="20"/>
          <w:u w:color="000000"/>
        </w:rPr>
        <w:t xml:space="preserve"> </w:t>
      </w:r>
      <w:r>
        <w:rPr>
          <w:rFonts w:ascii="Times New Roman" w:hAnsi="Times New Roman"/>
          <w:sz w:val="20"/>
          <w:szCs w:val="20"/>
          <w:u w:color="000000"/>
          <w:lang w:val="pt-PT"/>
        </w:rPr>
        <w:t xml:space="preserve">Insolúvel, ao menos, por meios racionais. Sociedades mais antigas teriam tido à sua disposição certas técnicas de </w:t>
      </w:r>
      <w:r>
        <w:rPr>
          <w:rFonts w:ascii="Times New Roman" w:hAnsi="Times New Roman"/>
          <w:i/>
          <w:iCs/>
          <w:sz w:val="20"/>
          <w:szCs w:val="20"/>
          <w:u w:color="000000"/>
          <w:lang w:val="pt-PT"/>
        </w:rPr>
        <w:t>tabu</w:t>
      </w:r>
      <w:r>
        <w:rPr>
          <w:rFonts w:ascii="Times New Roman" w:hAnsi="Times New Roman"/>
          <w:sz w:val="20"/>
          <w:szCs w:val="20"/>
          <w:u w:color="000000"/>
          <w:lang w:val="pt-PT"/>
        </w:rPr>
        <w:t xml:space="preserve"> linguístico ou moral para o tratamento de situações em que as dualidades estruturalmente necessárias se tornam confusas e ambíguas. </w:t>
      </w:r>
      <w:r w:rsidRPr="008A15CD">
        <w:rPr>
          <w:rFonts w:ascii="Times New Roman" w:hAnsi="Times New Roman"/>
          <w:sz w:val="20"/>
          <w:szCs w:val="20"/>
          <w:u w:color="000000"/>
          <w:lang w:val="en-US"/>
        </w:rPr>
        <w:t xml:space="preserve">Cf. </w:t>
      </w:r>
      <w:r w:rsidRPr="008A15CD">
        <w:rPr>
          <w:rFonts w:ascii="Times New Roman" w:hAnsi="Times New Roman"/>
          <w:i/>
          <w:iCs/>
          <w:sz w:val="20"/>
          <w:szCs w:val="20"/>
          <w:u w:color="000000"/>
          <w:lang w:val="en-US"/>
        </w:rPr>
        <w:t>Edmund Leach</w:t>
      </w:r>
      <w:r w:rsidRPr="008A15CD">
        <w:rPr>
          <w:rFonts w:ascii="Times New Roman" w:hAnsi="Times New Roman"/>
          <w:sz w:val="20"/>
          <w:szCs w:val="20"/>
          <w:u w:color="000000"/>
          <w:lang w:val="en-US"/>
        </w:rPr>
        <w:t xml:space="preserve">, Anthropological Aspects of Language. Animal Categories and Verbal Abuse, in: Eric H. Lenneberg (Hrsg.), New Directions in the Study of Language, Cambridge Mass. 1964, p. 23 - 63. </w:t>
      </w:r>
      <w:r>
        <w:rPr>
          <w:rFonts w:ascii="Times New Roman" w:hAnsi="Times New Roman"/>
          <w:sz w:val="20"/>
          <w:szCs w:val="20"/>
          <w:u w:color="000000"/>
          <w:lang w:val="pt-PT"/>
        </w:rPr>
        <w:t xml:space="preserve">Também a famosa análise da viscosidade por </w:t>
      </w:r>
      <w:r>
        <w:rPr>
          <w:rFonts w:ascii="Times New Roman" w:hAnsi="Times New Roman"/>
          <w:i/>
          <w:iCs/>
          <w:sz w:val="20"/>
          <w:szCs w:val="20"/>
          <w:u w:color="000000"/>
          <w:lang w:val="pt-PT"/>
        </w:rPr>
        <w:t>Jean-Paul Sartre</w:t>
      </w:r>
      <w:r>
        <w:rPr>
          <w:rFonts w:ascii="Times New Roman" w:hAnsi="Times New Roman"/>
          <w:sz w:val="20"/>
          <w:szCs w:val="20"/>
          <w:u w:color="000000"/>
          <w:lang w:val="pt-PT"/>
        </w:rPr>
        <w:t xml:space="preserve">, L’être et le néant, 30ª edição, Paris 1950, pp. 690 ss. oferece um exemplo relevante. Mais tarde, civilizações avançadas resolveram o mesmo problema em níveis de sentido mais abstratos por meio do </w:t>
      </w:r>
      <w:r>
        <w:rPr>
          <w:rFonts w:ascii="Times New Roman" w:hAnsi="Times New Roman"/>
          <w:i/>
          <w:iCs/>
          <w:sz w:val="20"/>
          <w:szCs w:val="20"/>
          <w:u w:color="000000"/>
          <w:lang w:val="pt-PT"/>
        </w:rPr>
        <w:t xml:space="preserve">aperfeiçoamento </w:t>
      </w:r>
      <w:r>
        <w:rPr>
          <w:rFonts w:ascii="Times New Roman" w:hAnsi="Times New Roman"/>
          <w:sz w:val="20"/>
          <w:szCs w:val="20"/>
          <w:u w:color="000000"/>
          <w:lang w:val="pt-PT"/>
        </w:rPr>
        <w:t xml:space="preserve">de certas concepções ideais (e.g. Deus, justiça), que concentram as possibilidades de crítica e justificação em algo inegável. </w:t>
      </w:r>
      <w:r w:rsidRPr="008A15CD">
        <w:rPr>
          <w:rFonts w:ascii="Times New Roman" w:hAnsi="Times New Roman"/>
          <w:sz w:val="20"/>
          <w:szCs w:val="20"/>
          <w:u w:color="000000"/>
          <w:lang w:val="en-US"/>
        </w:rPr>
        <w:t xml:space="preserve">Sobre isso </w:t>
      </w:r>
      <w:r w:rsidRPr="008A15CD">
        <w:rPr>
          <w:rFonts w:ascii="Times New Roman" w:hAnsi="Times New Roman"/>
          <w:i/>
          <w:iCs/>
          <w:sz w:val="20"/>
          <w:szCs w:val="20"/>
          <w:u w:color="000000"/>
          <w:lang w:val="en-US"/>
        </w:rPr>
        <w:t>Kenneth Burke</w:t>
      </w:r>
      <w:r w:rsidRPr="008A15CD">
        <w:rPr>
          <w:rFonts w:ascii="Times New Roman" w:hAnsi="Times New Roman"/>
          <w:sz w:val="20"/>
          <w:szCs w:val="20"/>
          <w:u w:color="000000"/>
          <w:lang w:val="en-US"/>
        </w:rPr>
        <w:t xml:space="preserve">, Studies in Logology, Boston 1961, esp. p. 283 e seguintes. </w:t>
      </w:r>
      <w:r>
        <w:rPr>
          <w:rFonts w:ascii="Times New Roman" w:hAnsi="Times New Roman"/>
          <w:sz w:val="20"/>
          <w:szCs w:val="20"/>
          <w:u w:color="000000"/>
          <w:lang w:val="pt-PT"/>
        </w:rPr>
        <w:t xml:space="preserve">A única coisa que resta para o século XIX é a </w:t>
      </w:r>
      <w:r>
        <w:rPr>
          <w:rFonts w:ascii="Times New Roman" w:hAnsi="Times New Roman"/>
          <w:i/>
          <w:iCs/>
          <w:sz w:val="20"/>
          <w:szCs w:val="20"/>
          <w:u w:color="000000"/>
          <w:lang w:val="pt-PT"/>
        </w:rPr>
        <w:t>formulação</w:t>
      </w:r>
      <w:r>
        <w:rPr>
          <w:rFonts w:ascii="Times New Roman" w:hAnsi="Times New Roman"/>
          <w:sz w:val="20"/>
          <w:szCs w:val="20"/>
          <w:u w:color="000000"/>
          <w:lang w:val="pt-PT"/>
        </w:rPr>
        <w:t xml:space="preserve"> do problema: dialética.</w:t>
      </w:r>
    </w:p>
  </w:footnote>
  <w:footnote w:id="74">
    <w:p w:rsidR="0009586E" w:rsidRDefault="00922B1E">
      <w:pPr>
        <w:spacing w:before="20" w:after="20"/>
        <w:jc w:val="both"/>
      </w:pPr>
      <w:r>
        <w:rPr>
          <w:rFonts w:eastAsia="Times New Roman"/>
          <w:color w:val="000000"/>
          <w:sz w:val="20"/>
          <w:szCs w:val="20"/>
          <w:u w:color="000000"/>
          <w:vertAlign w:val="superscript"/>
          <w:lang w:val="pt-PT"/>
          <w14:textOutline w14:w="0" w14:cap="flat" w14:cmpd="sng" w14:algn="ctr">
            <w14:noFill/>
            <w14:prstDash w14:val="solid"/>
            <w14:bevel/>
          </w14:textOutline>
        </w:rPr>
        <w:footnoteRef/>
      </w:r>
      <w:r>
        <w:rPr>
          <w:rFonts w:cs="Arial Unicode MS"/>
          <w:color w:val="000000"/>
          <w:sz w:val="20"/>
          <w:szCs w:val="20"/>
          <w:u w:color="000000"/>
          <w:lang w:val="pt-PT"/>
          <w14:textOutline w14:w="0" w14:cap="flat" w14:cmpd="sng" w14:algn="ctr">
            <w14:noFill/>
            <w14:prstDash w14:val="solid"/>
            <w14:bevel/>
          </w14:textOutline>
        </w:rPr>
        <w:t xml:space="preserve"> No mesmo sentido, veja Parsons, op. cit. </w:t>
      </w:r>
      <w:r w:rsidRPr="008A15CD">
        <w:rPr>
          <w:rFonts w:cs="Arial Unicode MS"/>
          <w:color w:val="000000"/>
          <w:sz w:val="20"/>
          <w:szCs w:val="20"/>
          <w:u w:color="000000"/>
          <w14:textOutline w14:w="0" w14:cap="flat" w14:cmpd="sng" w14:algn="ctr">
            <w14:noFill/>
            <w14:prstDash w14:val="solid"/>
            <w14:bevel/>
          </w14:textOutline>
        </w:rPr>
        <w:t>(1966, 1971), Evolution als stärkeres Auseinandertreten einzelner Ebenen einer kybernetischen “hierarchy of control”.</w:t>
      </w:r>
    </w:p>
  </w:footnote>
  <w:footnote w:id="75">
    <w:p w:rsidR="0009586E" w:rsidRPr="008A15CD" w:rsidRDefault="00922B1E">
      <w:pPr>
        <w:spacing w:before="20" w:after="20"/>
        <w:jc w:val="both"/>
        <w:rPr>
          <w:lang w:val="pt-BR"/>
        </w:rPr>
      </w:pPr>
      <w:r>
        <w:rPr>
          <w:rFonts w:eastAsia="Times New Roman"/>
          <w:color w:val="000000"/>
          <w:sz w:val="20"/>
          <w:szCs w:val="20"/>
          <w:u w:color="000000"/>
          <w:vertAlign w:val="superscript"/>
          <w:lang w:val="pt-PT"/>
          <w14:textOutline w14:w="0" w14:cap="flat" w14:cmpd="sng" w14:algn="ctr">
            <w14:noFill/>
            <w14:prstDash w14:val="solid"/>
            <w14:bevel/>
          </w14:textOutline>
        </w:rPr>
        <w:footnoteRef/>
      </w:r>
      <w:r>
        <w:rPr>
          <w:rFonts w:cs="Arial Unicode MS"/>
          <w:color w:val="000000"/>
          <w:sz w:val="20"/>
          <w:szCs w:val="20"/>
          <w:u w:color="000000"/>
          <w:lang w:val="pt-PT"/>
          <w14:textOutline w14:w="0" w14:cap="flat" w14:cmpd="sng" w14:algn="ctr">
            <w14:noFill/>
            <w14:prstDash w14:val="solid"/>
            <w14:bevel/>
          </w14:textOutline>
        </w:rPr>
        <w:t xml:space="preserve"> Um indicador desse desenvolvimento é o declínio dos laços de ação </w:t>
      </w:r>
      <w:r>
        <w:rPr>
          <w:rFonts w:cs="Arial Unicode MS"/>
          <w:i/>
          <w:iCs/>
          <w:color w:val="000000"/>
          <w:sz w:val="20"/>
          <w:szCs w:val="20"/>
          <w:u w:color="000000"/>
          <w:lang w:val="pt-PT"/>
          <w14:textOutline w14:w="0" w14:cap="flat" w14:cmpd="sng" w14:algn="ctr">
            <w14:noFill/>
            <w14:prstDash w14:val="solid"/>
            <w14:bevel/>
          </w14:textOutline>
        </w:rPr>
        <w:t>religiosos</w:t>
      </w:r>
      <w:r>
        <w:rPr>
          <w:rFonts w:cs="Arial Unicode MS"/>
          <w:color w:val="000000"/>
          <w:sz w:val="20"/>
          <w:szCs w:val="20"/>
          <w:u w:color="000000"/>
          <w:lang w:val="pt-PT"/>
          <w14:textOutline w14:w="0" w14:cap="flat" w14:cmpd="sng" w14:algn="ctr">
            <w14:noFill/>
            <w14:prstDash w14:val="solid"/>
            <w14:bevel/>
          </w14:textOutline>
        </w:rPr>
        <w:t xml:space="preserve">, que, mesmo onde a religião é diferenciada como um subsistema social (igreja), permanecem funcionalmente ligados ao nível de toda a sociedade. </w:t>
      </w:r>
      <w:r w:rsidRPr="008A15CD">
        <w:rPr>
          <w:rFonts w:cs="Arial Unicode MS"/>
          <w:color w:val="000000"/>
          <w:sz w:val="20"/>
          <w:szCs w:val="20"/>
          <w:u w:color="000000"/>
          <w14:textOutline w14:w="0" w14:cap="flat" w14:cmpd="sng" w14:algn="ctr">
            <w14:noFill/>
            <w14:prstDash w14:val="solid"/>
            <w14:bevel/>
          </w14:textOutline>
        </w:rPr>
        <w:t xml:space="preserve">Sobre isso, Niklas Luhmann, Religiöse Dogmatik und gesellschaftliche Evolution, in: Karl-Wilhelm Dahm - Niklas Luhmann - Dieter Stoodt, Religion – System und Sozialisation, (1972), pp. 15-132.  </w:t>
      </w:r>
      <w:r>
        <w:rPr>
          <w:rFonts w:cs="Arial Unicode MS"/>
          <w:color w:val="000000"/>
          <w:sz w:val="20"/>
          <w:szCs w:val="20"/>
          <w:u w:color="000000"/>
          <w:lang w:val="pt-PT"/>
          <w14:textOutline w14:w="0" w14:cap="flat" w14:cmpd="sng" w14:algn="ctr">
            <w14:noFill/>
            <w14:prstDash w14:val="solid"/>
            <w14:bevel/>
          </w14:textOutline>
        </w:rPr>
        <w:t xml:space="preserve">Outra prova está no desvanecimento da </w:t>
      </w:r>
      <w:r>
        <w:rPr>
          <w:rFonts w:cs="Arial Unicode MS"/>
          <w:i/>
          <w:iCs/>
          <w:color w:val="000000"/>
          <w:sz w:val="20"/>
          <w:szCs w:val="20"/>
          <w:u w:color="000000"/>
          <w:lang w:val="pt-PT"/>
          <w14:textOutline w14:w="0" w14:cap="flat" w14:cmpd="sng" w14:algn="ctr">
            <w14:noFill/>
            <w14:prstDash w14:val="solid"/>
            <w14:bevel/>
          </w14:textOutline>
        </w:rPr>
        <w:t xml:space="preserve">moral </w:t>
      </w:r>
      <w:r>
        <w:rPr>
          <w:rFonts w:cs="Arial Unicode MS"/>
          <w:color w:val="000000"/>
          <w:sz w:val="20"/>
          <w:szCs w:val="20"/>
          <w:u w:color="000000"/>
          <w:lang w:val="pt-PT"/>
          <w14:textOutline w14:w="0" w14:cap="flat" w14:cmpd="sng" w14:algn="ctr">
            <w14:noFill/>
            <w14:prstDash w14:val="solid"/>
            <w14:bevel/>
          </w14:textOutline>
        </w:rPr>
        <w:t xml:space="preserve">como uma condição socialmente </w:t>
      </w:r>
      <w:r>
        <w:rPr>
          <w:rFonts w:cs="Arial Unicode MS"/>
          <w:i/>
          <w:iCs/>
          <w:color w:val="000000"/>
          <w:sz w:val="20"/>
          <w:szCs w:val="20"/>
          <w:u w:color="000000"/>
          <w:lang w:val="pt-PT"/>
          <w14:textOutline w14:w="0" w14:cap="flat" w14:cmpd="sng" w14:algn="ctr">
            <w14:noFill/>
            <w14:prstDash w14:val="solid"/>
            <w14:bevel/>
          </w14:textOutline>
        </w:rPr>
        <w:t>consistente</w:t>
      </w:r>
      <w:r>
        <w:rPr>
          <w:rFonts w:cs="Arial Unicode MS"/>
          <w:color w:val="000000"/>
          <w:sz w:val="20"/>
          <w:szCs w:val="20"/>
          <w:u w:color="000000"/>
          <w:lang w:val="pt-PT"/>
          <w14:textOutline w14:w="0" w14:cap="flat" w14:cmpd="sng" w14:algn="ctr">
            <w14:noFill/>
            <w14:prstDash w14:val="solid"/>
            <w14:bevel/>
          </w14:textOutline>
        </w:rPr>
        <w:t xml:space="preserve"> de respeito humano e em sua reconstrução pluralista.</w:t>
      </w:r>
    </w:p>
  </w:footnote>
  <w:footnote w:id="76">
    <w:p w:rsidR="0009586E" w:rsidRDefault="00922B1E">
      <w:pPr>
        <w:spacing w:before="20" w:after="20"/>
        <w:jc w:val="both"/>
      </w:pPr>
      <w:r>
        <w:rPr>
          <w:rFonts w:eastAsia="Times New Roman"/>
          <w:color w:val="000000"/>
          <w:sz w:val="20"/>
          <w:szCs w:val="20"/>
          <w:u w:color="000000"/>
          <w:vertAlign w:val="superscript"/>
          <w:lang w:val="pt-PT"/>
          <w14:textOutline w14:w="0" w14:cap="flat" w14:cmpd="sng" w14:algn="ctr">
            <w14:noFill/>
            <w14:prstDash w14:val="solid"/>
            <w14:bevel/>
          </w14:textOutline>
        </w:rPr>
        <w:footnoteRef/>
      </w:r>
      <w:r w:rsidRPr="008A15CD">
        <w:rPr>
          <w:rFonts w:cs="Arial Unicode MS"/>
          <w:color w:val="000000"/>
          <w:sz w:val="20"/>
          <w:szCs w:val="20"/>
          <w:u w:color="000000"/>
          <w14:textOutline w14:w="0" w14:cap="flat" w14:cmpd="sng" w14:algn="ctr">
            <w14:noFill/>
            <w14:prstDash w14:val="solid"/>
            <w14:bevel/>
          </w14:textOutline>
        </w:rPr>
        <w:t xml:space="preserve"> The English Constitution, London (1987), tradução alemã: Die englische Verfassung (1971), p. 47.</w:t>
      </w:r>
    </w:p>
  </w:footnote>
  <w:footnote w:id="77">
    <w:p w:rsidR="0009586E" w:rsidRPr="008A15CD" w:rsidRDefault="00922B1E">
      <w:pPr>
        <w:spacing w:before="20" w:after="20"/>
        <w:jc w:val="both"/>
        <w:rPr>
          <w:lang w:val="pt-BR"/>
        </w:rPr>
      </w:pPr>
      <w:r>
        <w:rPr>
          <w:rFonts w:eastAsia="Times New Roman"/>
          <w:color w:val="000000"/>
          <w:sz w:val="20"/>
          <w:szCs w:val="20"/>
          <w:u w:color="000000"/>
          <w:vertAlign w:val="superscript"/>
          <w:lang w:val="pt-PT"/>
          <w14:textOutline w14:w="0" w14:cap="flat" w14:cmpd="sng" w14:algn="ctr">
            <w14:noFill/>
            <w14:prstDash w14:val="solid"/>
            <w14:bevel/>
          </w14:textOutline>
        </w:rPr>
        <w:footnoteRef/>
      </w:r>
      <w:r>
        <w:rPr>
          <w:rFonts w:cs="Arial Unicode MS"/>
          <w:color w:val="000000"/>
          <w:sz w:val="20"/>
          <w:szCs w:val="20"/>
          <w:u w:color="000000"/>
          <w:lang w:val="pt-PT"/>
          <w14:textOutline w14:w="0" w14:cap="flat" w14:cmpd="sng" w14:algn="ctr">
            <w14:noFill/>
            <w14:prstDash w14:val="solid"/>
            <w14:bevel/>
          </w14:textOutline>
        </w:rPr>
        <w:t xml:space="preserve"> Sobre o conceito, com orientação à história dos conceitos, H.K. Kohlenberger, Annihilation, in Historisches Wörterbuch der Philosophie, vol. I (1971), pp. 333 e ss.</w:t>
      </w:r>
    </w:p>
  </w:footnote>
  <w:footnote w:id="78">
    <w:p w:rsidR="0009586E" w:rsidRPr="008A15CD" w:rsidRDefault="00922B1E">
      <w:pPr>
        <w:spacing w:before="20" w:after="20"/>
        <w:jc w:val="both"/>
        <w:rPr>
          <w:lang w:val="pt-BR"/>
        </w:rPr>
      </w:pPr>
      <w:r>
        <w:rPr>
          <w:rFonts w:eastAsia="Times New Roman"/>
          <w:color w:val="000000"/>
          <w:sz w:val="20"/>
          <w:szCs w:val="20"/>
          <w:u w:color="000000"/>
          <w:vertAlign w:val="superscript"/>
          <w:lang w:val="pt-PT"/>
          <w14:textOutline w14:w="0" w14:cap="flat" w14:cmpd="sng" w14:algn="ctr">
            <w14:noFill/>
            <w14:prstDash w14:val="solid"/>
            <w14:bevel/>
          </w14:textOutline>
        </w:rPr>
        <w:footnoteRef/>
      </w:r>
      <w:r>
        <w:rPr>
          <w:rFonts w:cs="Arial Unicode MS"/>
          <w:color w:val="000000"/>
          <w:sz w:val="20"/>
          <w:szCs w:val="20"/>
          <w:u w:color="000000"/>
          <w:lang w:val="pt-PT"/>
          <w14:textOutline w14:w="0" w14:cap="flat" w14:cmpd="sng" w14:algn="ctr">
            <w14:noFill/>
            <w14:prstDash w14:val="solid"/>
            <w14:bevel/>
          </w14:textOutline>
        </w:rPr>
        <w:t xml:space="preserve"> Sobre isso, Niklas Luhmann, Komplexität und Demokratie, in idem, Politische Planung (1971), pp. 33-45.</w:t>
      </w:r>
    </w:p>
  </w:footnote>
  <w:footnote w:id="79">
    <w:p w:rsidR="0009586E" w:rsidRPr="008A15CD" w:rsidRDefault="00922B1E">
      <w:pPr>
        <w:keepLines/>
        <w:spacing w:before="20" w:after="20"/>
        <w:jc w:val="both"/>
        <w:rPr>
          <w:lang w:val="pt-BR"/>
        </w:rPr>
      </w:pPr>
      <w:r>
        <w:rPr>
          <w:rFonts w:eastAsia="Times New Roman"/>
          <w:color w:val="000000"/>
          <w:sz w:val="20"/>
          <w:szCs w:val="20"/>
          <w:u w:color="000000"/>
          <w:vertAlign w:val="superscript"/>
          <w:lang w:val="pt-PT"/>
          <w14:textOutline w14:w="0" w14:cap="flat" w14:cmpd="sng" w14:algn="ctr">
            <w14:noFill/>
            <w14:prstDash w14:val="solid"/>
            <w14:bevel/>
          </w14:textOutline>
        </w:rPr>
        <w:footnoteRef/>
      </w:r>
      <w:r>
        <w:rPr>
          <w:rFonts w:cs="Arial Unicode MS"/>
          <w:color w:val="000000"/>
          <w:sz w:val="20"/>
          <w:szCs w:val="20"/>
          <w:u w:color="000000"/>
          <w:lang w:val="pt-PT"/>
          <w14:textOutline w14:w="0" w14:cap="flat" w14:cmpd="sng" w14:algn="ctr">
            <w14:noFill/>
            <w14:prstDash w14:val="solid"/>
            <w14:bevel/>
          </w14:textOutline>
        </w:rPr>
        <w:t xml:space="preserve"> Um breve contraste de representação e reflexão em Gerhard Leibholz, Das Wesen der Repräsentation (1929), p. 35, deixa claro por que não houve “comparação de desempenho” de representação e reflexão: a representação depende de um representante, [já] a reflexão, enquanto mera imagem, pode mostrar o que não está presente.  Falta referência a um problema básico comum.  Afinal, nesse contraste, o potencial mais alto de abstração da reflexão fica claro; e, ao mesmo tempo, anuncia-se um problema derivado, a saber, a questão de se e como a reflexão pode ser também um processo social entre presentes.</w:t>
      </w:r>
    </w:p>
  </w:footnote>
  <w:footnote w:id="80">
    <w:p w:rsidR="0009586E" w:rsidRPr="008A15CD" w:rsidRDefault="00922B1E">
      <w:pPr>
        <w:keepLines/>
        <w:spacing w:before="20" w:after="20"/>
        <w:jc w:val="both"/>
        <w:rPr>
          <w:lang w:val="pt-BR"/>
        </w:rPr>
      </w:pPr>
      <w:r>
        <w:rPr>
          <w:rFonts w:eastAsia="Times New Roman"/>
          <w:color w:val="000000"/>
          <w:sz w:val="20"/>
          <w:szCs w:val="20"/>
          <w:u w:color="000000"/>
          <w:vertAlign w:val="superscript"/>
          <w:lang w:val="pt-PT"/>
          <w14:textOutline w14:w="0" w14:cap="flat" w14:cmpd="sng" w14:algn="ctr">
            <w14:noFill/>
            <w14:prstDash w14:val="solid"/>
            <w14:bevel/>
          </w14:textOutline>
        </w:rPr>
        <w:footnoteRef/>
      </w:r>
      <w:r>
        <w:rPr>
          <w:rFonts w:cs="Arial Unicode MS"/>
          <w:color w:val="000000"/>
          <w:sz w:val="20"/>
          <w:szCs w:val="20"/>
          <w:u w:color="000000"/>
          <w:lang w:val="pt-PT"/>
          <w14:textOutline w14:w="0" w14:cap="flat" w14:cmpd="sng" w14:algn="ctr">
            <w14:noFill/>
            <w14:prstDash w14:val="solid"/>
            <w14:bevel/>
          </w14:textOutline>
        </w:rPr>
        <w:t xml:space="preserve"> O fato de essa definição ser difícil de manter sem uma distinção clara entre as referências do sistema pode ser visto pela combinação constantemente problemática de representação e defesa de interesses.  Sobre a histórica de “participação”, veja, em geral, Otthein Rammstedt, Partizipation und Demokratie, ZPol 17 (1970), p. 343-357; sobre a história de “representação, Hans J. Wolff, Organschaft und juristische Person, vol. II (1934), p. 16-91, reimpresso em Heinz Rausch (org.), Zur Theorie und Geschichte der Repräsentation um Repräsentativverfassung (1968), p. 106-208.</w:t>
      </w:r>
    </w:p>
  </w:footnote>
  <w:footnote w:id="81">
    <w:p w:rsidR="0009586E" w:rsidRPr="008A15CD" w:rsidRDefault="00922B1E">
      <w:pPr>
        <w:keepLines/>
        <w:spacing w:before="20" w:after="20"/>
        <w:jc w:val="both"/>
        <w:rPr>
          <w:lang w:val="pt-BR"/>
        </w:rPr>
      </w:pPr>
      <w:r>
        <w:rPr>
          <w:rFonts w:eastAsia="Times New Roman"/>
          <w:color w:val="000000"/>
          <w:sz w:val="16"/>
          <w:szCs w:val="16"/>
          <w:u w:color="000000"/>
          <w:vertAlign w:val="superscript"/>
          <w:lang w:val="pt-PT"/>
          <w14:textOutline w14:w="0" w14:cap="flat" w14:cmpd="sng" w14:algn="ctr">
            <w14:noFill/>
            <w14:prstDash w14:val="solid"/>
            <w14:bevel/>
          </w14:textOutline>
        </w:rPr>
        <w:footnoteRef/>
      </w:r>
      <w:r>
        <w:rPr>
          <w:rFonts w:cs="Arial Unicode MS"/>
          <w:color w:val="000000"/>
          <w:sz w:val="16"/>
          <w:szCs w:val="16"/>
          <w:u w:color="000000"/>
          <w:lang w:val="pt-PT"/>
          <w14:textOutline w14:w="0" w14:cap="flat" w14:cmpd="sng" w14:algn="ctr">
            <w14:noFill/>
            <w14:prstDash w14:val="solid"/>
            <w14:bevel/>
          </w14:textOutline>
        </w:rPr>
        <w:t xml:space="preserve"> Se a tese de Forsthoff sobre a perda da auto-representação cultural do estado for suficientemente reduzida, isso é o que resta como seu núcleo legítimo.  Vide Ernst Forsthoff, Der Staat der Industriegesellschaft (1971), em especial p. 158, e, na medida em que está de acordo, Werner v. Simson, Der Staat der Industriegesellschaft: Der Staat 11 (1972), p. 51-60. </w:t>
      </w:r>
    </w:p>
  </w:footnote>
  <w:footnote w:id="82">
    <w:p w:rsidR="0009586E" w:rsidRPr="008A15CD" w:rsidRDefault="00922B1E">
      <w:pPr>
        <w:keepLines/>
        <w:spacing w:before="20" w:after="20"/>
        <w:jc w:val="both"/>
        <w:rPr>
          <w:lang w:val="pt-BR"/>
        </w:rPr>
      </w:pPr>
      <w:r>
        <w:rPr>
          <w:rFonts w:eastAsia="Times New Roman"/>
          <w:color w:val="000000"/>
          <w:sz w:val="20"/>
          <w:szCs w:val="20"/>
          <w:u w:color="000000"/>
          <w:vertAlign w:val="superscript"/>
          <w:lang w:val="pt-PT"/>
          <w14:textOutline w14:w="0" w14:cap="flat" w14:cmpd="sng" w14:algn="ctr">
            <w14:noFill/>
            <w14:prstDash w14:val="solid"/>
            <w14:bevel/>
          </w14:textOutline>
        </w:rPr>
        <w:footnoteRef/>
      </w:r>
      <w:r>
        <w:rPr>
          <w:rFonts w:cs="Arial Unicode MS"/>
          <w:color w:val="000000"/>
          <w:sz w:val="20"/>
          <w:szCs w:val="20"/>
          <w:u w:color="000000"/>
          <w:lang w:val="pt-PT"/>
          <w14:textOutline w14:w="0" w14:cap="flat" w14:cmpd="sng" w14:algn="ctr">
            <w14:noFill/>
            <w14:prstDash w14:val="solid"/>
            <w14:bevel/>
          </w14:textOutline>
        </w:rPr>
        <w:t xml:space="preserve"> Deixamos em aberto o quanto disso pode ser concebido adequadamente sob o título </w:t>
      </w:r>
      <w:r>
        <w:rPr>
          <w:rFonts w:cs="Arial Unicode MS"/>
          <w:i/>
          <w:iCs/>
          <w:color w:val="000000"/>
          <w:sz w:val="20"/>
          <w:szCs w:val="20"/>
          <w:u w:color="000000"/>
          <w:lang w:val="pt-PT"/>
          <w14:textOutline w14:w="0" w14:cap="flat" w14:cmpd="sng" w14:algn="ctr">
            <w14:noFill/>
            <w14:prstDash w14:val="solid"/>
            <w14:bevel/>
          </w14:textOutline>
        </w:rPr>
        <w:t>sujeito</w:t>
      </w:r>
      <w:r>
        <w:rPr>
          <w:rFonts w:cs="Arial Unicode MS"/>
          <w:color w:val="000000"/>
          <w:sz w:val="20"/>
          <w:szCs w:val="20"/>
          <w:u w:color="000000"/>
          <w:lang w:val="pt-PT"/>
          <w14:textOutline w14:w="0" w14:cap="flat" w14:cmpd="sng" w14:algn="ctr">
            <w14:noFill/>
            <w14:prstDash w14:val="solid"/>
            <w14:bevel/>
          </w14:textOutline>
        </w:rPr>
        <w:t xml:space="preserve">.  </w:t>
      </w:r>
      <w:r w:rsidRPr="008A15CD">
        <w:rPr>
          <w:rFonts w:cs="Arial Unicode MS"/>
          <w:color w:val="000000"/>
          <w:sz w:val="20"/>
          <w:szCs w:val="20"/>
          <w:u w:color="000000"/>
          <w14:textOutline w14:w="0" w14:cap="flat" w14:cmpd="sng" w14:algn="ctr">
            <w14:noFill/>
            <w14:prstDash w14:val="solid"/>
            <w14:bevel/>
          </w14:textOutline>
        </w:rPr>
        <w:t xml:space="preserve">Vide sobre isso agora Willi Oelmüller, Was is heute Aufklärung? </w:t>
      </w:r>
      <w:r>
        <w:rPr>
          <w:rFonts w:cs="Arial Unicode MS"/>
          <w:color w:val="000000"/>
          <w:sz w:val="20"/>
          <w:szCs w:val="20"/>
          <w:u w:color="000000"/>
          <w:lang w:val="pt-PT"/>
          <w14:textOutline w14:w="0" w14:cap="flat" w14:cmpd="sng" w14:algn="ctr">
            <w14:noFill/>
            <w14:prstDash w14:val="solid"/>
            <w14:bevel/>
          </w14:textOutline>
        </w:rPr>
        <w:t>(1972), especialmente p. 68 e seguintes, que busca no conceito de sujeito uma ligação com a história das liberdades inacabadas.  Mas o sujeito não é o homem enquanto homem (ou enquanto não-homem?), mas sim, em sentido mais estrito, o que está por trás da reflexividade.  O sujeito também começa a se tornar uma categoria venerável e imprecisa, e também desbotada, se o entendermos como um tipo de substância antropológica ou pessoal que pode ser representada e exigir participação!  Em face de tal confusão conceitual, deve ser mais correto elevar a ideia do sujeito a uma forma mais abstrata e abandonar o termo.</w:t>
      </w:r>
    </w:p>
  </w:footnote>
  <w:footnote w:id="83">
    <w:p w:rsidR="0009586E" w:rsidRPr="008A15CD" w:rsidRDefault="00922B1E">
      <w:pPr>
        <w:keepLines/>
        <w:spacing w:before="20" w:after="20"/>
        <w:jc w:val="both"/>
        <w:rPr>
          <w:lang w:val="pt-BR"/>
        </w:rPr>
      </w:pPr>
      <w:r>
        <w:rPr>
          <w:rFonts w:eastAsia="Times New Roman"/>
          <w:color w:val="000000"/>
          <w:sz w:val="20"/>
          <w:szCs w:val="20"/>
          <w:u w:color="000000"/>
          <w:vertAlign w:val="superscript"/>
          <w:lang w:val="pt-PT"/>
          <w14:textOutline w14:w="0" w14:cap="flat" w14:cmpd="sng" w14:algn="ctr">
            <w14:noFill/>
            <w14:prstDash w14:val="solid"/>
            <w14:bevel/>
          </w14:textOutline>
        </w:rPr>
        <w:footnoteRef/>
      </w:r>
      <w:r>
        <w:rPr>
          <w:rFonts w:cs="Arial Unicode MS"/>
          <w:color w:val="000000"/>
          <w:sz w:val="20"/>
          <w:szCs w:val="20"/>
          <w:u w:color="000000"/>
          <w:lang w:val="pt-PT"/>
          <w14:textOutline w14:w="0" w14:cap="flat" w14:cmpd="sng" w14:algn="ctr">
            <w14:noFill/>
            <w14:prstDash w14:val="solid"/>
            <w14:bevel/>
          </w14:textOutline>
        </w:rPr>
        <w:t xml:space="preserve"> Sobre isso, com mais explicações, Niklas Luhmann, Reflexive Mechanismen, in idem, Soziologische Aufklärung, op. cit., p. 92-112.</w:t>
      </w:r>
    </w:p>
  </w:footnote>
  <w:footnote w:id="84">
    <w:p w:rsidR="0009586E" w:rsidRPr="008A15CD" w:rsidRDefault="00922B1E">
      <w:pPr>
        <w:keepLines/>
        <w:spacing w:before="20" w:after="20"/>
        <w:jc w:val="both"/>
        <w:rPr>
          <w:lang w:val="pt-BR"/>
        </w:rPr>
      </w:pPr>
      <w:r>
        <w:rPr>
          <w:rFonts w:eastAsia="Times New Roman"/>
          <w:color w:val="000000"/>
          <w:sz w:val="20"/>
          <w:szCs w:val="20"/>
          <w:u w:color="000000"/>
          <w:vertAlign w:val="superscript"/>
          <w:lang w:val="pt-PT"/>
          <w14:textOutline w14:w="0" w14:cap="flat" w14:cmpd="sng" w14:algn="ctr">
            <w14:noFill/>
            <w14:prstDash w14:val="solid"/>
            <w14:bevel/>
          </w14:textOutline>
        </w:rPr>
        <w:footnoteRef/>
      </w:r>
      <w:r>
        <w:rPr>
          <w:rFonts w:cs="Arial Unicode MS"/>
          <w:color w:val="000000"/>
          <w:sz w:val="20"/>
          <w:szCs w:val="20"/>
          <w:u w:color="000000"/>
          <w:lang w:val="pt-PT"/>
          <w14:textOutline w14:w="0" w14:cap="flat" w14:cmpd="sng" w14:algn="ctr">
            <w14:noFill/>
            <w14:prstDash w14:val="solid"/>
            <w14:bevel/>
          </w14:textOutline>
        </w:rPr>
        <w:t xml:space="preserve"> Minha análise desse mecanismo de transformação em “Legitimation durch Verfahren [Legitimação pelo Procedimento]” foi muitas vezes entendida pelos críticos como se eu defendesse essa solução para o problema.  Veja, por todos, Hubert Rottleuthner, Zur Soziologie reichterlichen Handelns: Kritische Justiz (1970), p. 282-306, (1971) p. 60-88 (p. 69 e seguintes).  Isso se baseia em uma má compreensão das condições e limites da análise científica de problemas isolados.  Ao menos para a forma de análise da teoria dos sistemas que eu concebo, o esclarecimento de soluções de problemas está sempre ligado ao surgimento de novas questões.  Naturalmente, a tese de uma neutralização de motivos individuais controversos por meio de procedimentos é “chocante”.  Mas daí não se segue, nem do ponto de vista da política legislativa, nem do ponto de vista científico, que se deve imediatamente eliminar a impulso, pois isso significaria eliminar a realização do procedimento e dar ensejo a um desenvolvimento regressivo.  Mas a análise poderia ser um impulso para reposicionar o problema da reflexão política e sua transformação em consciência operativa; pois só na reflexão a negação da pressão motivadora imediata pode ser tão neutralizada que é preservada como uma conquista e, ao mesmo tempo, problematizada em suas consequências.</w:t>
      </w:r>
    </w:p>
  </w:footnote>
  <w:footnote w:id="85">
    <w:p w:rsidR="0009586E" w:rsidRPr="008A15CD" w:rsidRDefault="00922B1E">
      <w:pPr>
        <w:keepLines/>
        <w:spacing w:before="20" w:after="20"/>
        <w:jc w:val="both"/>
        <w:rPr>
          <w:lang w:val="pt-BR"/>
        </w:rPr>
      </w:pPr>
      <w:r>
        <w:rPr>
          <w:rFonts w:eastAsia="Times New Roman"/>
          <w:color w:val="000000"/>
          <w:sz w:val="20"/>
          <w:szCs w:val="20"/>
          <w:u w:color="000000"/>
          <w:vertAlign w:val="superscript"/>
          <w:lang w:val="pt-PT"/>
          <w14:textOutline w14:w="0" w14:cap="flat" w14:cmpd="sng" w14:algn="ctr">
            <w14:noFill/>
            <w14:prstDash w14:val="solid"/>
            <w14:bevel/>
          </w14:textOutline>
        </w:rPr>
        <w:footnoteRef/>
      </w:r>
      <w:r>
        <w:rPr>
          <w:rFonts w:cs="Arial Unicode MS"/>
          <w:color w:val="000000"/>
          <w:sz w:val="20"/>
          <w:szCs w:val="20"/>
          <w:u w:color="000000"/>
          <w:lang w:val="pt-PT"/>
          <w14:textOutline w14:w="0" w14:cap="flat" w14:cmpd="sng" w14:algn="ctr">
            <w14:noFill/>
            <w14:prstDash w14:val="solid"/>
            <w14:bevel/>
          </w14:textOutline>
        </w:rPr>
        <w:t xml:space="preserve"> Esses pontos de vista relacionam-se, do ponto de vista da teoria da evolução, com mecanismos de </w:t>
      </w:r>
      <w:r>
        <w:rPr>
          <w:rFonts w:cs="Arial Unicode MS"/>
          <w:i/>
          <w:iCs/>
          <w:color w:val="000000"/>
          <w:sz w:val="20"/>
          <w:szCs w:val="20"/>
          <w:u w:color="000000"/>
          <w:lang w:val="pt-PT"/>
          <w14:textOutline w14:w="0" w14:cap="flat" w14:cmpd="sng" w14:algn="ctr">
            <w14:noFill/>
            <w14:prstDash w14:val="solid"/>
            <w14:bevel/>
          </w14:textOutline>
        </w:rPr>
        <w:t xml:space="preserve">variação </w:t>
      </w:r>
      <w:r>
        <w:rPr>
          <w:rFonts w:cs="Arial Unicode MS"/>
          <w:color w:val="000000"/>
          <w:sz w:val="20"/>
          <w:szCs w:val="20"/>
          <w:u w:color="000000"/>
          <w:lang w:val="pt-PT"/>
          <w14:textOutline w14:w="0" w14:cap="flat" w14:cmpd="sng" w14:algn="ctr">
            <w14:noFill/>
            <w14:prstDash w14:val="solid"/>
            <w14:bevel/>
          </w14:textOutline>
        </w:rPr>
        <w:t xml:space="preserve">por meio da produção de possibilidades, de seleção e de estabilização.  Sobre isso, um breve esboço sobre a evolução da sociedade em Jürgen Habermas – Niklas Luhmann, Theorie der Gesellschaft oder Sozialtechnologie </w:t>
      </w:r>
      <w:r>
        <w:rPr>
          <w:rFonts w:ascii="Arial Unicode MS" w:hAnsi="Arial Unicode MS" w:cs="Arial Unicode MS"/>
          <w:color w:val="000000"/>
          <w:sz w:val="20"/>
          <w:szCs w:val="20"/>
          <w:u w:color="000000"/>
          <w:lang w:val="pt-PT"/>
          <w14:textOutline w14:w="0" w14:cap="flat" w14:cmpd="sng" w14:algn="ctr">
            <w14:noFill/>
            <w14:prstDash w14:val="solid"/>
            <w14:bevel/>
          </w14:textOutline>
        </w:rPr>
        <w:t>⎯</w:t>
      </w:r>
      <w:r>
        <w:rPr>
          <w:rFonts w:cs="Arial Unicode MS"/>
          <w:color w:val="000000"/>
          <w:sz w:val="20"/>
          <w:szCs w:val="20"/>
          <w:u w:color="000000"/>
          <w:lang w:val="pt-PT"/>
          <w14:textOutline w14:w="0" w14:cap="flat" w14:cmpd="sng" w14:algn="ctr">
            <w14:noFill/>
            <w14:prstDash w14:val="solid"/>
            <w14:bevel/>
          </w14:textOutline>
        </w:rPr>
        <w:t xml:space="preserve"> Was leistet die Systemforschung? (1971), p. 361 e seguintes, e minha formulação no campo do direito em Rechtssoziologie [Sociologia do Direito] (1972).</w:t>
      </w:r>
    </w:p>
  </w:footnote>
  <w:footnote w:id="86">
    <w:p w:rsidR="0009586E" w:rsidRDefault="00922B1E">
      <w:pPr>
        <w:keepLines/>
        <w:spacing w:before="20" w:after="20"/>
        <w:jc w:val="both"/>
      </w:pPr>
      <w:r>
        <w:rPr>
          <w:rFonts w:eastAsia="Times New Roman"/>
          <w:color w:val="000000"/>
          <w:sz w:val="20"/>
          <w:szCs w:val="20"/>
          <w:u w:color="000000"/>
          <w:vertAlign w:val="superscript"/>
          <w:lang w:val="pt-PT"/>
          <w14:textOutline w14:w="0" w14:cap="flat" w14:cmpd="sng" w14:algn="ctr">
            <w14:noFill/>
            <w14:prstDash w14:val="solid"/>
            <w14:bevel/>
          </w14:textOutline>
        </w:rPr>
        <w:footnoteRef/>
      </w:r>
      <w:r>
        <w:rPr>
          <w:rFonts w:cs="Arial Unicode MS"/>
          <w:color w:val="000000"/>
          <w:sz w:val="20"/>
          <w:szCs w:val="20"/>
          <w:u w:color="000000"/>
          <w:lang w:val="pt-PT"/>
          <w14:textOutline w14:w="0" w14:cap="flat" w14:cmpd="sng" w14:algn="ctr">
            <w14:noFill/>
            <w14:prstDash w14:val="solid"/>
            <w14:bevel/>
          </w14:textOutline>
        </w:rPr>
        <w:t xml:space="preserve"> Isso é mostrado muito claramente nos estudos de caso sobre os limites e consequências disfuncionais de ações direitas sobre questões sociais.  Vide, e.g., Vilhelm Aubert, Einige soziale Funktionen der Gesetzgebung, in Ernst E. Hirsch – Manfred Rehbinder (orgs.), Studien und Materialen zur Rechtssoziologie, edição especial 11 do Kölner Zeitschrift für Soziologie und Sozialpsychologie (1967), p. 284 – 309; Leon H. Mayhew, Law and Equal Opportunity.  </w:t>
      </w:r>
      <w:r w:rsidRPr="008A15CD">
        <w:rPr>
          <w:rFonts w:cs="Arial Unicode MS"/>
          <w:color w:val="000000"/>
          <w:sz w:val="20"/>
          <w:szCs w:val="20"/>
          <w:u w:color="000000"/>
          <w14:textOutline w14:w="0" w14:cap="flat" w14:cmpd="sng" w14:algn="ctr">
            <w14:noFill/>
            <w14:prstDash w14:val="solid"/>
            <w14:bevel/>
          </w14:textOutline>
        </w:rPr>
        <w:t xml:space="preserve">A Study of the Massachussetts Commission Against Discrimination, Cambridge Mass. </w:t>
      </w:r>
      <w:r>
        <w:rPr>
          <w:rFonts w:cs="Arial Unicode MS"/>
          <w:color w:val="000000"/>
          <w:sz w:val="20"/>
          <w:szCs w:val="20"/>
          <w:u w:color="000000"/>
          <w:lang w:val="pt-PT"/>
          <w14:textOutline w14:w="0" w14:cap="flat" w14:cmpd="sng" w14:algn="ctr">
            <w14:noFill/>
            <w14:prstDash w14:val="solid"/>
            <w14:bevel/>
          </w14:textOutline>
        </w:rPr>
        <w:t xml:space="preserve">(1968), ou Troy Duster, The Legislation of Morality.  </w:t>
      </w:r>
      <w:r w:rsidRPr="008A15CD">
        <w:rPr>
          <w:rFonts w:cs="Arial Unicode MS"/>
          <w:color w:val="000000"/>
          <w:sz w:val="20"/>
          <w:szCs w:val="20"/>
          <w:u w:color="000000"/>
          <w14:textOutline w14:w="0" w14:cap="flat" w14:cmpd="sng" w14:algn="ctr">
            <w14:noFill/>
            <w14:prstDash w14:val="solid"/>
            <w14:bevel/>
          </w14:textOutline>
        </w:rPr>
        <w:t>Law, Drugs and Moral Judgment, New York-London (1970).</w:t>
      </w:r>
    </w:p>
  </w:footnote>
  <w:footnote w:id="87">
    <w:p w:rsidR="0009586E" w:rsidRDefault="00922B1E">
      <w:pPr>
        <w:keepLines/>
        <w:spacing w:before="20" w:after="20"/>
        <w:jc w:val="both"/>
      </w:pPr>
      <w:r>
        <w:rPr>
          <w:rFonts w:eastAsia="Times New Roman"/>
          <w:color w:val="000000"/>
          <w:sz w:val="20"/>
          <w:szCs w:val="20"/>
          <w:u w:color="000000"/>
          <w:vertAlign w:val="superscript"/>
          <w:lang w:val="pt-PT"/>
          <w14:textOutline w14:w="0" w14:cap="flat" w14:cmpd="sng" w14:algn="ctr">
            <w14:noFill/>
            <w14:prstDash w14:val="solid"/>
            <w14:bevel/>
          </w14:textOutline>
        </w:rPr>
        <w:footnoteRef/>
      </w:r>
      <w:r w:rsidRPr="008A15CD">
        <w:rPr>
          <w:rFonts w:cs="Arial Unicode MS"/>
          <w:color w:val="000000"/>
          <w:sz w:val="20"/>
          <w:szCs w:val="20"/>
          <w:u w:color="000000"/>
          <w14:textOutline w14:w="0" w14:cap="flat" w14:cmpd="sng" w14:algn="ctr">
            <w14:noFill/>
            <w14:prstDash w14:val="solid"/>
            <w14:bevel/>
          </w14:textOutline>
        </w:rPr>
        <w:t xml:space="preserve"> Sobre isto, Niklas Luhmann, Knappheit, Geld um dies bürgerliche Gesellschaft: Jb. f. Sozialwiss. </w:t>
      </w:r>
      <w:r>
        <w:rPr>
          <w:rFonts w:cs="Arial Unicode MS"/>
          <w:color w:val="000000"/>
          <w:sz w:val="20"/>
          <w:szCs w:val="20"/>
          <w:u w:color="000000"/>
          <w:lang w:val="pt-PT"/>
          <w14:textOutline w14:w="0" w14:cap="flat" w14:cmpd="sng" w14:algn="ctr">
            <w14:noFill/>
            <w14:prstDash w14:val="solid"/>
            <w14:bevel/>
          </w14:textOutline>
        </w:rPr>
        <w:t xml:space="preserve">23 (1972), p. 186-210.  O mesmo vale para a fórmula de contingência da verdade </w:t>
      </w:r>
      <w:r>
        <w:rPr>
          <w:rFonts w:ascii="Arial Unicode MS" w:hAnsi="Arial Unicode MS" w:cs="Arial Unicode MS"/>
          <w:color w:val="000000"/>
          <w:sz w:val="20"/>
          <w:szCs w:val="20"/>
          <w:u w:color="000000"/>
          <w:lang w:val="pt-PT"/>
          <w14:textOutline w14:w="0" w14:cap="flat" w14:cmpd="sng" w14:algn="ctr">
            <w14:noFill/>
            <w14:prstDash w14:val="solid"/>
            <w14:bevel/>
          </w14:textOutline>
        </w:rPr>
        <w:t>⎯</w:t>
      </w:r>
      <w:r>
        <w:rPr>
          <w:rFonts w:cs="Arial Unicode MS"/>
          <w:color w:val="000000"/>
          <w:sz w:val="20"/>
          <w:szCs w:val="20"/>
          <w:u w:color="000000"/>
          <w:lang w:val="pt-PT"/>
          <w14:textOutline w14:w="0" w14:cap="flat" w14:cmpd="sng" w14:algn="ctr">
            <w14:noFill/>
            <w14:prstDash w14:val="solid"/>
            <w14:bevel/>
          </w14:textOutline>
        </w:rPr>
        <w:t xml:space="preserve"> o esquematismo lógico dicotômico, mas não normativo e cognitivamente binário.  Muito mais difícil é responder a essa questão no campo da religião, com sua fórmula de contingência de deus.  </w:t>
      </w:r>
      <w:r w:rsidRPr="008A15CD">
        <w:rPr>
          <w:rFonts w:cs="Arial Unicode MS"/>
          <w:color w:val="000000"/>
          <w:sz w:val="20"/>
          <w:szCs w:val="20"/>
          <w:u w:color="000000"/>
          <w14:textOutline w14:w="0" w14:cap="flat" w14:cmpd="sng" w14:algn="ctr">
            <w14:noFill/>
            <w14:prstDash w14:val="solid"/>
            <w14:bevel/>
          </w14:textOutline>
        </w:rPr>
        <w:t>Sobre isso, Niklas Luhmann, Religiöse Dogmatik und gesellschaftliche Evolution, op. cit.</w:t>
      </w:r>
    </w:p>
  </w:footnote>
  <w:footnote w:id="88">
    <w:p w:rsidR="0009586E" w:rsidRDefault="00922B1E">
      <w:pPr>
        <w:pStyle w:val="Padro"/>
        <w:spacing w:before="20" w:after="20"/>
        <w:jc w:val="both"/>
      </w:pPr>
      <w:r>
        <w:rPr>
          <w:rFonts w:ascii="Times New Roman" w:eastAsia="Times New Roman" w:hAnsi="Times New Roman" w:cs="Times New Roman"/>
          <w:sz w:val="20"/>
          <w:szCs w:val="20"/>
          <w:u w:color="000000"/>
          <w:vertAlign w:val="superscript"/>
          <w:lang w:val="pt-PT"/>
        </w:rPr>
        <w:footnoteRef/>
      </w:r>
      <w:r>
        <w:rPr>
          <w:rFonts w:ascii="Times New Roman" w:hAnsi="Times New Roman"/>
          <w:sz w:val="20"/>
          <w:szCs w:val="20"/>
          <w:u w:color="000000"/>
          <w:lang w:val="pt-PT"/>
        </w:rPr>
        <w:t xml:space="preserve"> O quanto essa combinação é antinatural e culturalmente dependente é mostrado por uma olhada na cultura do Extremo Oriente, na qual a confiança e a capacidade de compreensão, de um lado, e a orientação ao direito, de outro lado, são vistos como contraditórios.  </w:t>
      </w:r>
      <w:r w:rsidRPr="008A15CD">
        <w:rPr>
          <w:rFonts w:ascii="Times New Roman" w:hAnsi="Times New Roman"/>
          <w:sz w:val="20"/>
          <w:szCs w:val="20"/>
          <w:u w:color="000000"/>
          <w:lang w:val="en-US"/>
        </w:rPr>
        <w:t xml:space="preserve">Vide, e.g., Dan Fenno Henderson, Conciliation and Japanese Law. Tokugawa and Modern, 2 vol.., Seattle - Tokyo (1965); Kawashima Takeioshi, The Notion of Law, Right and Social Order in Japan, in Charles A. Moore (org.), The Status of the Individual in East and West, Honolulu (1968), p. 429 - 447; Hahm Pyong-Choom, The Korean Political Tradition and Law, Seoul (1967), bem como idem, The Decision Process in Korea, in Glendon Schubert - David J. Danelski (orgs.), Comparative Judicial Behavior. </w:t>
      </w:r>
      <w:r>
        <w:rPr>
          <w:rFonts w:ascii="Times New Roman" w:hAnsi="Times New Roman"/>
          <w:sz w:val="20"/>
          <w:szCs w:val="20"/>
          <w:u w:color="000000"/>
          <w:lang w:val="pt-PT"/>
        </w:rPr>
        <w:t>Cross-Cultural Studies of Political Decision-Making in the East and West, New York (1969), p. 19 – 47, com análises excelentes das justificativas “constitucionais”, a saber (1) falta de diferenciação da verdade e do poder no sistema político; portanto (2) falta de especialização do Judiciário na realização da disjunção moral-legal do comportamento bom (lícito) e ruim (ilícito); portanto (3) falta de alternativas da estrutura hierárquica da sociedade, (4) falta de separabilidade de sujeição pessoal e sujeição legal, ou seja, falta de liberdade, e (5) falta de igualdade, isto é, inviabilidade de procedimentos contraditórios, que, por sua vez, (6) tem por consequência que é preciso orientar-se na vida cotidiana a relações de poder óbvias (locais!) e não a uma combinação de direito e relações de poder distantes.</w:t>
      </w:r>
    </w:p>
  </w:footnote>
  <w:footnote w:id="89">
    <w:p w:rsidR="0009586E" w:rsidRPr="008A15CD" w:rsidRDefault="00922B1E">
      <w:pPr>
        <w:keepLines/>
        <w:spacing w:before="20" w:after="20"/>
        <w:jc w:val="both"/>
        <w:rPr>
          <w:lang w:val="pt-BR"/>
        </w:rPr>
      </w:pPr>
      <w:r>
        <w:rPr>
          <w:rFonts w:eastAsia="Times New Roman"/>
          <w:color w:val="000000"/>
          <w:sz w:val="20"/>
          <w:szCs w:val="20"/>
          <w:u w:color="000000"/>
          <w:vertAlign w:val="superscript"/>
          <w:lang w:val="pt-PT"/>
          <w14:textOutline w14:w="0" w14:cap="flat" w14:cmpd="sng" w14:algn="ctr">
            <w14:noFill/>
            <w14:prstDash w14:val="solid"/>
            <w14:bevel/>
          </w14:textOutline>
        </w:rPr>
        <w:footnoteRef/>
      </w:r>
      <w:r>
        <w:rPr>
          <w:rFonts w:cs="Arial Unicode MS"/>
          <w:color w:val="000000"/>
          <w:sz w:val="20"/>
          <w:szCs w:val="20"/>
          <w:u w:color="000000"/>
          <w:lang w:val="pt-PT"/>
          <w14:textOutline w14:w="0" w14:cap="flat" w14:cmpd="sng" w14:algn="ctr">
            <w14:noFill/>
            <w14:prstDash w14:val="solid"/>
            <w14:bevel/>
          </w14:textOutline>
        </w:rPr>
        <w:t xml:space="preserve"> Isso pode ser visto na relação entre professor titular e assistente, na estrutura universitária atualmente em mudança.  O problema não está na dependência enquanto dependência (por exemplo, no sentido de estar vinculado a instruções), mas na forma de dependência juridicamente não qualificada e, portanto, “local”.  Isso poderia ter sido reformado na direção da juridificação e do controle político, na medida do possível, de todas as fontes determinantes de poder para a relação.  No entanto, visto o problema na dependência como tal, a reforma anda na direção de uma dissociação que substitui a dependência por apelos à cooperação e relações de trocas, com consequências que prejudicam a capacidade de organização da universidade.</w:t>
      </w:r>
    </w:p>
  </w:footnote>
  <w:footnote w:id="90">
    <w:p w:rsidR="0009586E" w:rsidRPr="008A15CD" w:rsidRDefault="00922B1E">
      <w:pPr>
        <w:keepLines/>
        <w:spacing w:before="20" w:after="20"/>
        <w:jc w:val="both"/>
        <w:rPr>
          <w:lang w:val="pt-BR"/>
        </w:rPr>
      </w:pPr>
      <w:r>
        <w:rPr>
          <w:rFonts w:eastAsia="Times New Roman"/>
          <w:color w:val="000000"/>
          <w:sz w:val="20"/>
          <w:szCs w:val="20"/>
          <w:u w:color="000000"/>
          <w:vertAlign w:val="superscript"/>
          <w:lang w:val="pt-PT"/>
          <w14:textOutline w14:w="0" w14:cap="flat" w14:cmpd="sng" w14:algn="ctr">
            <w14:noFill/>
            <w14:prstDash w14:val="solid"/>
            <w14:bevel/>
          </w14:textOutline>
        </w:rPr>
        <w:footnoteRef/>
      </w:r>
      <w:r>
        <w:rPr>
          <w:rFonts w:cs="Arial Unicode MS"/>
          <w:color w:val="000000"/>
          <w:sz w:val="20"/>
          <w:szCs w:val="20"/>
          <w:u w:color="000000"/>
          <w:lang w:val="pt-PT"/>
          <w14:textOutline w14:w="0" w14:cap="flat" w14:cmpd="sng" w14:algn="ctr">
            <w14:noFill/>
            <w14:prstDash w14:val="solid"/>
            <w14:bevel/>
          </w14:textOutline>
        </w:rPr>
        <w:t xml:space="preserve"> Sobre esse conceito de mecanismo reflexivo em geral, Niklas Luhmann, Soziologische Aufklärung, op. cit., p. 92-112.</w:t>
      </w:r>
    </w:p>
  </w:footnote>
  <w:footnote w:id="91">
    <w:p w:rsidR="0009586E" w:rsidRPr="008A15CD" w:rsidRDefault="00922B1E">
      <w:pPr>
        <w:pStyle w:val="NotadeRodap"/>
        <w:jc w:val="both"/>
        <w:rPr>
          <w:lang w:val="en-US"/>
        </w:rPr>
      </w:pPr>
      <w:r>
        <w:rPr>
          <w:rFonts w:ascii="Times New Roman" w:eastAsia="Times New Roman" w:hAnsi="Times New Roman" w:cs="Times New Roman"/>
          <w:sz w:val="20"/>
          <w:szCs w:val="20"/>
          <w:vertAlign w:val="superscript"/>
        </w:rPr>
        <w:footnoteRef/>
      </w:r>
      <w:r>
        <w:rPr>
          <w:rFonts w:ascii="Times New Roman" w:hAnsi="Times New Roman"/>
          <w:sz w:val="20"/>
          <w:szCs w:val="20"/>
          <w:lang w:val="da-DK"/>
        </w:rPr>
        <w:t xml:space="preserve"> Niklas Luhmann, </w:t>
      </w:r>
      <w:r>
        <w:rPr>
          <w:rFonts w:ascii="Times New Roman" w:hAnsi="Times New Roman"/>
          <w:i/>
          <w:iCs/>
          <w:sz w:val="20"/>
          <w:szCs w:val="20"/>
          <w:lang w:val="de-DE"/>
        </w:rPr>
        <w:t>Gesellschaftliche und politische Bedingungen des Rechtsstaates</w:t>
      </w:r>
      <w:r>
        <w:rPr>
          <w:rFonts w:ascii="Times New Roman" w:hAnsi="Times New Roman"/>
          <w:sz w:val="20"/>
          <w:szCs w:val="20"/>
          <w:lang w:val="de-DE"/>
        </w:rPr>
        <w:t>, in: ders.y Politische Planung, a.a.O., S. 53 - 65</w:t>
      </w:r>
      <w:r>
        <w:rPr>
          <w:rFonts w:ascii="Times New Roman" w:hAnsi="Times New Roman"/>
          <w:sz w:val="20"/>
          <w:szCs w:val="20"/>
          <w:lang w:val="en-US"/>
        </w:rPr>
        <w:t>.</w:t>
      </w:r>
      <w:r w:rsidRPr="008A15CD">
        <w:rPr>
          <w:rFonts w:ascii="Times New Roman" w:hAnsi="Times New Roman"/>
          <w:sz w:val="20"/>
          <w:szCs w:val="20"/>
          <w:lang w:val="en-US"/>
        </w:rPr>
        <w:t xml:space="preserve"> </w:t>
      </w:r>
    </w:p>
  </w:footnote>
  <w:footnote w:id="92">
    <w:p w:rsidR="0009586E" w:rsidRDefault="00922B1E">
      <w:pPr>
        <w:pStyle w:val="NotadeRodap"/>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sidRPr="008A15CD">
        <w:rPr>
          <w:rFonts w:ascii="Times New Roman" w:hAnsi="Times New Roman"/>
          <w:sz w:val="20"/>
          <w:szCs w:val="20"/>
        </w:rPr>
        <w:t xml:space="preserve">Se alguém adotar esta fórmula, então seria relativamente justificável, com </w:t>
      </w:r>
      <w:r>
        <w:rPr>
          <w:rFonts w:ascii="Times New Roman" w:hAnsi="Times New Roman"/>
          <w:sz w:val="20"/>
          <w:szCs w:val="20"/>
          <w:lang w:val="de-DE"/>
        </w:rPr>
        <w:t xml:space="preserve">Ernst Forsthoff, </w:t>
      </w:r>
      <w:r>
        <w:rPr>
          <w:rFonts w:ascii="Times New Roman" w:hAnsi="Times New Roman"/>
          <w:i/>
          <w:iCs/>
          <w:sz w:val="20"/>
          <w:szCs w:val="20"/>
          <w:lang w:val="de-DE"/>
        </w:rPr>
        <w:t>Begriff und Wesen des sozialen Rechtsstaates,</w:t>
      </w:r>
      <w:r>
        <w:rPr>
          <w:rFonts w:ascii="Times New Roman" w:hAnsi="Times New Roman"/>
          <w:sz w:val="20"/>
          <w:szCs w:val="20"/>
          <w:lang w:val="de-DE"/>
        </w:rPr>
        <w:t xml:space="preserve"> in: ders., Rechtsstaat im Wandel, 1964, S. 38 ff.</w:t>
      </w:r>
      <w:r w:rsidRPr="008A15CD">
        <w:rPr>
          <w:rFonts w:ascii="Times New Roman" w:hAnsi="Times New Roman"/>
          <w:sz w:val="20"/>
          <w:szCs w:val="20"/>
        </w:rPr>
        <w:t xml:space="preserve">, para buscar o campo de realização do estado de bem estar social sob o direito constitucional na legislação e administração; mas que por outras razões que apenas razoavelmente justificáveis, por conta que a Constituição é instruída para um futuro desenvolvimento das diretivas das políticas sociais. </w:t>
      </w:r>
    </w:p>
  </w:footnote>
  <w:footnote w:id="93">
    <w:p w:rsidR="0009586E" w:rsidRDefault="00922B1E">
      <w:pPr>
        <w:pStyle w:val="NotadeRodap"/>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sidRPr="008A15CD">
        <w:rPr>
          <w:rFonts w:ascii="Times New Roman" w:hAnsi="Times New Roman"/>
          <w:sz w:val="20"/>
          <w:szCs w:val="20"/>
        </w:rPr>
        <w:t>Ver por exemplo</w:t>
      </w:r>
      <w:r>
        <w:rPr>
          <w:rFonts w:ascii="Times New Roman" w:hAnsi="Times New Roman"/>
          <w:sz w:val="20"/>
          <w:szCs w:val="20"/>
          <w:lang w:val="it-IT"/>
        </w:rPr>
        <w:t xml:space="preserve"> Maunz, a.a.O., S. 67 ff.</w:t>
      </w:r>
    </w:p>
  </w:footnote>
  <w:footnote w:id="94">
    <w:p w:rsidR="0009586E" w:rsidRPr="008A15CD" w:rsidRDefault="00922B1E">
      <w:pPr>
        <w:pStyle w:val="NotadeRodap"/>
        <w:jc w:val="both"/>
        <w:rPr>
          <w:lang w:val="en-US"/>
        </w:rPr>
      </w:pPr>
      <w:r>
        <w:rPr>
          <w:rFonts w:ascii="Times New Roman" w:eastAsia="Times New Roman" w:hAnsi="Times New Roman" w:cs="Times New Roman"/>
          <w:sz w:val="20"/>
          <w:szCs w:val="20"/>
          <w:vertAlign w:val="superscript"/>
        </w:rPr>
        <w:footnoteRef/>
      </w:r>
      <w:r w:rsidRPr="008A15CD">
        <w:rPr>
          <w:rFonts w:ascii="Times New Roman" w:hAnsi="Times New Roman"/>
          <w:sz w:val="20"/>
          <w:szCs w:val="20"/>
          <w:lang w:val="en-US"/>
        </w:rPr>
        <w:t xml:space="preserve"> </w:t>
      </w:r>
      <w:r>
        <w:rPr>
          <w:rFonts w:ascii="Times New Roman" w:hAnsi="Times New Roman"/>
          <w:sz w:val="20"/>
          <w:szCs w:val="20"/>
          <w:lang w:val="en-US"/>
        </w:rPr>
        <w:t xml:space="preserve">Seguindo Parsons (ver especificadamente alcott Parsons / Robert F. Bales / Edward A. Shils, </w:t>
      </w:r>
      <w:r>
        <w:rPr>
          <w:rFonts w:ascii="Times New Roman" w:hAnsi="Times New Roman"/>
          <w:i/>
          <w:iCs/>
          <w:sz w:val="20"/>
          <w:szCs w:val="20"/>
          <w:lang w:val="en-US"/>
        </w:rPr>
        <w:t>Working Papers in the Theory of Action</w:t>
      </w:r>
      <w:r>
        <w:rPr>
          <w:rFonts w:ascii="Times New Roman" w:hAnsi="Times New Roman"/>
          <w:sz w:val="20"/>
          <w:szCs w:val="20"/>
          <w:lang w:val="de-DE"/>
        </w:rPr>
        <w:t xml:space="preserve">, Glencoe 111. 1953, S. 45 ff., 81; ferner Talcott Parsons, </w:t>
      </w:r>
      <w:r>
        <w:rPr>
          <w:rFonts w:ascii="Times New Roman" w:hAnsi="Times New Roman"/>
          <w:i/>
          <w:iCs/>
          <w:sz w:val="20"/>
          <w:szCs w:val="20"/>
          <w:lang w:val="en-US"/>
        </w:rPr>
        <w:t>Pattern Variables Revisited</w:t>
      </w:r>
      <w:r>
        <w:rPr>
          <w:rFonts w:ascii="Times New Roman" w:hAnsi="Times New Roman"/>
          <w:sz w:val="20"/>
          <w:szCs w:val="20"/>
          <w:lang w:val="en-US"/>
        </w:rPr>
        <w:t xml:space="preserve">: American Sociological Review 25 (1960), S. 467 - 483 (472)), esta afirmação é baseada na distinção universal/particular, o qual se refere se os objetos em situação de  ação são governados por determinadas identidades gerais que eles compartilham com outros objetos. </w:t>
      </w:r>
      <w:r w:rsidRPr="008A15CD">
        <w:rPr>
          <w:rFonts w:ascii="Times New Roman" w:hAnsi="Times New Roman"/>
          <w:sz w:val="20"/>
          <w:szCs w:val="20"/>
        </w:rPr>
        <w:t xml:space="preserve">(Ver também uma análise crítica de </w:t>
      </w:r>
      <w:r>
        <w:rPr>
          <w:rFonts w:ascii="Times New Roman" w:hAnsi="Times New Roman"/>
          <w:sz w:val="20"/>
          <w:szCs w:val="20"/>
          <w:lang w:val="da-DK"/>
        </w:rPr>
        <w:t>Peter M. Blau, l</w:t>
      </w:r>
      <w:r w:rsidRPr="008A15CD">
        <w:rPr>
          <w:rFonts w:ascii="Times New Roman" w:hAnsi="Times New Roman"/>
          <w:i/>
          <w:iCs/>
          <w:sz w:val="20"/>
          <w:szCs w:val="20"/>
        </w:rPr>
        <w:t xml:space="preserve">Operationalizing a Conceptual Scheme. </w:t>
      </w:r>
      <w:r>
        <w:rPr>
          <w:rFonts w:ascii="Times New Roman" w:hAnsi="Times New Roman"/>
          <w:i/>
          <w:iCs/>
          <w:sz w:val="20"/>
          <w:szCs w:val="20"/>
          <w:lang w:val="en-US"/>
        </w:rPr>
        <w:t>The Universalism - Particularism Pattern Variabe</w:t>
      </w:r>
      <w:r>
        <w:rPr>
          <w:rFonts w:ascii="Times New Roman" w:hAnsi="Times New Roman"/>
          <w:sz w:val="20"/>
          <w:szCs w:val="20"/>
          <w:lang w:val="de-DE"/>
        </w:rPr>
        <w:t xml:space="preserve">: American Sociological Review 27 (1962), S. 159 - 169, und von Harry S. Scarr, </w:t>
      </w:r>
      <w:r>
        <w:rPr>
          <w:rFonts w:ascii="Times New Roman" w:hAnsi="Times New Roman"/>
          <w:i/>
          <w:iCs/>
          <w:sz w:val="20"/>
          <w:szCs w:val="20"/>
          <w:lang w:val="en-US"/>
        </w:rPr>
        <w:t>Measures of Particularism</w:t>
      </w:r>
      <w:r>
        <w:rPr>
          <w:rFonts w:ascii="Times New Roman" w:hAnsi="Times New Roman"/>
          <w:sz w:val="20"/>
          <w:szCs w:val="20"/>
          <w:lang w:val="it-IT"/>
        </w:rPr>
        <w:t>: Sociometry 27 (1964), S. 413 - 432.</w:t>
      </w:r>
    </w:p>
  </w:footnote>
  <w:footnote w:id="95">
    <w:p w:rsidR="0009586E" w:rsidRDefault="00922B1E">
      <w:pPr>
        <w:pStyle w:val="NotadeRodap"/>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sidRPr="008A15CD">
        <w:rPr>
          <w:rFonts w:ascii="Times New Roman" w:hAnsi="Times New Roman"/>
          <w:sz w:val="20"/>
          <w:szCs w:val="20"/>
        </w:rPr>
        <w:t>Em paralelo, a perfeição de um universalismo moral na ideia da auto-legislação do sujeito em Kant.</w:t>
      </w:r>
    </w:p>
  </w:footnote>
  <w:footnote w:id="96">
    <w:p w:rsidR="0009586E" w:rsidRDefault="00922B1E">
      <w:pPr>
        <w:pStyle w:val="NotadeRodap"/>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sidRPr="008A15CD">
        <w:rPr>
          <w:rFonts w:ascii="Times New Roman" w:hAnsi="Times New Roman"/>
          <w:sz w:val="20"/>
          <w:szCs w:val="20"/>
        </w:rPr>
        <w:t xml:space="preserve">Aqui muito interessante é a comparação com as formas de pré-regulação de simples sistemas de interação, que pressupõem níveis de controle negações são excluídas, porém são essencialmente dependentes das dificuldades da linguagem ou de uma negação das proibições morais. Ver </w:t>
      </w:r>
      <w:r>
        <w:rPr>
          <w:rFonts w:ascii="Times New Roman" w:hAnsi="Times New Roman"/>
          <w:sz w:val="20"/>
          <w:szCs w:val="20"/>
          <w:lang w:val="da-DK"/>
        </w:rPr>
        <w:t xml:space="preserve">Niklas Luhmann, </w:t>
      </w:r>
      <w:r>
        <w:rPr>
          <w:rFonts w:ascii="Times New Roman" w:hAnsi="Times New Roman"/>
          <w:i/>
          <w:iCs/>
          <w:sz w:val="20"/>
          <w:szCs w:val="20"/>
          <w:lang w:val="de-DE"/>
        </w:rPr>
        <w:t>Einfache Systeme</w:t>
      </w:r>
      <w:r>
        <w:rPr>
          <w:rFonts w:ascii="Times New Roman" w:hAnsi="Times New Roman"/>
          <w:sz w:val="20"/>
          <w:szCs w:val="20"/>
          <w:lang w:val="de-DE"/>
        </w:rPr>
        <w:t>: Z. f. Soz. 1 (1972), S. 51 -</w:t>
      </w:r>
      <w:r w:rsidRPr="008A15CD">
        <w:rPr>
          <w:rFonts w:ascii="Times New Roman" w:hAnsi="Times New Roman"/>
          <w:sz w:val="20"/>
          <w:szCs w:val="20"/>
        </w:rPr>
        <w:t xml:space="preserve">66. </w:t>
      </w:r>
    </w:p>
  </w:footnote>
  <w:footnote w:id="97">
    <w:p w:rsidR="0009586E" w:rsidRDefault="00922B1E">
      <w:pPr>
        <w:pStyle w:val="NotadeRodap"/>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sidRPr="008A15CD">
        <w:rPr>
          <w:rFonts w:ascii="Times New Roman" w:hAnsi="Times New Roman"/>
          <w:sz w:val="20"/>
          <w:szCs w:val="20"/>
        </w:rPr>
        <w:t>Em compreensão tradicional do estado de direito, esta função é chamada como garantido da liberdade e da propriedade. Ambas garantem primariamente a possibilidade de evitar a imposição de interesses de outras seleções. Visto de uma de determinação abstrata mais funcional é notável de que um amplo campo de comportamento interorganizacional foi desconsiderado. As instituições jurídicas como a autodeterminação e o direito de greve têm se re-desenhado para isto, mas eles buscaram uma base coletiva (igualmente também uma dependência organizacional), porque as estruturas organizacionais não toleram a libertação do dissenso individual.</w:t>
      </w:r>
    </w:p>
  </w:footnote>
  <w:footnote w:id="98">
    <w:p w:rsidR="0009586E" w:rsidRDefault="00922B1E">
      <w:pPr>
        <w:pStyle w:val="NotadeRodap"/>
        <w:jc w:val="both"/>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w:t>
      </w:r>
      <w:r w:rsidRPr="008A15CD">
        <w:rPr>
          <w:rFonts w:ascii="Times New Roman" w:hAnsi="Times New Roman"/>
          <w:sz w:val="20"/>
          <w:szCs w:val="20"/>
        </w:rPr>
        <w:t xml:space="preserve">Ideia geral para a extensão de cadeias de ação na sociedade moderna </w:t>
      </w:r>
      <w:r>
        <w:rPr>
          <w:rFonts w:ascii="Times New Roman" w:hAnsi="Times New Roman"/>
          <w:sz w:val="20"/>
          <w:szCs w:val="20"/>
          <w:lang w:val="es-ES_tradnl"/>
        </w:rPr>
        <w:t xml:space="preserve">N . Elias , </w:t>
      </w:r>
      <w:r>
        <w:rPr>
          <w:rFonts w:ascii="Times New Roman" w:hAnsi="Times New Roman"/>
          <w:i/>
          <w:iCs/>
          <w:sz w:val="20"/>
          <w:szCs w:val="20"/>
          <w:lang w:val="de-DE"/>
        </w:rPr>
        <w:t>Über den Prozeß der Zivilisation. Soziogenetische und psychogenetische Untersuchungen</w:t>
      </w:r>
      <w:r>
        <w:rPr>
          <w:rFonts w:ascii="Times New Roman" w:hAnsi="Times New Roman"/>
          <w:sz w:val="20"/>
          <w:szCs w:val="20"/>
          <w:lang w:val="de-DE"/>
        </w:rPr>
        <w:t>, 2. Aufl. 1969; ders., Was ist Soziologie?, 1970</w:t>
      </w:r>
      <w:r>
        <w:rPr>
          <w:rFonts w:ascii="Times New Roman" w:hAnsi="Times New Roman"/>
          <w:sz w:val="20"/>
          <w:szCs w:val="20"/>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86E" w:rsidRDefault="0009586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doNotDisplayPageBoundaries/>
  <w:displayBackgroundShape/>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6E"/>
    <w:rsid w:val="0009586E"/>
    <w:rsid w:val="00661CDE"/>
    <w:rsid w:val="008A15CD"/>
    <w:rsid w:val="00922B1E"/>
    <w:rsid w:val="00B536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B25FE4-98D9-4F7E-A014-FD2D0895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alhoeRodap">
    <w:name w:val="Cabeçalho e Rodapé"/>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NotadeRodap">
    <w:name w:val="Nota de Rodapé"/>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i/>
      <w:iCs/>
      <w:u w:val="none"/>
    </w:rPr>
  </w:style>
  <w:style w:type="paragraph" w:customStyle="1" w:styleId="Padro">
    <w:name w:val="Padrão"/>
    <w:rPr>
      <w:rFonts w:ascii="Helvetica Neue" w:eastAsia="Helvetica Neue" w:hAnsi="Helvetica Neue" w:cs="Helvetica Neue"/>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guee.com/german-english/translation/in+die+Irre+f%C3%BChren.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13074</Words>
  <Characters>70603</Characters>
  <Application>Microsoft Office Word</Application>
  <DocSecurity>0</DocSecurity>
  <Lines>588</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Celso</dc:creator>
  <cp:lastModifiedBy>Joao Amato Neto</cp:lastModifiedBy>
  <cp:revision>2</cp:revision>
  <dcterms:created xsi:type="dcterms:W3CDTF">2019-09-22T23:31:00Z</dcterms:created>
  <dcterms:modified xsi:type="dcterms:W3CDTF">2019-09-22T23:31:00Z</dcterms:modified>
</cp:coreProperties>
</file>