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A4" w:rsidRPr="00590DA4" w:rsidRDefault="00590DA4" w:rsidP="00590DA4">
      <w:pPr>
        <w:jc w:val="right"/>
      </w:pPr>
      <w:r w:rsidRPr="00590DA4">
        <w:t>Fecha: 12-09-2019</w:t>
      </w:r>
    </w:p>
    <w:p w:rsidR="005C39D9" w:rsidRPr="00590DA4" w:rsidRDefault="00590DA4" w:rsidP="00590DA4">
      <w:pPr>
        <w:jc w:val="center"/>
        <w:rPr>
          <w:rFonts w:ascii="Arial" w:hAnsi="Arial" w:cs="Arial"/>
          <w:b/>
          <w:sz w:val="24"/>
          <w:szCs w:val="24"/>
        </w:rPr>
      </w:pPr>
      <w:r w:rsidRPr="00590DA4">
        <w:rPr>
          <w:rFonts w:ascii="Arial" w:hAnsi="Arial" w:cs="Arial"/>
          <w:b/>
          <w:sz w:val="24"/>
          <w:szCs w:val="24"/>
        </w:rPr>
        <w:t xml:space="preserve">Consigna a partir de </w:t>
      </w:r>
      <w:proofErr w:type="spellStart"/>
      <w:proofErr w:type="gramStart"/>
      <w:r w:rsidRPr="00590DA4">
        <w:rPr>
          <w:rFonts w:ascii="Arial" w:hAnsi="Arial" w:cs="Arial"/>
          <w:b/>
          <w:sz w:val="24"/>
          <w:szCs w:val="24"/>
        </w:rPr>
        <w:t>la</w:t>
      </w:r>
      <w:proofErr w:type="spellEnd"/>
      <w:proofErr w:type="gramEnd"/>
      <w:r w:rsidRPr="00590D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0DA4">
        <w:rPr>
          <w:rFonts w:ascii="Arial" w:hAnsi="Arial" w:cs="Arial"/>
          <w:b/>
          <w:sz w:val="24"/>
          <w:szCs w:val="24"/>
        </w:rPr>
        <w:t>situación</w:t>
      </w:r>
      <w:proofErr w:type="spellEnd"/>
      <w:r w:rsidRPr="00590D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0DA4">
        <w:rPr>
          <w:rFonts w:ascii="Arial" w:hAnsi="Arial" w:cs="Arial"/>
          <w:b/>
          <w:sz w:val="24"/>
          <w:szCs w:val="24"/>
        </w:rPr>
        <w:t>del</w:t>
      </w:r>
      <w:proofErr w:type="spellEnd"/>
      <w:r w:rsidRPr="00590D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90DA4">
        <w:rPr>
          <w:rFonts w:ascii="Arial" w:hAnsi="Arial" w:cs="Arial"/>
          <w:b/>
          <w:sz w:val="24"/>
          <w:szCs w:val="24"/>
        </w:rPr>
        <w:t>jibarito</w:t>
      </w:r>
      <w:proofErr w:type="spellEnd"/>
      <w:r w:rsidRPr="00590DA4">
        <w:rPr>
          <w:rFonts w:ascii="Arial" w:hAnsi="Arial" w:cs="Arial"/>
          <w:b/>
          <w:sz w:val="24"/>
          <w:szCs w:val="24"/>
        </w:rPr>
        <w:t xml:space="preserve"> y de los vendedores ambulantes de Providencia, </w:t>
      </w:r>
      <w:proofErr w:type="spellStart"/>
      <w:r w:rsidRPr="00590DA4">
        <w:rPr>
          <w:rFonts w:ascii="Arial" w:hAnsi="Arial" w:cs="Arial"/>
          <w:b/>
          <w:sz w:val="24"/>
          <w:szCs w:val="24"/>
        </w:rPr>
        <w:t>barrio</w:t>
      </w:r>
      <w:proofErr w:type="spellEnd"/>
      <w:r w:rsidRPr="00590DA4">
        <w:rPr>
          <w:rFonts w:ascii="Arial" w:hAnsi="Arial" w:cs="Arial"/>
          <w:b/>
          <w:sz w:val="24"/>
          <w:szCs w:val="24"/>
        </w:rPr>
        <w:t xml:space="preserve"> de Santiago de Chile</w:t>
      </w:r>
    </w:p>
    <w:p w:rsidR="00590DA4" w:rsidRDefault="00590DA4" w:rsidP="00590DA4">
      <w:pPr>
        <w:jc w:val="center"/>
        <w:rPr>
          <w:b/>
        </w:rPr>
      </w:pPr>
    </w:p>
    <w:p w:rsidR="00590DA4" w:rsidRDefault="00590DA4" w:rsidP="00590DA4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Alternativa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</w:t>
      </w:r>
    </w:p>
    <w:p w:rsidR="00590DA4" w:rsidRDefault="00590DA4" w:rsidP="00590DA4">
      <w:pPr>
        <w:pStyle w:val="normal0"/>
        <w:jc w:val="both"/>
        <w:rPr>
          <w:sz w:val="24"/>
          <w:szCs w:val="24"/>
        </w:rPr>
      </w:pPr>
    </w:p>
    <w:p w:rsidR="00590DA4" w:rsidRPr="00590DA4" w:rsidRDefault="00590DA4" w:rsidP="00590DA4">
      <w:pPr>
        <w:pStyle w:val="normal0"/>
        <w:jc w:val="both"/>
        <w:rPr>
          <w:sz w:val="24"/>
          <w:szCs w:val="24"/>
          <w:lang w:val="es-GT"/>
        </w:rPr>
      </w:pPr>
      <w:r w:rsidRPr="00590DA4">
        <w:rPr>
          <w:sz w:val="24"/>
          <w:szCs w:val="24"/>
          <w:lang w:val="es-GT"/>
        </w:rPr>
        <w:t>En grupos de a tres, piensen en el monólogo interior que el jibarito puede tener de vuelta a casa</w:t>
      </w:r>
      <w:r w:rsidR="00EA1C21">
        <w:rPr>
          <w:sz w:val="24"/>
          <w:szCs w:val="24"/>
          <w:lang w:val="es-GT"/>
        </w:rPr>
        <w:t>;</w:t>
      </w:r>
      <w:r w:rsidRPr="00590DA4">
        <w:rPr>
          <w:sz w:val="24"/>
          <w:szCs w:val="24"/>
          <w:lang w:val="es-GT"/>
        </w:rPr>
        <w:t xml:space="preserve"> para ello</w:t>
      </w:r>
      <w:r w:rsidR="00EA1C21">
        <w:rPr>
          <w:sz w:val="24"/>
          <w:szCs w:val="24"/>
          <w:lang w:val="es-GT"/>
        </w:rPr>
        <w:t>,</w:t>
      </w:r>
      <w:r w:rsidRPr="00590DA4">
        <w:rPr>
          <w:sz w:val="24"/>
          <w:szCs w:val="24"/>
          <w:lang w:val="es-GT"/>
        </w:rPr>
        <w:t xml:space="preserve"> deben ponerse en su lugar y en su mundo. Evidentemente, comenzará por ese lamento final: “¿Qué será de </w:t>
      </w:r>
      <w:proofErr w:type="spellStart"/>
      <w:r w:rsidRPr="00590DA4">
        <w:rPr>
          <w:sz w:val="24"/>
          <w:szCs w:val="24"/>
          <w:lang w:val="es-GT"/>
        </w:rPr>
        <w:t>Borinquen</w:t>
      </w:r>
      <w:proofErr w:type="spellEnd"/>
      <w:r w:rsidRPr="00590DA4">
        <w:rPr>
          <w:sz w:val="24"/>
          <w:szCs w:val="24"/>
          <w:lang w:val="es-GT"/>
        </w:rPr>
        <w:t xml:space="preserve">, mi Dios querido? ¿Qué será de </w:t>
      </w:r>
      <w:proofErr w:type="spellStart"/>
      <w:r w:rsidRPr="00590DA4">
        <w:rPr>
          <w:sz w:val="24"/>
          <w:szCs w:val="24"/>
          <w:lang w:val="es-GT"/>
        </w:rPr>
        <w:t>Borinquen</w:t>
      </w:r>
      <w:proofErr w:type="spellEnd"/>
      <w:r w:rsidRPr="00590DA4">
        <w:rPr>
          <w:sz w:val="24"/>
          <w:szCs w:val="24"/>
          <w:lang w:val="es-GT"/>
        </w:rPr>
        <w:t xml:space="preserve"> y de mi hogar?”</w:t>
      </w:r>
      <w:r w:rsidRPr="00590DA4">
        <w:rPr>
          <w:rFonts w:ascii="MingLiU" w:eastAsia="MingLiU" w:hAnsi="MingLiU" w:cs="MingLiU"/>
          <w:sz w:val="24"/>
          <w:szCs w:val="24"/>
          <w:lang w:val="es-GT"/>
        </w:rPr>
        <w:t xml:space="preserve"> </w:t>
      </w:r>
      <w:r w:rsidRPr="00590DA4">
        <w:rPr>
          <w:rFonts w:eastAsia="MingLiU"/>
          <w:sz w:val="24"/>
          <w:szCs w:val="24"/>
          <w:lang w:val="es-GT"/>
        </w:rPr>
        <w:t xml:space="preserve">y por los pensamientos que pueda desatar, produciendo condicionales hipotéticas de pasado, referidas a lo que no ocurrió ese día de trabajo, lleno de expectativas. Poco a poco, vayan marcando la transición a la esperanza: con </w:t>
      </w:r>
      <w:proofErr w:type="spellStart"/>
      <w:r w:rsidRPr="00590DA4">
        <w:rPr>
          <w:rFonts w:eastAsia="MingLiU"/>
          <w:sz w:val="24"/>
          <w:szCs w:val="24"/>
          <w:lang w:val="es-GT"/>
        </w:rPr>
        <w:t>hipotésis</w:t>
      </w:r>
      <w:proofErr w:type="spellEnd"/>
      <w:r w:rsidRPr="00590DA4">
        <w:rPr>
          <w:rFonts w:eastAsia="MingLiU"/>
          <w:sz w:val="24"/>
          <w:szCs w:val="24"/>
          <w:lang w:val="es-GT"/>
        </w:rPr>
        <w:t xml:space="preserve"> planteadas como menos probables hasta llegar a lo que, aún en el plano hipotético, se vive como probable. </w:t>
      </w:r>
      <w:r w:rsidRPr="00590DA4">
        <w:rPr>
          <w:sz w:val="24"/>
          <w:szCs w:val="24"/>
          <w:lang w:val="es-GT"/>
        </w:rPr>
        <w:t xml:space="preserve"> </w:t>
      </w:r>
    </w:p>
    <w:p w:rsidR="00590DA4" w:rsidRDefault="00590DA4" w:rsidP="00590DA4">
      <w:pPr>
        <w:pStyle w:val="normal0"/>
        <w:jc w:val="both"/>
        <w:rPr>
          <w:sz w:val="24"/>
          <w:szCs w:val="24"/>
        </w:rPr>
      </w:pPr>
    </w:p>
    <w:p w:rsidR="00590DA4" w:rsidRDefault="00590DA4" w:rsidP="00590DA4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Alternativa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</w:t>
      </w:r>
    </w:p>
    <w:p w:rsidR="00590DA4" w:rsidRDefault="00590DA4" w:rsidP="00590DA4">
      <w:pPr>
        <w:pStyle w:val="normal0"/>
        <w:jc w:val="both"/>
        <w:rPr>
          <w:sz w:val="24"/>
          <w:szCs w:val="24"/>
        </w:rPr>
      </w:pPr>
    </w:p>
    <w:p w:rsidR="00590DA4" w:rsidRDefault="00590DA4" w:rsidP="00590DA4">
      <w:pPr>
        <w:pStyle w:val="normal0"/>
        <w:jc w:val="both"/>
        <w:rPr>
          <w:sz w:val="24"/>
          <w:szCs w:val="24"/>
          <w:lang w:val="es-GT"/>
        </w:rPr>
      </w:pPr>
      <w:r>
        <w:rPr>
          <w:sz w:val="24"/>
          <w:szCs w:val="24"/>
        </w:rPr>
        <w:t xml:space="preserve">En grupos de 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s-GT"/>
        </w:rPr>
        <w:t xml:space="preserve">pónganse en </w:t>
      </w:r>
      <w:proofErr w:type="gramStart"/>
      <w:r>
        <w:rPr>
          <w:sz w:val="24"/>
          <w:szCs w:val="24"/>
          <w:lang w:val="es-GT"/>
        </w:rPr>
        <w:t>la</w:t>
      </w:r>
      <w:proofErr w:type="gramEnd"/>
      <w:r>
        <w:rPr>
          <w:sz w:val="24"/>
          <w:szCs w:val="24"/>
          <w:lang w:val="es-GT"/>
        </w:rPr>
        <w:t xml:space="preserve"> piel de un vendedor ambulante de Providencia, Chile, y construyan el monólogo de vuelta a casa, marcado en su inicio con condicionales que se refieran a lo imposible, a lo que ese día no fue logrado</w:t>
      </w:r>
      <w:r w:rsidR="00532DDD">
        <w:rPr>
          <w:sz w:val="24"/>
          <w:szCs w:val="24"/>
          <w:lang w:val="es-GT"/>
        </w:rPr>
        <w:t xml:space="preserve"> (por ejemplo)</w:t>
      </w:r>
      <w:r>
        <w:rPr>
          <w:sz w:val="24"/>
          <w:szCs w:val="24"/>
          <w:lang w:val="es-GT"/>
        </w:rPr>
        <w:t xml:space="preserve">. Después, vayan marcando el paso a la rearticulación interior de esa persona que teje en su pensamiento – mediante hipótesis menos probables y luego cada vez sentidas como más probables – una estrategia de salida, para poder sobrevivir. Para ello es importante que escuchen todos los argumentos que aparecen en los videos, que pueden darles la base </w:t>
      </w:r>
      <w:r w:rsidR="00532DDD">
        <w:rPr>
          <w:sz w:val="24"/>
          <w:szCs w:val="24"/>
          <w:lang w:val="es-GT"/>
        </w:rPr>
        <w:t>de la articulación de ese</w:t>
      </w:r>
      <w:r>
        <w:rPr>
          <w:sz w:val="24"/>
          <w:szCs w:val="24"/>
          <w:lang w:val="es-GT"/>
        </w:rPr>
        <w:t xml:space="preserve"> pensamiento. </w:t>
      </w:r>
    </w:p>
    <w:p w:rsidR="00590DA4" w:rsidRDefault="00590DA4" w:rsidP="00590DA4">
      <w:pPr>
        <w:pStyle w:val="normal0"/>
        <w:jc w:val="both"/>
        <w:rPr>
          <w:sz w:val="24"/>
          <w:szCs w:val="24"/>
          <w:lang w:val="es-GT"/>
        </w:rPr>
      </w:pPr>
    </w:p>
    <w:p w:rsidR="00590DA4" w:rsidRDefault="00590DA4" w:rsidP="00590DA4">
      <w:pPr>
        <w:pStyle w:val="normal0"/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Dejen </w:t>
      </w:r>
      <w:r w:rsidR="00532DDD">
        <w:rPr>
          <w:sz w:val="24"/>
          <w:szCs w:val="24"/>
          <w:lang w:val="es-GT"/>
        </w:rPr>
        <w:t xml:space="preserve">el texto inicial </w:t>
      </w:r>
      <w:r>
        <w:rPr>
          <w:sz w:val="24"/>
          <w:szCs w:val="24"/>
          <w:lang w:val="es-GT"/>
        </w:rPr>
        <w:t xml:space="preserve">hilvanado en un borrador que releerán entre todos por e-mail antes del lunes e integrarán en versión ya revisada ese </w:t>
      </w:r>
      <w:r w:rsidR="00532DDD">
        <w:rPr>
          <w:sz w:val="24"/>
          <w:szCs w:val="24"/>
          <w:lang w:val="es-GT"/>
        </w:rPr>
        <w:t xml:space="preserve">mismo </w:t>
      </w:r>
      <w:r>
        <w:rPr>
          <w:sz w:val="24"/>
          <w:szCs w:val="24"/>
          <w:lang w:val="es-GT"/>
        </w:rPr>
        <w:t xml:space="preserve">día, </w:t>
      </w:r>
      <w:r w:rsidR="00532DDD">
        <w:rPr>
          <w:sz w:val="24"/>
          <w:szCs w:val="24"/>
          <w:lang w:val="es-GT"/>
        </w:rPr>
        <w:t xml:space="preserve">el </w:t>
      </w:r>
      <w:r>
        <w:rPr>
          <w:sz w:val="24"/>
          <w:szCs w:val="24"/>
          <w:lang w:val="es-GT"/>
        </w:rPr>
        <w:t xml:space="preserve">16 de setiembre. </w:t>
      </w:r>
    </w:p>
    <w:p w:rsidR="00590DA4" w:rsidRDefault="00590DA4" w:rsidP="00590DA4">
      <w:pPr>
        <w:pStyle w:val="normal0"/>
        <w:jc w:val="both"/>
        <w:rPr>
          <w:sz w:val="24"/>
          <w:szCs w:val="24"/>
          <w:lang w:val="es-GT"/>
        </w:rPr>
      </w:pPr>
    </w:p>
    <w:p w:rsidR="00590DA4" w:rsidRPr="00590DA4" w:rsidRDefault="00590DA4" w:rsidP="00590DA4">
      <w:pPr>
        <w:pStyle w:val="normal0"/>
        <w:jc w:val="right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Muchas gracias</w:t>
      </w:r>
    </w:p>
    <w:p w:rsidR="00590DA4" w:rsidRPr="00655387" w:rsidRDefault="00590DA4" w:rsidP="00590DA4">
      <w:pPr>
        <w:pStyle w:val="normal0"/>
        <w:jc w:val="both"/>
        <w:rPr>
          <w:sz w:val="24"/>
          <w:szCs w:val="24"/>
        </w:rPr>
      </w:pPr>
    </w:p>
    <w:p w:rsidR="00590DA4" w:rsidRDefault="00590DA4" w:rsidP="00590DA4">
      <w:pPr>
        <w:pStyle w:val="normal0"/>
        <w:rPr>
          <w:sz w:val="24"/>
          <w:szCs w:val="24"/>
        </w:rPr>
      </w:pPr>
    </w:p>
    <w:p w:rsidR="00590DA4" w:rsidRDefault="00590DA4" w:rsidP="00590DA4">
      <w:pPr>
        <w:pStyle w:val="normal0"/>
        <w:rPr>
          <w:sz w:val="24"/>
          <w:szCs w:val="24"/>
        </w:rPr>
      </w:pPr>
    </w:p>
    <w:p w:rsidR="00590DA4" w:rsidRPr="00590DA4" w:rsidRDefault="00590DA4" w:rsidP="00590DA4">
      <w:pPr>
        <w:jc w:val="both"/>
      </w:pPr>
    </w:p>
    <w:sectPr w:rsidR="00590DA4" w:rsidRPr="00590DA4" w:rsidSect="00962A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A4" w:rsidRDefault="00590DA4" w:rsidP="00590DA4">
      <w:pPr>
        <w:spacing w:after="0" w:line="240" w:lineRule="auto"/>
      </w:pPr>
      <w:r>
        <w:separator/>
      </w:r>
    </w:p>
  </w:endnote>
  <w:endnote w:type="continuationSeparator" w:id="0">
    <w:p w:rsidR="00590DA4" w:rsidRDefault="00590DA4" w:rsidP="0059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A4" w:rsidRDefault="00590DA4" w:rsidP="00590DA4">
      <w:pPr>
        <w:spacing w:after="0" w:line="240" w:lineRule="auto"/>
      </w:pPr>
      <w:r>
        <w:separator/>
      </w:r>
    </w:p>
  </w:footnote>
  <w:footnote w:type="continuationSeparator" w:id="0">
    <w:p w:rsidR="00590DA4" w:rsidRDefault="00590DA4" w:rsidP="0059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A4" w:rsidRDefault="00590DA4">
    <w:pPr>
      <w:pStyle w:val="Cabealho"/>
    </w:pPr>
    <w:r>
      <w:t xml:space="preserve">Lengua </w:t>
    </w:r>
    <w:proofErr w:type="spellStart"/>
    <w:r>
      <w:t>española</w:t>
    </w:r>
    <w:proofErr w:type="spellEnd"/>
    <w:r>
      <w:t xml:space="preserve"> iv – Segundo semestre de 2019 – Maite y José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A4"/>
    <w:rsid w:val="00532DDD"/>
    <w:rsid w:val="00590DA4"/>
    <w:rsid w:val="006F72D0"/>
    <w:rsid w:val="00780BC4"/>
    <w:rsid w:val="00962AE1"/>
    <w:rsid w:val="00EA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9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0DA4"/>
  </w:style>
  <w:style w:type="paragraph" w:styleId="Rodap">
    <w:name w:val="footer"/>
    <w:basedOn w:val="Normal"/>
    <w:link w:val="RodapChar"/>
    <w:uiPriority w:val="99"/>
    <w:semiHidden/>
    <w:unhideWhenUsed/>
    <w:rsid w:val="00590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0DA4"/>
  </w:style>
  <w:style w:type="paragraph" w:customStyle="1" w:styleId="normal0">
    <w:name w:val="normal"/>
    <w:rsid w:val="00590DA4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Maite</cp:lastModifiedBy>
  <cp:revision>2</cp:revision>
  <dcterms:created xsi:type="dcterms:W3CDTF">2019-09-12T09:24:00Z</dcterms:created>
  <dcterms:modified xsi:type="dcterms:W3CDTF">2019-09-12T09:36:00Z</dcterms:modified>
</cp:coreProperties>
</file>