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Identifique os seguintes processos de mudança fonológica sintagmática (algumas mudanças são exemplificadas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mais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do que uma vez).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a) Basco,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mai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-] + [-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</w:t>
      </w:r>
      <w:r>
        <w:rPr>
          <w:rFonts w:ascii="TimesNewRomanPSMT" w:hAnsi="TimesNewRomanPSMT" w:cs="TimesNewRomanPSMT"/>
          <w:color w:val="000000"/>
          <w:sz w:val="24"/>
          <w:szCs w:val="24"/>
        </w:rPr>
        <w:t>sun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mai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</w:t>
      </w:r>
      <w:r>
        <w:rPr>
          <w:rFonts w:ascii="TimesNewRomanPSMT" w:hAnsi="TimesNewRomanPSMT" w:cs="TimesNewRomanPSMT"/>
          <w:color w:val="000000"/>
          <w:sz w:val="24"/>
          <w:szCs w:val="24"/>
        </w:rPr>
        <w:t>sun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(**[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mai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tata</w:t>
      </w:r>
      <w:r>
        <w:rPr>
          <w:rFonts w:ascii="TimesNewRomanPSMT" w:hAnsi="TimesNewRomanPSMT" w:cs="TimesNewRomanPSMT"/>
          <w:color w:val="000000"/>
          <w:sz w:val="24"/>
          <w:szCs w:val="24"/>
        </w:rPr>
        <w:t>sun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])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b) Inglês: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ʤɛnt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əɫ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]+[-li</w:t>
      </w:r>
      <w:r>
        <w:rPr>
          <w:rFonts w:ascii="TimesNewRomanPSMT" w:hAnsi="TimesNewRomanPSMT" w:cs="TimesNewRomanPSMT"/>
          <w:color w:val="000000"/>
          <w:sz w:val="24"/>
          <w:szCs w:val="24"/>
        </w:rPr>
        <w:t>] &gt;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ʤɛnt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(**[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ʤɛnt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əɫli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])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c) Latim,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nutɾi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tri</w:t>
      </w:r>
      <w:proofErr w:type="spellEnd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-]+[-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tri</w:t>
      </w:r>
      <w:r>
        <w:rPr>
          <w:rFonts w:ascii="TimesNewRomanPSMT" w:hAnsi="TimesNewRomanPSMT" w:cs="TimesNewRomanPSMT"/>
          <w:color w:val="000000"/>
          <w:sz w:val="24"/>
          <w:szCs w:val="24"/>
        </w:rPr>
        <w:t>ks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[ˈ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nu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tɾi</w:t>
      </w:r>
      <w:r>
        <w:rPr>
          <w:rFonts w:ascii="TimesNewRomanPSMT" w:hAnsi="TimesNewRomanPSMT" w:cs="TimesNewRomanPSMT"/>
          <w:color w:val="000000"/>
          <w:sz w:val="24"/>
          <w:szCs w:val="24"/>
        </w:rPr>
        <w:t>ks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(**[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nutɾi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tri</w:t>
      </w:r>
      <w:r>
        <w:rPr>
          <w:rFonts w:ascii="TimesNewRomanPSMT" w:hAnsi="TimesNewRomanPSMT" w:cs="TimesNewRomanPSMT"/>
          <w:color w:val="000000"/>
          <w:sz w:val="24"/>
          <w:szCs w:val="24"/>
        </w:rPr>
        <w:t>ks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])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d) Latim,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ɾ</w:t>
      </w:r>
      <w:r>
        <w:rPr>
          <w:rFonts w:ascii="TimesNewRomanPSMT" w:hAnsi="TimesNewRomanPSMT" w:cs="TimesNewRomanPSMT"/>
          <w:color w:val="000000"/>
          <w:sz w:val="24"/>
          <w:szCs w:val="24"/>
        </w:rPr>
        <w:t>epɑːɾe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português,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keb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ɾ</w:t>
      </w:r>
      <w:r>
        <w:rPr>
          <w:rFonts w:ascii="TimesNewRomanPSMT" w:hAnsi="TimesNewRomanPSMT" w:cs="TimesNewRomanPSMT"/>
          <w:color w:val="000000"/>
          <w:sz w:val="24"/>
          <w:szCs w:val="24"/>
        </w:rPr>
        <w:t>aɾ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].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e) Latim,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paˈ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ɾ</w:t>
      </w:r>
      <w:r>
        <w:rPr>
          <w:rFonts w:ascii="TimesNewRomanPSMT" w:hAnsi="TimesNewRomanPSMT" w:cs="TimesNewRomanPSMT"/>
          <w:color w:val="000000"/>
          <w:sz w:val="24"/>
          <w:szCs w:val="24"/>
        </w:rPr>
        <w:t>abo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português,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paˈ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>av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ɾ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];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f) Latim,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mi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ɾ</w:t>
      </w:r>
      <w:r>
        <w:rPr>
          <w:rFonts w:ascii="TimesNewRomanPSMT" w:hAnsi="TimesNewRomanPSMT" w:cs="TimesNewRomanPSMT"/>
          <w:color w:val="000000"/>
          <w:sz w:val="24"/>
          <w:szCs w:val="24"/>
        </w:rPr>
        <w:t>ˈaku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>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português,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mi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>aɡ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ɾ</w:t>
      </w:r>
      <w:r>
        <w:rPr>
          <w:rFonts w:ascii="TimesNewRomanPSMT" w:hAnsi="TimesNewRomanPSMT" w:cs="TimesNewRomanPSMT"/>
          <w:color w:val="000000"/>
          <w:sz w:val="24"/>
          <w:szCs w:val="24"/>
        </w:rPr>
        <w:t>ɪ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g) Latim tardio, *[ˈ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umɾu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], [ˈ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omne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espanhol,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om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</w:t>
      </w:r>
      <w:r>
        <w:rPr>
          <w:rFonts w:ascii="TimesNewRomanPSMT" w:hAnsi="TimesNewRomanPSMT" w:cs="TimesNewRomanPSMT"/>
          <w:color w:val="000000"/>
          <w:sz w:val="24"/>
          <w:szCs w:val="24"/>
        </w:rPr>
        <w:t>ɾo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om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</w:t>
      </w:r>
      <w:r>
        <w:rPr>
          <w:rFonts w:ascii="TimesNewRomanPSMT" w:hAnsi="TimesNewRomanPSMT" w:cs="TimesNewRomanPSMT"/>
          <w:color w:val="000000"/>
          <w:sz w:val="24"/>
          <w:szCs w:val="24"/>
        </w:rPr>
        <w:t>ɾe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h) Inglês britânico padrão: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film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fɪlm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inglês irlandês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fɪl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ə</w:t>
      </w:r>
      <w:r>
        <w:rPr>
          <w:rFonts w:ascii="TimesNewRomanPSMT" w:hAnsi="TimesNewRomanPSMT" w:cs="TimesNewRomanPSMT"/>
          <w:color w:val="000000"/>
          <w:sz w:val="24"/>
          <w:szCs w:val="24"/>
        </w:rPr>
        <w:t>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].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i)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Pré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-hindu: *[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satt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“sete” &gt; hindu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sɑːt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].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j) Fr. ant., ['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ɛs</w:t>
      </w:r>
      <w:r>
        <w:rPr>
          <w:rFonts w:ascii="TimesNewRomanPSMT" w:hAnsi="TimesNewRomanPSMT" w:cs="TimesNewRomanPSMT"/>
          <w:color w:val="000000"/>
          <w:sz w:val="24"/>
          <w:szCs w:val="24"/>
        </w:rPr>
        <w:t>.tə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['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ɛs</w:t>
      </w:r>
      <w:r>
        <w:rPr>
          <w:rFonts w:ascii="TimesNewRomanPSMT" w:hAnsi="TimesNewRomanPSMT" w:cs="TimesNewRomanPSMT"/>
          <w:color w:val="000000"/>
          <w:sz w:val="24"/>
          <w:szCs w:val="24"/>
        </w:rPr>
        <w:t>.tə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['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ɛs</w:t>
      </w:r>
      <w:r>
        <w:rPr>
          <w:rFonts w:ascii="TimesNewRomanPSMT" w:hAnsi="TimesNewRomanPSMT" w:cs="TimesNewRomanPSMT"/>
          <w:color w:val="000000"/>
          <w:sz w:val="24"/>
          <w:szCs w:val="24"/>
        </w:rPr>
        <w:t>tɾə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fr. mod., ['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ɛː</w:t>
      </w:r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['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ɛː</w:t>
      </w:r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['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ɛː</w:t>
      </w:r>
      <w:r>
        <w:rPr>
          <w:rFonts w:ascii="TimesNewRomanPSMT" w:hAnsi="TimesNewRomanPSMT" w:cs="TimesNewRomanPSMT"/>
          <w:color w:val="000000"/>
          <w:sz w:val="24"/>
          <w:szCs w:val="24"/>
        </w:rPr>
        <w:t>tʁ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].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k)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Pré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-inglês antigo: *[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finf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] &gt; inglês antigo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fīf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ː]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l) Latim, [ˈ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z w:val="24"/>
          <w:szCs w:val="24"/>
        </w:rPr>
        <w:t>jat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italiano,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pp</w:t>
      </w:r>
      <w:r>
        <w:rPr>
          <w:rFonts w:ascii="TimesNewRomanPSMT" w:hAnsi="TimesNewRomanPSMT" w:cs="TimesNewRomanPSMT"/>
          <w:color w:val="000000"/>
          <w:sz w:val="24"/>
          <w:szCs w:val="24"/>
        </w:rPr>
        <w:t>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],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m) Latim, [ˈ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jj</w:t>
      </w:r>
      <w:r>
        <w:rPr>
          <w:rFonts w:ascii="TimesNewRomanPSMT" w:hAnsi="TimesNewRomanPSMT" w:cs="TimesNewRomanPSMT"/>
          <w:color w:val="000000"/>
          <w:sz w:val="24"/>
          <w:szCs w:val="24"/>
        </w:rPr>
        <w:t>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italiano, [ˈ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ʤʤ</w:t>
      </w:r>
      <w:r>
        <w:rPr>
          <w:rFonts w:ascii="TimesNewRomanPSMT" w:hAnsi="TimesNewRomanPSMT" w:cs="TimesNewRomanPSMT"/>
          <w:color w:val="000000"/>
          <w:sz w:val="24"/>
          <w:szCs w:val="24"/>
        </w:rPr>
        <w:t>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].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n) Russo,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xl</w:t>
      </w:r>
      <w:r>
        <w:rPr>
          <w:rFonts w:ascii="Calibri" w:hAnsi="Calibri" w:cs="Calibri"/>
          <w:color w:val="000000"/>
          <w:sz w:val="24"/>
          <w:szCs w:val="24"/>
        </w:rPr>
        <w:t>ʲ</w:t>
      </w:r>
      <w:r>
        <w:rPr>
          <w:rFonts w:ascii="TimesNewRomanPSMT" w:hAnsi="TimesNewRomanPSMT" w:cs="TimesNewRomanPSMT"/>
          <w:color w:val="000000"/>
          <w:sz w:val="24"/>
          <w:szCs w:val="24"/>
        </w:rPr>
        <w:t>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xl</w:t>
      </w:r>
      <w:r>
        <w:rPr>
          <w:rFonts w:ascii="Calibri" w:hAnsi="Calibri" w:cs="Calibri"/>
          <w:color w:val="000000"/>
          <w:sz w:val="24"/>
          <w:szCs w:val="24"/>
        </w:rPr>
        <w:t>ʲ</w:t>
      </w:r>
      <w:r>
        <w:rPr>
          <w:rFonts w:ascii="TimesNewRomanPSMT" w:hAnsi="TimesNewRomanPSMT" w:cs="TimesNewRomanPSMT"/>
          <w:color w:val="000000"/>
          <w:sz w:val="24"/>
          <w:szCs w:val="24"/>
        </w:rPr>
        <w:t>e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].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o) Latim,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seˈ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</w:t>
      </w:r>
      <w:r>
        <w:rPr>
          <w:rFonts w:ascii="TimesNewRomanPSMT" w:hAnsi="TimesNewRomanPSMT" w:cs="TimesNewRomanPSMT"/>
          <w:color w:val="000000"/>
          <w:sz w:val="24"/>
          <w:szCs w:val="24"/>
        </w:rPr>
        <w:t>uːɾu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português,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se'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ɡ</w:t>
      </w:r>
      <w:r>
        <w:rPr>
          <w:rFonts w:ascii="TimesNewRomanPSMT" w:hAnsi="TimesNewRomanPSMT" w:cs="TimesNewRomanPSMT"/>
          <w:color w:val="000000"/>
          <w:sz w:val="24"/>
          <w:szCs w:val="24"/>
        </w:rPr>
        <w:t>uɾu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espanhol,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se'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ɣ</w:t>
      </w:r>
      <w:r>
        <w:rPr>
          <w:rFonts w:ascii="TimesNewRomanPSMT" w:hAnsi="TimesNewRomanPSMT" w:cs="TimesNewRomanPSMT"/>
          <w:color w:val="000000"/>
          <w:sz w:val="24"/>
          <w:szCs w:val="24"/>
        </w:rPr>
        <w:t>uɾo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francês antigo,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əˈy</w:t>
      </w:r>
      <w:r>
        <w:rPr>
          <w:rFonts w:ascii="TimesNewRomanPSMT" w:hAnsi="TimesNewRomanPSMT" w:cs="TimesNewRomanPSMT"/>
          <w:color w:val="000000"/>
          <w:sz w:val="24"/>
          <w:szCs w:val="24"/>
        </w:rPr>
        <w:t>ɾ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].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p) PIE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*</w:t>
      </w:r>
      <w:r>
        <w:rPr>
          <w:rFonts w:ascii="TimesNewRomanPSMT" w:hAnsi="TimesNewRomanPSMT" w:cs="TimesNewRomanPSMT"/>
          <w:color w:val="000000"/>
          <w:sz w:val="24"/>
          <w:szCs w:val="24"/>
        </w:rPr>
        <w:t>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poɾko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-</w:t>
      </w:r>
      <w:r>
        <w:rPr>
          <w:rFonts w:ascii="TimesNewRomanPSMT" w:hAnsi="TimesNewRomanPSMT" w:cs="TimesNewRomanPSMT"/>
          <w:color w:val="000000"/>
          <w:sz w:val="24"/>
          <w:szCs w:val="24"/>
        </w:rPr>
        <w:t>] &gt; irlandês antigo, [ˈ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oɾk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].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q) Espanhol europeu padrão: [</w:t>
      </w:r>
      <w:r>
        <w:rPr>
          <w:rFonts w:ascii="Courier New" w:hAnsi="Courier New" w:cs="Courier New"/>
          <w:color w:val="000000"/>
          <w:sz w:val="24"/>
          <w:szCs w:val="24"/>
        </w:rPr>
        <w:t>ʹ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mi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</w:t>
      </w:r>
      <w:r>
        <w:rPr>
          <w:rFonts w:ascii="TimesNewRomanPSMT" w:hAnsi="TimesNewRomanPSMT" w:cs="TimesNewRomanPSMT"/>
          <w:color w:val="000000"/>
          <w:sz w:val="24"/>
          <w:szCs w:val="24"/>
        </w:rPr>
        <w:t>.mo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espanhol latino-americano / andaluz: [</w:t>
      </w:r>
      <w:r>
        <w:rPr>
          <w:rFonts w:ascii="Courier New" w:hAnsi="Courier New" w:cs="Courier New"/>
          <w:color w:val="000000"/>
          <w:sz w:val="24"/>
          <w:szCs w:val="24"/>
        </w:rPr>
        <w:t>ʹ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mi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</w:t>
      </w:r>
      <w:r>
        <w:rPr>
          <w:rFonts w:ascii="TimesNewRomanPSMT" w:hAnsi="TimesNewRomanPSMT" w:cs="TimesNewRomanPSMT"/>
          <w:color w:val="000000"/>
          <w:sz w:val="24"/>
          <w:szCs w:val="24"/>
        </w:rPr>
        <w:t>.mo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h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[</w:t>
      </w:r>
      <w:r>
        <w:rPr>
          <w:rFonts w:ascii="Courier New" w:hAnsi="Courier New" w:cs="Courier New"/>
          <w:color w:val="000000"/>
          <w:sz w:val="24"/>
          <w:szCs w:val="24"/>
        </w:rPr>
        <w:t>ʹ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mi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ʰ</w:t>
      </w:r>
      <w:r>
        <w:rPr>
          <w:rFonts w:ascii="TimesNewRomanPSMT" w:hAnsi="TimesNewRomanPSMT" w:cs="TimesNewRomanPSMT"/>
          <w:color w:val="000000"/>
          <w:sz w:val="24"/>
          <w:szCs w:val="24"/>
        </w:rPr>
        <w:t>.mo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ʰ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].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4F82BE"/>
          <w:sz w:val="26"/>
          <w:szCs w:val="26"/>
        </w:rPr>
      </w:pPr>
      <w:r>
        <w:rPr>
          <w:rFonts w:ascii="Calibri-Bold" w:hAnsi="Calibri-Bold" w:cs="Calibri-Bold"/>
          <w:b/>
          <w:bCs/>
          <w:color w:val="4F82BE"/>
          <w:sz w:val="26"/>
          <w:szCs w:val="26"/>
        </w:rPr>
        <w:t>Respostas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Identifique os seguintes processos de mudança fonológica sintagmática (algumas mudanças são exemplificadas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mais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do que uma vez).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a. Basco, **[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mai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tata</w:t>
      </w:r>
      <w:r>
        <w:rPr>
          <w:rFonts w:ascii="TimesNewRomanPSMT" w:hAnsi="TimesNewRomanPSMT" w:cs="TimesNewRomanPSMT"/>
          <w:color w:val="000000"/>
          <w:sz w:val="24"/>
          <w:szCs w:val="24"/>
        </w:rPr>
        <w:t>sun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mai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ta</w:t>
      </w:r>
      <w:r>
        <w:rPr>
          <w:rFonts w:ascii="TimesNewRomanPSMT" w:hAnsi="TimesNewRomanPSMT" w:cs="TimesNewRomanPSMT"/>
          <w:color w:val="000000"/>
          <w:sz w:val="24"/>
          <w:szCs w:val="24"/>
        </w:rPr>
        <w:t>sun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Inglês: **[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ʤɛnt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əɫli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ʤɛnt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]. </w:t>
      </w:r>
      <w:r>
        <w:rPr>
          <w:rFonts w:ascii="TimesNewRomanPSMT" w:hAnsi="TimesNewRomanPSMT" w:cs="TimesNewRomanPSMT"/>
          <w:color w:val="0000FF"/>
          <w:sz w:val="24"/>
          <w:szCs w:val="24"/>
        </w:rPr>
        <w:t>HAPLOLOGIA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Latim, **[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nutɾi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ti</w:t>
      </w:r>
      <w:r>
        <w:rPr>
          <w:rFonts w:ascii="TimesNewRomanPSMT" w:hAnsi="TimesNewRomanPSMT" w:cs="TimesNewRomanPSMT"/>
          <w:color w:val="000000"/>
          <w:sz w:val="24"/>
          <w:szCs w:val="24"/>
        </w:rPr>
        <w:t>ks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[ˈ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nutɾiks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b. Latim,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ɾ</w:t>
      </w:r>
      <w:r>
        <w:rPr>
          <w:rFonts w:ascii="TimesNewRomanPSMT" w:hAnsi="TimesNewRomanPSMT" w:cs="TimesNewRomanPSMT"/>
          <w:color w:val="000000"/>
          <w:sz w:val="24"/>
          <w:szCs w:val="24"/>
        </w:rPr>
        <w:t>epɑːɾe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português,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keb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ɾ</w:t>
      </w:r>
      <w:r>
        <w:rPr>
          <w:rFonts w:ascii="TimesNewRomanPSMT" w:hAnsi="TimesNewRomanPSMT" w:cs="TimesNewRomanPSMT"/>
          <w:color w:val="000000"/>
          <w:sz w:val="24"/>
          <w:szCs w:val="24"/>
        </w:rPr>
        <w:t>aɾ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].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Latim,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paˈ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ɾ</w:t>
      </w:r>
      <w:r>
        <w:rPr>
          <w:rFonts w:ascii="TimesNewRomanPSMT" w:hAnsi="TimesNewRomanPSMT" w:cs="TimesNewRomanPSMT"/>
          <w:color w:val="000000"/>
          <w:sz w:val="24"/>
          <w:szCs w:val="24"/>
        </w:rPr>
        <w:t>abo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português,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paˈ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>av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ɾ</w:t>
      </w:r>
      <w:r>
        <w:rPr>
          <w:rFonts w:ascii="TimesNewRomanPSMT" w:hAnsi="TimesNewRomanPSMT" w:cs="TimesNewRomanPSMT"/>
          <w:color w:val="000000"/>
          <w:sz w:val="24"/>
          <w:szCs w:val="24"/>
        </w:rPr>
        <w:t>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]. </w:t>
      </w:r>
      <w:r>
        <w:rPr>
          <w:rFonts w:ascii="TimesNewRomanPSMT" w:hAnsi="TimesNewRomanPSMT" w:cs="TimesNewRomanPSMT"/>
          <w:color w:val="0000FF"/>
          <w:sz w:val="24"/>
          <w:szCs w:val="24"/>
        </w:rPr>
        <w:t>METÁTESIS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Latim,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mi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ɾ</w:t>
      </w:r>
      <w:r>
        <w:rPr>
          <w:rFonts w:ascii="TimesNewRomanPSMT" w:hAnsi="TimesNewRomanPSMT" w:cs="TimesNewRomanPSMT"/>
          <w:color w:val="000000"/>
          <w:sz w:val="24"/>
          <w:szCs w:val="24"/>
        </w:rPr>
        <w:t>ˈaku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>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português,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mi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l</w:t>
      </w:r>
      <w:r>
        <w:rPr>
          <w:rFonts w:ascii="TimesNewRomanPSMT" w:hAnsi="TimesNewRomanPSMT" w:cs="TimesNewRomanPSMT"/>
          <w:color w:val="000000"/>
          <w:sz w:val="24"/>
          <w:szCs w:val="24"/>
        </w:rPr>
        <w:t>aɡ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ɾ</w:t>
      </w:r>
      <w:r>
        <w:rPr>
          <w:rFonts w:ascii="TimesNewRomanPSMT" w:hAnsi="TimesNewRomanPSMT" w:cs="TimesNewRomanPSMT"/>
          <w:color w:val="000000"/>
          <w:sz w:val="24"/>
          <w:szCs w:val="24"/>
        </w:rPr>
        <w:t>ɪ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c. Latim tardio, *[ˈ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umɾu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], [ˈ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omne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espanhol,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om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</w:t>
      </w:r>
      <w:r>
        <w:rPr>
          <w:rFonts w:ascii="TimesNewRomanPSMT" w:hAnsi="TimesNewRomanPSMT" w:cs="TimesNewRomanPSMT"/>
          <w:color w:val="000000"/>
          <w:sz w:val="24"/>
          <w:szCs w:val="24"/>
        </w:rPr>
        <w:t>ɾo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om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b</w:t>
      </w:r>
      <w:r>
        <w:rPr>
          <w:rFonts w:ascii="TimesNewRomanPSMT" w:hAnsi="TimesNewRomanPSMT" w:cs="TimesNewRomanPSMT"/>
          <w:color w:val="000000"/>
          <w:sz w:val="24"/>
          <w:szCs w:val="24"/>
        </w:rPr>
        <w:t>ɾe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FF"/>
          <w:sz w:val="24"/>
          <w:szCs w:val="24"/>
        </w:rPr>
        <w:t>EXCRESCÊNCIA (EPTÊNTESE)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d. Inglês britânico padrão: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film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fɪlm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inglês irlandês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fɪl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ə</w:t>
      </w:r>
      <w:r>
        <w:rPr>
          <w:rFonts w:ascii="TimesNewRomanPSMT" w:hAnsi="TimesNewRomanPSMT" w:cs="TimesNewRomanPSMT"/>
          <w:color w:val="000000"/>
          <w:sz w:val="24"/>
          <w:szCs w:val="24"/>
        </w:rPr>
        <w:t>m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]. </w:t>
      </w:r>
      <w:r>
        <w:rPr>
          <w:rFonts w:ascii="TimesNewRomanPSMT" w:hAnsi="TimesNewRomanPSMT" w:cs="TimesNewRomanPSMT"/>
          <w:color w:val="0000FF"/>
          <w:sz w:val="24"/>
          <w:szCs w:val="24"/>
        </w:rPr>
        <w:t>EPÊNTESE (ANAPTIXE)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e.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Pré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-hindu: *[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satt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“sete” &gt; hindu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sɑːt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]. </w:t>
      </w:r>
      <w:r>
        <w:rPr>
          <w:rFonts w:ascii="TimesNewRomanPSMT" w:hAnsi="TimesNewRomanPSMT" w:cs="TimesNewRomanPSMT"/>
          <w:color w:val="0000FF"/>
          <w:sz w:val="24"/>
          <w:szCs w:val="24"/>
        </w:rPr>
        <w:t>PERDA (APÓCOPE/SÍNCOPE) + ALONGAMENTO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COMPENSATÓRIO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Fr. ant., ['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ɛs</w:t>
      </w:r>
      <w:r>
        <w:rPr>
          <w:rFonts w:ascii="TimesNewRomanPSMT" w:hAnsi="TimesNewRomanPSMT" w:cs="TimesNewRomanPSMT"/>
          <w:color w:val="000000"/>
          <w:sz w:val="24"/>
          <w:szCs w:val="24"/>
        </w:rPr>
        <w:t>.tə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['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ɛs</w:t>
      </w:r>
      <w:r>
        <w:rPr>
          <w:rFonts w:ascii="TimesNewRomanPSMT" w:hAnsi="TimesNewRomanPSMT" w:cs="TimesNewRomanPSMT"/>
          <w:color w:val="000000"/>
          <w:sz w:val="24"/>
          <w:szCs w:val="24"/>
        </w:rPr>
        <w:t>.tə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['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ɛs</w:t>
      </w:r>
      <w:r>
        <w:rPr>
          <w:rFonts w:ascii="TimesNewRomanPSMT" w:hAnsi="TimesNewRomanPSMT" w:cs="TimesNewRomanPSMT"/>
          <w:color w:val="000000"/>
          <w:sz w:val="24"/>
          <w:szCs w:val="24"/>
        </w:rPr>
        <w:t>tɾə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fr. mod., ['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ɛː</w:t>
      </w:r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['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ɛː</w:t>
      </w:r>
      <w:r>
        <w:rPr>
          <w:rFonts w:ascii="TimesNewRomanPSMT" w:hAnsi="TimesNewRomanPSMT" w:cs="TimesNewRomanPSMT"/>
          <w:color w:val="000000"/>
          <w:sz w:val="24"/>
          <w:szCs w:val="24"/>
        </w:rPr>
        <w:t>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['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ɛː</w:t>
      </w:r>
      <w:r>
        <w:rPr>
          <w:rFonts w:ascii="TimesNewRomanPSMT" w:hAnsi="TimesNewRomanPSMT" w:cs="TimesNewRomanPSMT"/>
          <w:color w:val="000000"/>
          <w:sz w:val="24"/>
          <w:szCs w:val="24"/>
        </w:rPr>
        <w:t>tʁ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].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Pré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-inglês antigo: *[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finf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] &gt; inglês antigo </w:t>
      </w:r>
      <w:proofErr w:type="spellStart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fīf</w:t>
      </w:r>
      <w:proofErr w:type="spellEnd"/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>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fi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ː]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f. Latim, [ˈ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</w:t>
      </w:r>
      <w:r>
        <w:rPr>
          <w:rFonts w:ascii="TimesNewRomanPSMT" w:hAnsi="TimesNewRomanPSMT" w:cs="TimesNewRomanPSMT"/>
          <w:color w:val="000000"/>
          <w:sz w:val="24"/>
          <w:szCs w:val="24"/>
        </w:rPr>
        <w:t>jat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italiano,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sa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pp</w:t>
      </w:r>
      <w:r>
        <w:rPr>
          <w:rFonts w:ascii="TimesNewRomanPSMT" w:hAnsi="TimesNewRomanPSMT" w:cs="TimesNewRomanPSMT"/>
          <w:color w:val="000000"/>
          <w:sz w:val="24"/>
          <w:szCs w:val="24"/>
        </w:rPr>
        <w:t>ia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],</w:t>
      </w:r>
    </w:p>
    <w:p w:rsidR="00653693" w:rsidRDefault="00B40EF3" w:rsidP="00B40EF3">
      <w:pPr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Latim, [ˈ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jj</w:t>
      </w:r>
      <w:r>
        <w:rPr>
          <w:rFonts w:ascii="TimesNewRomanPSMT" w:hAnsi="TimesNewRomanPSMT" w:cs="TimesNewRomanPSMT"/>
          <w:color w:val="000000"/>
          <w:sz w:val="24"/>
          <w:szCs w:val="24"/>
        </w:rPr>
        <w:t>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italiano, [ˈ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ma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ʤʤ</w:t>
      </w:r>
      <w:r>
        <w:rPr>
          <w:rFonts w:ascii="TimesNewRomanPSMT" w:hAnsi="TimesNewRomanPSMT" w:cs="TimesNewRomanPSMT"/>
          <w:color w:val="000000"/>
          <w:sz w:val="24"/>
          <w:szCs w:val="24"/>
        </w:rPr>
        <w:t>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]. </w:t>
      </w:r>
      <w:r>
        <w:rPr>
          <w:rFonts w:ascii="TimesNewRomanPSMT" w:hAnsi="TimesNewRomanPSMT" w:cs="TimesNewRomanPSMT"/>
          <w:color w:val="0000FF"/>
          <w:sz w:val="24"/>
          <w:szCs w:val="24"/>
        </w:rPr>
        <w:t>GEMINAÇÃO (FORTALECIMENTO)</w:t>
      </w:r>
    </w:p>
    <w:p w:rsidR="00B40EF3" w:rsidRDefault="00B40EF3" w:rsidP="00B40EF3">
      <w:pPr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Inglês médio, [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</w:t>
      </w:r>
      <w:r>
        <w:rPr>
          <w:rFonts w:ascii="TimesNewRomanPSMT" w:hAnsi="TimesNewRomanPSMT" w:cs="TimesNewRomanPSMT"/>
          <w:color w:val="000000"/>
          <w:sz w:val="24"/>
          <w:szCs w:val="24"/>
        </w:rPr>
        <w:t>ne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:], [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</w:t>
      </w:r>
      <w:r>
        <w:rPr>
          <w:rFonts w:ascii="TimesNewRomanPSMT" w:hAnsi="TimesNewRomanPSMT" w:cs="TimesNewRomanPSMT"/>
          <w:color w:val="000000"/>
          <w:sz w:val="24"/>
          <w:szCs w:val="24"/>
        </w:rPr>
        <w:t>nɒt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], [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k</w:t>
      </w:r>
      <w:r>
        <w:rPr>
          <w:rFonts w:ascii="TimesNewRomanPSMT" w:hAnsi="TimesNewRomanPSMT" w:cs="TimesNewRomanPSMT"/>
          <w:color w:val="000000"/>
          <w:sz w:val="24"/>
          <w:szCs w:val="24"/>
        </w:rPr>
        <w:t>ni:fə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inglês moderno,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nɪj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nɒt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najf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]. </w:t>
      </w:r>
      <w:r>
        <w:rPr>
          <w:rFonts w:ascii="TimesNewRomanPSMT" w:hAnsi="TimesNewRomanPSMT" w:cs="TimesNewRomanPSMT"/>
          <w:color w:val="0000FF"/>
          <w:sz w:val="24"/>
          <w:szCs w:val="24"/>
        </w:rPr>
        <w:t>AFÉRESE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k. Latim,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litː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</w:t>
      </w:r>
      <w:r>
        <w:rPr>
          <w:rFonts w:ascii="TimesNewRomanPSMT" w:hAnsi="TimesNewRomanPSMT" w:cs="TimesNewRomanPSMT"/>
          <w:color w:val="000000"/>
          <w:sz w:val="24"/>
          <w:szCs w:val="24"/>
        </w:rPr>
        <w:t>ɾa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] &gt; esp., </w:t>
      </w: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ptg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.,</w:t>
      </w:r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letɾa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; </w:t>
      </w:r>
      <w:r>
        <w:rPr>
          <w:rFonts w:ascii="TimesNewRomanPSMT" w:hAnsi="TimesNewRomanPSMT" w:cs="TimesNewRomanPSMT"/>
          <w:color w:val="000000"/>
          <w:sz w:val="24"/>
          <w:szCs w:val="24"/>
        </w:rPr>
        <w:t>fr.,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lɛtʁ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]). </w:t>
      </w:r>
      <w:r>
        <w:rPr>
          <w:rFonts w:ascii="TimesNewRomanPSMT" w:hAnsi="TimesNewRomanPSMT" w:cs="TimesNewRomanPSMT"/>
          <w:color w:val="0000FF"/>
          <w:sz w:val="24"/>
          <w:szCs w:val="24"/>
        </w:rPr>
        <w:t>SÍNCOPE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Latim,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doˈmin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ku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espanhol,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doˈmiŋɡo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]; português,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dõˈmĩɡu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]; francês,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diˈmɑ̃ʃ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>.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l. Inglês médio,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əˈmoŋɡs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ə</w:t>
      </w:r>
      <w:r>
        <w:rPr>
          <w:rFonts w:ascii="Courier New" w:hAnsi="Courier New" w:cs="Courier New"/>
          <w:color w:val="000000"/>
          <w:sz w:val="24"/>
          <w:szCs w:val="24"/>
        </w:rPr>
        <w:t>ʼ</w:t>
      </w:r>
      <w:r>
        <w:rPr>
          <w:rFonts w:ascii="TimesNewRomanPSMT" w:hAnsi="TimesNewRomanPSMT" w:cs="TimesNewRomanPSMT"/>
          <w:color w:val="000000"/>
          <w:sz w:val="24"/>
          <w:szCs w:val="24"/>
        </w:rPr>
        <w:t>midəs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beˈtwiks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inglês moderno,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əˈmʌŋs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ə</w:t>
      </w:r>
      <w:r>
        <w:rPr>
          <w:rFonts w:ascii="Courier New" w:hAnsi="Courier New" w:cs="Courier New"/>
          <w:color w:val="000000"/>
          <w:sz w:val="24"/>
          <w:szCs w:val="24"/>
        </w:rPr>
        <w:t>ʼ</w:t>
      </w:r>
      <w:r>
        <w:rPr>
          <w:rFonts w:ascii="TimesNewRomanPSMT" w:hAnsi="TimesNewRomanPSMT" w:cs="TimesNewRomanPSMT"/>
          <w:color w:val="000000"/>
          <w:sz w:val="24"/>
          <w:szCs w:val="24"/>
        </w:rPr>
        <w:t>mids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beˈtwiks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t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FF"/>
          <w:sz w:val="24"/>
          <w:szCs w:val="24"/>
        </w:rPr>
        <w:t>PARAGOGE (EXCRESCÊNCIA)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m. Português europeu,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abˈsuɾdu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],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advogado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[ 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advoˈɡadu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>] &gt; português brasileiro,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ab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ˈsuɹdu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], 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advogado </w:t>
      </w:r>
      <w:r>
        <w:rPr>
          <w:rFonts w:ascii="TimesNewRomanPSMT" w:hAnsi="TimesNewRomanPSMT" w:cs="TimesNewRomanPSMT"/>
          <w:color w:val="000000"/>
          <w:sz w:val="24"/>
          <w:szCs w:val="24"/>
        </w:rPr>
        <w:t>[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proofErr w:type="spellStart"/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aʤ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</w:t>
      </w:r>
      <w:r>
        <w:rPr>
          <w:rFonts w:ascii="TimesNewRomanPSMT" w:hAnsi="TimesNewRomanPSMT" w:cs="TimesNewRomanPSMT"/>
          <w:color w:val="000000"/>
          <w:sz w:val="24"/>
          <w:szCs w:val="24"/>
        </w:rPr>
        <w:t>voˈɡadu</w:t>
      </w:r>
      <w:proofErr w:type="spellEnd"/>
      <w:proofErr w:type="gramEnd"/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]. </w:t>
      </w:r>
      <w:r>
        <w:rPr>
          <w:rFonts w:ascii="TimesNewRomanPSMT" w:hAnsi="TimesNewRomanPSMT" w:cs="TimesNewRomanPSMT"/>
          <w:color w:val="0000FF"/>
          <w:sz w:val="24"/>
          <w:szCs w:val="24"/>
        </w:rPr>
        <w:t>EPÊNTESE (ANAPTIXE/SUARABÁCTI)</w:t>
      </w:r>
    </w:p>
    <w:p w:rsidR="00B40EF3" w:rsidRDefault="00B40EF3" w:rsidP="00B40EF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n. Espanhol, [ˈ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radjo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 &gt; basco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color w:val="000000"/>
          <w:sz w:val="24"/>
          <w:szCs w:val="24"/>
        </w:rPr>
        <w:t>[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eˈ</w:t>
      </w:r>
      <w:r>
        <w:rPr>
          <w:rFonts w:ascii="TimesNewRomanPSMT" w:hAnsi="TimesNewRomanPSMT" w:cs="TimesNewRomanPSMT"/>
          <w:color w:val="000000"/>
          <w:sz w:val="24"/>
          <w:szCs w:val="24"/>
        </w:rPr>
        <w:t>radjo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]; espanhol, [</w:t>
      </w:r>
      <w:proofErr w:type="spellStart"/>
      <w:r>
        <w:rPr>
          <w:rFonts w:ascii="TimesNewRomanPSMT" w:hAnsi="TimesNewRomanPSMT" w:cs="TimesNewRomanPSMT"/>
          <w:color w:val="000000"/>
          <w:sz w:val="24"/>
          <w:szCs w:val="24"/>
        </w:rPr>
        <w:t>ru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ˈβi] &gt; basco, [</w:t>
      </w:r>
      <w:proofErr w:type="spellStart"/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e</w:t>
      </w:r>
      <w:r>
        <w:rPr>
          <w:rFonts w:ascii="TimesNewRomanPSMT" w:hAnsi="TimesNewRomanPSMT" w:cs="TimesNewRomanPSMT"/>
          <w:color w:val="000000"/>
          <w:sz w:val="24"/>
          <w:szCs w:val="24"/>
        </w:rPr>
        <w:t>ˈrubja</w:t>
      </w:r>
      <w:proofErr w:type="spellEnd"/>
      <w:r>
        <w:rPr>
          <w:rFonts w:ascii="TimesNewRomanPSMT" w:hAnsi="TimesNewRomanPSMT" w:cs="TimesNewRomanPSMT"/>
          <w:color w:val="000000"/>
          <w:sz w:val="24"/>
          <w:szCs w:val="24"/>
        </w:rPr>
        <w:t>]</w:t>
      </w:r>
      <w:r>
        <w:rPr>
          <w:rFonts w:ascii="TimesNewRomanPS-ItalicMT" w:hAnsi="TimesNewRomanPS-ItalicMT" w:cs="TimesNewRomanPS-ItalicMT"/>
          <w:i/>
          <w:iCs/>
          <w:color w:val="000000"/>
          <w:sz w:val="24"/>
          <w:szCs w:val="24"/>
        </w:rPr>
        <w:t xml:space="preserve">. </w:t>
      </w:r>
      <w:r>
        <w:rPr>
          <w:rFonts w:ascii="TimesNewRomanPSMT" w:hAnsi="TimesNewRomanPSMT" w:cs="TimesNewRomanPSMT"/>
          <w:color w:val="0000FF"/>
          <w:sz w:val="24"/>
          <w:szCs w:val="24"/>
        </w:rPr>
        <w:t>PRÓTESE</w:t>
      </w:r>
      <w:bookmarkStart w:id="0" w:name="_GoBack"/>
      <w:bookmarkEnd w:id="0"/>
    </w:p>
    <w:sectPr w:rsidR="00B40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NewRomanPS-Bold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TimesNewRomanPS-ItalicMT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EF3"/>
    <w:rsid w:val="00653693"/>
    <w:rsid w:val="00B4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9AA7E0-C5D1-4C9B-BF05-C41D04AC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Lucia de Paula Muller</dc:creator>
  <cp:keywords/>
  <dc:description/>
  <cp:lastModifiedBy>Ana Lucia de Paula Muller</cp:lastModifiedBy>
  <cp:revision>1</cp:revision>
  <dcterms:created xsi:type="dcterms:W3CDTF">2019-09-11T22:08:00Z</dcterms:created>
  <dcterms:modified xsi:type="dcterms:W3CDTF">2019-09-11T22:10:00Z</dcterms:modified>
</cp:coreProperties>
</file>