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A8F" w:rsidRPr="00A16A8F" w:rsidRDefault="00A16A8F" w:rsidP="00A16A8F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A16A8F">
        <w:rPr>
          <w:rFonts w:ascii="Arial" w:hAnsi="Arial" w:cs="Arial"/>
          <w:sz w:val="20"/>
          <w:szCs w:val="24"/>
        </w:rPr>
        <w:t>- 14-15hs: discussão nos grupos para responder as perguntas formuladas pelos professores.</w:t>
      </w:r>
    </w:p>
    <w:p w:rsidR="00A16A8F" w:rsidRPr="00A16A8F" w:rsidRDefault="00A16A8F" w:rsidP="00A16A8F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A16A8F">
        <w:rPr>
          <w:rFonts w:ascii="Arial" w:hAnsi="Arial" w:cs="Arial"/>
          <w:sz w:val="20"/>
          <w:szCs w:val="24"/>
        </w:rPr>
        <w:t>- 15-16hs: um membro permanece fixo na mesa de discussão. Os demais farão a rotação entre grupos para discutir as respostas formuladas (10 min cada rotação).</w:t>
      </w:r>
    </w:p>
    <w:p w:rsidR="00A16A8F" w:rsidRPr="00A16A8F" w:rsidRDefault="00A16A8F" w:rsidP="00A16A8F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A16A8F">
        <w:rPr>
          <w:rFonts w:ascii="Arial" w:hAnsi="Arial" w:cs="Arial"/>
          <w:sz w:val="20"/>
          <w:szCs w:val="24"/>
        </w:rPr>
        <w:t>- 16-16.15hs: intervalo</w:t>
      </w:r>
    </w:p>
    <w:p w:rsidR="00A16A8F" w:rsidRDefault="00A16A8F" w:rsidP="00276CF9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  <w:r w:rsidRPr="00A16A8F">
        <w:rPr>
          <w:rFonts w:ascii="Arial" w:hAnsi="Arial" w:cs="Arial"/>
          <w:sz w:val="20"/>
          <w:szCs w:val="24"/>
        </w:rPr>
        <w:t>- 16.15-18hs: seminários (resposta das perguntas por cada grupo. O número de perguntas a serem respondidas por cada grupo será definido pelos professores que ministram o tópico)</w:t>
      </w:r>
    </w:p>
    <w:p w:rsidR="00276CF9" w:rsidRPr="00A16A8F" w:rsidRDefault="00276CF9" w:rsidP="00276CF9">
      <w:pPr>
        <w:spacing w:after="0" w:line="240" w:lineRule="auto"/>
        <w:jc w:val="both"/>
        <w:rPr>
          <w:rFonts w:ascii="Arial" w:hAnsi="Arial" w:cs="Arial"/>
          <w:sz w:val="20"/>
          <w:szCs w:val="24"/>
        </w:rPr>
      </w:pPr>
    </w:p>
    <w:p w:rsidR="00DB4FA1" w:rsidRDefault="0092124A" w:rsidP="00A16A8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2124A">
        <w:rPr>
          <w:rFonts w:ascii="Arial" w:hAnsi="Arial" w:cs="Arial"/>
          <w:b/>
          <w:sz w:val="24"/>
          <w:szCs w:val="24"/>
        </w:rPr>
        <w:t>Questões para direcionamento do estudo</w:t>
      </w:r>
    </w:p>
    <w:p w:rsidR="00276CF9" w:rsidRPr="0092124A" w:rsidRDefault="00276CF9" w:rsidP="00A16A8F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7B6197" w:rsidRDefault="007B6197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Observando os parâmetros de constantes físicas da água, por que os tecidos congelam mais rápido do que descongelam, em mesmas condições de temperatura e pressão?</w:t>
      </w:r>
    </w:p>
    <w:p w:rsidR="0092124A" w:rsidRDefault="0092124A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2124A">
        <w:rPr>
          <w:rFonts w:ascii="Arial" w:hAnsi="Arial" w:cs="Arial"/>
          <w:sz w:val="24"/>
          <w:szCs w:val="24"/>
        </w:rPr>
        <w:t>Quais são as características especiais da molécula de água que faz com que o comportamento físico-químico seja totalmente diferenciado?</w:t>
      </w:r>
    </w:p>
    <w:p w:rsidR="0092124A" w:rsidRDefault="0092124A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2124A">
        <w:rPr>
          <w:rFonts w:ascii="Arial" w:hAnsi="Arial" w:cs="Arial"/>
          <w:sz w:val="24"/>
          <w:szCs w:val="24"/>
        </w:rPr>
        <w:t>Baseando-se nas diferenças das “estruturas” da água no estado sólido (gelo) e no estado líquido, explique o gráfico abaixo:</w:t>
      </w:r>
    </w:p>
    <w:p w:rsidR="00FD4A3B" w:rsidRDefault="00342661" w:rsidP="00342661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2124A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059C986B">
            <wp:simplePos x="0" y="0"/>
            <wp:positionH relativeFrom="column">
              <wp:posOffset>1662868</wp:posOffset>
            </wp:positionH>
            <wp:positionV relativeFrom="paragraph">
              <wp:posOffset>635</wp:posOffset>
            </wp:positionV>
            <wp:extent cx="2529840" cy="2991485"/>
            <wp:effectExtent l="0" t="0" r="0" b="5715"/>
            <wp:wrapSquare wrapText="bothSides"/>
            <wp:docPr id="28674" name="Imagem 8" descr="density_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Imagem 8" descr="density_t.gif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991485"/>
                    </a:xfrm>
                    <a:prstGeom prst="rect">
                      <a:avLst/>
                    </a:prstGeom>
                    <a:noFill/>
                    <a:ln w="38100" cap="sq">
                      <a:noFill/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342661" w:rsidRDefault="00342661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 o gráfico abaixo:</w:t>
      </w:r>
    </w:p>
    <w:p w:rsidR="00276CF9" w:rsidRDefault="00276CF9" w:rsidP="00276CF9">
      <w:pPr>
        <w:pStyle w:val="PargrafodaLista"/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342661" w:rsidRDefault="00342661" w:rsidP="00342661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342661">
        <w:rPr>
          <w:rFonts w:ascii="Arial" w:hAnsi="Arial" w:cs="Arial"/>
          <w:sz w:val="24"/>
          <w:szCs w:val="24"/>
        </w:rPr>
        <w:drawing>
          <wp:inline distT="0" distB="0" distL="0" distR="0" wp14:anchorId="558160F4" wp14:editId="1796AA1E">
            <wp:extent cx="2623125" cy="1868214"/>
            <wp:effectExtent l="0" t="0" r="6350" b="0"/>
            <wp:docPr id="2" name="Imagem 2" descr="Uma imagem contendo texto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7549" cy="1878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F9" w:rsidRPr="00342661" w:rsidRDefault="00276CF9" w:rsidP="00342661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92124A" w:rsidRPr="0092124A" w:rsidRDefault="0092124A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2124A">
        <w:rPr>
          <w:rFonts w:ascii="Arial" w:hAnsi="Arial" w:cs="Arial"/>
          <w:sz w:val="24"/>
          <w:szCs w:val="24"/>
        </w:rPr>
        <w:lastRenderedPageBreak/>
        <w:t xml:space="preserve">Quais </w:t>
      </w:r>
      <w:r>
        <w:rPr>
          <w:rFonts w:ascii="Arial" w:hAnsi="Arial" w:cs="Arial"/>
          <w:sz w:val="24"/>
          <w:szCs w:val="24"/>
        </w:rPr>
        <w:t xml:space="preserve">são </w:t>
      </w:r>
      <w:r w:rsidRPr="0092124A">
        <w:rPr>
          <w:rFonts w:ascii="Arial" w:hAnsi="Arial" w:cs="Arial"/>
          <w:sz w:val="24"/>
          <w:szCs w:val="24"/>
        </w:rPr>
        <w:t>as características da água ligada e da água livre?</w:t>
      </w:r>
      <w:r w:rsidR="0002576E">
        <w:rPr>
          <w:rFonts w:ascii="Arial" w:hAnsi="Arial" w:cs="Arial"/>
          <w:sz w:val="24"/>
          <w:szCs w:val="24"/>
        </w:rPr>
        <w:t xml:space="preserve"> Cite exemplos da influência de componentes alimentares na água ligada.</w:t>
      </w:r>
    </w:p>
    <w:p w:rsidR="0092124A" w:rsidRDefault="0092124A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92124A">
        <w:rPr>
          <w:rFonts w:ascii="Arial" w:hAnsi="Arial" w:cs="Arial"/>
          <w:sz w:val="24"/>
          <w:szCs w:val="24"/>
        </w:rPr>
        <w:t>Qual a relação entre a hidratação hidrofóbica, a interação hidrofóbica e a estrutura terciária de uma proteína?</w:t>
      </w:r>
    </w:p>
    <w:p w:rsidR="00A16A8F" w:rsidRDefault="00A16A8F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Baseando-se no conceito de água ligada e água livre, o que é a atividade de água (</w:t>
      </w:r>
      <w:proofErr w:type="spellStart"/>
      <w:r>
        <w:rPr>
          <w:rFonts w:ascii="Arial" w:hAnsi="Arial" w:cs="Arial"/>
          <w:sz w:val="24"/>
          <w:szCs w:val="24"/>
        </w:rPr>
        <w:t>Aw</w:t>
      </w:r>
      <w:proofErr w:type="spellEnd"/>
      <w:r>
        <w:rPr>
          <w:rFonts w:ascii="Arial" w:hAnsi="Arial" w:cs="Arial"/>
          <w:sz w:val="24"/>
          <w:szCs w:val="24"/>
        </w:rPr>
        <w:t xml:space="preserve">) de um alimento? Explique a fórmula matemática utilizada para determinação da </w:t>
      </w:r>
      <w:proofErr w:type="spellStart"/>
      <w:r>
        <w:rPr>
          <w:rFonts w:ascii="Arial" w:hAnsi="Arial" w:cs="Arial"/>
          <w:sz w:val="24"/>
          <w:szCs w:val="24"/>
        </w:rPr>
        <w:t>Aw</w:t>
      </w:r>
      <w:proofErr w:type="spellEnd"/>
      <w:r>
        <w:rPr>
          <w:rFonts w:ascii="Arial" w:hAnsi="Arial" w:cs="Arial"/>
          <w:sz w:val="24"/>
          <w:szCs w:val="24"/>
        </w:rPr>
        <w:t xml:space="preserve"> de um alimento.</w:t>
      </w:r>
    </w:p>
    <w:p w:rsidR="0002576E" w:rsidRDefault="00A16A8F" w:rsidP="0002576E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5E0745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z w:val="24"/>
          <w:szCs w:val="24"/>
        </w:rPr>
        <w:t xml:space="preserve">conteúdo de água de um alimento </w:t>
      </w:r>
      <w:r w:rsidRPr="00D849F9">
        <w:rPr>
          <w:rFonts w:ascii="Arial" w:hAnsi="Arial" w:cs="Arial"/>
          <w:sz w:val="24"/>
          <w:szCs w:val="24"/>
        </w:rPr>
        <w:t xml:space="preserve">é o </w:t>
      </w:r>
      <w:r w:rsidRPr="005E0745">
        <w:rPr>
          <w:rFonts w:ascii="Arial" w:hAnsi="Arial" w:cs="Arial"/>
          <w:sz w:val="24"/>
          <w:szCs w:val="24"/>
          <w:u w:val="single"/>
        </w:rPr>
        <w:t>MESMO</w:t>
      </w:r>
      <w:r>
        <w:rPr>
          <w:rFonts w:ascii="Arial" w:hAnsi="Arial" w:cs="Arial"/>
          <w:sz w:val="24"/>
          <w:szCs w:val="24"/>
        </w:rPr>
        <w:t xml:space="preserve"> </w:t>
      </w:r>
      <w:r w:rsidRPr="005E0745">
        <w:rPr>
          <w:rFonts w:ascii="Arial" w:hAnsi="Arial" w:cs="Arial"/>
          <w:sz w:val="24"/>
          <w:szCs w:val="24"/>
        </w:rPr>
        <w:t>que sua atividade de água? Por quê?</w:t>
      </w:r>
    </w:p>
    <w:p w:rsidR="00A16A8F" w:rsidRPr="0002576E" w:rsidRDefault="0002576E" w:rsidP="0002576E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se pode mensurar a </w:t>
      </w:r>
      <w:proofErr w:type="spellStart"/>
      <w:r>
        <w:rPr>
          <w:rFonts w:ascii="Arial" w:hAnsi="Arial" w:cs="Arial"/>
          <w:sz w:val="24"/>
          <w:szCs w:val="24"/>
        </w:rPr>
        <w:t>Aw</w:t>
      </w:r>
      <w:proofErr w:type="spellEnd"/>
      <w:r>
        <w:rPr>
          <w:rFonts w:ascii="Arial" w:hAnsi="Arial" w:cs="Arial"/>
          <w:sz w:val="24"/>
          <w:szCs w:val="24"/>
        </w:rPr>
        <w:t xml:space="preserve"> de um alimento? Qual a relação da </w:t>
      </w:r>
      <w:proofErr w:type="spellStart"/>
      <w:r>
        <w:rPr>
          <w:rFonts w:ascii="Arial" w:hAnsi="Arial" w:cs="Arial"/>
          <w:sz w:val="24"/>
          <w:szCs w:val="24"/>
        </w:rPr>
        <w:t>Aw</w:t>
      </w:r>
      <w:proofErr w:type="spellEnd"/>
      <w:r>
        <w:rPr>
          <w:rFonts w:ascii="Arial" w:hAnsi="Arial" w:cs="Arial"/>
          <w:sz w:val="24"/>
          <w:szCs w:val="24"/>
        </w:rPr>
        <w:t xml:space="preserve"> com a conservação do alimento?</w:t>
      </w:r>
    </w:p>
    <w:p w:rsidR="00F266EB" w:rsidRDefault="00F266EB" w:rsidP="00F266EB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Qual a relação entre as equações de </w:t>
      </w:r>
      <w:r w:rsidRPr="00F266EB">
        <w:rPr>
          <w:rFonts w:ascii="Arial" w:hAnsi="Arial" w:cs="Arial"/>
          <w:sz w:val="24"/>
          <w:szCs w:val="24"/>
        </w:rPr>
        <w:t>Williams–</w:t>
      </w:r>
      <w:proofErr w:type="spellStart"/>
      <w:r w:rsidRPr="00F266EB">
        <w:rPr>
          <w:rFonts w:ascii="Arial" w:hAnsi="Arial" w:cs="Arial"/>
          <w:sz w:val="24"/>
          <w:szCs w:val="24"/>
        </w:rPr>
        <w:t>Landel</w:t>
      </w:r>
      <w:proofErr w:type="spellEnd"/>
      <w:r w:rsidRPr="00F266EB">
        <w:rPr>
          <w:rFonts w:ascii="Arial" w:hAnsi="Arial" w:cs="Arial"/>
          <w:sz w:val="24"/>
          <w:szCs w:val="24"/>
        </w:rPr>
        <w:t>–Ferry (WLF)</w:t>
      </w:r>
      <w:r>
        <w:rPr>
          <w:rFonts w:ascii="Arial" w:hAnsi="Arial" w:cs="Arial"/>
          <w:sz w:val="24"/>
          <w:szCs w:val="24"/>
        </w:rPr>
        <w:t xml:space="preserve">, de </w:t>
      </w:r>
      <w:proofErr w:type="spellStart"/>
      <w:r w:rsidRPr="00F266EB">
        <w:rPr>
          <w:rFonts w:ascii="Arial" w:hAnsi="Arial" w:cs="Arial"/>
          <w:sz w:val="24"/>
          <w:szCs w:val="24"/>
        </w:rPr>
        <w:t>Smoluchowski</w:t>
      </w:r>
      <w:proofErr w:type="spellEnd"/>
      <w:r>
        <w:rPr>
          <w:rFonts w:ascii="Arial" w:hAnsi="Arial" w:cs="Arial"/>
          <w:sz w:val="24"/>
          <w:szCs w:val="24"/>
        </w:rPr>
        <w:t xml:space="preserve"> e de Stokes-Einstein</w:t>
      </w:r>
      <w:r>
        <w:rPr>
          <w:rFonts w:ascii="Arial" w:hAnsi="Arial" w:cs="Arial"/>
          <w:sz w:val="24"/>
          <w:szCs w:val="24"/>
        </w:rPr>
        <w:t xml:space="preserve"> com o conceito de Mm em alimentos</w:t>
      </w:r>
      <w:r>
        <w:rPr>
          <w:rFonts w:ascii="Arial" w:hAnsi="Arial" w:cs="Arial"/>
          <w:sz w:val="24"/>
          <w:szCs w:val="24"/>
        </w:rPr>
        <w:t>?</w:t>
      </w:r>
    </w:p>
    <w:p w:rsidR="00A16A8F" w:rsidRDefault="00A16A8F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um alimento está em processo de congelamento, o que acontece com as moléculas de água e com as moléculas do soluto? Com que o conceito de mobilidade molecular se encaixa nesse cenário? E qual a implicação para a conservação de alimentos?</w:t>
      </w:r>
    </w:p>
    <w:p w:rsidR="00A16A8F" w:rsidRDefault="00F36909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Explique os principais conceitos da utilização de </w:t>
      </w:r>
      <w:r w:rsidR="00A16A8F">
        <w:rPr>
          <w:rFonts w:ascii="Arial" w:hAnsi="Arial" w:cs="Arial"/>
          <w:sz w:val="24"/>
          <w:szCs w:val="24"/>
        </w:rPr>
        <w:t>um diagrama de estado</w:t>
      </w:r>
      <w:r>
        <w:rPr>
          <w:rFonts w:ascii="Arial" w:hAnsi="Arial" w:cs="Arial"/>
          <w:sz w:val="24"/>
          <w:szCs w:val="24"/>
        </w:rPr>
        <w:t>.</w:t>
      </w:r>
    </w:p>
    <w:p w:rsidR="00A16A8F" w:rsidRDefault="00A16A8F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Analisando a figura abaixo, responda as seguintes questões</w:t>
      </w:r>
      <w:r w:rsidR="00526769">
        <w:rPr>
          <w:rFonts w:ascii="Arial" w:hAnsi="Arial" w:cs="Arial"/>
          <w:sz w:val="24"/>
          <w:szCs w:val="24"/>
        </w:rPr>
        <w:t>:</w:t>
      </w:r>
    </w:p>
    <w:p w:rsidR="00A16A8F" w:rsidRDefault="00A16A8F" w:rsidP="00A16A8F">
      <w:pPr>
        <w:pStyle w:val="PargrafodaLista"/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é a letra que representa a temperatura de transição vítrea?</w:t>
      </w:r>
    </w:p>
    <w:p w:rsidR="00A16A8F" w:rsidRDefault="00A16A8F" w:rsidP="00A16A8F">
      <w:pPr>
        <w:pStyle w:val="PargrafodaLista"/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 o conceito de temperatura de transição vítrea.</w:t>
      </w:r>
    </w:p>
    <w:p w:rsidR="00A16A8F" w:rsidRDefault="00A16A8F" w:rsidP="00A16A8F">
      <w:pPr>
        <w:pStyle w:val="PargrafodaLista"/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Quais são os dois principais conceitos-chave da aplicabilidade da mobilidade molecular na estabilidade dos alimentos?</w:t>
      </w:r>
    </w:p>
    <w:p w:rsidR="00A16A8F" w:rsidRDefault="00A16A8F" w:rsidP="00A16A8F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BF07B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C47A98" wp14:editId="01A02138">
            <wp:extent cx="2104696" cy="2585085"/>
            <wp:effectExtent l="0" t="0" r="3810" b="5715"/>
            <wp:docPr id="11" name="Picture 10" descr="Diagrama de fases arrum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Diagrama de fases arrumado.jpg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760" cy="263920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A16A8F" w:rsidRDefault="00A16A8F" w:rsidP="00A16A8F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:rsidR="00A16A8F" w:rsidRDefault="00A16A8F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Cite </w:t>
      </w:r>
      <w:r w:rsidR="00374D5B">
        <w:rPr>
          <w:rFonts w:ascii="Arial" w:hAnsi="Arial" w:cs="Arial"/>
          <w:sz w:val="24"/>
          <w:szCs w:val="24"/>
        </w:rPr>
        <w:t>as possíveis</w:t>
      </w:r>
      <w:r>
        <w:rPr>
          <w:rFonts w:ascii="Arial" w:hAnsi="Arial" w:cs="Arial"/>
          <w:sz w:val="24"/>
          <w:szCs w:val="24"/>
        </w:rPr>
        <w:t xml:space="preserve"> limitaç</w:t>
      </w:r>
      <w:r w:rsidR="00374D5B">
        <w:rPr>
          <w:rFonts w:ascii="Arial" w:hAnsi="Arial" w:cs="Arial"/>
          <w:sz w:val="24"/>
          <w:szCs w:val="24"/>
        </w:rPr>
        <w:t>ões</w:t>
      </w:r>
      <w:r>
        <w:rPr>
          <w:rFonts w:ascii="Arial" w:hAnsi="Arial" w:cs="Arial"/>
          <w:sz w:val="24"/>
          <w:szCs w:val="24"/>
        </w:rPr>
        <w:t xml:space="preserve"> do conceito de </w:t>
      </w:r>
      <w:r w:rsidR="00374D5B">
        <w:rPr>
          <w:rFonts w:ascii="Arial" w:hAnsi="Arial" w:cs="Arial"/>
          <w:sz w:val="24"/>
          <w:szCs w:val="24"/>
        </w:rPr>
        <w:t>Mm</w:t>
      </w:r>
      <w:r>
        <w:rPr>
          <w:rFonts w:ascii="Arial" w:hAnsi="Arial" w:cs="Arial"/>
          <w:sz w:val="24"/>
          <w:szCs w:val="24"/>
        </w:rPr>
        <w:t xml:space="preserve"> nos alimentos.</w:t>
      </w:r>
    </w:p>
    <w:p w:rsidR="00A16A8F" w:rsidRDefault="00A16A8F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Analisando a figura abaixo, descreva a sequência de letras que se seguem a partir de um alimento hidratado para representação dos seguintes processos tecnológicos:</w:t>
      </w:r>
    </w:p>
    <w:p w:rsidR="00A16A8F" w:rsidRDefault="00A16A8F" w:rsidP="00A16A8F">
      <w:pPr>
        <w:pStyle w:val="PargrafodaLista"/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Congelamento</w:t>
      </w:r>
    </w:p>
    <w:p w:rsidR="00A16A8F" w:rsidRDefault="00A16A8F" w:rsidP="00A16A8F">
      <w:pPr>
        <w:pStyle w:val="PargrafodaLista"/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Secagem</w:t>
      </w:r>
    </w:p>
    <w:p w:rsidR="00A16A8F" w:rsidRDefault="00A16A8F" w:rsidP="00A16A8F">
      <w:pPr>
        <w:pStyle w:val="PargrafodaLista"/>
        <w:numPr>
          <w:ilvl w:val="1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Liofilização</w:t>
      </w:r>
    </w:p>
    <w:p w:rsidR="00215FBE" w:rsidRPr="00374D5B" w:rsidRDefault="00374D5B" w:rsidP="00374D5B">
      <w:pPr>
        <w:pStyle w:val="PargrafodaLista"/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4E3249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61582D85" wp14:editId="0ED724E8">
            <wp:extent cx="2506717" cy="3007360"/>
            <wp:effectExtent l="0" t="0" r="0" b="2540"/>
            <wp:docPr id="43011" name="Imagem 3" descr="Figura 2.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Imagem 3" descr="Figura 2.30.jpg"/>
                    <pic:cNvPicPr preferRelativeResize="0">
                      <a:picLocks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00" cy="3020296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15FBE" w:rsidRDefault="00215FBE" w:rsidP="00215FBE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é uma Isoterma de Sorção de Umidade (ISU)? Como ela pode ser determinada?</w:t>
      </w:r>
    </w:p>
    <w:p w:rsidR="00215FBE" w:rsidRDefault="00215FBE" w:rsidP="00215FBE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que as </w:t>
      </w:r>
      <w:proofErr w:type="spellStart"/>
      <w:r>
        <w:rPr>
          <w:rFonts w:ascii="Arial" w:hAnsi="Arial" w:cs="Arial"/>
          <w:sz w:val="24"/>
          <w:szCs w:val="24"/>
        </w:rPr>
        <w:t>ISUs</w:t>
      </w:r>
      <w:proofErr w:type="spellEnd"/>
      <w:r>
        <w:rPr>
          <w:rFonts w:ascii="Arial" w:hAnsi="Arial" w:cs="Arial"/>
          <w:sz w:val="24"/>
          <w:szCs w:val="24"/>
        </w:rPr>
        <w:t xml:space="preserve"> são diferentes para cada tipo de alimento? Explique utilizando como modelo uma ISU de um produto rico em sacarose e outro rico em amido (Figura 2.34).</w:t>
      </w:r>
    </w:p>
    <w:p w:rsidR="00215FBE" w:rsidRDefault="00215FBE" w:rsidP="00215FBE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que é a monocamada BET de um alimento?</w:t>
      </w:r>
    </w:p>
    <w:p w:rsidR="00215FBE" w:rsidRDefault="00215FBE" w:rsidP="00215FBE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 a influência da temperatura na determinação de uma ISU de um alimento? Utilize a Figura 2.35 como exemplo.</w:t>
      </w:r>
    </w:p>
    <w:p w:rsidR="00A16A8F" w:rsidRPr="00215FBE" w:rsidRDefault="00215FBE" w:rsidP="00215FBE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0E648C">
        <w:rPr>
          <w:rFonts w:ascii="Arial" w:hAnsi="Arial" w:cs="Arial"/>
          <w:sz w:val="24"/>
          <w:szCs w:val="24"/>
        </w:rPr>
        <w:t>O que é histerese?</w:t>
      </w:r>
    </w:p>
    <w:p w:rsidR="00A16A8F" w:rsidRPr="00962AAF" w:rsidRDefault="00A16A8F" w:rsidP="00A16A8F">
      <w:pPr>
        <w:pStyle w:val="PargrafodaLista"/>
        <w:numPr>
          <w:ilvl w:val="0"/>
          <w:numId w:val="1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 a diferença de utilização dos conceitos de Atividade de água, diagrama de estado, Mobilidade molecular e ISU para estimar a estabilidade de alimentos</w:t>
      </w:r>
    </w:p>
    <w:p w:rsidR="00A16A8F" w:rsidRPr="00526769" w:rsidRDefault="00A16A8F" w:rsidP="00215FBE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75253A" wp14:editId="1821FE89">
            <wp:extent cx="4406567" cy="29481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6" cy="2985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6A8F" w:rsidRPr="005267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A46BF5"/>
    <w:multiLevelType w:val="hybridMultilevel"/>
    <w:tmpl w:val="F2962C70"/>
    <w:lvl w:ilvl="0" w:tplc="DAC2D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82B"/>
    <w:rsid w:val="0002576E"/>
    <w:rsid w:val="00136658"/>
    <w:rsid w:val="001A1510"/>
    <w:rsid w:val="00215FBE"/>
    <w:rsid w:val="0022782B"/>
    <w:rsid w:val="00276CF9"/>
    <w:rsid w:val="00342661"/>
    <w:rsid w:val="00374D5B"/>
    <w:rsid w:val="004B348A"/>
    <w:rsid w:val="00526769"/>
    <w:rsid w:val="007B6197"/>
    <w:rsid w:val="0088786E"/>
    <w:rsid w:val="0092124A"/>
    <w:rsid w:val="00A16A8F"/>
    <w:rsid w:val="00B220A2"/>
    <w:rsid w:val="00D875CB"/>
    <w:rsid w:val="00E710DE"/>
    <w:rsid w:val="00E72081"/>
    <w:rsid w:val="00F266EB"/>
    <w:rsid w:val="00F36909"/>
    <w:rsid w:val="00FD4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3ED319"/>
  <w15:chartTrackingRefBased/>
  <w15:docId w15:val="{96B66B6E-D997-47D6-8F5C-8488AAFED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12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491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Paulo</dc:creator>
  <cp:keywords/>
  <dc:description/>
  <cp:lastModifiedBy>João Paulo Fabi</cp:lastModifiedBy>
  <cp:revision>7</cp:revision>
  <dcterms:created xsi:type="dcterms:W3CDTF">2019-09-10T01:02:00Z</dcterms:created>
  <dcterms:modified xsi:type="dcterms:W3CDTF">2019-09-10T14:59:00Z</dcterms:modified>
</cp:coreProperties>
</file>