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7BF7" w14:textId="77777777" w:rsidR="000B4CF8" w:rsidRPr="00C332A1" w:rsidRDefault="000B4CF8" w:rsidP="000B4CF8">
      <w:pPr>
        <w:pStyle w:val="PargrafodaLista"/>
        <w:jc w:val="both"/>
        <w:rPr>
          <w:rFonts w:ascii="Times New Roman" w:hAnsi="Times New Roman" w:cs="Times New Roman"/>
          <w:b/>
          <w:i/>
          <w:u w:val="single"/>
        </w:rPr>
      </w:pPr>
      <w:r w:rsidRPr="00C332A1">
        <w:rPr>
          <w:rFonts w:ascii="Times New Roman" w:hAnsi="Times New Roman" w:cs="Times New Roman"/>
          <w:b/>
          <w:i/>
          <w:u w:val="single"/>
        </w:rPr>
        <w:t>Exercício de fixação</w:t>
      </w:r>
    </w:p>
    <w:p w14:paraId="2B9DB9FA" w14:textId="77777777" w:rsidR="000B4CF8" w:rsidRPr="00C332A1" w:rsidRDefault="000B4CF8" w:rsidP="000B4CF8">
      <w:pPr>
        <w:pStyle w:val="PargrafodaLista"/>
        <w:jc w:val="both"/>
        <w:rPr>
          <w:rFonts w:ascii="Times New Roman" w:hAnsi="Times New Roman" w:cs="Times New Roman"/>
          <w:noProof/>
        </w:rPr>
      </w:pPr>
    </w:p>
    <w:p w14:paraId="5CF4806A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A Laticínios Itália produz queijos dos tipos Prato e Mozzarella. O ambiente de produção é composto por quatro departamentos: Pasteurização, Embalagem, Manutenção e Administração da Produção.</w:t>
      </w:r>
    </w:p>
    <w:p w14:paraId="2AEF3F1F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</w:rPr>
      </w:pPr>
    </w:p>
    <w:p w14:paraId="37554F38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volume de leite processado em determinado período foi de para ambos os tipos de queijo foi, respectivamente, 489.786 litros para o queijo prato e 163.262 litros para o mozzarella.</w:t>
      </w:r>
    </w:p>
    <w:p w14:paraId="5ECCF1B5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776188D6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Sua estrutura de custos, no mesmo período, foi a seguinte: </w:t>
      </w:r>
    </w:p>
    <w:p w14:paraId="73CB8302" w14:textId="77777777" w:rsidR="000B4CF8" w:rsidRPr="00C332A1" w:rsidRDefault="000B4CF8" w:rsidP="000B4CF8">
      <w:pPr>
        <w:ind w:left="708"/>
        <w:rPr>
          <w:rFonts w:ascii="Times New Roman" w:hAnsi="Times New Roman" w:cs="Times New Roman"/>
          <w:color w:val="000000"/>
        </w:rPr>
      </w:pPr>
    </w:p>
    <w:p w14:paraId="616DDAF0" w14:textId="77777777" w:rsidR="000B4CF8" w:rsidRPr="00C332A1" w:rsidRDefault="000B4CF8" w:rsidP="000B4C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Custos Diretos dos produtos:</w:t>
      </w:r>
    </w:p>
    <w:p w14:paraId="4E7502BA" w14:textId="77777777" w:rsidR="000B4CF8" w:rsidRPr="00C332A1" w:rsidRDefault="000B4CF8" w:rsidP="000B4CF8">
      <w:pPr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3536" w:type="dxa"/>
        <w:jc w:val="center"/>
        <w:tblLook w:val="04A0" w:firstRow="1" w:lastRow="0" w:firstColumn="1" w:lastColumn="0" w:noHBand="0" w:noVBand="1"/>
      </w:tblPr>
      <w:tblGrid>
        <w:gridCol w:w="2236"/>
        <w:gridCol w:w="1300"/>
      </w:tblGrid>
      <w:tr w:rsidR="000B4CF8" w:rsidRPr="00C332A1" w14:paraId="0E678201" w14:textId="77777777" w:rsidTr="005D0895">
        <w:trPr>
          <w:trHeight w:hRule="exact" w:val="30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75B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Prato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0CE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87.800,00</w:t>
            </w:r>
          </w:p>
        </w:tc>
      </w:tr>
      <w:tr w:rsidR="000B4CF8" w:rsidRPr="00C332A1" w14:paraId="1398BD68" w14:textId="77777777" w:rsidTr="005D0895">
        <w:trPr>
          <w:trHeight w:hRule="exact" w:val="30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AE2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Mozzarella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24A0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50.400,00</w:t>
            </w:r>
          </w:p>
        </w:tc>
      </w:tr>
    </w:tbl>
    <w:p w14:paraId="65A709DC" w14:textId="77777777" w:rsidR="000B4CF8" w:rsidRPr="00C332A1" w:rsidRDefault="000B4CF8" w:rsidP="000B4CF8">
      <w:pPr>
        <w:rPr>
          <w:rFonts w:ascii="Times New Roman" w:hAnsi="Times New Roman" w:cs="Times New Roman"/>
          <w:color w:val="000000"/>
        </w:rPr>
      </w:pPr>
    </w:p>
    <w:p w14:paraId="543216E9" w14:textId="77777777" w:rsidR="000B4CF8" w:rsidRPr="00C332A1" w:rsidRDefault="000B4CF8" w:rsidP="000B4C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Custos Indiretos:</w:t>
      </w:r>
    </w:p>
    <w:p w14:paraId="20A5C841" w14:textId="77777777" w:rsidR="000B4CF8" w:rsidRPr="00C332A1" w:rsidRDefault="000B4CF8" w:rsidP="000B4CF8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520"/>
      </w:tblGrid>
      <w:tr w:rsidR="000B4CF8" w:rsidRPr="00C332A1" w14:paraId="138307A3" w14:textId="77777777" w:rsidTr="005D0895">
        <w:trPr>
          <w:trHeight w:val="345"/>
          <w:jc w:val="center"/>
        </w:trPr>
        <w:tc>
          <w:tcPr>
            <w:tcW w:w="2626" w:type="dxa"/>
            <w:vAlign w:val="center"/>
          </w:tcPr>
          <w:p w14:paraId="130036C4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Aluguel </w:t>
            </w:r>
          </w:p>
        </w:tc>
        <w:tc>
          <w:tcPr>
            <w:tcW w:w="2520" w:type="dxa"/>
            <w:vAlign w:val="center"/>
          </w:tcPr>
          <w:p w14:paraId="0A41A5D1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8.500,00 </w:t>
            </w:r>
          </w:p>
        </w:tc>
      </w:tr>
      <w:tr w:rsidR="000B4CF8" w:rsidRPr="00C332A1" w14:paraId="69B1923F" w14:textId="77777777" w:rsidTr="005D0895">
        <w:trPr>
          <w:trHeight w:val="345"/>
          <w:jc w:val="center"/>
        </w:trPr>
        <w:tc>
          <w:tcPr>
            <w:tcW w:w="2626" w:type="dxa"/>
            <w:vAlign w:val="center"/>
          </w:tcPr>
          <w:p w14:paraId="24C8C159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Material </w:t>
            </w:r>
          </w:p>
        </w:tc>
        <w:tc>
          <w:tcPr>
            <w:tcW w:w="2520" w:type="dxa"/>
            <w:vAlign w:val="center"/>
          </w:tcPr>
          <w:p w14:paraId="44AE3199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5.200,00 </w:t>
            </w:r>
          </w:p>
        </w:tc>
      </w:tr>
      <w:tr w:rsidR="000B4CF8" w:rsidRPr="00C332A1" w14:paraId="27F86BD5" w14:textId="77777777" w:rsidTr="005D0895">
        <w:trPr>
          <w:trHeight w:val="345"/>
          <w:jc w:val="center"/>
        </w:trPr>
        <w:tc>
          <w:tcPr>
            <w:tcW w:w="2626" w:type="dxa"/>
            <w:vAlign w:val="center"/>
          </w:tcPr>
          <w:p w14:paraId="5C4468A8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Depreciação </w:t>
            </w:r>
          </w:p>
        </w:tc>
        <w:tc>
          <w:tcPr>
            <w:tcW w:w="2520" w:type="dxa"/>
            <w:vAlign w:val="center"/>
          </w:tcPr>
          <w:p w14:paraId="476FD2D7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4.720,00 </w:t>
            </w:r>
          </w:p>
        </w:tc>
      </w:tr>
      <w:tr w:rsidR="000B4CF8" w:rsidRPr="00C332A1" w14:paraId="01848252" w14:textId="77777777" w:rsidTr="005D0895">
        <w:trPr>
          <w:trHeight w:val="345"/>
          <w:jc w:val="center"/>
        </w:trPr>
        <w:tc>
          <w:tcPr>
            <w:tcW w:w="2626" w:type="dxa"/>
            <w:vAlign w:val="center"/>
          </w:tcPr>
          <w:p w14:paraId="004D892C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Energia elétrica </w:t>
            </w:r>
          </w:p>
        </w:tc>
        <w:tc>
          <w:tcPr>
            <w:tcW w:w="2520" w:type="dxa"/>
            <w:vAlign w:val="center"/>
          </w:tcPr>
          <w:p w14:paraId="399418B4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7.300,00 </w:t>
            </w:r>
          </w:p>
        </w:tc>
      </w:tr>
      <w:tr w:rsidR="000B4CF8" w:rsidRPr="00C332A1" w14:paraId="1C813A19" w14:textId="77777777" w:rsidTr="005D0895">
        <w:trPr>
          <w:trHeight w:val="345"/>
          <w:jc w:val="center"/>
        </w:trPr>
        <w:tc>
          <w:tcPr>
            <w:tcW w:w="2626" w:type="dxa"/>
            <w:vAlign w:val="center"/>
          </w:tcPr>
          <w:p w14:paraId="538825E1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lang w:bidi="he-IL"/>
              </w:rPr>
            </w:pPr>
            <w:r w:rsidRPr="00C332A1">
              <w:rPr>
                <w:color w:val="000000"/>
                <w:sz w:val="20"/>
                <w:lang w:bidi="he-IL"/>
              </w:rPr>
              <w:t xml:space="preserve"> Outros </w:t>
            </w:r>
          </w:p>
        </w:tc>
        <w:tc>
          <w:tcPr>
            <w:tcW w:w="2520" w:type="dxa"/>
            <w:vAlign w:val="center"/>
          </w:tcPr>
          <w:p w14:paraId="29221B62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lang w:bidi="he-IL"/>
              </w:rPr>
              <w:t xml:space="preserve">6.600,00 </w:t>
            </w:r>
          </w:p>
        </w:tc>
      </w:tr>
    </w:tbl>
    <w:p w14:paraId="249E8D1A" w14:textId="77777777" w:rsidR="000B4CF8" w:rsidRPr="00C332A1" w:rsidRDefault="000B4CF8" w:rsidP="000B4CF8">
      <w:pPr>
        <w:pStyle w:val="Estilo"/>
        <w:rPr>
          <w:color w:val="000000"/>
          <w:lang w:bidi="he-IL"/>
        </w:rPr>
      </w:pPr>
    </w:p>
    <w:p w14:paraId="7197E4E0" w14:textId="77777777" w:rsidR="000B4CF8" w:rsidRPr="00C332A1" w:rsidRDefault="000B4CF8" w:rsidP="000B4C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>Outros dados do período:</w:t>
      </w:r>
    </w:p>
    <w:p w14:paraId="6B345BAF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1455"/>
        <w:gridCol w:w="1289"/>
        <w:gridCol w:w="1333"/>
        <w:gridCol w:w="1611"/>
      </w:tblGrid>
      <w:tr w:rsidR="000B4CF8" w:rsidRPr="00C332A1" w14:paraId="4823B1E2" w14:textId="77777777" w:rsidTr="005D089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195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876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Pasteurização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67D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Embalagem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5EB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Manutenção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DF1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Adm. Produção </w:t>
            </w:r>
          </w:p>
        </w:tc>
      </w:tr>
      <w:tr w:rsidR="000B4CF8" w:rsidRPr="00C332A1" w14:paraId="38DFD6C2" w14:textId="77777777" w:rsidTr="005D089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045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Área (m2)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6441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BF8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AC3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735F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275</w:t>
            </w:r>
          </w:p>
        </w:tc>
      </w:tr>
      <w:tr w:rsidR="000B4CF8" w:rsidRPr="00C332A1" w14:paraId="097508A6" w14:textId="77777777" w:rsidTr="005D089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2BF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Energia Elétrica (kwh)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429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4C97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14.280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1293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373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1.020</w:t>
            </w:r>
          </w:p>
        </w:tc>
      </w:tr>
      <w:tr w:rsidR="000B4CF8" w:rsidRPr="00C332A1" w14:paraId="2D4BDB7E" w14:textId="77777777" w:rsidTr="005D089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1E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Horas de 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2EB9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FF1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722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13D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2.000</w:t>
            </w:r>
          </w:p>
        </w:tc>
      </w:tr>
    </w:tbl>
    <w:p w14:paraId="52302B71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1CFF7082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</w:p>
    <w:p w14:paraId="0E8BF8A1" w14:textId="77777777" w:rsidR="000B4CF8" w:rsidRPr="00C332A1" w:rsidRDefault="000B4CF8" w:rsidP="000B4CF8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  <w:r w:rsidRPr="00C332A1">
        <w:rPr>
          <w:rFonts w:ascii="Times New Roman" w:hAnsi="Times New Roman" w:cs="Times New Roman"/>
          <w:color w:val="000000"/>
        </w:rPr>
        <w:t xml:space="preserve">As bases de rateio são as seguintes: </w:t>
      </w:r>
    </w:p>
    <w:p w14:paraId="2ACE0451" w14:textId="77777777" w:rsidR="000B4CF8" w:rsidRPr="00C332A1" w:rsidRDefault="000B4CF8" w:rsidP="000B4CF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 Aluguel é distribuído aos departamentos de acordo com suas respectivas áreas; </w:t>
      </w:r>
    </w:p>
    <w:p w14:paraId="3C886A5F" w14:textId="77777777" w:rsidR="000B4CF8" w:rsidRPr="00C332A1" w:rsidRDefault="000B4CF8" w:rsidP="000B4CF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número de horas de mão-de-obra utilizada em cada departamento é usado como base de rateio para: material, depreciação e outros custos indiretos;</w:t>
      </w:r>
    </w:p>
    <w:p w14:paraId="58659B46" w14:textId="77777777" w:rsidR="000B4CF8" w:rsidRPr="00C332A1" w:rsidRDefault="000B4CF8" w:rsidP="000B4CF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Os custos da Administração da Produção são distribuídos aos demais departa</w:t>
      </w:r>
      <w:r w:rsidRPr="00C332A1">
        <w:rPr>
          <w:rFonts w:ascii="Times New Roman" w:hAnsi="Times New Roman" w:cs="Times New Roman"/>
        </w:rPr>
        <w:softHyphen/>
        <w:t xml:space="preserve">mentos com base no número de funcionários: </w:t>
      </w:r>
    </w:p>
    <w:p w14:paraId="4D02A153" w14:textId="77777777" w:rsidR="000B4CF8" w:rsidRPr="00C332A1" w:rsidRDefault="000B4CF8" w:rsidP="000B4CF8">
      <w:pPr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733"/>
      </w:tblGrid>
      <w:tr w:rsidR="000B4CF8" w:rsidRPr="00C332A1" w14:paraId="5652B5A4" w14:textId="77777777" w:rsidTr="005D0895">
        <w:trPr>
          <w:trHeight w:hRule="exact" w:val="297"/>
          <w:jc w:val="center"/>
        </w:trPr>
        <w:tc>
          <w:tcPr>
            <w:tcW w:w="1626" w:type="dxa"/>
            <w:vAlign w:val="center"/>
          </w:tcPr>
          <w:p w14:paraId="78F3BF45" w14:textId="77777777" w:rsidR="000B4CF8" w:rsidRPr="00C332A1" w:rsidRDefault="000B4CF8" w:rsidP="005D0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b/>
                <w:sz w:val="20"/>
                <w:szCs w:val="20"/>
              </w:rPr>
              <w:t>Departamentos</w:t>
            </w:r>
          </w:p>
        </w:tc>
        <w:tc>
          <w:tcPr>
            <w:tcW w:w="1733" w:type="dxa"/>
            <w:vAlign w:val="center"/>
          </w:tcPr>
          <w:p w14:paraId="39FDBD44" w14:textId="77777777" w:rsidR="000B4CF8" w:rsidRPr="00C332A1" w:rsidRDefault="000B4CF8" w:rsidP="005D0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A1">
              <w:rPr>
                <w:rFonts w:ascii="Times New Roman" w:hAnsi="Times New Roman" w:cs="Times New Roman"/>
                <w:b/>
                <w:sz w:val="20"/>
                <w:szCs w:val="20"/>
              </w:rPr>
              <w:t>Nº de funcionários</w:t>
            </w:r>
          </w:p>
        </w:tc>
      </w:tr>
      <w:tr w:rsidR="000B4CF8" w:rsidRPr="00C332A1" w14:paraId="7DF91AFD" w14:textId="77777777" w:rsidTr="005D0895">
        <w:trPr>
          <w:trHeight w:hRule="exact" w:val="318"/>
          <w:jc w:val="center"/>
        </w:trPr>
        <w:tc>
          <w:tcPr>
            <w:tcW w:w="1626" w:type="dxa"/>
            <w:vAlign w:val="center"/>
          </w:tcPr>
          <w:p w14:paraId="3E0F298C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Pasteurização </w:t>
            </w:r>
          </w:p>
        </w:tc>
        <w:tc>
          <w:tcPr>
            <w:tcW w:w="1733" w:type="dxa"/>
            <w:vAlign w:val="center"/>
          </w:tcPr>
          <w:p w14:paraId="66B9B8F2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12</w:t>
            </w:r>
          </w:p>
        </w:tc>
      </w:tr>
      <w:tr w:rsidR="000B4CF8" w:rsidRPr="00C332A1" w14:paraId="4D466504" w14:textId="77777777" w:rsidTr="005D0895">
        <w:trPr>
          <w:trHeight w:hRule="exact" w:val="374"/>
          <w:jc w:val="center"/>
        </w:trPr>
        <w:tc>
          <w:tcPr>
            <w:tcW w:w="1626" w:type="dxa"/>
            <w:vAlign w:val="center"/>
          </w:tcPr>
          <w:p w14:paraId="588D5E82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Embalagem </w:t>
            </w:r>
          </w:p>
        </w:tc>
        <w:tc>
          <w:tcPr>
            <w:tcW w:w="1733" w:type="dxa"/>
            <w:vAlign w:val="center"/>
          </w:tcPr>
          <w:p w14:paraId="426F9225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12</w:t>
            </w:r>
          </w:p>
        </w:tc>
      </w:tr>
      <w:tr w:rsidR="000B4CF8" w:rsidRPr="00C332A1" w14:paraId="33FEBC3A" w14:textId="77777777" w:rsidTr="005D0895">
        <w:trPr>
          <w:trHeight w:hRule="exact" w:val="355"/>
          <w:jc w:val="center"/>
        </w:trPr>
        <w:tc>
          <w:tcPr>
            <w:tcW w:w="1626" w:type="dxa"/>
            <w:vAlign w:val="center"/>
          </w:tcPr>
          <w:p w14:paraId="209E208C" w14:textId="77777777" w:rsidR="000B4CF8" w:rsidRPr="00C332A1" w:rsidRDefault="000B4CF8" w:rsidP="005D0895">
            <w:pPr>
              <w:pStyle w:val="Estilo"/>
              <w:rPr>
                <w:color w:val="000000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sz w:val="20"/>
                <w:szCs w:val="20"/>
                <w:lang w:bidi="he-IL"/>
              </w:rPr>
              <w:t xml:space="preserve"> Manutenção </w:t>
            </w:r>
          </w:p>
        </w:tc>
        <w:tc>
          <w:tcPr>
            <w:tcW w:w="1733" w:type="dxa"/>
            <w:vAlign w:val="center"/>
          </w:tcPr>
          <w:p w14:paraId="6D536962" w14:textId="77777777" w:rsidR="000B4CF8" w:rsidRPr="00C332A1" w:rsidRDefault="000B4CF8" w:rsidP="005D0895">
            <w:pPr>
              <w:pStyle w:val="Estilo"/>
              <w:jc w:val="center"/>
              <w:rPr>
                <w:color w:val="000000"/>
                <w:w w:val="109"/>
                <w:sz w:val="20"/>
                <w:szCs w:val="20"/>
                <w:lang w:bidi="he-IL"/>
              </w:rPr>
            </w:pPr>
            <w:r w:rsidRPr="00C332A1">
              <w:rPr>
                <w:color w:val="000000"/>
                <w:w w:val="109"/>
                <w:sz w:val="20"/>
                <w:szCs w:val="20"/>
                <w:lang w:bidi="he-IL"/>
              </w:rPr>
              <w:t>6</w:t>
            </w:r>
          </w:p>
        </w:tc>
      </w:tr>
    </w:tbl>
    <w:p w14:paraId="4E87DF00" w14:textId="77777777" w:rsidR="000B4CF8" w:rsidRPr="00C332A1" w:rsidRDefault="000B4CF8" w:rsidP="000B4CF8">
      <w:pPr>
        <w:pStyle w:val="Estilo"/>
        <w:ind w:left="1068"/>
        <w:jc w:val="both"/>
        <w:rPr>
          <w:color w:val="000000"/>
          <w:lang w:bidi="he-IL"/>
        </w:rPr>
      </w:pPr>
    </w:p>
    <w:p w14:paraId="4D82EC59" w14:textId="77777777" w:rsidR="000B4CF8" w:rsidRPr="00C332A1" w:rsidRDefault="000B4CF8" w:rsidP="000B4CF8">
      <w:pPr>
        <w:pStyle w:val="Estilo"/>
        <w:numPr>
          <w:ilvl w:val="0"/>
          <w:numId w:val="4"/>
        </w:numPr>
        <w:jc w:val="both"/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Conforme observado em períodos anteriores - e espera-se que se mantenha </w:t>
      </w:r>
      <w:r w:rsidRPr="00C332A1">
        <w:rPr>
          <w:color w:val="000000"/>
          <w:lang w:bidi="he-IL"/>
        </w:rPr>
        <w:lastRenderedPageBreak/>
        <w:t xml:space="preserve">nos próximos - cabe ao departamento de Embalagem 1/5 do total dos custos de Manutenção. </w:t>
      </w:r>
    </w:p>
    <w:p w14:paraId="32B1FB02" w14:textId="77777777" w:rsidR="000B4CF8" w:rsidRPr="00C332A1" w:rsidRDefault="000B4CF8" w:rsidP="000B4CF8">
      <w:pPr>
        <w:pStyle w:val="Estilo"/>
        <w:numPr>
          <w:ilvl w:val="0"/>
          <w:numId w:val="4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A distribuição dos custos dos departamentos de produção aos produtos e feita em função do volume de leite processado. </w:t>
      </w:r>
    </w:p>
    <w:p w14:paraId="70F74C0C" w14:textId="77777777" w:rsidR="000B4CF8" w:rsidRPr="00C332A1" w:rsidRDefault="000B4CF8" w:rsidP="000B4CF8">
      <w:pPr>
        <w:pStyle w:val="Estilo"/>
        <w:rPr>
          <w:color w:val="000000"/>
          <w:lang w:bidi="he-IL"/>
        </w:rPr>
      </w:pPr>
    </w:p>
    <w:p w14:paraId="5A2D5DC5" w14:textId="77777777" w:rsidR="000B4CF8" w:rsidRPr="00C332A1" w:rsidRDefault="000B4CF8" w:rsidP="000B4CF8">
      <w:pPr>
        <w:pStyle w:val="Estilo"/>
        <w:rPr>
          <w:color w:val="000000"/>
          <w:lang w:bidi="he-IL"/>
        </w:rPr>
      </w:pPr>
      <w:r w:rsidRPr="00C332A1">
        <w:rPr>
          <w:color w:val="000000"/>
          <w:lang w:bidi="he-IL"/>
        </w:rPr>
        <w:t>Considerando que não houve estoque de produtos em elaboração, a quantidade obtida de produtos acabados foram (em kg):</w:t>
      </w:r>
    </w:p>
    <w:p w14:paraId="197340AF" w14:textId="77777777" w:rsidR="000B4CF8" w:rsidRPr="00C332A1" w:rsidRDefault="000B4CF8" w:rsidP="000B4CF8">
      <w:pPr>
        <w:pStyle w:val="Estilo"/>
        <w:numPr>
          <w:ilvl w:val="0"/>
          <w:numId w:val="5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>Prato: 448.160</w:t>
      </w:r>
    </w:p>
    <w:p w14:paraId="7585458C" w14:textId="77777777" w:rsidR="000B4CF8" w:rsidRPr="00C332A1" w:rsidRDefault="000B4CF8" w:rsidP="000B4CF8">
      <w:pPr>
        <w:pStyle w:val="Estilo"/>
        <w:numPr>
          <w:ilvl w:val="0"/>
          <w:numId w:val="5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>Mozzarella: 146.935,80</w:t>
      </w:r>
    </w:p>
    <w:p w14:paraId="14CA131C" w14:textId="77777777" w:rsidR="000B4CF8" w:rsidRPr="00C332A1" w:rsidRDefault="000B4CF8" w:rsidP="000B4CF8">
      <w:pPr>
        <w:pStyle w:val="Estilo"/>
        <w:rPr>
          <w:color w:val="000000"/>
          <w:sz w:val="16"/>
          <w:szCs w:val="16"/>
          <w:lang w:bidi="he-IL"/>
        </w:rPr>
      </w:pPr>
    </w:p>
    <w:p w14:paraId="274BC768" w14:textId="77777777" w:rsidR="000B4CF8" w:rsidRPr="00C332A1" w:rsidRDefault="000B4CF8" w:rsidP="000B4CF8">
      <w:pPr>
        <w:pStyle w:val="Estilo"/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Pede-se: </w:t>
      </w:r>
    </w:p>
    <w:p w14:paraId="212D9708" w14:textId="77777777" w:rsidR="000B4CF8" w:rsidRPr="00C332A1" w:rsidRDefault="000B4CF8" w:rsidP="000B4CF8">
      <w:pPr>
        <w:pStyle w:val="Estilo"/>
        <w:numPr>
          <w:ilvl w:val="0"/>
          <w:numId w:val="6"/>
        </w:numPr>
        <w:rPr>
          <w:color w:val="000000"/>
          <w:lang w:bidi="he-IL"/>
        </w:rPr>
      </w:pPr>
      <w:r w:rsidRPr="00C332A1">
        <w:rPr>
          <w:color w:val="000000"/>
          <w:lang w:bidi="he-IL"/>
        </w:rPr>
        <w:t xml:space="preserve">Calcular: </w:t>
      </w:r>
    </w:p>
    <w:p w14:paraId="6D07D4DC" w14:textId="77777777" w:rsidR="000B4CF8" w:rsidRPr="00C332A1" w:rsidRDefault="000B4CF8" w:rsidP="000B4CF8">
      <w:pPr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acumulado dos departamentos de produção</w:t>
      </w:r>
    </w:p>
    <w:p w14:paraId="607DFCA6" w14:textId="77777777" w:rsidR="000B4CF8" w:rsidRPr="00C332A1" w:rsidRDefault="000B4CF8" w:rsidP="000B4CF8">
      <w:pPr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total de cada produto</w:t>
      </w:r>
    </w:p>
    <w:p w14:paraId="5C52488A" w14:textId="77777777" w:rsidR="000B4CF8" w:rsidRPr="00C332A1" w:rsidRDefault="000B4CF8" w:rsidP="000B4CF8">
      <w:pPr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>O custo unitário de cada produto</w:t>
      </w:r>
    </w:p>
    <w:p w14:paraId="5BB5C6F9" w14:textId="77777777" w:rsidR="000B4CF8" w:rsidRPr="00C332A1" w:rsidRDefault="000B4CF8" w:rsidP="000B4CF8">
      <w:pPr>
        <w:numPr>
          <w:ilvl w:val="0"/>
          <w:numId w:val="1"/>
        </w:numPr>
        <w:ind w:firstLine="0"/>
        <w:rPr>
          <w:rFonts w:ascii="Times New Roman" w:hAnsi="Times New Roman" w:cs="Times New Roman"/>
          <w:color w:val="000000"/>
          <w:lang w:bidi="he-IL"/>
        </w:rPr>
      </w:pPr>
      <w:r w:rsidRPr="00C332A1">
        <w:rPr>
          <w:rFonts w:ascii="Times New Roman" w:hAnsi="Times New Roman" w:cs="Times New Roman"/>
        </w:rPr>
        <w:t>O custo que seria apropriado a cada produto se o rateio fosse feito a base dos respectivos custos diretos.</w:t>
      </w:r>
    </w:p>
    <w:p w14:paraId="679F2D6C" w14:textId="77777777" w:rsidR="000B4CF8" w:rsidRPr="00C332A1" w:rsidRDefault="000B4CF8" w:rsidP="000B4CF8">
      <w:pPr>
        <w:rPr>
          <w:rFonts w:ascii="Times New Roman" w:hAnsi="Times New Roman" w:cs="Times New Roman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2438"/>
        <w:gridCol w:w="1561"/>
        <w:gridCol w:w="1394"/>
        <w:gridCol w:w="1439"/>
        <w:gridCol w:w="1716"/>
        <w:gridCol w:w="1183"/>
      </w:tblGrid>
      <w:tr w:rsidR="000B4CF8" w:rsidRPr="00C332A1" w14:paraId="73C11BF4" w14:textId="77777777" w:rsidTr="005D0895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8CF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Custos Indiretos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1B7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Pasteurização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E43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Embalagem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6CD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Manutenção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6FB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Adm. Produção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339" w14:textId="77777777" w:rsidR="000B4CF8" w:rsidRPr="00C332A1" w:rsidRDefault="000B4CF8" w:rsidP="005D0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B4CF8" w:rsidRPr="00C332A1" w14:paraId="1C2584F5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F35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Aluguel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FE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519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7B2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254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21D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484671E5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D5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Material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113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567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F8A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A24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E54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693AAE07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ED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C7D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29A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0AD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AD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EE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04EC06D8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886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Depreciação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853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21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A5E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27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A93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3CDDD72C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CF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Outros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94E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59F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7E6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72CE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0E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476ECD24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79F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0E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67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A56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68A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1D3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51FA96B8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E7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Rateio da Adm. Produção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FC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16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4674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D2A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9F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10983405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F2C7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Soma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F47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AF7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EE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C6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6EA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5F635595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275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Rateio da Manutenção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6A7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77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64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9E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A8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3614529C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11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27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F23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2FA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2AD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962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6AA3539A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261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Prato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68E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53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92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B3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0F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01B44DE4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CEB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Mozzarella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20E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CC8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94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8DD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D3E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CF8" w:rsidRPr="00C332A1" w14:paraId="1897E4EE" w14:textId="77777777" w:rsidTr="005D0895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98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921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EE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E60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AEC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599" w14:textId="77777777" w:rsidR="000B4CF8" w:rsidRPr="00C332A1" w:rsidRDefault="000B4CF8" w:rsidP="005D08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6364C2A" w14:textId="761E4586" w:rsidR="000B4CF8" w:rsidRDefault="000B4CF8" w:rsidP="000B4CF8">
      <w:pPr>
        <w:ind w:left="720"/>
        <w:rPr>
          <w:rFonts w:ascii="Times New Roman" w:hAnsi="Times New Roman" w:cs="Times New Roman"/>
          <w:color w:val="000000"/>
        </w:rPr>
      </w:pPr>
    </w:p>
    <w:p w14:paraId="025E1567" w14:textId="6E67BD4C" w:rsidR="00476FDC" w:rsidRDefault="00476FDC" w:rsidP="000B4CF8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color w:val="000000"/>
        </w:rPr>
      </w:pPr>
    </w:p>
    <w:p w14:paraId="2F7949AB" w14:textId="5B0BF824" w:rsidR="00476FDC" w:rsidRDefault="00476FDC" w:rsidP="000B4CF8">
      <w:pPr>
        <w:ind w:left="720"/>
        <w:rPr>
          <w:rFonts w:ascii="Times New Roman" w:hAnsi="Times New Roman" w:cs="Times New Roman"/>
          <w:color w:val="000000"/>
        </w:rPr>
      </w:pPr>
    </w:p>
    <w:p w14:paraId="753B60CE" w14:textId="2A4DE17E" w:rsidR="00476FDC" w:rsidRDefault="00476FDC" w:rsidP="00476FDC">
      <w:pPr>
        <w:pStyle w:val="PargrafodaLista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Exercícios conceituais</w:t>
      </w:r>
    </w:p>
    <w:p w14:paraId="08D060B7" w14:textId="3D1AF9F6" w:rsidR="00476FDC" w:rsidRDefault="00476FDC" w:rsidP="000B4CF8">
      <w:pPr>
        <w:ind w:left="720"/>
        <w:rPr>
          <w:rFonts w:ascii="Times New Roman" w:hAnsi="Times New Roman" w:cs="Times New Roman"/>
          <w:color w:val="000000"/>
        </w:rPr>
      </w:pPr>
    </w:p>
    <w:p w14:paraId="4EF43605" w14:textId="3C0BA89C" w:rsidR="00476FDC" w:rsidRDefault="00476FDC" w:rsidP="00476FD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 a relação entre mapeamento de processos e o custeio por departamentalização?</w:t>
      </w:r>
    </w:p>
    <w:p w14:paraId="274C5F2C" w14:textId="43830395" w:rsidR="00476FDC" w:rsidRDefault="00476FDC" w:rsidP="00476FD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que essa modalidade de custeio tem a ver com estratégia?</w:t>
      </w:r>
    </w:p>
    <w:p w14:paraId="142D49C4" w14:textId="19379F2E" w:rsidR="00476FDC" w:rsidRPr="00476FDC" w:rsidRDefault="00476FDC" w:rsidP="00476FD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 ineficiências podem ser alocadas no produto usando esse método? Como tratar isso?</w:t>
      </w:r>
      <w:bookmarkStart w:id="0" w:name="_GoBack"/>
      <w:bookmarkEnd w:id="0"/>
    </w:p>
    <w:sectPr w:rsidR="00476FDC" w:rsidRPr="00476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22A9"/>
    <w:multiLevelType w:val="hybridMultilevel"/>
    <w:tmpl w:val="A9DC005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3F70ED6"/>
    <w:multiLevelType w:val="hybridMultilevel"/>
    <w:tmpl w:val="117AF438"/>
    <w:lvl w:ilvl="0" w:tplc="B59EF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3974BC"/>
    <w:multiLevelType w:val="hybridMultilevel"/>
    <w:tmpl w:val="51A21124"/>
    <w:lvl w:ilvl="0" w:tplc="D434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A06F3"/>
    <w:multiLevelType w:val="hybridMultilevel"/>
    <w:tmpl w:val="8B8CF73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6061AD6"/>
    <w:multiLevelType w:val="hybridMultilevel"/>
    <w:tmpl w:val="72B62F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F46F47"/>
    <w:multiLevelType w:val="hybridMultilevel"/>
    <w:tmpl w:val="C5B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4CD0"/>
    <w:multiLevelType w:val="hybridMultilevel"/>
    <w:tmpl w:val="3266E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F8"/>
    <w:rsid w:val="000B4CF8"/>
    <w:rsid w:val="0020303D"/>
    <w:rsid w:val="00476FDC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A7A1"/>
  <w15:chartTrackingRefBased/>
  <w15:docId w15:val="{3CC85DB6-B7E3-4D75-9B28-3ABDF2B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CF8"/>
    <w:pPr>
      <w:ind w:left="720"/>
      <w:contextualSpacing/>
    </w:pPr>
  </w:style>
  <w:style w:type="paragraph" w:customStyle="1" w:styleId="Estilo">
    <w:name w:val="Estilo"/>
    <w:rsid w:val="000B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</cp:revision>
  <dcterms:created xsi:type="dcterms:W3CDTF">2019-08-23T17:51:00Z</dcterms:created>
  <dcterms:modified xsi:type="dcterms:W3CDTF">2019-08-23T17:57:00Z</dcterms:modified>
</cp:coreProperties>
</file>