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08B5" w14:textId="3D6DECE9" w:rsidR="000E4AE2" w:rsidRPr="000E4AE2" w:rsidRDefault="000E4AE2" w:rsidP="000E4AE2">
      <w:pPr>
        <w:jc w:val="center"/>
        <w:rPr>
          <w:rFonts w:ascii="Arial" w:hAnsi="Arial" w:cs="Arial"/>
          <w:sz w:val="28"/>
          <w:szCs w:val="28"/>
        </w:rPr>
      </w:pPr>
      <w:r w:rsidRPr="000E4AE2">
        <w:rPr>
          <w:rFonts w:ascii="Arial" w:hAnsi="Arial" w:cs="Arial"/>
          <w:sz w:val="28"/>
          <w:szCs w:val="28"/>
        </w:rPr>
        <w:t>DIREITO AMBIENTAL II – “ROLE PLAY 1”</w:t>
      </w:r>
    </w:p>
    <w:p w14:paraId="3D2688A7" w14:textId="77777777" w:rsidR="000E4AE2" w:rsidRPr="000E4AE2" w:rsidRDefault="000E4AE2" w:rsidP="000E4AE2">
      <w:pPr>
        <w:jc w:val="center"/>
        <w:rPr>
          <w:rFonts w:ascii="Arial" w:hAnsi="Arial" w:cs="Arial"/>
          <w:sz w:val="28"/>
          <w:szCs w:val="28"/>
        </w:rPr>
      </w:pPr>
    </w:p>
    <w:p w14:paraId="0A5538A0" w14:textId="6E82D3A4" w:rsidR="000E4AE2" w:rsidRPr="000E4AE2" w:rsidRDefault="000E4AE2" w:rsidP="000E4AE2">
      <w:pPr>
        <w:jc w:val="center"/>
        <w:rPr>
          <w:rFonts w:ascii="Arial" w:hAnsi="Arial" w:cs="Arial"/>
          <w:sz w:val="28"/>
          <w:szCs w:val="28"/>
        </w:rPr>
      </w:pPr>
      <w:r w:rsidRPr="000E4AE2">
        <w:rPr>
          <w:rFonts w:ascii="Arial" w:hAnsi="Arial" w:cs="Arial"/>
          <w:sz w:val="28"/>
          <w:szCs w:val="28"/>
        </w:rPr>
        <w:t>Grandes danos ambientais e sua reparação em juízo</w:t>
      </w:r>
    </w:p>
    <w:p w14:paraId="2D05DB87" w14:textId="77777777" w:rsidR="000E4AE2" w:rsidRPr="000E4AE2" w:rsidRDefault="000E4AE2" w:rsidP="00950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09FAA" w14:textId="1C865E7D" w:rsidR="007A0CD0" w:rsidRPr="000E4AE2" w:rsidRDefault="00E26640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t xml:space="preserve">A </w:t>
      </w:r>
      <w:r w:rsidRPr="000E4AE2">
        <w:rPr>
          <w:rFonts w:ascii="Arial" w:hAnsi="Arial" w:cs="Arial"/>
          <w:i/>
          <w:iCs/>
          <w:sz w:val="24"/>
          <w:szCs w:val="24"/>
        </w:rPr>
        <w:t>Petrobras</w:t>
      </w:r>
      <w:r w:rsidRPr="000E4AE2">
        <w:rPr>
          <w:rFonts w:ascii="Arial" w:hAnsi="Arial" w:cs="Arial"/>
          <w:sz w:val="24"/>
          <w:szCs w:val="24"/>
        </w:rPr>
        <w:t xml:space="preserve">, em decorrência da descoberta de um riquíssimo campo de petróleo nas águas do litoral paulista, contratou – de acordo com os procedimentos legais específicos – os serviços da </w:t>
      </w:r>
      <w:r w:rsidRPr="000E4AE2">
        <w:rPr>
          <w:rFonts w:ascii="Arial" w:hAnsi="Arial" w:cs="Arial"/>
          <w:i/>
          <w:iCs/>
          <w:sz w:val="24"/>
          <w:szCs w:val="24"/>
        </w:rPr>
        <w:t>Paradox Engenharia</w:t>
      </w:r>
      <w:r w:rsidRPr="000E4AE2">
        <w:rPr>
          <w:rFonts w:ascii="Arial" w:hAnsi="Arial" w:cs="Arial"/>
          <w:sz w:val="24"/>
          <w:szCs w:val="24"/>
        </w:rPr>
        <w:t xml:space="preserve"> </w:t>
      </w:r>
      <w:r w:rsidR="007A0CD0" w:rsidRPr="000E4AE2">
        <w:rPr>
          <w:rFonts w:ascii="Arial" w:hAnsi="Arial" w:cs="Arial"/>
          <w:sz w:val="24"/>
          <w:szCs w:val="24"/>
        </w:rPr>
        <w:t>para a construção de um oleoduto, o qual necessariamente passaria por área de vegetação nativa</w:t>
      </w:r>
      <w:r w:rsidR="00BB250E" w:rsidRPr="000E4AE2">
        <w:rPr>
          <w:rFonts w:ascii="Arial" w:hAnsi="Arial" w:cs="Arial"/>
          <w:sz w:val="24"/>
          <w:szCs w:val="24"/>
        </w:rPr>
        <w:t xml:space="preserve"> em Área de Preservação Permanente (APP) de restinga</w:t>
      </w:r>
      <w:r w:rsidR="007A0CD0" w:rsidRPr="000E4AE2">
        <w:rPr>
          <w:rFonts w:ascii="Arial" w:hAnsi="Arial" w:cs="Arial"/>
          <w:sz w:val="24"/>
          <w:szCs w:val="24"/>
        </w:rPr>
        <w:t>. A construção, que se deu em tempo recorde, foi considerada bem-sucedida pelos engenheiros responsáveis, ainda que, desde o início, estes tenham atestado a necessidade de manutenção periódica do oleoduto a fim de se evitar vazamentos.</w:t>
      </w:r>
    </w:p>
    <w:p w14:paraId="79D9FE18" w14:textId="44D73690" w:rsidR="007A0CD0" w:rsidRPr="000E4AE2" w:rsidRDefault="007A0CD0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t>Decorridos três anos da construção do oleoduto, a Petrobras – mergulhada em grave crise financeira –</w:t>
      </w:r>
      <w:r w:rsidR="00955A11" w:rsidRPr="000E4AE2">
        <w:rPr>
          <w:rFonts w:ascii="Arial" w:hAnsi="Arial" w:cs="Arial"/>
          <w:sz w:val="24"/>
          <w:szCs w:val="24"/>
        </w:rPr>
        <w:t xml:space="preserve"> </w:t>
      </w:r>
      <w:r w:rsidR="00950F87" w:rsidRPr="000E4AE2">
        <w:rPr>
          <w:rFonts w:ascii="Arial" w:hAnsi="Arial" w:cs="Arial"/>
          <w:sz w:val="24"/>
          <w:szCs w:val="24"/>
        </w:rPr>
        <w:t>encontrou grandes dificuldades em renovar o contrato com a</w:t>
      </w:r>
      <w:r w:rsidR="00955A11" w:rsidRPr="000E4AE2">
        <w:rPr>
          <w:rFonts w:ascii="Arial" w:hAnsi="Arial" w:cs="Arial"/>
          <w:sz w:val="24"/>
          <w:szCs w:val="24"/>
        </w:rPr>
        <w:t xml:space="preserve"> </w:t>
      </w:r>
      <w:r w:rsidR="00955A11" w:rsidRPr="000E4AE2">
        <w:rPr>
          <w:rFonts w:ascii="Arial" w:hAnsi="Arial" w:cs="Arial"/>
          <w:i/>
          <w:iCs/>
          <w:sz w:val="24"/>
          <w:szCs w:val="24"/>
        </w:rPr>
        <w:t>Paradox Engenharia</w:t>
      </w:r>
      <w:r w:rsidR="00955A11" w:rsidRPr="000E4AE2">
        <w:rPr>
          <w:rFonts w:ascii="Arial" w:hAnsi="Arial" w:cs="Arial"/>
          <w:sz w:val="24"/>
          <w:szCs w:val="24"/>
        </w:rPr>
        <w:t xml:space="preserve">, alegando </w:t>
      </w:r>
      <w:r w:rsidR="00950F87" w:rsidRPr="000E4AE2">
        <w:rPr>
          <w:rFonts w:ascii="Arial" w:hAnsi="Arial" w:cs="Arial"/>
          <w:sz w:val="24"/>
          <w:szCs w:val="24"/>
        </w:rPr>
        <w:t>que era</w:t>
      </w:r>
      <w:r w:rsidR="00955A11" w:rsidRPr="000E4AE2">
        <w:rPr>
          <w:rFonts w:ascii="Arial" w:hAnsi="Arial" w:cs="Arial"/>
          <w:sz w:val="24"/>
          <w:szCs w:val="24"/>
        </w:rPr>
        <w:t xml:space="preserve"> muito custoso para a Administração Pública</w:t>
      </w:r>
      <w:r w:rsidR="00950F87" w:rsidRPr="000E4AE2">
        <w:rPr>
          <w:rFonts w:ascii="Arial" w:hAnsi="Arial" w:cs="Arial"/>
          <w:sz w:val="24"/>
          <w:szCs w:val="24"/>
        </w:rPr>
        <w:t xml:space="preserve"> e suspendendo de pronto os pagamentos à empresa</w:t>
      </w:r>
      <w:r w:rsidR="00955A11" w:rsidRPr="000E4AE2">
        <w:rPr>
          <w:rFonts w:ascii="Arial" w:hAnsi="Arial" w:cs="Arial"/>
          <w:sz w:val="24"/>
          <w:szCs w:val="24"/>
        </w:rPr>
        <w:t xml:space="preserve">, </w:t>
      </w:r>
      <w:r w:rsidR="00950F87" w:rsidRPr="000E4AE2">
        <w:rPr>
          <w:rFonts w:ascii="Arial" w:hAnsi="Arial" w:cs="Arial"/>
          <w:sz w:val="24"/>
          <w:szCs w:val="24"/>
        </w:rPr>
        <w:t xml:space="preserve">sendo fato que, </w:t>
      </w:r>
      <w:r w:rsidR="000E4AE2" w:rsidRPr="000E4AE2">
        <w:rPr>
          <w:rFonts w:ascii="Arial" w:hAnsi="Arial" w:cs="Arial"/>
          <w:sz w:val="24"/>
          <w:szCs w:val="24"/>
        </w:rPr>
        <w:t xml:space="preserve">ao longo do </w:t>
      </w:r>
      <w:r w:rsidR="009343CF" w:rsidRPr="000E4AE2">
        <w:rPr>
          <w:rFonts w:ascii="Arial" w:hAnsi="Arial" w:cs="Arial"/>
          <w:sz w:val="24"/>
          <w:szCs w:val="24"/>
        </w:rPr>
        <w:t xml:space="preserve">período transcorrido desde a construção, </w:t>
      </w:r>
      <w:r w:rsidR="00950F87" w:rsidRPr="000E4AE2">
        <w:rPr>
          <w:rFonts w:ascii="Arial" w:hAnsi="Arial" w:cs="Arial"/>
          <w:sz w:val="24"/>
          <w:szCs w:val="24"/>
        </w:rPr>
        <w:t>não foram</w:t>
      </w:r>
      <w:r w:rsidRPr="000E4AE2">
        <w:rPr>
          <w:rFonts w:ascii="Arial" w:hAnsi="Arial" w:cs="Arial"/>
          <w:sz w:val="24"/>
          <w:szCs w:val="24"/>
        </w:rPr>
        <w:t xml:space="preserve"> realiza</w:t>
      </w:r>
      <w:r w:rsidR="00950F87" w:rsidRPr="000E4AE2">
        <w:rPr>
          <w:rFonts w:ascii="Arial" w:hAnsi="Arial" w:cs="Arial"/>
          <w:sz w:val="24"/>
          <w:szCs w:val="24"/>
        </w:rPr>
        <w:t>das</w:t>
      </w:r>
      <w:r w:rsidRPr="000E4AE2">
        <w:rPr>
          <w:rFonts w:ascii="Arial" w:hAnsi="Arial" w:cs="Arial"/>
          <w:sz w:val="24"/>
          <w:szCs w:val="24"/>
        </w:rPr>
        <w:t xml:space="preserve"> as manutenções periódicas necessárias</w:t>
      </w:r>
      <w:r w:rsidR="00950F87" w:rsidRPr="000E4AE2">
        <w:rPr>
          <w:rFonts w:ascii="Arial" w:hAnsi="Arial" w:cs="Arial"/>
          <w:sz w:val="24"/>
          <w:szCs w:val="24"/>
        </w:rPr>
        <w:t xml:space="preserve">. Isto </w:t>
      </w:r>
      <w:r w:rsidRPr="000E4AE2">
        <w:rPr>
          <w:rFonts w:ascii="Arial" w:hAnsi="Arial" w:cs="Arial"/>
          <w:sz w:val="24"/>
          <w:szCs w:val="24"/>
        </w:rPr>
        <w:t>a impediu de verificar que se formavam rachaduras na superfície do oleoduto, o qual, gradativamente, vazava petróleo para o solo, as águas e a vegetação local</w:t>
      </w:r>
      <w:r w:rsidR="00BB250E" w:rsidRPr="000E4AE2">
        <w:rPr>
          <w:rFonts w:ascii="Arial" w:hAnsi="Arial" w:cs="Arial"/>
          <w:sz w:val="24"/>
          <w:szCs w:val="24"/>
        </w:rPr>
        <w:t xml:space="preserve"> nativa</w:t>
      </w:r>
      <w:r w:rsidRPr="000E4AE2">
        <w:rPr>
          <w:rFonts w:ascii="Arial" w:hAnsi="Arial" w:cs="Arial"/>
          <w:sz w:val="24"/>
          <w:szCs w:val="24"/>
        </w:rPr>
        <w:t>.</w:t>
      </w:r>
    </w:p>
    <w:p w14:paraId="3AF5C78B" w14:textId="53490CBC" w:rsidR="007A0CD0" w:rsidRPr="00002029" w:rsidRDefault="007A0CD0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t xml:space="preserve">Em </w:t>
      </w:r>
      <w:r w:rsidRPr="00002029">
        <w:rPr>
          <w:rFonts w:ascii="Arial" w:hAnsi="Arial" w:cs="Arial"/>
          <w:sz w:val="24"/>
          <w:szCs w:val="24"/>
        </w:rPr>
        <w:t>apuração preliminar, a CETESB lavrou auto</w:t>
      </w:r>
      <w:r w:rsidR="00BB250E" w:rsidRPr="00002029">
        <w:rPr>
          <w:rFonts w:ascii="Arial" w:hAnsi="Arial" w:cs="Arial"/>
          <w:sz w:val="24"/>
          <w:szCs w:val="24"/>
        </w:rPr>
        <w:t>s</w:t>
      </w:r>
      <w:r w:rsidRPr="00002029">
        <w:rPr>
          <w:rFonts w:ascii="Arial" w:hAnsi="Arial" w:cs="Arial"/>
          <w:sz w:val="24"/>
          <w:szCs w:val="24"/>
        </w:rPr>
        <w:t xml:space="preserve"> de infração e impôs à </w:t>
      </w:r>
      <w:r w:rsidRPr="00002029">
        <w:rPr>
          <w:rFonts w:ascii="Arial" w:hAnsi="Arial" w:cs="Arial"/>
          <w:i/>
          <w:iCs/>
          <w:sz w:val="24"/>
          <w:szCs w:val="24"/>
        </w:rPr>
        <w:t>Petrobras</w:t>
      </w:r>
      <w:r w:rsidRPr="00002029">
        <w:rPr>
          <w:rFonts w:ascii="Arial" w:hAnsi="Arial" w:cs="Arial"/>
          <w:sz w:val="24"/>
          <w:szCs w:val="24"/>
        </w:rPr>
        <w:t xml:space="preserve"> e à </w:t>
      </w:r>
      <w:r w:rsidRPr="00002029">
        <w:rPr>
          <w:rFonts w:ascii="Arial" w:hAnsi="Arial" w:cs="Arial"/>
          <w:i/>
          <w:iCs/>
          <w:sz w:val="24"/>
          <w:szCs w:val="24"/>
        </w:rPr>
        <w:t xml:space="preserve">Paradox Engenharia </w:t>
      </w:r>
      <w:r w:rsidRPr="00002029">
        <w:rPr>
          <w:rFonts w:ascii="Arial" w:hAnsi="Arial" w:cs="Arial"/>
          <w:sz w:val="24"/>
          <w:szCs w:val="24"/>
        </w:rPr>
        <w:t xml:space="preserve">a pena de multa diária </w:t>
      </w:r>
      <w:r w:rsidR="00955A11" w:rsidRPr="00002029">
        <w:rPr>
          <w:rFonts w:ascii="Arial" w:hAnsi="Arial" w:cs="Arial"/>
          <w:sz w:val="24"/>
          <w:szCs w:val="24"/>
        </w:rPr>
        <w:t>no valor legal máximo permitido</w:t>
      </w:r>
      <w:r w:rsidR="00BB250E" w:rsidRPr="00002029">
        <w:rPr>
          <w:rFonts w:ascii="Arial" w:hAnsi="Arial" w:cs="Arial"/>
          <w:sz w:val="24"/>
          <w:szCs w:val="24"/>
        </w:rPr>
        <w:t xml:space="preserve"> para a conduta de causar poluição</w:t>
      </w:r>
      <w:r w:rsidRPr="00002029">
        <w:rPr>
          <w:rFonts w:ascii="Arial" w:hAnsi="Arial" w:cs="Arial"/>
          <w:sz w:val="24"/>
          <w:szCs w:val="24"/>
        </w:rPr>
        <w:t>, bem como determinou que esta</w:t>
      </w:r>
      <w:r w:rsidR="00855503" w:rsidRPr="00002029">
        <w:rPr>
          <w:rFonts w:ascii="Arial" w:hAnsi="Arial" w:cs="Arial"/>
          <w:sz w:val="24"/>
          <w:szCs w:val="24"/>
        </w:rPr>
        <w:t xml:space="preserve"> última</w:t>
      </w:r>
      <w:r w:rsidR="00955A11" w:rsidRPr="00002029">
        <w:rPr>
          <w:rFonts w:ascii="Arial" w:hAnsi="Arial" w:cs="Arial"/>
          <w:sz w:val="24"/>
          <w:szCs w:val="24"/>
        </w:rPr>
        <w:t xml:space="preserve"> fosse proibida de receber incentivos e benefícios fiscais (art. 19 da Resolução SMA 32/2010), ainda que tenha constatado que o dano ambiental provocado não resultou em perda de vida humana, mas tão somente de prejuízo ambiental potencialmente irreparável</w:t>
      </w:r>
      <w:r w:rsidR="00BB250E" w:rsidRPr="00002029">
        <w:rPr>
          <w:rFonts w:ascii="Arial" w:hAnsi="Arial" w:cs="Arial"/>
          <w:sz w:val="24"/>
          <w:szCs w:val="24"/>
        </w:rPr>
        <w:t xml:space="preserve"> para fauna e flora</w:t>
      </w:r>
      <w:r w:rsidR="00955A11" w:rsidRPr="00002029">
        <w:rPr>
          <w:rFonts w:ascii="Arial" w:hAnsi="Arial" w:cs="Arial"/>
          <w:sz w:val="24"/>
          <w:szCs w:val="24"/>
        </w:rPr>
        <w:t>.</w:t>
      </w:r>
      <w:r w:rsidR="009C4A50" w:rsidRPr="00002029">
        <w:rPr>
          <w:rFonts w:ascii="Arial" w:hAnsi="Arial" w:cs="Arial"/>
          <w:sz w:val="24"/>
          <w:szCs w:val="24"/>
        </w:rPr>
        <w:t xml:space="preserve"> A mesma </w:t>
      </w:r>
      <w:proofErr w:type="gramStart"/>
      <w:r w:rsidR="009C4A50" w:rsidRPr="00002029">
        <w:rPr>
          <w:rFonts w:ascii="Arial" w:hAnsi="Arial" w:cs="Arial"/>
          <w:sz w:val="24"/>
          <w:szCs w:val="24"/>
        </w:rPr>
        <w:t>apuração  também</w:t>
      </w:r>
      <w:proofErr w:type="gramEnd"/>
      <w:r w:rsidR="009C4A50" w:rsidRPr="00002029">
        <w:rPr>
          <w:rFonts w:ascii="Arial" w:hAnsi="Arial" w:cs="Arial"/>
          <w:sz w:val="24"/>
          <w:szCs w:val="24"/>
        </w:rPr>
        <w:t xml:space="preserve"> identificou falhas tanto no processo de licenciamento ocorrido anos antes como na fiscalização do oleoduto.</w:t>
      </w:r>
    </w:p>
    <w:p w14:paraId="1E088942" w14:textId="2067F057" w:rsidR="002E2705" w:rsidRPr="00002029" w:rsidRDefault="007A0CD0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2029">
        <w:rPr>
          <w:rFonts w:ascii="Arial" w:hAnsi="Arial" w:cs="Arial"/>
          <w:sz w:val="24"/>
          <w:szCs w:val="24"/>
        </w:rPr>
        <w:t xml:space="preserve">O Ministério Público </w:t>
      </w:r>
      <w:r w:rsidR="00955A11" w:rsidRPr="00002029">
        <w:rPr>
          <w:rFonts w:ascii="Arial" w:hAnsi="Arial" w:cs="Arial"/>
          <w:sz w:val="24"/>
          <w:szCs w:val="24"/>
        </w:rPr>
        <w:t xml:space="preserve">Federal, com base na apuração preliminar da CETESB, ingressou em juízo com Ação Civil Pública visando à reparação </w:t>
      </w:r>
      <w:r w:rsidR="006D1FD5" w:rsidRPr="00002029">
        <w:rPr>
          <w:rFonts w:ascii="Arial" w:hAnsi="Arial" w:cs="Arial"/>
          <w:sz w:val="24"/>
          <w:szCs w:val="24"/>
        </w:rPr>
        <w:t xml:space="preserve">e compensação </w:t>
      </w:r>
      <w:r w:rsidR="00955A11" w:rsidRPr="00002029">
        <w:rPr>
          <w:rFonts w:ascii="Arial" w:hAnsi="Arial" w:cs="Arial"/>
          <w:sz w:val="24"/>
          <w:szCs w:val="24"/>
        </w:rPr>
        <w:t>do</w:t>
      </w:r>
      <w:r w:rsidR="00BB250E" w:rsidRPr="00002029">
        <w:rPr>
          <w:rFonts w:ascii="Arial" w:hAnsi="Arial" w:cs="Arial"/>
          <w:sz w:val="24"/>
          <w:szCs w:val="24"/>
        </w:rPr>
        <w:t>s</w:t>
      </w:r>
      <w:r w:rsidR="00955A11" w:rsidRPr="00002029">
        <w:rPr>
          <w:rFonts w:ascii="Arial" w:hAnsi="Arial" w:cs="Arial"/>
          <w:sz w:val="24"/>
          <w:szCs w:val="24"/>
        </w:rPr>
        <w:t xml:space="preserve"> dano</w:t>
      </w:r>
      <w:r w:rsidR="00BB250E" w:rsidRPr="00002029">
        <w:rPr>
          <w:rFonts w:ascii="Arial" w:hAnsi="Arial" w:cs="Arial"/>
          <w:sz w:val="24"/>
          <w:szCs w:val="24"/>
        </w:rPr>
        <w:t>s</w:t>
      </w:r>
      <w:r w:rsidR="00955A11" w:rsidRPr="00002029">
        <w:rPr>
          <w:rFonts w:ascii="Arial" w:hAnsi="Arial" w:cs="Arial"/>
          <w:sz w:val="24"/>
          <w:szCs w:val="24"/>
        </w:rPr>
        <w:t xml:space="preserve"> causado</w:t>
      </w:r>
      <w:r w:rsidR="009C4A50" w:rsidRPr="00002029">
        <w:rPr>
          <w:rFonts w:ascii="Arial" w:hAnsi="Arial" w:cs="Arial"/>
          <w:sz w:val="24"/>
          <w:szCs w:val="24"/>
        </w:rPr>
        <w:t>s</w:t>
      </w:r>
      <w:r w:rsidR="00955A11" w:rsidRPr="00002029">
        <w:rPr>
          <w:rFonts w:ascii="Arial" w:hAnsi="Arial" w:cs="Arial"/>
          <w:sz w:val="24"/>
          <w:szCs w:val="24"/>
        </w:rPr>
        <w:t xml:space="preserve"> </w:t>
      </w:r>
      <w:r w:rsidR="00BC44B8" w:rsidRPr="00002029">
        <w:rPr>
          <w:rFonts w:ascii="Arial" w:hAnsi="Arial" w:cs="Arial"/>
          <w:sz w:val="24"/>
          <w:szCs w:val="24"/>
        </w:rPr>
        <w:t>(materiais</w:t>
      </w:r>
      <w:r w:rsidR="00BB250E" w:rsidRPr="00002029">
        <w:rPr>
          <w:rFonts w:ascii="Arial" w:hAnsi="Arial" w:cs="Arial"/>
          <w:sz w:val="24"/>
          <w:szCs w:val="24"/>
        </w:rPr>
        <w:t>, intercorrente</w:t>
      </w:r>
      <w:r w:rsidR="00BC44B8" w:rsidRPr="00002029">
        <w:rPr>
          <w:rFonts w:ascii="Arial" w:hAnsi="Arial" w:cs="Arial"/>
          <w:sz w:val="24"/>
          <w:szCs w:val="24"/>
        </w:rPr>
        <w:t>s</w:t>
      </w:r>
      <w:r w:rsidR="00BB250E" w:rsidRPr="00002029">
        <w:rPr>
          <w:rFonts w:ascii="Arial" w:hAnsi="Arial" w:cs="Arial"/>
          <w:sz w:val="24"/>
          <w:szCs w:val="24"/>
        </w:rPr>
        <w:t xml:space="preserve"> e moral coletivo)</w:t>
      </w:r>
      <w:r w:rsidR="009C4A50" w:rsidRPr="00002029">
        <w:rPr>
          <w:rFonts w:ascii="Arial" w:hAnsi="Arial" w:cs="Arial"/>
          <w:sz w:val="24"/>
          <w:szCs w:val="24"/>
        </w:rPr>
        <w:t>,</w:t>
      </w:r>
      <w:r w:rsidR="00955A11" w:rsidRPr="00002029">
        <w:rPr>
          <w:rFonts w:ascii="Arial" w:hAnsi="Arial" w:cs="Arial"/>
          <w:sz w:val="24"/>
          <w:szCs w:val="24"/>
        </w:rPr>
        <w:t xml:space="preserve"> a condenação do Presidente da Petrobras</w:t>
      </w:r>
      <w:r w:rsidR="009C4A50" w:rsidRPr="00002029">
        <w:rPr>
          <w:rFonts w:ascii="Arial" w:hAnsi="Arial" w:cs="Arial"/>
          <w:sz w:val="24"/>
          <w:szCs w:val="24"/>
        </w:rPr>
        <w:t>,</w:t>
      </w:r>
      <w:r w:rsidR="00950F87" w:rsidRPr="00002029">
        <w:rPr>
          <w:rFonts w:ascii="Arial" w:hAnsi="Arial" w:cs="Arial"/>
          <w:sz w:val="24"/>
          <w:szCs w:val="24"/>
        </w:rPr>
        <w:t xml:space="preserve"> dos representantes legais da </w:t>
      </w:r>
      <w:r w:rsidR="00950F87" w:rsidRPr="00002029">
        <w:rPr>
          <w:rFonts w:ascii="Arial" w:hAnsi="Arial" w:cs="Arial"/>
          <w:i/>
          <w:iCs/>
          <w:sz w:val="24"/>
          <w:szCs w:val="24"/>
        </w:rPr>
        <w:t>Paradox Engenharia</w:t>
      </w:r>
      <w:r w:rsidR="00950F87" w:rsidRPr="00002029">
        <w:rPr>
          <w:rFonts w:ascii="Arial" w:hAnsi="Arial" w:cs="Arial"/>
          <w:sz w:val="24"/>
          <w:szCs w:val="24"/>
        </w:rPr>
        <w:t xml:space="preserve"> </w:t>
      </w:r>
      <w:r w:rsidR="009C4A50" w:rsidRPr="00002029">
        <w:rPr>
          <w:rFonts w:ascii="Arial" w:hAnsi="Arial" w:cs="Arial"/>
          <w:sz w:val="24"/>
          <w:szCs w:val="24"/>
        </w:rPr>
        <w:t xml:space="preserve">e do presidente da CETESB à época dos fatos </w:t>
      </w:r>
      <w:r w:rsidR="00950F87" w:rsidRPr="00002029">
        <w:rPr>
          <w:rFonts w:ascii="Arial" w:hAnsi="Arial" w:cs="Arial"/>
          <w:sz w:val="24"/>
          <w:szCs w:val="24"/>
        </w:rPr>
        <w:t>por ato de improbidade administrativa</w:t>
      </w:r>
      <w:r w:rsidR="002E2705" w:rsidRPr="00002029">
        <w:rPr>
          <w:rFonts w:ascii="Arial" w:hAnsi="Arial" w:cs="Arial"/>
          <w:sz w:val="24"/>
          <w:szCs w:val="24"/>
        </w:rPr>
        <w:t>.</w:t>
      </w:r>
    </w:p>
    <w:p w14:paraId="3BDD687F" w14:textId="77777777" w:rsidR="002E2705" w:rsidRPr="00002029" w:rsidRDefault="002E2705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2029">
        <w:rPr>
          <w:rFonts w:ascii="Arial" w:hAnsi="Arial" w:cs="Arial"/>
          <w:sz w:val="24"/>
          <w:szCs w:val="24"/>
        </w:rPr>
        <w:t xml:space="preserve">Cada grupo desempenhará seu papel na peça </w:t>
      </w:r>
      <w:proofErr w:type="gramStart"/>
      <w:r w:rsidRPr="00002029">
        <w:rPr>
          <w:rFonts w:ascii="Arial" w:hAnsi="Arial" w:cs="Arial"/>
          <w:sz w:val="24"/>
          <w:szCs w:val="24"/>
        </w:rPr>
        <w:t>escrita ,</w:t>
      </w:r>
      <w:proofErr w:type="gramEnd"/>
      <w:r w:rsidRPr="00002029">
        <w:rPr>
          <w:rFonts w:ascii="Arial" w:hAnsi="Arial" w:cs="Arial"/>
          <w:sz w:val="24"/>
          <w:szCs w:val="24"/>
        </w:rPr>
        <w:t xml:space="preserve"> prazos abaixo, e em apresentação oral no tempo de 10 a 15 minutos no dia 10/09.</w:t>
      </w:r>
    </w:p>
    <w:p w14:paraId="19DAE232" w14:textId="2BFB29AF" w:rsidR="002E2705" w:rsidRPr="000E4AE2" w:rsidRDefault="002E2705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lastRenderedPageBreak/>
        <w:t>O grupo A desempenha o papel de Ministério Público; o Grupo B, de advogado da Petrobrás; o grupo C, de advogado da Paradox</w:t>
      </w:r>
      <w:r w:rsidR="009C4A50">
        <w:rPr>
          <w:rFonts w:ascii="Arial" w:hAnsi="Arial" w:cs="Arial"/>
          <w:sz w:val="24"/>
          <w:szCs w:val="24"/>
        </w:rPr>
        <w:t>; o grupo D de advogado do presidente da CETESB e</w:t>
      </w:r>
      <w:r w:rsidRPr="000E4AE2">
        <w:rPr>
          <w:rFonts w:ascii="Arial" w:hAnsi="Arial" w:cs="Arial"/>
          <w:sz w:val="24"/>
          <w:szCs w:val="24"/>
        </w:rPr>
        <w:t xml:space="preserve"> o grupo </w:t>
      </w:r>
      <w:r w:rsidR="009C4A50">
        <w:rPr>
          <w:rFonts w:ascii="Arial" w:hAnsi="Arial" w:cs="Arial"/>
          <w:sz w:val="24"/>
          <w:szCs w:val="24"/>
        </w:rPr>
        <w:t>E</w:t>
      </w:r>
      <w:r w:rsidRPr="000E4AE2">
        <w:rPr>
          <w:rFonts w:ascii="Arial" w:hAnsi="Arial" w:cs="Arial"/>
          <w:sz w:val="24"/>
          <w:szCs w:val="24"/>
        </w:rPr>
        <w:t xml:space="preserve"> de julgador.</w:t>
      </w:r>
    </w:p>
    <w:p w14:paraId="6F9ECB66" w14:textId="49007519" w:rsidR="00B44F7F" w:rsidRPr="000E4AE2" w:rsidRDefault="00A715EF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t>O g</w:t>
      </w:r>
      <w:r w:rsidR="00F33BE2" w:rsidRPr="000E4AE2">
        <w:rPr>
          <w:rFonts w:ascii="Arial" w:hAnsi="Arial" w:cs="Arial"/>
          <w:sz w:val="24"/>
          <w:szCs w:val="24"/>
        </w:rPr>
        <w:t xml:space="preserve">rupo A </w:t>
      </w:r>
      <w:r w:rsidRPr="000E4AE2">
        <w:rPr>
          <w:rFonts w:ascii="Arial" w:hAnsi="Arial" w:cs="Arial"/>
          <w:sz w:val="24"/>
          <w:szCs w:val="24"/>
        </w:rPr>
        <w:t>deve postar sua peça no moodle até dia 02</w:t>
      </w:r>
      <w:r w:rsidR="00765169" w:rsidRPr="000E4AE2">
        <w:rPr>
          <w:rFonts w:ascii="Arial" w:hAnsi="Arial" w:cs="Arial"/>
          <w:sz w:val="24"/>
          <w:szCs w:val="24"/>
        </w:rPr>
        <w:t>/09; grupos B</w:t>
      </w:r>
      <w:r w:rsidR="009C4A50">
        <w:rPr>
          <w:rFonts w:ascii="Arial" w:hAnsi="Arial" w:cs="Arial"/>
          <w:sz w:val="24"/>
          <w:szCs w:val="24"/>
        </w:rPr>
        <w:t>,</w:t>
      </w:r>
      <w:r w:rsidR="00765169" w:rsidRPr="000E4AE2">
        <w:rPr>
          <w:rFonts w:ascii="Arial" w:hAnsi="Arial" w:cs="Arial"/>
          <w:sz w:val="24"/>
          <w:szCs w:val="24"/>
        </w:rPr>
        <w:t xml:space="preserve"> C</w:t>
      </w:r>
      <w:r w:rsidR="009C4A50">
        <w:rPr>
          <w:rFonts w:ascii="Arial" w:hAnsi="Arial" w:cs="Arial"/>
          <w:sz w:val="24"/>
          <w:szCs w:val="24"/>
        </w:rPr>
        <w:t xml:space="preserve"> e D</w:t>
      </w:r>
      <w:r w:rsidR="00765169" w:rsidRPr="000E4AE2">
        <w:rPr>
          <w:rFonts w:ascii="Arial" w:hAnsi="Arial" w:cs="Arial"/>
          <w:sz w:val="24"/>
          <w:szCs w:val="24"/>
        </w:rPr>
        <w:t xml:space="preserve"> devem </w:t>
      </w:r>
      <w:r w:rsidRPr="000E4AE2">
        <w:rPr>
          <w:rFonts w:ascii="Arial" w:hAnsi="Arial" w:cs="Arial"/>
          <w:sz w:val="24"/>
          <w:szCs w:val="24"/>
        </w:rPr>
        <w:t xml:space="preserve">postar sua peça até dia </w:t>
      </w:r>
      <w:r w:rsidR="00765169" w:rsidRPr="000E4AE2">
        <w:rPr>
          <w:rFonts w:ascii="Arial" w:hAnsi="Arial" w:cs="Arial"/>
          <w:sz w:val="24"/>
          <w:szCs w:val="24"/>
        </w:rPr>
        <w:t>06</w:t>
      </w:r>
      <w:r w:rsidRPr="000E4AE2">
        <w:rPr>
          <w:rFonts w:ascii="Arial" w:hAnsi="Arial" w:cs="Arial"/>
          <w:sz w:val="24"/>
          <w:szCs w:val="24"/>
        </w:rPr>
        <w:t xml:space="preserve">/09 e grupo </w:t>
      </w:r>
      <w:r w:rsidR="009C4A5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0E4AE2">
        <w:rPr>
          <w:rFonts w:ascii="Arial" w:hAnsi="Arial" w:cs="Arial"/>
          <w:sz w:val="24"/>
          <w:szCs w:val="24"/>
        </w:rPr>
        <w:t xml:space="preserve"> </w:t>
      </w:r>
      <w:r w:rsidR="00765169" w:rsidRPr="000E4AE2">
        <w:rPr>
          <w:rFonts w:ascii="Arial" w:hAnsi="Arial" w:cs="Arial"/>
          <w:sz w:val="24"/>
          <w:szCs w:val="24"/>
        </w:rPr>
        <w:t>deve postar sua sentença até dia 09/09</w:t>
      </w:r>
      <w:r w:rsidR="00002029">
        <w:rPr>
          <w:rFonts w:ascii="Arial" w:hAnsi="Arial" w:cs="Arial"/>
          <w:sz w:val="24"/>
          <w:szCs w:val="24"/>
        </w:rPr>
        <w:t>.</w:t>
      </w:r>
    </w:p>
    <w:p w14:paraId="2479D795" w14:textId="505BDC45" w:rsidR="00A715EF" w:rsidRPr="000E4AE2" w:rsidRDefault="00B44F7F" w:rsidP="000E4AE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AE2">
        <w:rPr>
          <w:rFonts w:ascii="Arial" w:hAnsi="Arial" w:cs="Arial"/>
          <w:sz w:val="24"/>
          <w:szCs w:val="24"/>
        </w:rPr>
        <w:t>As peças devem buscar articular os conteúdos: das normas aplicáveis; dos princípios do direito ambiental</w:t>
      </w:r>
      <w:r w:rsidR="000E4AE2">
        <w:rPr>
          <w:rFonts w:ascii="Arial" w:hAnsi="Arial" w:cs="Arial"/>
          <w:sz w:val="24"/>
          <w:szCs w:val="24"/>
        </w:rPr>
        <w:t xml:space="preserve"> aplicáveis ao</w:t>
      </w:r>
      <w:r w:rsidRPr="000E4AE2">
        <w:rPr>
          <w:rFonts w:ascii="Arial" w:hAnsi="Arial" w:cs="Arial"/>
          <w:sz w:val="24"/>
          <w:szCs w:val="24"/>
        </w:rPr>
        <w:t xml:space="preserve"> caso; de doutrina aplicável e de jurisprudência e argumentos técnicos quando houver. Não deverão ultrapassar </w:t>
      </w:r>
      <w:r w:rsidRPr="000E4AE2">
        <w:rPr>
          <w:rFonts w:ascii="Arial" w:hAnsi="Arial" w:cs="Arial"/>
          <w:b/>
          <w:sz w:val="24"/>
          <w:szCs w:val="24"/>
        </w:rPr>
        <w:t>10 páginas</w:t>
      </w:r>
      <w:r w:rsidRPr="000E4AE2">
        <w:rPr>
          <w:rFonts w:ascii="Arial" w:hAnsi="Arial" w:cs="Arial"/>
          <w:sz w:val="24"/>
          <w:szCs w:val="24"/>
        </w:rPr>
        <w:t xml:space="preserve"> e serão julgadas pela coerência, escolha dos melhores argumentos no espaço dado, qualidade da redação. </w:t>
      </w:r>
      <w:r w:rsidR="00A715EF" w:rsidRPr="000E4AE2">
        <w:rPr>
          <w:rFonts w:ascii="Arial" w:hAnsi="Arial" w:cs="Arial"/>
          <w:sz w:val="24"/>
          <w:szCs w:val="24"/>
        </w:rPr>
        <w:t xml:space="preserve"> </w:t>
      </w:r>
    </w:p>
    <w:p w14:paraId="745FA548" w14:textId="77777777" w:rsidR="002E2705" w:rsidRPr="000E4AE2" w:rsidRDefault="002E2705" w:rsidP="000E4A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EBA0D7" w14:textId="66C8B4D7" w:rsidR="00950F87" w:rsidRPr="000E4AE2" w:rsidRDefault="00950F87" w:rsidP="000E4A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50F87" w:rsidRPr="000E4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40"/>
    <w:rsid w:val="00002029"/>
    <w:rsid w:val="000D5B65"/>
    <w:rsid w:val="000E4AE2"/>
    <w:rsid w:val="002E2705"/>
    <w:rsid w:val="006D1FD5"/>
    <w:rsid w:val="00752FCF"/>
    <w:rsid w:val="00765169"/>
    <w:rsid w:val="007A0CD0"/>
    <w:rsid w:val="007F48CD"/>
    <w:rsid w:val="00855503"/>
    <w:rsid w:val="009343CF"/>
    <w:rsid w:val="00950F87"/>
    <w:rsid w:val="00955A11"/>
    <w:rsid w:val="009C4A50"/>
    <w:rsid w:val="00A715EF"/>
    <w:rsid w:val="00B44F7F"/>
    <w:rsid w:val="00BB250E"/>
    <w:rsid w:val="00BC44B8"/>
    <w:rsid w:val="00E26640"/>
    <w:rsid w:val="00F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DD92"/>
  <w15:chartTrackingRefBased/>
  <w15:docId w15:val="{9E966765-CBF5-4F6E-A518-43B4C2A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5550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50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50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50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5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5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5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1164-4F5D-4903-9D57-09B7DCD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5</cp:revision>
  <dcterms:created xsi:type="dcterms:W3CDTF">2019-08-29T00:23:00Z</dcterms:created>
  <dcterms:modified xsi:type="dcterms:W3CDTF">2019-08-29T01:44:00Z</dcterms:modified>
</cp:coreProperties>
</file>