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02AD" w14:textId="2742A549" w:rsidR="003C1443" w:rsidRPr="003C1443" w:rsidRDefault="003C1443" w:rsidP="003C1443">
      <w:pPr>
        <w:rPr>
          <w:rFonts w:eastAsia="Times New Roman" w:cs="Times New Roman"/>
          <w:b/>
          <w:color w:val="073763"/>
        </w:rPr>
      </w:pPr>
      <w:r w:rsidRPr="003C1443">
        <w:rPr>
          <w:rFonts w:eastAsia="Times New Roman" w:cs="Times New Roman"/>
          <w:b/>
          <w:color w:val="073763"/>
        </w:rPr>
        <w:t>Exercício – Ecologia Urbana – Conservação da Biodiversidade (BIE-317)</w:t>
      </w:r>
    </w:p>
    <w:p w14:paraId="3C7126EB" w14:textId="77777777" w:rsidR="00715CB6" w:rsidRPr="003C1443" w:rsidRDefault="00715CB6" w:rsidP="00715CB6">
      <w:pPr>
        <w:rPr>
          <w:rFonts w:eastAsia="Times New Roman" w:cs="Times New Roman"/>
          <w:color w:val="073763"/>
        </w:rPr>
      </w:pPr>
    </w:p>
    <w:p w14:paraId="22011585" w14:textId="4433F1CC" w:rsidR="00715CB6" w:rsidRPr="003C1443" w:rsidRDefault="00715CB6" w:rsidP="00715CB6">
      <w:pPr>
        <w:outlineLvl w:val="1"/>
        <w:rPr>
          <w:rFonts w:eastAsia="Times New Roman" w:cs="Times New Roman"/>
          <w:color w:val="202124"/>
        </w:rPr>
      </w:pPr>
    </w:p>
    <w:p w14:paraId="3079C25D" w14:textId="17D002C4" w:rsidR="00A213CF" w:rsidRPr="003C1443" w:rsidRDefault="00A213CF" w:rsidP="003C1443">
      <w:pPr>
        <w:outlineLvl w:val="1"/>
        <w:rPr>
          <w:rFonts w:eastAsia="Times New Roman" w:cs="Times New Roman"/>
          <w:color w:val="202124"/>
        </w:rPr>
      </w:pPr>
      <w:r w:rsidRPr="003C1443">
        <w:rPr>
          <w:rFonts w:eastAsia="Times New Roman" w:cs="Times New Roman"/>
          <w:color w:val="073763"/>
        </w:rPr>
        <w:t>Considerando as informações contidas</w:t>
      </w:r>
      <w:r w:rsidR="003C1443" w:rsidRPr="003C1443">
        <w:rPr>
          <w:rFonts w:eastAsia="Times New Roman" w:cs="Times New Roman"/>
          <w:color w:val="073763"/>
        </w:rPr>
        <w:t xml:space="preserve"> nos bancos de dados do GeoSampa</w:t>
      </w:r>
      <w:r w:rsidRPr="003C1443">
        <w:rPr>
          <w:rFonts w:eastAsia="Times New Roman" w:cs="Times New Roman"/>
          <w:color w:val="073763"/>
        </w:rPr>
        <w:t xml:space="preserve"> (</w:t>
      </w:r>
      <w:hyperlink r:id="rId6" w:history="1">
        <w:r w:rsidR="003C1443" w:rsidRPr="003C1443">
          <w:rPr>
            <w:rStyle w:val="Hyperlink"/>
            <w:rFonts w:eastAsia="Times New Roman" w:cs="Times New Roman"/>
          </w:rPr>
          <w:t>http://geosampa.prefeitura.sp.gov.br/PaginasPublicas/_SBC.aspx</w:t>
        </w:r>
      </w:hyperlink>
      <w:r w:rsidRPr="003C1443">
        <w:rPr>
          <w:rFonts w:eastAsia="Times New Roman" w:cs="Times New Roman"/>
          <w:color w:val="073763"/>
        </w:rPr>
        <w:t xml:space="preserve">) e do </w:t>
      </w:r>
      <w:r w:rsidR="00EF4F67" w:rsidRPr="003C1443">
        <w:rPr>
          <w:rFonts w:eastAsia="Times New Roman" w:cs="Times New Roman"/>
          <w:color w:val="073763"/>
        </w:rPr>
        <w:t>Centro de Estudo da Metrópole</w:t>
      </w:r>
      <w:r w:rsidRPr="003C1443">
        <w:rPr>
          <w:rFonts w:eastAsia="Times New Roman" w:cs="Times New Roman"/>
          <w:color w:val="073763"/>
        </w:rPr>
        <w:t xml:space="preserve"> (</w:t>
      </w:r>
      <w:hyperlink r:id="rId7" w:history="1">
        <w:r w:rsidR="003C1443" w:rsidRPr="003C1443">
          <w:rPr>
            <w:rStyle w:val="Hyperlink"/>
            <w:rFonts w:eastAsia="Times New Roman" w:cs="Times New Roman"/>
          </w:rPr>
          <w:t>http://200.144.244.157:8000/resolution/</w:t>
        </w:r>
      </w:hyperlink>
      <w:r w:rsidRPr="003C1443">
        <w:rPr>
          <w:rFonts w:eastAsia="Times New Roman" w:cs="Times New Roman"/>
          <w:color w:val="073763"/>
        </w:rPr>
        <w:t xml:space="preserve">), defina: </w:t>
      </w:r>
    </w:p>
    <w:p w14:paraId="4A22262D" w14:textId="77777777" w:rsidR="00A213CF" w:rsidRPr="003C1443" w:rsidRDefault="00A213CF" w:rsidP="00715CB6">
      <w:pPr>
        <w:rPr>
          <w:rFonts w:eastAsia="Times New Roman" w:cs="Times New Roman"/>
          <w:color w:val="073763"/>
        </w:rPr>
      </w:pPr>
    </w:p>
    <w:p w14:paraId="1B1F75A0" w14:textId="77777777" w:rsidR="00A213CF" w:rsidRPr="003C1443" w:rsidRDefault="00A213CF" w:rsidP="00A213CF">
      <w:pPr>
        <w:pStyle w:val="ListParagraph"/>
        <w:numPr>
          <w:ilvl w:val="0"/>
          <w:numId w:val="1"/>
        </w:numPr>
        <w:rPr>
          <w:rFonts w:eastAsia="Times New Roman" w:cs="Times New Roman"/>
          <w:color w:val="073763"/>
        </w:rPr>
      </w:pPr>
      <w:r w:rsidRPr="003C1443">
        <w:rPr>
          <w:rFonts w:eastAsia="Times New Roman" w:cs="Times New Roman"/>
          <w:color w:val="073763"/>
        </w:rPr>
        <w:t>indicadores relacionados com o grau de cobertura vegetal;</w:t>
      </w:r>
    </w:p>
    <w:p w14:paraId="20F03678" w14:textId="1838FE96" w:rsidR="00A213CF" w:rsidRPr="003C1443" w:rsidRDefault="00A213CF" w:rsidP="00A213CF">
      <w:pPr>
        <w:pStyle w:val="ListParagraph"/>
        <w:numPr>
          <w:ilvl w:val="0"/>
          <w:numId w:val="1"/>
        </w:numPr>
        <w:rPr>
          <w:rFonts w:eastAsia="Times New Roman" w:cs="Times New Roman"/>
          <w:color w:val="073763"/>
        </w:rPr>
      </w:pPr>
      <w:r w:rsidRPr="003C1443">
        <w:rPr>
          <w:rFonts w:eastAsia="Times New Roman" w:cs="Times New Roman"/>
          <w:color w:val="073763"/>
        </w:rPr>
        <w:t>indicadores relacionados com a</w:t>
      </w:r>
      <w:r w:rsidR="00067D3E">
        <w:rPr>
          <w:rFonts w:eastAsia="Times New Roman" w:cs="Times New Roman"/>
          <w:color w:val="073763"/>
        </w:rPr>
        <w:t xml:space="preserve">s </w:t>
      </w:r>
      <w:r w:rsidR="00AE1E90" w:rsidRPr="003C1443">
        <w:rPr>
          <w:rFonts w:eastAsia="Times New Roman" w:cs="Times New Roman"/>
          <w:color w:val="073763"/>
        </w:rPr>
        <w:t>condições socioeconômicas</w:t>
      </w:r>
      <w:r w:rsidRPr="003C1443">
        <w:rPr>
          <w:rFonts w:eastAsia="Times New Roman" w:cs="Times New Roman"/>
          <w:color w:val="073763"/>
        </w:rPr>
        <w:t xml:space="preserve"> da população. </w:t>
      </w:r>
    </w:p>
    <w:p w14:paraId="3A666E0A" w14:textId="77777777" w:rsidR="00A213CF" w:rsidRPr="003C1443" w:rsidRDefault="00A213CF" w:rsidP="00A213CF">
      <w:pPr>
        <w:rPr>
          <w:rFonts w:eastAsia="Times New Roman" w:cs="Times New Roman"/>
          <w:color w:val="073763"/>
        </w:rPr>
      </w:pPr>
    </w:p>
    <w:p w14:paraId="06984450" w14:textId="24FCB863" w:rsidR="00170450" w:rsidRPr="003C1443" w:rsidRDefault="00A213CF" w:rsidP="00A213CF">
      <w:pPr>
        <w:rPr>
          <w:rFonts w:eastAsia="Times New Roman" w:cs="Times New Roman"/>
          <w:color w:val="073763"/>
        </w:rPr>
      </w:pPr>
      <w:r w:rsidRPr="003C1443">
        <w:rPr>
          <w:rFonts w:eastAsia="Times New Roman" w:cs="Times New Roman"/>
          <w:color w:val="073763"/>
        </w:rPr>
        <w:t xml:space="preserve">Considerando esses dois conjuntos de fatores, destaque distritos </w:t>
      </w:r>
      <w:r w:rsidR="00263584" w:rsidRPr="003C1443">
        <w:rPr>
          <w:rFonts w:eastAsia="Times New Roman" w:cs="Times New Roman"/>
          <w:color w:val="073763"/>
        </w:rPr>
        <w:t xml:space="preserve">ou bairros </w:t>
      </w:r>
      <w:r w:rsidRPr="003C1443">
        <w:rPr>
          <w:rFonts w:eastAsia="Times New Roman" w:cs="Times New Roman"/>
          <w:color w:val="073763"/>
        </w:rPr>
        <w:t xml:space="preserve">da cidade que </w:t>
      </w:r>
      <w:r w:rsidR="00170450" w:rsidRPr="003C1443">
        <w:rPr>
          <w:rFonts w:eastAsia="Times New Roman" w:cs="Times New Roman"/>
          <w:color w:val="073763"/>
        </w:rPr>
        <w:t>se situam em cada um dos quadrantes abaixo</w:t>
      </w:r>
      <w:r w:rsidRPr="003C1443">
        <w:rPr>
          <w:rFonts w:eastAsia="Times New Roman" w:cs="Times New Roman"/>
          <w:color w:val="073763"/>
        </w:rPr>
        <w:t>:</w:t>
      </w:r>
    </w:p>
    <w:p w14:paraId="1A8159E7" w14:textId="77777777" w:rsidR="00170450" w:rsidRPr="003C1443" w:rsidRDefault="00170450" w:rsidP="00A213CF">
      <w:pPr>
        <w:rPr>
          <w:rFonts w:eastAsia="Times New Roman" w:cs="Times New Roman"/>
          <w:color w:val="073763"/>
        </w:rPr>
      </w:pPr>
    </w:p>
    <w:p w14:paraId="6F62A62B" w14:textId="72E813C0" w:rsidR="00A213CF" w:rsidRPr="003C1443" w:rsidRDefault="00A213CF" w:rsidP="00A213CF">
      <w:pPr>
        <w:rPr>
          <w:rFonts w:eastAsia="Times New Roman" w:cs="Times New Roman"/>
          <w:color w:val="073763"/>
        </w:rPr>
      </w:pPr>
      <w:r w:rsidRPr="003C1443">
        <w:rPr>
          <w:rFonts w:eastAsia="Times New Roman" w:cs="Times New Roman"/>
          <w:color w:val="073763"/>
        </w:rPr>
        <w:t xml:space="preserve"> </w:t>
      </w:r>
      <w:r w:rsidR="00067D3E">
        <w:rPr>
          <w:rFonts w:eastAsia="Times New Roman" w:cs="Times New Roman"/>
          <w:noProof/>
          <w:color w:val="073763"/>
          <w:lang w:val="en-US"/>
        </w:rPr>
        <w:drawing>
          <wp:inline distT="0" distB="0" distL="0" distR="0" wp14:anchorId="2E7D0CF3" wp14:editId="6DC446D6">
            <wp:extent cx="3638494" cy="3331633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69" cy="333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8DA2C1" w14:textId="77777777" w:rsidR="00715CB6" w:rsidRPr="003C1443" w:rsidRDefault="00715CB6" w:rsidP="00715CB6">
      <w:pPr>
        <w:rPr>
          <w:rFonts w:eastAsia="Times New Roman" w:cs="Times New Roman"/>
          <w:color w:val="073763"/>
        </w:rPr>
      </w:pPr>
    </w:p>
    <w:p w14:paraId="72A98593" w14:textId="77777777" w:rsidR="00B472E6" w:rsidRPr="003C1443" w:rsidRDefault="00B472E6" w:rsidP="00715CB6">
      <w:pPr>
        <w:rPr>
          <w:rFonts w:eastAsia="Times New Roman" w:cs="Times New Roman"/>
          <w:color w:val="073763"/>
        </w:rPr>
      </w:pPr>
      <w:r w:rsidRPr="003C1443">
        <w:rPr>
          <w:rFonts w:eastAsia="Times New Roman" w:cs="Times New Roman"/>
          <w:color w:val="073763"/>
        </w:rPr>
        <w:t xml:space="preserve">Em cada um destes quadrantes, que ações ou políticas públicas poderiam ser tomadas para estimular ou criar maiores oportunidades de interação da população com as áreas verdes? </w:t>
      </w:r>
    </w:p>
    <w:p w14:paraId="6C7652D5" w14:textId="77777777" w:rsidR="00B472E6" w:rsidRPr="003C1443" w:rsidRDefault="00B472E6" w:rsidP="00715CB6">
      <w:pPr>
        <w:rPr>
          <w:rFonts w:eastAsia="Times New Roman" w:cs="Times New Roman"/>
          <w:color w:val="073763"/>
        </w:rPr>
      </w:pPr>
    </w:p>
    <w:p w14:paraId="1254AE17" w14:textId="77777777" w:rsidR="00170450" w:rsidRPr="003C1443" w:rsidRDefault="00170450" w:rsidP="00715CB6">
      <w:pPr>
        <w:rPr>
          <w:rFonts w:eastAsia="Times New Roman" w:cs="Times New Roman"/>
          <w:color w:val="073763"/>
        </w:rPr>
      </w:pPr>
    </w:p>
    <w:p w14:paraId="55A773CF" w14:textId="77777777" w:rsidR="00715CB6" w:rsidRPr="00B472E6" w:rsidRDefault="00715CB6" w:rsidP="00715CB6">
      <w:pPr>
        <w:rPr>
          <w:rFonts w:ascii="Verdana" w:eastAsia="Times New Roman" w:hAnsi="Verdana" w:cs="Times New Roman"/>
          <w:color w:val="073763"/>
        </w:rPr>
      </w:pPr>
    </w:p>
    <w:p w14:paraId="2DF37CB0" w14:textId="77777777" w:rsidR="00715CB6" w:rsidRPr="00B472E6" w:rsidRDefault="00715CB6" w:rsidP="00715C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33BCF" w14:textId="77777777" w:rsidR="007634CE" w:rsidRPr="00B472E6" w:rsidRDefault="007634CE"/>
    <w:sectPr w:rsidR="007634CE" w:rsidRPr="00B472E6" w:rsidSect="000C539C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B08"/>
    <w:multiLevelType w:val="hybridMultilevel"/>
    <w:tmpl w:val="03542B9C"/>
    <w:lvl w:ilvl="0" w:tplc="646035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4A3"/>
    <w:multiLevelType w:val="hybridMultilevel"/>
    <w:tmpl w:val="E57C42E6"/>
    <w:lvl w:ilvl="0" w:tplc="735CF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6"/>
    <w:rsid w:val="00067D3E"/>
    <w:rsid w:val="000C539C"/>
    <w:rsid w:val="00170450"/>
    <w:rsid w:val="00263584"/>
    <w:rsid w:val="003C1443"/>
    <w:rsid w:val="00547AA0"/>
    <w:rsid w:val="00715CB6"/>
    <w:rsid w:val="007634CE"/>
    <w:rsid w:val="00A213CF"/>
    <w:rsid w:val="00AE1E90"/>
    <w:rsid w:val="00B472E6"/>
    <w:rsid w:val="00DE78F5"/>
    <w:rsid w:val="00E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33D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C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C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5CB6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A21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1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C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C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5CB6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A21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1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0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eosampa.prefeitura.sp.gov.br/PaginasPublicas/_SBC.aspx" TargetMode="External"/><Relationship Id="rId7" Type="http://schemas.openxmlformats.org/officeDocument/2006/relationships/hyperlink" Target="http://200.144.244.157:8000/resolution/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Company>USP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Metzger</dc:creator>
  <cp:keywords/>
  <dc:description/>
  <cp:lastModifiedBy>Jean Paul Metzger</cp:lastModifiedBy>
  <cp:revision>2</cp:revision>
  <dcterms:created xsi:type="dcterms:W3CDTF">2019-08-28T14:03:00Z</dcterms:created>
  <dcterms:modified xsi:type="dcterms:W3CDTF">2019-08-28T14:03:00Z</dcterms:modified>
</cp:coreProperties>
</file>