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FD33" w14:textId="3EA766AF" w:rsidR="00BB7E24" w:rsidRDefault="00BB7E24"/>
    <w:p w14:paraId="2574F160" w14:textId="77777777" w:rsidR="00BB7E24" w:rsidRDefault="00BB7E24" w:rsidP="00BB7E24">
      <w:pPr>
        <w:spacing w:line="360" w:lineRule="auto"/>
        <w:ind w:right="1021"/>
        <w:rPr>
          <w:b/>
        </w:rPr>
      </w:pPr>
    </w:p>
    <w:p w14:paraId="125CB1E4" w14:textId="6FEC8FE0" w:rsidR="00BB7E24" w:rsidRDefault="00BB7E24" w:rsidP="00BB7E24">
      <w:pPr>
        <w:spacing w:line="360" w:lineRule="auto"/>
        <w:ind w:right="1021"/>
        <w:rPr>
          <w:b/>
        </w:rPr>
      </w:pPr>
      <w:r>
        <w:rPr>
          <w:b/>
        </w:rPr>
        <w:t xml:space="preserve">Programa de Literatura </w:t>
      </w:r>
      <w:r w:rsidR="00744953">
        <w:rPr>
          <w:b/>
        </w:rPr>
        <w:t>L</w:t>
      </w:r>
      <w:r>
        <w:rPr>
          <w:b/>
        </w:rPr>
        <w:t xml:space="preserve">atino-americana: </w:t>
      </w:r>
      <w:proofErr w:type="spellStart"/>
      <w:r>
        <w:rPr>
          <w:b/>
        </w:rPr>
        <w:t>Bolaño</w:t>
      </w:r>
      <w:proofErr w:type="spellEnd"/>
      <w:r>
        <w:rPr>
          <w:b/>
        </w:rPr>
        <w:t xml:space="preserve"> em contexto latino-americano</w:t>
      </w:r>
    </w:p>
    <w:p w14:paraId="09212C48" w14:textId="3C644EE6" w:rsidR="00BB7E24" w:rsidRDefault="00BB7E24" w:rsidP="00BB7E24">
      <w:pPr>
        <w:spacing w:line="360" w:lineRule="auto"/>
        <w:ind w:right="1021"/>
        <w:rPr>
          <w:b/>
        </w:rPr>
      </w:pPr>
      <w:r>
        <w:rPr>
          <w:b/>
        </w:rPr>
        <w:t>FLM0634</w:t>
      </w:r>
    </w:p>
    <w:p w14:paraId="58AC7F53" w14:textId="77777777" w:rsidR="00BB7E24" w:rsidRDefault="00BB7E24" w:rsidP="00BB7E24">
      <w:pPr>
        <w:spacing w:line="360" w:lineRule="auto"/>
        <w:ind w:right="1021"/>
        <w:rPr>
          <w:b/>
        </w:rPr>
      </w:pPr>
      <w:r>
        <w:rPr>
          <w:b/>
        </w:rPr>
        <w:t>2°Semestre 2019.</w:t>
      </w:r>
    </w:p>
    <w:p w14:paraId="6C9D83B1" w14:textId="24397683" w:rsidR="00BB7E24" w:rsidRDefault="00BB7E24" w:rsidP="00BB7E24">
      <w:pPr>
        <w:spacing w:line="360" w:lineRule="auto"/>
        <w:ind w:right="1021"/>
        <w:rPr>
          <w:b/>
        </w:rPr>
      </w:pPr>
      <w:r>
        <w:rPr>
          <w:b/>
        </w:rPr>
        <w:t>Quartas-feiras: 19:30</w:t>
      </w:r>
    </w:p>
    <w:p w14:paraId="371B1803" w14:textId="35E633E1" w:rsidR="00BB7E24" w:rsidRDefault="00BB7E24"/>
    <w:p w14:paraId="5B61088B" w14:textId="7CA69F2C" w:rsidR="00744953" w:rsidRDefault="00744953">
      <w:r>
        <w:t xml:space="preserve">OBJETIVOS: A partir da leitura e comentário de momentos selecionados da obra de Roberto </w:t>
      </w:r>
      <w:proofErr w:type="spellStart"/>
      <w:r>
        <w:t>Bolaño</w:t>
      </w:r>
      <w:proofErr w:type="spellEnd"/>
      <w:r>
        <w:t>, a disciplina pretende discutir problemas estéticos, éticos e ideológicos do que poderíamos chamar de sua poética. Esses aspectos serão colocados em relação com a cultura latino-americana contemporânea. O curso se propõe também a dialogar com uma bibliografia teórica e específica que será veiculada dentro do programa e ao longo do semestre.</w:t>
      </w:r>
    </w:p>
    <w:p w14:paraId="1F355126" w14:textId="5B76E383" w:rsidR="00744953" w:rsidRDefault="00744953"/>
    <w:p w14:paraId="7B030814" w14:textId="5A0EF999" w:rsidR="00744953" w:rsidRDefault="00744953">
      <w:r>
        <w:t>CONTEUDOS:</w:t>
      </w:r>
    </w:p>
    <w:p w14:paraId="0B8A39E1" w14:textId="73B4CDC4" w:rsidR="00AF3F3D" w:rsidRDefault="00D6392A">
      <w:r>
        <w:t xml:space="preserve">- </w:t>
      </w:r>
      <w:proofErr w:type="spellStart"/>
      <w:r>
        <w:t>Bolaño</w:t>
      </w:r>
      <w:proofErr w:type="spellEnd"/>
      <w:r>
        <w:t>: uma trajetória transnacional e a construção de uma biblioteca monumental</w:t>
      </w:r>
    </w:p>
    <w:p w14:paraId="7A46CE49" w14:textId="2EB9013D" w:rsidR="00D6392A" w:rsidRPr="000B00FA" w:rsidRDefault="00D6392A">
      <w:r w:rsidRPr="000B00FA">
        <w:t xml:space="preserve">- </w:t>
      </w:r>
      <w:r w:rsidRPr="000B00FA">
        <w:rPr>
          <w:i/>
          <w:iCs/>
        </w:rPr>
        <w:t xml:space="preserve">El </w:t>
      </w:r>
      <w:proofErr w:type="spellStart"/>
      <w:r w:rsidRPr="000B00FA">
        <w:rPr>
          <w:i/>
          <w:iCs/>
        </w:rPr>
        <w:t>espíritu</w:t>
      </w:r>
      <w:proofErr w:type="spellEnd"/>
      <w:r w:rsidRPr="000B00FA">
        <w:rPr>
          <w:i/>
          <w:iCs/>
        </w:rPr>
        <w:t xml:space="preserve"> de la </w:t>
      </w:r>
      <w:proofErr w:type="spellStart"/>
      <w:r w:rsidRPr="000B00FA">
        <w:rPr>
          <w:i/>
          <w:iCs/>
        </w:rPr>
        <w:t>ciencia-ficción</w:t>
      </w:r>
      <w:proofErr w:type="spellEnd"/>
      <w:r w:rsidRPr="000B00FA">
        <w:t xml:space="preserve">, o romance de formação e a </w:t>
      </w:r>
      <w:r w:rsidR="006C4B43">
        <w:t xml:space="preserve">dimensão ético-política da </w:t>
      </w:r>
      <w:r w:rsidRPr="000B00FA">
        <w:t>ficção científica</w:t>
      </w:r>
      <w:r w:rsidR="006C4B43">
        <w:t>.</w:t>
      </w:r>
    </w:p>
    <w:p w14:paraId="2AA9F2D6" w14:textId="611F3B17" w:rsidR="00D6392A" w:rsidRDefault="00D6392A">
      <w:r>
        <w:t xml:space="preserve">- </w:t>
      </w:r>
      <w:r w:rsidRPr="00D6392A">
        <w:rPr>
          <w:i/>
          <w:iCs/>
        </w:rPr>
        <w:t xml:space="preserve">Monsieur </w:t>
      </w:r>
      <w:proofErr w:type="spellStart"/>
      <w:r w:rsidRPr="00D6392A">
        <w:rPr>
          <w:i/>
          <w:iCs/>
        </w:rPr>
        <w:t>Pain</w:t>
      </w:r>
      <w:proofErr w:type="spellEnd"/>
      <w:r>
        <w:t xml:space="preserve">, entre o gênero policial e a procura de uma </w:t>
      </w:r>
      <w:r w:rsidR="000B00FA">
        <w:t>leitura da História contemporânea</w:t>
      </w:r>
    </w:p>
    <w:p w14:paraId="14B0C74F" w14:textId="31471E03" w:rsidR="00D6392A" w:rsidRDefault="00D6392A">
      <w:r>
        <w:t xml:space="preserve">- </w:t>
      </w:r>
      <w:r w:rsidR="000B00FA">
        <w:t xml:space="preserve"> </w:t>
      </w:r>
      <w:proofErr w:type="spellStart"/>
      <w:r w:rsidR="000B00FA" w:rsidRPr="00145B8E">
        <w:rPr>
          <w:i/>
          <w:iCs/>
        </w:rPr>
        <w:t>Llamadas</w:t>
      </w:r>
      <w:proofErr w:type="spellEnd"/>
      <w:r w:rsidR="000B00FA" w:rsidRPr="00145B8E">
        <w:rPr>
          <w:i/>
          <w:iCs/>
        </w:rPr>
        <w:t xml:space="preserve"> telefônicas</w:t>
      </w:r>
      <w:r w:rsidR="000B00FA">
        <w:t xml:space="preserve"> (seleção)</w:t>
      </w:r>
      <w:r w:rsidR="00947E9B">
        <w:t>. Cultura e realidade latino-americana</w:t>
      </w:r>
    </w:p>
    <w:p w14:paraId="5B6D2DDB" w14:textId="101EB6D5" w:rsidR="000B00FA" w:rsidRPr="00BB44D2" w:rsidRDefault="000B00FA">
      <w:r>
        <w:t xml:space="preserve">- </w:t>
      </w:r>
      <w:proofErr w:type="spellStart"/>
      <w:r w:rsidRPr="00145B8E">
        <w:rPr>
          <w:i/>
          <w:iCs/>
        </w:rPr>
        <w:t>Nocturno</w:t>
      </w:r>
      <w:proofErr w:type="spellEnd"/>
      <w:r w:rsidRPr="00145B8E">
        <w:rPr>
          <w:i/>
          <w:iCs/>
        </w:rPr>
        <w:t xml:space="preserve"> de Chile</w:t>
      </w:r>
      <w:r w:rsidR="00BB44D2">
        <w:t>. A literatura diante do mal-estar da pós modernidade.</w:t>
      </w:r>
    </w:p>
    <w:p w14:paraId="39F793BC" w14:textId="1FC159EF" w:rsidR="000B00FA" w:rsidRDefault="000B00FA">
      <w:r>
        <w:t xml:space="preserve">- </w:t>
      </w:r>
      <w:r w:rsidRPr="00145B8E">
        <w:rPr>
          <w:i/>
          <w:iCs/>
        </w:rPr>
        <w:t xml:space="preserve">Putas </w:t>
      </w:r>
      <w:proofErr w:type="spellStart"/>
      <w:r w:rsidRPr="00145B8E">
        <w:rPr>
          <w:i/>
          <w:iCs/>
        </w:rPr>
        <w:t>asesinas</w:t>
      </w:r>
      <w:proofErr w:type="spellEnd"/>
      <w:r w:rsidRPr="00145B8E">
        <w:rPr>
          <w:i/>
          <w:iCs/>
        </w:rPr>
        <w:t xml:space="preserve"> </w:t>
      </w:r>
      <w:r>
        <w:t>(seleção)</w:t>
      </w:r>
      <w:r w:rsidR="00947E9B">
        <w:t>. Formas do vagabunde</w:t>
      </w:r>
      <w:r w:rsidR="009E5092">
        <w:t>io</w:t>
      </w:r>
      <w:r w:rsidR="00947E9B">
        <w:t xml:space="preserve"> </w:t>
      </w:r>
      <w:r w:rsidR="009E5092">
        <w:t xml:space="preserve">e de vertigem </w:t>
      </w:r>
      <w:r w:rsidR="00947E9B">
        <w:t xml:space="preserve">em </w:t>
      </w:r>
      <w:proofErr w:type="spellStart"/>
      <w:r w:rsidR="00947E9B">
        <w:t>Bolaño</w:t>
      </w:r>
      <w:proofErr w:type="spellEnd"/>
      <w:r w:rsidR="00947E9B">
        <w:t>.</w:t>
      </w:r>
    </w:p>
    <w:p w14:paraId="62514448" w14:textId="7C80BB69" w:rsidR="000B00FA" w:rsidRDefault="000B00FA">
      <w:r>
        <w:t xml:space="preserve">- </w:t>
      </w:r>
      <w:r w:rsidRPr="00145B8E">
        <w:rPr>
          <w:i/>
          <w:iCs/>
        </w:rPr>
        <w:t xml:space="preserve">El gaúcho </w:t>
      </w:r>
      <w:proofErr w:type="spellStart"/>
      <w:r w:rsidRPr="00145B8E">
        <w:rPr>
          <w:i/>
          <w:iCs/>
        </w:rPr>
        <w:t>insufrible</w:t>
      </w:r>
      <w:proofErr w:type="spellEnd"/>
      <w:r>
        <w:t xml:space="preserve"> (seleção)</w:t>
      </w:r>
      <w:r w:rsidR="00BB44D2">
        <w:t>. Releituras latino-americanas e a finitude.</w:t>
      </w:r>
    </w:p>
    <w:p w14:paraId="3577A642" w14:textId="4A320C91" w:rsidR="00744953" w:rsidRDefault="00744953"/>
    <w:p w14:paraId="7D18E14D" w14:textId="163CCF6C" w:rsidR="00744953" w:rsidRDefault="00744953">
      <w:r>
        <w:t>BIBLIOGRAFIA:</w:t>
      </w:r>
    </w:p>
    <w:p w14:paraId="35EE1171" w14:textId="02DDA325" w:rsidR="000B00FA" w:rsidRPr="007F494D" w:rsidRDefault="007F494D">
      <w:r w:rsidRPr="001A6662">
        <w:rPr>
          <w:lang w:val="es-CL"/>
        </w:rPr>
        <w:t xml:space="preserve">ANDREWS, Chris. </w:t>
      </w:r>
      <w:r w:rsidRPr="007F494D">
        <w:rPr>
          <w:i/>
          <w:iCs/>
          <w:lang w:val="es-CL"/>
        </w:rPr>
        <w:t>Roberto Bolaño: un universo en expansión.</w:t>
      </w:r>
      <w:r>
        <w:rPr>
          <w:lang w:val="es-CL"/>
        </w:rPr>
        <w:t xml:space="preserve"> </w:t>
      </w:r>
      <w:r w:rsidRPr="007F494D">
        <w:t xml:space="preserve">Santiago: Diego </w:t>
      </w:r>
      <w:proofErr w:type="spellStart"/>
      <w:r w:rsidRPr="007F494D">
        <w:t>Po</w:t>
      </w:r>
      <w:r>
        <w:t>rtales</w:t>
      </w:r>
      <w:proofErr w:type="spellEnd"/>
      <w:r>
        <w:t>, 2014.</w:t>
      </w:r>
    </w:p>
    <w:p w14:paraId="49A63E37" w14:textId="77777777" w:rsidR="000B00FA" w:rsidRPr="001A6662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7F494D">
        <w:rPr>
          <w:rFonts w:ascii="Arial" w:hAnsi="Arial" w:cs="Arial"/>
          <w:kern w:val="0"/>
          <w:sz w:val="22"/>
          <w:szCs w:val="22"/>
          <w:lang w:eastAsia="pt-BR"/>
        </w:rPr>
        <w:t xml:space="preserve">AUSSENAC, Dominique. </w:t>
      </w:r>
      <w:r w:rsidRPr="000B00FA">
        <w:rPr>
          <w:rFonts w:ascii="Arial" w:hAnsi="Arial" w:cs="Arial"/>
          <w:kern w:val="0"/>
          <w:sz w:val="22"/>
          <w:szCs w:val="22"/>
          <w:lang w:eastAsia="pt-BR"/>
        </w:rPr>
        <w:t>“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eastAsia="pt-BR"/>
        </w:rPr>
        <w:t>Nocturne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eastAsia="pt-BR"/>
        </w:rPr>
        <w:t>du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 Chili de Roberto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eastAsia="pt-BR"/>
        </w:rPr>
        <w:t>Bolaño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”. Entrevista em </w:t>
      </w:r>
      <w:r w:rsidRPr="000B00FA">
        <w:rPr>
          <w:rFonts w:ascii="Arial" w:hAnsi="Arial" w:cs="Arial"/>
          <w:i/>
          <w:kern w:val="0"/>
          <w:sz w:val="22"/>
          <w:szCs w:val="22"/>
          <w:lang w:eastAsia="pt-BR"/>
        </w:rPr>
        <w:t xml:space="preserve">Le matricule </w:t>
      </w:r>
      <w:proofErr w:type="spellStart"/>
      <w:r w:rsidRPr="000B00FA">
        <w:rPr>
          <w:rFonts w:ascii="Arial" w:hAnsi="Arial" w:cs="Arial"/>
          <w:i/>
          <w:kern w:val="0"/>
          <w:sz w:val="22"/>
          <w:szCs w:val="22"/>
          <w:lang w:eastAsia="pt-BR"/>
        </w:rPr>
        <w:t>des</w:t>
      </w:r>
      <w:proofErr w:type="spellEnd"/>
      <w:r w:rsidRPr="000B00FA">
        <w:rPr>
          <w:rFonts w:ascii="Arial" w:hAnsi="Arial" w:cs="Arial"/>
          <w:i/>
          <w:kern w:val="0"/>
          <w:sz w:val="22"/>
          <w:szCs w:val="22"/>
          <w:lang w:eastAsia="pt-BR"/>
        </w:rPr>
        <w:t xml:space="preserve"> </w:t>
      </w:r>
      <w:proofErr w:type="spellStart"/>
      <w:r w:rsidRPr="000B00FA">
        <w:rPr>
          <w:rFonts w:ascii="Arial" w:hAnsi="Arial" w:cs="Arial"/>
          <w:i/>
          <w:kern w:val="0"/>
          <w:sz w:val="22"/>
          <w:szCs w:val="22"/>
          <w:lang w:eastAsia="pt-BR"/>
        </w:rPr>
        <w:t>anges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, 40. </w:t>
      </w:r>
      <w:r w:rsidRPr="001A6662">
        <w:rPr>
          <w:rFonts w:ascii="Arial" w:hAnsi="Arial" w:cs="Arial"/>
          <w:kern w:val="0"/>
          <w:sz w:val="22"/>
          <w:szCs w:val="22"/>
          <w:lang w:eastAsia="pt-BR"/>
        </w:rPr>
        <w:t>2002.</w:t>
      </w:r>
    </w:p>
    <w:p w14:paraId="64AED168" w14:textId="39432EB6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1A6662">
        <w:rPr>
          <w:rFonts w:ascii="Arial" w:hAnsi="Arial" w:cs="Arial"/>
          <w:kern w:val="0"/>
          <w:sz w:val="22"/>
          <w:szCs w:val="22"/>
          <w:lang w:eastAsia="pt-BR"/>
        </w:rPr>
        <w:t xml:space="preserve">BOLAÑO, Roberto.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Entre paréntesis. 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Barcelona: Anagrama, 2004.</w:t>
      </w:r>
    </w:p>
    <w:p w14:paraId="3D872323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ES_tradnl" w:eastAsia="pt-BR"/>
        </w:rPr>
      </w:pPr>
      <w:r w:rsidRPr="000B00FA">
        <w:rPr>
          <w:rFonts w:ascii="Arial" w:hAnsi="Arial" w:cs="Arial"/>
          <w:i/>
          <w:kern w:val="0"/>
          <w:sz w:val="22"/>
          <w:szCs w:val="22"/>
          <w:lang w:val="es-ES_tradnl" w:eastAsia="pt-BR"/>
        </w:rPr>
        <w:t xml:space="preserve">_______________. Putas asesinas. </w:t>
      </w:r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 xml:space="preserve">(2001) </w:t>
      </w:r>
      <w:proofErr w:type="gramStart"/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>Barcelona :</w:t>
      </w:r>
      <w:proofErr w:type="gramEnd"/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 xml:space="preserve"> Anagrama, 2007.</w:t>
      </w:r>
    </w:p>
    <w:p w14:paraId="045BBD93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ES_tradnl" w:eastAsia="pt-BR"/>
        </w:rPr>
      </w:pPr>
      <w:r w:rsidRPr="000B00FA">
        <w:rPr>
          <w:rFonts w:ascii="Arial" w:hAnsi="Arial" w:cs="Arial"/>
          <w:i/>
          <w:kern w:val="0"/>
          <w:sz w:val="22"/>
          <w:szCs w:val="22"/>
          <w:lang w:val="es-ES_tradnl" w:eastAsia="pt-BR"/>
        </w:rPr>
        <w:t xml:space="preserve">_______________. Llamadas telefónicas. </w:t>
      </w:r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>(1997) Barcelona: Anagrama, 2002.</w:t>
      </w:r>
    </w:p>
    <w:p w14:paraId="4E846B4C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ES_tradnl" w:eastAsia="pt-BR"/>
        </w:rPr>
      </w:pPr>
      <w:r w:rsidRPr="000B00FA">
        <w:rPr>
          <w:rFonts w:ascii="Arial" w:hAnsi="Arial" w:cs="Arial"/>
          <w:i/>
          <w:kern w:val="0"/>
          <w:sz w:val="22"/>
          <w:szCs w:val="22"/>
          <w:lang w:val="es-ES_tradnl" w:eastAsia="pt-BR"/>
        </w:rPr>
        <w:t xml:space="preserve">_______________. Mr. </w:t>
      </w:r>
      <w:proofErr w:type="spellStart"/>
      <w:r w:rsidRPr="000B00FA">
        <w:rPr>
          <w:rFonts w:ascii="Arial" w:hAnsi="Arial" w:cs="Arial"/>
          <w:i/>
          <w:kern w:val="0"/>
          <w:sz w:val="22"/>
          <w:szCs w:val="22"/>
          <w:lang w:val="es-ES_tradnl" w:eastAsia="pt-BR"/>
        </w:rPr>
        <w:t>Pain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>. (1999) Barcelona: Anagrama, 1999.</w:t>
      </w:r>
    </w:p>
    <w:p w14:paraId="4915139B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ES_tradnl" w:eastAsia="pt-BR"/>
        </w:rPr>
      </w:pPr>
      <w:r w:rsidRPr="000B00FA">
        <w:rPr>
          <w:rFonts w:ascii="Arial" w:hAnsi="Arial" w:cs="Arial"/>
          <w:i/>
          <w:kern w:val="0"/>
          <w:sz w:val="22"/>
          <w:szCs w:val="22"/>
          <w:lang w:val="es-ES_tradnl" w:eastAsia="pt-BR"/>
        </w:rPr>
        <w:t xml:space="preserve">_______________. El gaucho insufrible. </w:t>
      </w:r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>(2003)</w:t>
      </w:r>
      <w:r w:rsidRPr="000B00FA">
        <w:rPr>
          <w:rFonts w:ascii="Arial" w:hAnsi="Arial" w:cs="Arial"/>
          <w:i/>
          <w:kern w:val="0"/>
          <w:sz w:val="22"/>
          <w:szCs w:val="22"/>
          <w:lang w:val="es-ES_tradnl" w:eastAsia="pt-BR"/>
        </w:rPr>
        <w:t xml:space="preserve"> </w:t>
      </w:r>
      <w:r w:rsidRPr="000B00FA">
        <w:rPr>
          <w:rFonts w:ascii="Arial" w:hAnsi="Arial" w:cs="Arial"/>
          <w:kern w:val="0"/>
          <w:sz w:val="22"/>
          <w:szCs w:val="22"/>
          <w:lang w:val="es-ES_tradnl" w:eastAsia="pt-BR"/>
        </w:rPr>
        <w:t>Barcelona: Anagrama, 2004.</w:t>
      </w:r>
    </w:p>
    <w:p w14:paraId="71C0FB11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i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_______________.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Bolaño salvaje.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(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org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. Paz Soldán &amp;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Faverón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Patriau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). Barcelona: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Candaya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, 2008.</w:t>
      </w:r>
    </w:p>
    <w:p w14:paraId="136CA9EC" w14:textId="6163CAB7" w:rsid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_______________. Nocturno de Chile. 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(2000)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 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Barcelona: Anagrama, 2009.</w:t>
      </w:r>
    </w:p>
    <w:p w14:paraId="4C64BD13" w14:textId="3DC0496F" w:rsidR="00B3243B" w:rsidRPr="000B00FA" w:rsidRDefault="00B3243B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_______________. </w:t>
      </w:r>
      <w:r w:rsidRPr="00B3243B">
        <w:rPr>
          <w:rFonts w:ascii="Arial" w:hAnsi="Arial" w:cs="Arial"/>
          <w:i/>
          <w:iCs/>
          <w:kern w:val="0"/>
          <w:sz w:val="22"/>
          <w:szCs w:val="22"/>
          <w:lang w:val="es-CL" w:eastAsia="pt-BR"/>
        </w:rPr>
        <w:t>El espíritu de la ciencia-ficción</w:t>
      </w:r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. Madrid: </w:t>
      </w:r>
      <w:proofErr w:type="spellStart"/>
      <w:r>
        <w:rPr>
          <w:rFonts w:ascii="Arial" w:hAnsi="Arial" w:cs="Arial"/>
          <w:kern w:val="0"/>
          <w:sz w:val="22"/>
          <w:szCs w:val="22"/>
          <w:lang w:val="es-CL" w:eastAsia="pt-BR"/>
        </w:rPr>
        <w:t>Penguin</w:t>
      </w:r>
      <w:proofErr w:type="spellEnd"/>
      <w:r>
        <w:rPr>
          <w:rFonts w:ascii="Arial" w:hAnsi="Arial" w:cs="Arial"/>
          <w:kern w:val="0"/>
          <w:sz w:val="22"/>
          <w:szCs w:val="22"/>
          <w:lang w:val="es-CL" w:eastAsia="pt-BR"/>
        </w:rPr>
        <w:t>/</w:t>
      </w:r>
      <w:proofErr w:type="spellStart"/>
      <w:r>
        <w:rPr>
          <w:rFonts w:ascii="Arial" w:hAnsi="Arial" w:cs="Arial"/>
          <w:kern w:val="0"/>
          <w:sz w:val="22"/>
          <w:szCs w:val="22"/>
          <w:lang w:val="es-CL" w:eastAsia="pt-BR"/>
        </w:rPr>
        <w:t>Random</w:t>
      </w:r>
      <w:proofErr w:type="spellEnd"/>
      <w:r>
        <w:rPr>
          <w:rFonts w:ascii="Arial" w:hAnsi="Arial" w:cs="Arial"/>
          <w:kern w:val="0"/>
          <w:sz w:val="22"/>
          <w:szCs w:val="22"/>
          <w:lang w:val="es-CL" w:eastAsia="pt-BR"/>
        </w:rPr>
        <w:t>. 2018.</w:t>
      </w:r>
    </w:p>
    <w:p w14:paraId="4ABF8831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lastRenderedPageBreak/>
        <w:t xml:space="preserve">BORGES, J. L., “Kafka y sus precursores” (Otras Inquisiciones). </w:t>
      </w:r>
      <w:r w:rsidRPr="000B00FA">
        <w:rPr>
          <w:rFonts w:ascii="Arial" w:hAnsi="Arial" w:cs="Arial"/>
          <w:i/>
          <w:kern w:val="0"/>
          <w:sz w:val="22"/>
          <w:szCs w:val="22"/>
          <w:lang w:eastAsia="pt-BR"/>
        </w:rPr>
        <w:t>Obras Completas.</w:t>
      </w:r>
      <w:r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 Buenos Aires: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eastAsia="pt-BR"/>
        </w:rPr>
        <w:t>Emecé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, 1974; pp. 710-712. </w:t>
      </w:r>
    </w:p>
    <w:p w14:paraId="30D8A841" w14:textId="77777777" w:rsidR="000B00FA" w:rsidRPr="004D66A3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___________</w:t>
      </w:r>
      <w:proofErr w:type="gram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_,  “</w:t>
      </w:r>
      <w:proofErr w:type="gram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El sur” (Artificios).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Obras Completas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. </w:t>
      </w:r>
      <w:r w:rsidRPr="004D66A3">
        <w:rPr>
          <w:rFonts w:ascii="Arial" w:hAnsi="Arial" w:cs="Arial"/>
          <w:kern w:val="0"/>
          <w:sz w:val="22"/>
          <w:szCs w:val="22"/>
          <w:lang w:val="es-CL" w:eastAsia="pt-BR"/>
        </w:rPr>
        <w:t>Buenos Aires: Emecé, 1974; pp. 525-530.</w:t>
      </w:r>
    </w:p>
    <w:p w14:paraId="57BD7358" w14:textId="5B7C1B6F" w:rsid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CANDIA, Alexis.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El “paraíso infernal” en la narrativa de Bolaño.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Santiago: Cuarto Propio, 2012.</w:t>
      </w:r>
    </w:p>
    <w:p w14:paraId="03B9CB6E" w14:textId="75C8E361" w:rsidR="00B5261C" w:rsidRPr="000B00FA" w:rsidRDefault="00B5261C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ECHEVERRÍA, Ignacio. “Bolaño extraterritorial” In </w:t>
      </w:r>
      <w:bookmarkStart w:id="0" w:name="_Hlk15565044"/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PAZ SOLDÁN y FAVERÓN PATRIAU (Eds.) </w:t>
      </w:r>
      <w:bookmarkEnd w:id="0"/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Bolaño salvaje. Barcelona: </w:t>
      </w:r>
      <w:proofErr w:type="spellStart"/>
      <w:r>
        <w:rPr>
          <w:rFonts w:ascii="Arial" w:hAnsi="Arial" w:cs="Arial"/>
          <w:kern w:val="0"/>
          <w:sz w:val="22"/>
          <w:szCs w:val="22"/>
          <w:lang w:val="es-CL" w:eastAsia="pt-BR"/>
        </w:rPr>
        <w:t>Candaya</w:t>
      </w:r>
      <w:proofErr w:type="spellEnd"/>
      <w:r>
        <w:rPr>
          <w:rFonts w:ascii="Arial" w:hAnsi="Arial" w:cs="Arial"/>
          <w:kern w:val="0"/>
          <w:sz w:val="22"/>
          <w:szCs w:val="22"/>
          <w:lang w:val="es-CL" w:eastAsia="pt-BR"/>
        </w:rPr>
        <w:t>, 2008</w:t>
      </w:r>
      <w:r w:rsidR="00EC77B9">
        <w:rPr>
          <w:rFonts w:ascii="Arial" w:hAnsi="Arial" w:cs="Arial"/>
          <w:kern w:val="0"/>
          <w:sz w:val="22"/>
          <w:szCs w:val="22"/>
          <w:lang w:val="es-CL" w:eastAsia="pt-BR"/>
        </w:rPr>
        <w:t>,</w:t>
      </w:r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pp. 431-445.</w:t>
      </w:r>
    </w:p>
    <w:p w14:paraId="2F8F1593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ELIOT, T.S., “La tradición y el talento individual”.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Antología de escritores contemporáneos de los </w:t>
      </w:r>
      <w:proofErr w:type="gramStart"/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EE.UU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.</w:t>
      </w:r>
      <w:proofErr w:type="gram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tomo I. Santiago: Nascimento, 1944; pp. 538-548.</w:t>
      </w:r>
    </w:p>
    <w:p w14:paraId="1F3B767B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ESPINOZA, Patricia.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Territorios en fuga. 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Santiago: Frisa, 2003</w:t>
      </w:r>
    </w:p>
    <w:p w14:paraId="473D0A80" w14:textId="5D7E6F45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FAVERON PATRIAU, Gustavo. “El gaucho insufrible” y el ingreso de Bolaño en la tradición argentina”</w:t>
      </w:r>
      <w:r w:rsidR="00EC77B9">
        <w:rPr>
          <w:rFonts w:ascii="Arial" w:hAnsi="Arial" w:cs="Arial"/>
          <w:kern w:val="0"/>
          <w:sz w:val="22"/>
          <w:szCs w:val="22"/>
          <w:lang w:val="es-CL" w:eastAsia="pt-BR"/>
        </w:rPr>
        <w:t>.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</w:t>
      </w:r>
      <w:r w:rsidR="00B5261C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I</w:t>
      </w:r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n</w:t>
      </w:r>
      <w:r w:rsidR="00B5261C" w:rsidRPr="00B5261C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</w:t>
      </w:r>
      <w:r w:rsidR="00B5261C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PAZ SOLDÁN y FAVERÓN PATRIAU (Eds.) </w:t>
      </w:r>
      <w:r w:rsidRPr="000B00FA">
        <w:rPr>
          <w:rFonts w:ascii="Arial" w:eastAsia="Alegreya-Regular" w:hAnsi="Arial" w:cs="Arial"/>
          <w:i/>
          <w:iCs/>
          <w:kern w:val="0"/>
          <w:sz w:val="22"/>
          <w:szCs w:val="22"/>
          <w:lang w:val="es-CL" w:eastAsia="pt-BR"/>
        </w:rPr>
        <w:t>Bolaño salvaje</w:t>
      </w:r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, Barcelona: </w:t>
      </w:r>
      <w:proofErr w:type="spellStart"/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Candaya</w:t>
      </w:r>
      <w:proofErr w:type="spellEnd"/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, 200</w:t>
      </w:r>
      <w:r w:rsidR="00EC77B9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8,</w:t>
      </w:r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 pp.371-416.</w:t>
      </w:r>
    </w:p>
    <w:p w14:paraId="0BC8A4B9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GONZALEZ ECHEVARRÍA, Roberto. “Nocturno de Chile y el canon”. Concepción: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Acta Literaria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n°41, 2010.</w:t>
      </w:r>
    </w:p>
    <w:p w14:paraId="2B6406FA" w14:textId="77777777" w:rsidR="000B00FA" w:rsidRPr="004D66A3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GUTIERREZ GIRALDO, Rafael. “Las intervenciones críticas de Roberto Bolaño: el escritor como estratega en el combate literario”. </w:t>
      </w:r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Bogotá: </w:t>
      </w:r>
      <w:proofErr w:type="spellStart"/>
      <w:r w:rsidRPr="004D66A3">
        <w:rPr>
          <w:rFonts w:ascii="Arial" w:hAnsi="Arial" w:cs="Arial"/>
          <w:i/>
          <w:kern w:val="0"/>
          <w:sz w:val="22"/>
          <w:szCs w:val="22"/>
          <w:lang w:eastAsia="pt-BR"/>
        </w:rPr>
        <w:t>Cuadernos</w:t>
      </w:r>
      <w:proofErr w:type="spellEnd"/>
      <w:r w:rsidRPr="004D66A3">
        <w:rPr>
          <w:rFonts w:ascii="Arial" w:hAnsi="Arial" w:cs="Arial"/>
          <w:i/>
          <w:kern w:val="0"/>
          <w:sz w:val="22"/>
          <w:szCs w:val="22"/>
          <w:lang w:eastAsia="pt-BR"/>
        </w:rPr>
        <w:t xml:space="preserve"> de Literatura</w:t>
      </w:r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 n°36, 2014.</w:t>
      </w:r>
    </w:p>
    <w:p w14:paraId="376C8062" w14:textId="77777777" w:rsidR="000B00FA" w:rsidRPr="004D66A3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4D66A3">
        <w:rPr>
          <w:rFonts w:ascii="Arial" w:hAnsi="Arial" w:cs="Arial"/>
          <w:kern w:val="0"/>
          <w:sz w:val="22"/>
          <w:szCs w:val="22"/>
          <w:lang w:eastAsia="pt-BR"/>
        </w:rPr>
        <w:t>GUTIERREZ-MOUAT, Ricardo. “</w:t>
      </w:r>
      <w:proofErr w:type="spellStart"/>
      <w:r w:rsidRPr="004D66A3">
        <w:rPr>
          <w:rFonts w:ascii="Arial" w:hAnsi="Arial" w:cs="Arial"/>
          <w:kern w:val="0"/>
          <w:sz w:val="22"/>
          <w:szCs w:val="22"/>
          <w:lang w:eastAsia="pt-BR"/>
        </w:rPr>
        <w:t>Bolaño</w:t>
      </w:r>
      <w:proofErr w:type="spellEnd"/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proofErr w:type="spellStart"/>
      <w:r w:rsidRPr="004D66A3">
        <w:rPr>
          <w:rFonts w:ascii="Arial" w:hAnsi="Arial" w:cs="Arial"/>
          <w:kern w:val="0"/>
          <w:sz w:val="22"/>
          <w:szCs w:val="22"/>
          <w:lang w:eastAsia="pt-BR"/>
        </w:rPr>
        <w:t>and</w:t>
      </w:r>
      <w:proofErr w:type="spellEnd"/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proofErr w:type="spellStart"/>
      <w:r w:rsidRPr="004D66A3">
        <w:rPr>
          <w:rFonts w:ascii="Arial" w:hAnsi="Arial" w:cs="Arial"/>
          <w:kern w:val="0"/>
          <w:sz w:val="22"/>
          <w:szCs w:val="22"/>
          <w:lang w:eastAsia="pt-BR"/>
        </w:rPr>
        <w:t>the</w:t>
      </w:r>
      <w:proofErr w:type="spellEnd"/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proofErr w:type="spellStart"/>
      <w:r w:rsidRPr="004D66A3">
        <w:rPr>
          <w:rFonts w:ascii="Arial" w:hAnsi="Arial" w:cs="Arial"/>
          <w:kern w:val="0"/>
          <w:sz w:val="22"/>
          <w:szCs w:val="22"/>
          <w:lang w:eastAsia="pt-BR"/>
        </w:rPr>
        <w:t>canon</w:t>
      </w:r>
      <w:proofErr w:type="spellEnd"/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”. Atlanta: </w:t>
      </w:r>
      <w:proofErr w:type="spellStart"/>
      <w:r w:rsidRPr="004D66A3">
        <w:rPr>
          <w:rFonts w:ascii="Arial" w:hAnsi="Arial" w:cs="Arial"/>
          <w:kern w:val="0"/>
          <w:sz w:val="22"/>
          <w:szCs w:val="22"/>
          <w:lang w:eastAsia="pt-BR"/>
        </w:rPr>
        <w:t>Emory</w:t>
      </w:r>
      <w:proofErr w:type="spellEnd"/>
      <w:r w:rsidRPr="004D66A3">
        <w:rPr>
          <w:rFonts w:ascii="Arial" w:hAnsi="Arial" w:cs="Arial"/>
          <w:kern w:val="0"/>
          <w:sz w:val="22"/>
          <w:szCs w:val="22"/>
          <w:lang w:eastAsia="pt-BR"/>
        </w:rPr>
        <w:t xml:space="preserve"> Univ.</w:t>
      </w:r>
    </w:p>
    <w:p w14:paraId="63583775" w14:textId="16414205" w:rsidR="00B5261C" w:rsidRPr="004D66A3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eastAsia="pt-BR"/>
        </w:rPr>
        <w:t>HOSIASSON,</w:t>
      </w:r>
      <w:r w:rsidR="00B5261C" w:rsidRPr="00B5261C">
        <w:rPr>
          <w:rFonts w:ascii="Arial" w:hAnsi="Arial" w:cs="Arial"/>
          <w:kern w:val="0"/>
          <w:sz w:val="22"/>
          <w:szCs w:val="22"/>
          <w:lang w:eastAsia="pt-BR"/>
        </w:rPr>
        <w:t xml:space="preserve"> Laura. “</w:t>
      </w:r>
      <w:r w:rsidR="00B5261C">
        <w:rPr>
          <w:rFonts w:ascii="Arial" w:hAnsi="Arial" w:cs="Arial"/>
          <w:kern w:val="0"/>
          <w:sz w:val="22"/>
          <w:szCs w:val="22"/>
          <w:lang w:eastAsia="pt-BR"/>
        </w:rPr>
        <w:t>À</w:t>
      </w:r>
      <w:r w:rsidR="00B5261C" w:rsidRPr="00B5261C">
        <w:rPr>
          <w:rFonts w:ascii="Arial" w:hAnsi="Arial" w:cs="Arial"/>
          <w:kern w:val="0"/>
          <w:sz w:val="22"/>
          <w:szCs w:val="22"/>
          <w:lang w:eastAsia="pt-BR"/>
        </w:rPr>
        <w:t xml:space="preserve"> procura de uma renovação liter</w:t>
      </w:r>
      <w:r w:rsidR="00EC77B9">
        <w:rPr>
          <w:rFonts w:ascii="Arial" w:hAnsi="Arial" w:cs="Arial"/>
          <w:kern w:val="0"/>
          <w:sz w:val="22"/>
          <w:szCs w:val="22"/>
          <w:lang w:eastAsia="pt-BR"/>
        </w:rPr>
        <w:t>á</w:t>
      </w:r>
      <w:r w:rsidR="00B5261C" w:rsidRPr="00B5261C">
        <w:rPr>
          <w:rFonts w:ascii="Arial" w:hAnsi="Arial" w:cs="Arial"/>
          <w:kern w:val="0"/>
          <w:sz w:val="22"/>
          <w:szCs w:val="22"/>
          <w:lang w:eastAsia="pt-BR"/>
        </w:rPr>
        <w:t>ria”.</w:t>
      </w:r>
      <w:r w:rsidR="00B5261C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r w:rsidR="00B5261C" w:rsidRPr="004D66A3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In </w:t>
      </w:r>
      <w:r w:rsidR="00B5261C" w:rsidRPr="004D66A3">
        <w:rPr>
          <w:rFonts w:ascii="Arial" w:hAnsi="Arial" w:cs="Arial"/>
          <w:i/>
          <w:iCs/>
          <w:kern w:val="0"/>
          <w:sz w:val="22"/>
          <w:szCs w:val="22"/>
          <w:lang w:val="es-CL" w:eastAsia="pt-BR"/>
        </w:rPr>
        <w:t>Revista Brasileiros</w:t>
      </w:r>
      <w:r w:rsidR="00EC77B9" w:rsidRPr="004D66A3">
        <w:rPr>
          <w:rFonts w:ascii="Arial" w:hAnsi="Arial" w:cs="Arial"/>
          <w:i/>
          <w:iCs/>
          <w:kern w:val="0"/>
          <w:sz w:val="22"/>
          <w:szCs w:val="22"/>
          <w:lang w:val="es-CL" w:eastAsia="pt-BR"/>
        </w:rPr>
        <w:t xml:space="preserve"> n°28</w:t>
      </w:r>
      <w:r w:rsidR="00EC77B9" w:rsidRPr="004D66A3">
        <w:rPr>
          <w:rFonts w:ascii="Arial" w:hAnsi="Arial" w:cs="Arial"/>
          <w:kern w:val="0"/>
          <w:sz w:val="22"/>
          <w:szCs w:val="22"/>
          <w:lang w:val="es-CL" w:eastAsia="pt-BR"/>
        </w:rPr>
        <w:t>, 2009</w:t>
      </w:r>
      <w:r w:rsidR="00B5261C" w:rsidRPr="004D66A3">
        <w:rPr>
          <w:rFonts w:ascii="Arial" w:hAnsi="Arial" w:cs="Arial"/>
          <w:i/>
          <w:iCs/>
          <w:kern w:val="0"/>
          <w:sz w:val="22"/>
          <w:szCs w:val="22"/>
          <w:lang w:val="es-CL" w:eastAsia="pt-BR"/>
        </w:rPr>
        <w:t>.</w:t>
      </w:r>
      <w:r w:rsidR="00B5261C" w:rsidRPr="004D66A3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</w:t>
      </w:r>
    </w:p>
    <w:p w14:paraId="58860817" w14:textId="4C442E2E" w:rsidR="000B00FA" w:rsidRPr="000B00FA" w:rsidRDefault="00B5261C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>
        <w:rPr>
          <w:rFonts w:ascii="Arial" w:hAnsi="Arial" w:cs="Arial"/>
          <w:kern w:val="0"/>
          <w:sz w:val="22"/>
          <w:szCs w:val="22"/>
          <w:lang w:val="es-CL" w:eastAsia="pt-BR"/>
        </w:rPr>
        <w:t>________________</w:t>
      </w:r>
      <w:proofErr w:type="gramStart"/>
      <w:r>
        <w:rPr>
          <w:rFonts w:ascii="Arial" w:hAnsi="Arial" w:cs="Arial"/>
          <w:kern w:val="0"/>
          <w:sz w:val="22"/>
          <w:szCs w:val="22"/>
          <w:lang w:val="es-CL" w:eastAsia="pt-BR"/>
        </w:rPr>
        <w:t>_.</w:t>
      </w:r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>“</w:t>
      </w:r>
      <w:proofErr w:type="gramEnd"/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La voz del otro en Roberto Bolaño”. </w:t>
      </w:r>
      <w:r w:rsidR="000B00FA"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DOHNDT, R. e VANDERBOSCH, </w:t>
      </w:r>
      <w:proofErr w:type="gramStart"/>
      <w:r w:rsidR="000B00FA" w:rsidRPr="000B00FA">
        <w:rPr>
          <w:rFonts w:ascii="Arial" w:hAnsi="Arial" w:cs="Arial"/>
          <w:kern w:val="0"/>
          <w:sz w:val="22"/>
          <w:szCs w:val="22"/>
          <w:lang w:eastAsia="pt-BR"/>
        </w:rPr>
        <w:t>D.,(</w:t>
      </w:r>
      <w:proofErr w:type="gramEnd"/>
      <w:r w:rsidR="000B00FA" w:rsidRPr="000B00FA">
        <w:rPr>
          <w:rFonts w:ascii="Arial" w:hAnsi="Arial" w:cs="Arial"/>
          <w:kern w:val="0"/>
          <w:sz w:val="22"/>
          <w:szCs w:val="22"/>
          <w:lang w:eastAsia="pt-BR"/>
        </w:rPr>
        <w:t xml:space="preserve">org.) </w:t>
      </w:r>
      <w:proofErr w:type="spellStart"/>
      <w:r w:rsidR="000B00FA"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Transnacionalidad</w:t>
      </w:r>
      <w:proofErr w:type="spellEnd"/>
      <w:r w:rsidR="000B00FA"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 en el ensayo hispánico. Un género sin orillas.</w:t>
      </w:r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Leiden/London: </w:t>
      </w:r>
      <w:proofErr w:type="spellStart"/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>Brill</w:t>
      </w:r>
      <w:proofErr w:type="spellEnd"/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-</w:t>
      </w:r>
      <w:proofErr w:type="spellStart"/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>Rodopi</w:t>
      </w:r>
      <w:proofErr w:type="spellEnd"/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>, 2017. pp. 124-138.</w:t>
      </w:r>
    </w:p>
    <w:p w14:paraId="28F1480D" w14:textId="72C89CAC" w:rsidR="000B00FA" w:rsidRPr="00A54D65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LOGIE, Ilse. La “originalidad de Roberto Bolaño. </w:t>
      </w:r>
      <w:r w:rsidRPr="00A54D65">
        <w:rPr>
          <w:rFonts w:ascii="Arial" w:hAnsi="Arial" w:cs="Arial"/>
          <w:kern w:val="0"/>
          <w:sz w:val="22"/>
          <w:szCs w:val="22"/>
          <w:lang w:eastAsia="pt-BR"/>
        </w:rPr>
        <w:t xml:space="preserve">América: </w:t>
      </w:r>
      <w:proofErr w:type="spellStart"/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>Cahiers</w:t>
      </w:r>
      <w:proofErr w:type="spellEnd"/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 xml:space="preserve"> </w:t>
      </w:r>
      <w:proofErr w:type="spellStart"/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>du</w:t>
      </w:r>
      <w:proofErr w:type="spellEnd"/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 xml:space="preserve"> CRICCAL</w:t>
      </w:r>
      <w:r w:rsidRPr="00A54D65">
        <w:rPr>
          <w:rFonts w:ascii="Arial" w:hAnsi="Arial" w:cs="Arial"/>
          <w:kern w:val="0"/>
          <w:sz w:val="22"/>
          <w:szCs w:val="22"/>
          <w:lang w:eastAsia="pt-BR"/>
        </w:rPr>
        <w:t>, n.33, 2005.</w:t>
      </w:r>
    </w:p>
    <w:p w14:paraId="152F5518" w14:textId="780273F9" w:rsidR="001A6662" w:rsidRPr="001A6662" w:rsidRDefault="001A6662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1A6662">
        <w:rPr>
          <w:rFonts w:ascii="Arial" w:hAnsi="Arial" w:cs="Arial"/>
          <w:kern w:val="0"/>
          <w:sz w:val="22"/>
          <w:szCs w:val="22"/>
          <w:lang w:eastAsia="pt-BR"/>
        </w:rPr>
        <w:t>LOPEZ BERNASOCCHI</w:t>
      </w:r>
      <w:r>
        <w:rPr>
          <w:rFonts w:ascii="Arial" w:hAnsi="Arial" w:cs="Arial"/>
          <w:kern w:val="0"/>
          <w:sz w:val="22"/>
          <w:szCs w:val="22"/>
          <w:lang w:eastAsia="pt-BR"/>
        </w:rPr>
        <w:t>, A.</w:t>
      </w:r>
      <w:r w:rsidRPr="001A6662">
        <w:rPr>
          <w:rFonts w:ascii="Arial" w:hAnsi="Arial" w:cs="Arial"/>
          <w:kern w:val="0"/>
          <w:sz w:val="22"/>
          <w:szCs w:val="22"/>
          <w:lang w:eastAsia="pt-BR"/>
        </w:rPr>
        <w:t xml:space="preserve"> &amp; LOP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EZ DE ABIADA, J.M. (Eds.) </w:t>
      </w:r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 xml:space="preserve">Roberto </w:t>
      </w:r>
      <w:proofErr w:type="spellStart"/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>Bolaño</w:t>
      </w:r>
      <w:proofErr w:type="spellEnd"/>
      <w:r w:rsidRPr="00A54D65">
        <w:rPr>
          <w:rFonts w:ascii="Arial" w:hAnsi="Arial" w:cs="Arial"/>
          <w:i/>
          <w:iCs/>
          <w:kern w:val="0"/>
          <w:sz w:val="22"/>
          <w:szCs w:val="22"/>
          <w:lang w:eastAsia="pt-BR"/>
        </w:rPr>
        <w:t xml:space="preserve">. </w:t>
      </w:r>
      <w:r w:rsidRPr="001A6662">
        <w:rPr>
          <w:rFonts w:ascii="Arial" w:hAnsi="Arial" w:cs="Arial"/>
          <w:i/>
          <w:iCs/>
          <w:kern w:val="0"/>
          <w:sz w:val="22"/>
          <w:szCs w:val="22"/>
          <w:lang w:val="es-CL" w:eastAsia="pt-BR"/>
        </w:rPr>
        <w:t>Estrella cercana.</w:t>
      </w:r>
      <w:r w:rsidRPr="001A6662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 </w:t>
      </w:r>
      <w:r>
        <w:rPr>
          <w:rFonts w:ascii="Arial" w:hAnsi="Arial" w:cs="Arial"/>
          <w:kern w:val="0"/>
          <w:sz w:val="22"/>
          <w:szCs w:val="22"/>
          <w:lang w:val="es-CL" w:eastAsia="pt-BR"/>
        </w:rPr>
        <w:t>Madrid: Verbum, 2012.</w:t>
      </w:r>
    </w:p>
    <w:p w14:paraId="5ADF564F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A54D65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MADARIAGA CARO, Montserrat. </w:t>
      </w:r>
      <w:r w:rsidRPr="004D66A3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Bolaño Infra.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1975-1977. Los años que inspiraron Los detectives salvajes.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Santiago: RIL Editores, 2010.</w:t>
      </w:r>
    </w:p>
    <w:p w14:paraId="44FEFA4D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MANZONI, Celina (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org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.).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 xml:space="preserve">La escritura como tauromaquia. 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Buenos Aires: Corregidor, 2002.</w:t>
      </w:r>
    </w:p>
    <w:p w14:paraId="043EAA10" w14:textId="0E7098FA" w:rsidR="000B00FA" w:rsidRPr="00A54D65" w:rsidRDefault="000B00FA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_______________. </w:t>
      </w:r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“Ficción de futuro y lucha por el canon en la narrativa de Roberto Bolaño”,</w:t>
      </w:r>
      <w:r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 </w:t>
      </w:r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en </w:t>
      </w:r>
      <w:r w:rsidRPr="000B00FA">
        <w:rPr>
          <w:rFonts w:ascii="Arial" w:eastAsia="Alegreya-Regular" w:hAnsi="Arial" w:cs="Arial"/>
          <w:i/>
          <w:iCs/>
          <w:kern w:val="0"/>
          <w:sz w:val="22"/>
          <w:szCs w:val="22"/>
          <w:lang w:val="es-CL" w:eastAsia="pt-BR"/>
        </w:rPr>
        <w:t>Bolaño salvaje</w:t>
      </w:r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, (ed. Edmundo Paz Soldán y Gustavo </w:t>
      </w:r>
      <w:proofErr w:type="spellStart"/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Faverón</w:t>
      </w:r>
      <w:proofErr w:type="spellEnd"/>
      <w:r w:rsidRPr="000B00FA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). </w:t>
      </w:r>
      <w:r w:rsidRPr="00A54D65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Barcelona: </w:t>
      </w:r>
      <w:proofErr w:type="spellStart"/>
      <w:r w:rsidRPr="00A54D65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>Candaya</w:t>
      </w:r>
      <w:proofErr w:type="spellEnd"/>
      <w:r w:rsidRPr="00A54D65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, 200; pp. 335-358. </w:t>
      </w:r>
    </w:p>
    <w:p w14:paraId="10A95F3A" w14:textId="77777777" w:rsidR="006C4B43" w:rsidRPr="00A54D65" w:rsidRDefault="006C4B43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</w:pPr>
    </w:p>
    <w:p w14:paraId="299DE417" w14:textId="0F7B14D5" w:rsidR="006C4B43" w:rsidRDefault="006C4B43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eastAsia="pt-BR"/>
        </w:rPr>
      </w:pPr>
      <w:r w:rsidRPr="00A54D65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MAZZARI, Marcos. </w:t>
      </w:r>
      <w:r w:rsidRPr="006C4B43">
        <w:rPr>
          <w:rFonts w:ascii="Arial" w:eastAsia="Alegreya-Regular" w:hAnsi="Arial" w:cs="Arial"/>
          <w:i/>
          <w:iCs/>
          <w:kern w:val="0"/>
          <w:sz w:val="22"/>
          <w:szCs w:val="22"/>
          <w:lang w:eastAsia="pt-BR"/>
        </w:rPr>
        <w:t>Romance de formação em perspectiva histórica.</w:t>
      </w:r>
      <w:r w:rsidRPr="006C4B43">
        <w:rPr>
          <w:rFonts w:ascii="Arial" w:eastAsia="Alegreya-Regular" w:hAnsi="Arial" w:cs="Arial"/>
          <w:kern w:val="0"/>
          <w:sz w:val="22"/>
          <w:szCs w:val="22"/>
          <w:lang w:eastAsia="pt-BR"/>
        </w:rPr>
        <w:t xml:space="preserve"> </w:t>
      </w:r>
      <w:r w:rsidRPr="004D66A3">
        <w:rPr>
          <w:rFonts w:ascii="Arial" w:eastAsia="Alegreya-Regular" w:hAnsi="Arial" w:cs="Arial"/>
          <w:kern w:val="0"/>
          <w:sz w:val="22"/>
          <w:szCs w:val="22"/>
          <w:lang w:eastAsia="pt-BR"/>
        </w:rPr>
        <w:t>São Paulo: Ateliê, 1999.</w:t>
      </w:r>
    </w:p>
    <w:p w14:paraId="7FDADB49" w14:textId="77777777" w:rsidR="007F494D" w:rsidRDefault="007F494D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eastAsia="pt-BR"/>
        </w:rPr>
      </w:pPr>
    </w:p>
    <w:p w14:paraId="30E145FA" w14:textId="113ED333" w:rsidR="00B109F4" w:rsidRDefault="00B109F4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</w:pPr>
      <w:r w:rsidRPr="00A54D65"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MORENO, Fernando. </w:t>
      </w:r>
      <w:r w:rsidRPr="00B109F4">
        <w:rPr>
          <w:rFonts w:ascii="Arial" w:eastAsia="Alegreya-Regular" w:hAnsi="Arial" w:cs="Arial"/>
          <w:i/>
          <w:iCs/>
          <w:kern w:val="0"/>
          <w:sz w:val="22"/>
          <w:szCs w:val="22"/>
          <w:lang w:val="es-CL" w:eastAsia="pt-BR"/>
        </w:rPr>
        <w:t>La experiencia del abismo. Santiago:</w:t>
      </w:r>
      <w:r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  <w:t xml:space="preserve"> Lastarria, 2011.</w:t>
      </w:r>
    </w:p>
    <w:p w14:paraId="32390AD8" w14:textId="77777777" w:rsidR="00A54D65" w:rsidRDefault="00A54D65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val="es-CL" w:eastAsia="pt-BR"/>
        </w:rPr>
      </w:pPr>
    </w:p>
    <w:p w14:paraId="688E60B3" w14:textId="7270D85F" w:rsidR="00A54D65" w:rsidRPr="00A54D65" w:rsidRDefault="00A54D65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eastAsia="pt-BR"/>
        </w:rPr>
      </w:pPr>
      <w:r w:rsidRPr="00A54D65">
        <w:rPr>
          <w:rFonts w:ascii="Arial" w:eastAsia="Alegreya-Regular" w:hAnsi="Arial" w:cs="Arial"/>
          <w:kern w:val="0"/>
          <w:sz w:val="22"/>
          <w:szCs w:val="22"/>
          <w:lang w:eastAsia="pt-BR"/>
        </w:rPr>
        <w:t>PEREIRA, A. M. &amp; RIBEIRO, G</w:t>
      </w:r>
      <w:r>
        <w:rPr>
          <w:rFonts w:ascii="Arial" w:eastAsia="Alegreya-Regular" w:hAnsi="Arial" w:cs="Arial"/>
          <w:kern w:val="0"/>
          <w:sz w:val="22"/>
          <w:szCs w:val="22"/>
          <w:lang w:eastAsia="pt-BR"/>
        </w:rPr>
        <w:t xml:space="preserve">. </w:t>
      </w:r>
      <w:r w:rsidRPr="00A54D65">
        <w:rPr>
          <w:rFonts w:ascii="Arial" w:eastAsia="Alegreya-Regular" w:hAnsi="Arial" w:cs="Arial"/>
          <w:i/>
          <w:iCs/>
          <w:kern w:val="0"/>
          <w:sz w:val="22"/>
          <w:szCs w:val="22"/>
          <w:lang w:eastAsia="pt-BR"/>
        </w:rPr>
        <w:t>Toda a orfandade do mundo.</w:t>
      </w:r>
      <w:r>
        <w:rPr>
          <w:rFonts w:ascii="Arial" w:eastAsia="Alegreya-Regular" w:hAnsi="Arial" w:cs="Arial"/>
          <w:kern w:val="0"/>
          <w:sz w:val="22"/>
          <w:szCs w:val="22"/>
          <w:lang w:eastAsia="pt-BR"/>
        </w:rPr>
        <w:t xml:space="preserve"> Belo Horizonte: Relicário, 2016.</w:t>
      </w:r>
      <w:bookmarkStart w:id="1" w:name="_GoBack"/>
      <w:bookmarkEnd w:id="1"/>
    </w:p>
    <w:p w14:paraId="0F17649A" w14:textId="77777777" w:rsidR="007F494D" w:rsidRPr="00A54D65" w:rsidRDefault="007F494D" w:rsidP="000B00FA">
      <w:pPr>
        <w:suppressAutoHyphens w:val="0"/>
        <w:autoSpaceDE w:val="0"/>
        <w:autoSpaceDN w:val="0"/>
        <w:adjustRightInd w:val="0"/>
        <w:rPr>
          <w:rFonts w:ascii="Arial" w:eastAsia="Alegreya-Regular" w:hAnsi="Arial" w:cs="Arial"/>
          <w:kern w:val="0"/>
          <w:sz w:val="22"/>
          <w:szCs w:val="22"/>
          <w:lang w:eastAsia="pt-BR"/>
        </w:rPr>
      </w:pPr>
    </w:p>
    <w:p w14:paraId="1D52A84C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B109F4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POBLETE ALDAY, Patricia.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Bolaño: Otra vuelta de tuerca.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 Santiago: UAHC, 2010.</w:t>
      </w:r>
    </w:p>
    <w:p w14:paraId="67B69684" w14:textId="117334C8" w:rsidR="006C4B43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ROJO,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Grinor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.</w:t>
      </w:r>
      <w:r w:rsidR="004D66A3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</w:t>
      </w:r>
      <w:r w:rsidR="006C4B43" w:rsidRPr="006C4B43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“La </w:t>
      </w:r>
      <w:proofErr w:type="spellStart"/>
      <w:r w:rsidR="006C4B43" w:rsidRPr="006C4B43">
        <w:rPr>
          <w:rFonts w:ascii="Arial" w:hAnsi="Arial" w:cs="Arial"/>
          <w:kern w:val="0"/>
          <w:sz w:val="22"/>
          <w:szCs w:val="22"/>
          <w:lang w:val="es-CL" w:eastAsia="pt-BR"/>
        </w:rPr>
        <w:t>contraBildungsroman</w:t>
      </w:r>
      <w:proofErr w:type="spellEnd"/>
      <w:r w:rsidR="006C4B43" w:rsidRPr="006C4B43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de Manuel Rojas”. Santiago: Rev. </w:t>
      </w:r>
      <w:r w:rsidR="006C4B43" w:rsidRPr="006C4B43">
        <w:rPr>
          <w:rFonts w:ascii="Arial" w:hAnsi="Arial" w:cs="Arial"/>
          <w:i/>
          <w:iCs/>
          <w:kern w:val="0"/>
          <w:sz w:val="22"/>
          <w:szCs w:val="22"/>
          <w:lang w:val="es-CL" w:eastAsia="pt-BR"/>
        </w:rPr>
        <w:t>Chilena de literatura</w:t>
      </w:r>
      <w:r w:rsidR="006C4B43" w:rsidRPr="006C4B43">
        <w:rPr>
          <w:rFonts w:ascii="Arial" w:hAnsi="Arial" w:cs="Arial"/>
          <w:kern w:val="0"/>
          <w:sz w:val="22"/>
          <w:szCs w:val="22"/>
          <w:lang w:val="es-CL" w:eastAsia="pt-BR"/>
        </w:rPr>
        <w:t>. 2009.</w:t>
      </w:r>
    </w:p>
    <w:p w14:paraId="712E407A" w14:textId="3AD957BD" w:rsidR="004D66A3" w:rsidRDefault="004D66A3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___________. </w:t>
      </w:r>
      <w:proofErr w:type="gramStart"/>
      <w:r>
        <w:rPr>
          <w:rFonts w:ascii="Arial" w:hAnsi="Arial" w:cs="Arial"/>
          <w:kern w:val="0"/>
          <w:sz w:val="22"/>
          <w:szCs w:val="22"/>
          <w:lang w:val="es-CL" w:eastAsia="pt-BR"/>
        </w:rPr>
        <w:t>“ Bolaño</w:t>
      </w:r>
      <w:proofErr w:type="gramEnd"/>
      <w:r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y Chile” In Anales de Literatura chilena,</w:t>
      </w:r>
      <w:r w:rsidRPr="004D66A3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Año 5, Diciembre 2004, Número 5, 201-211</w:t>
      </w:r>
      <w:r>
        <w:rPr>
          <w:rFonts w:ascii="Arial" w:hAnsi="Arial" w:cs="Arial"/>
          <w:kern w:val="0"/>
          <w:sz w:val="22"/>
          <w:szCs w:val="22"/>
          <w:lang w:val="es-CL" w:eastAsia="pt-BR"/>
        </w:rPr>
        <w:t>.</w:t>
      </w:r>
    </w:p>
    <w:p w14:paraId="70A5775B" w14:textId="32374F1E" w:rsidR="006C4B43" w:rsidRPr="000B00FA" w:rsidRDefault="006C4B43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>
        <w:rPr>
          <w:rFonts w:ascii="Arial" w:hAnsi="Arial" w:cs="Arial"/>
          <w:kern w:val="0"/>
          <w:sz w:val="22"/>
          <w:szCs w:val="22"/>
          <w:lang w:val="es-CL" w:eastAsia="pt-BR"/>
        </w:rPr>
        <w:t>__________</w:t>
      </w:r>
      <w:proofErr w:type="gramStart"/>
      <w:r>
        <w:rPr>
          <w:rFonts w:ascii="Arial" w:hAnsi="Arial" w:cs="Arial"/>
          <w:kern w:val="0"/>
          <w:sz w:val="22"/>
          <w:szCs w:val="22"/>
          <w:lang w:val="es-CL" w:eastAsia="pt-BR"/>
        </w:rPr>
        <w:t>_</w:t>
      </w:r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>“</w:t>
      </w:r>
      <w:proofErr w:type="gramEnd"/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El ridículo espantoso (además de chileno) en </w:t>
      </w:r>
      <w:r w:rsidR="000B00FA"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Nocturno de Chile</w:t>
      </w:r>
      <w:r w:rsidR="000B00FA" w:rsidRPr="000B00FA">
        <w:rPr>
          <w:rFonts w:ascii="Arial" w:hAnsi="Arial" w:cs="Arial"/>
          <w:kern w:val="0"/>
          <w:sz w:val="22"/>
          <w:szCs w:val="22"/>
          <w:lang w:val="es-CL" w:eastAsia="pt-BR"/>
        </w:rPr>
        <w:t>”. In Las novelas de la postdictadura. Santiago: LOM, 2016. pp. 169-186.</w:t>
      </w:r>
    </w:p>
    <w:p w14:paraId="161361A8" w14:textId="77777777" w:rsidR="000B00FA" w:rsidRPr="000B00FA" w:rsidRDefault="000B00FA" w:rsidP="000B00FA">
      <w:pPr>
        <w:suppressAutoHyphens w:val="0"/>
        <w:spacing w:after="120"/>
        <w:jc w:val="both"/>
        <w:rPr>
          <w:rFonts w:ascii="Arial" w:hAnsi="Arial" w:cs="Arial"/>
          <w:kern w:val="0"/>
          <w:sz w:val="22"/>
          <w:szCs w:val="22"/>
          <w:lang w:val="es-CL" w:eastAsia="pt-BR"/>
        </w:rPr>
      </w:pP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SOLOTOREVSKY, Mirna. </w:t>
      </w:r>
      <w:r w:rsidRPr="000B00FA">
        <w:rPr>
          <w:rFonts w:ascii="Arial" w:hAnsi="Arial" w:cs="Arial"/>
          <w:i/>
          <w:kern w:val="0"/>
          <w:sz w:val="22"/>
          <w:szCs w:val="22"/>
          <w:lang w:val="es-CL" w:eastAsia="pt-BR"/>
        </w:rPr>
        <w:t>El espesor escritural en novelas de Roberto Bolaño.</w:t>
      </w:r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 xml:space="preserve"> Washington: </w:t>
      </w:r>
      <w:proofErr w:type="spellStart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Hispamérica</w:t>
      </w:r>
      <w:proofErr w:type="spellEnd"/>
      <w:r w:rsidRPr="000B00FA">
        <w:rPr>
          <w:rFonts w:ascii="Arial" w:hAnsi="Arial" w:cs="Arial"/>
          <w:kern w:val="0"/>
          <w:sz w:val="22"/>
          <w:szCs w:val="22"/>
          <w:lang w:val="es-CL" w:eastAsia="pt-BR"/>
        </w:rPr>
        <w:t>, 2009.</w:t>
      </w:r>
    </w:p>
    <w:p w14:paraId="66541F4B" w14:textId="77777777" w:rsidR="000B00FA" w:rsidRPr="000B00FA" w:rsidRDefault="000B00FA" w:rsidP="000B00FA">
      <w:pPr>
        <w:suppressAutoHyphens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sectPr w:rsidR="000B00FA" w:rsidRPr="000B0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1F3A" w14:textId="77777777" w:rsidR="00E24BF9" w:rsidRDefault="00E24BF9" w:rsidP="00105C48">
      <w:r>
        <w:separator/>
      </w:r>
    </w:p>
  </w:endnote>
  <w:endnote w:type="continuationSeparator" w:id="0">
    <w:p w14:paraId="21562CEE" w14:textId="77777777" w:rsidR="00E24BF9" w:rsidRDefault="00E24BF9" w:rsidP="0010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9382" w14:textId="77777777" w:rsidR="00105C48" w:rsidRDefault="00105C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770A" w14:textId="77777777" w:rsidR="00105C48" w:rsidRDefault="00105C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A407" w14:textId="77777777" w:rsidR="00105C48" w:rsidRDefault="00105C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FD07" w14:textId="77777777" w:rsidR="00E24BF9" w:rsidRDefault="00E24BF9" w:rsidP="00105C48">
      <w:r>
        <w:separator/>
      </w:r>
    </w:p>
  </w:footnote>
  <w:footnote w:type="continuationSeparator" w:id="0">
    <w:p w14:paraId="04662E88" w14:textId="77777777" w:rsidR="00E24BF9" w:rsidRDefault="00E24BF9" w:rsidP="0010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168E" w14:textId="77777777" w:rsidR="00105C48" w:rsidRDefault="00105C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29F4" w14:textId="77777777" w:rsidR="00105C48" w:rsidRDefault="00105C48" w:rsidP="00105C48">
    <w:pPr>
      <w:pStyle w:val="Ttulo"/>
      <w:rPr>
        <w:rFonts w:cs="Arial"/>
        <w:color w:val="auto"/>
        <w:sz w:val="24"/>
        <w:szCs w:val="24"/>
      </w:rPr>
    </w:pPr>
    <w:r>
      <w:rPr>
        <w:rFonts w:cs="Arial"/>
        <w:color w:val="auto"/>
        <w:sz w:val="24"/>
        <w:szCs w:val="24"/>
      </w:rPr>
      <w:t>UNIVERSIDADE DE SÃO PAULO</w:t>
    </w:r>
  </w:p>
  <w:p w14:paraId="65D05B3E" w14:textId="77777777" w:rsidR="00105C48" w:rsidRDefault="00105C48" w:rsidP="00105C48">
    <w:pPr>
      <w:pStyle w:val="Subttulo"/>
      <w:rPr>
        <w:rFonts w:cs="Arial"/>
        <w:color w:val="auto"/>
        <w:sz w:val="24"/>
      </w:rPr>
    </w:pPr>
    <w:r>
      <w:rPr>
        <w:rFonts w:cs="Arial"/>
        <w:color w:val="auto"/>
        <w:sz w:val="24"/>
      </w:rPr>
      <w:t>FACULDADE DE FILOSOFIA, LETRAS E CIÊNCIAS HUMANAS</w:t>
    </w:r>
  </w:p>
  <w:p w14:paraId="05493F0E" w14:textId="77777777" w:rsidR="00105C48" w:rsidRDefault="00105C48" w:rsidP="00105C48">
    <w:pPr>
      <w:pStyle w:val="Ttulo1"/>
      <w:spacing w:before="0" w:after="0"/>
      <w:jc w:val="center"/>
      <w:rPr>
        <w:rFonts w:ascii="Times New Roman" w:hAnsi="Times New Roman" w:cs="Arial"/>
        <w:b w:val="0"/>
        <w:sz w:val="22"/>
      </w:rPr>
    </w:pPr>
    <w:r>
      <w:rPr>
        <w:rFonts w:ascii="Times New Roman" w:hAnsi="Times New Roman" w:cs="Arial"/>
        <w:b w:val="0"/>
        <w:sz w:val="22"/>
      </w:rPr>
      <w:t>Departamento de Letras Modernas</w:t>
    </w:r>
  </w:p>
  <w:p w14:paraId="6604B448" w14:textId="77777777" w:rsidR="00105C48" w:rsidRDefault="00105C48" w:rsidP="00105C48">
    <w:pPr>
      <w:pStyle w:val="Ttulo1"/>
      <w:spacing w:before="0" w:after="0"/>
      <w:jc w:val="center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Av. Prof. Luciano Gualberto, 403 - CEP 05508-900 - Cidade Universitária - São Paulo - SP.</w:t>
    </w:r>
  </w:p>
  <w:p w14:paraId="5D8510D6" w14:textId="77777777" w:rsidR="00105C48" w:rsidRDefault="00105C48" w:rsidP="00105C48">
    <w:pPr>
      <w:pStyle w:val="Ttulo1"/>
      <w:spacing w:before="0" w:after="0"/>
      <w:jc w:val="center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 xml:space="preserve">Tel.: (11) 3091-5041 / Fax (11) 3032-2325 / e-mail: flm@usp.br  </w:t>
    </w:r>
  </w:p>
  <w:p w14:paraId="54E3C40C" w14:textId="77777777" w:rsidR="00105C48" w:rsidRDefault="00105C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3B41" w14:textId="77777777" w:rsidR="00105C48" w:rsidRDefault="00105C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48"/>
    <w:rsid w:val="00014F62"/>
    <w:rsid w:val="000B00FA"/>
    <w:rsid w:val="00105C48"/>
    <w:rsid w:val="00145B8E"/>
    <w:rsid w:val="001A6662"/>
    <w:rsid w:val="001B509C"/>
    <w:rsid w:val="002B0EFF"/>
    <w:rsid w:val="00355DDD"/>
    <w:rsid w:val="004D66A3"/>
    <w:rsid w:val="006C4B43"/>
    <w:rsid w:val="00744953"/>
    <w:rsid w:val="007F10BD"/>
    <w:rsid w:val="007F494D"/>
    <w:rsid w:val="00947E9B"/>
    <w:rsid w:val="009C48AD"/>
    <w:rsid w:val="009E5092"/>
    <w:rsid w:val="00A54D65"/>
    <w:rsid w:val="00AD7DE1"/>
    <w:rsid w:val="00AF3F3D"/>
    <w:rsid w:val="00B109F4"/>
    <w:rsid w:val="00B3243B"/>
    <w:rsid w:val="00B5261C"/>
    <w:rsid w:val="00BB44D2"/>
    <w:rsid w:val="00BB7E24"/>
    <w:rsid w:val="00BF3113"/>
    <w:rsid w:val="00D6392A"/>
    <w:rsid w:val="00DC597D"/>
    <w:rsid w:val="00E24BF9"/>
    <w:rsid w:val="00E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5C6B"/>
  <w15:chartTrackingRefBased/>
  <w15:docId w15:val="{53340E6C-146B-4B6A-94F7-8A12066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05C48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C4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5C48"/>
  </w:style>
  <w:style w:type="paragraph" w:styleId="Rodap">
    <w:name w:val="footer"/>
    <w:basedOn w:val="Normal"/>
    <w:link w:val="RodapChar"/>
    <w:uiPriority w:val="99"/>
    <w:unhideWhenUsed/>
    <w:rsid w:val="00105C4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5C48"/>
  </w:style>
  <w:style w:type="character" w:customStyle="1" w:styleId="Ttulo1Char">
    <w:name w:val="Título 1 Char"/>
    <w:basedOn w:val="Fontepargpadro"/>
    <w:link w:val="Ttulo1"/>
    <w:rsid w:val="00105C48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05C48"/>
    <w:pPr>
      <w:jc w:val="center"/>
    </w:pPr>
    <w:rPr>
      <w:b/>
      <w:color w:val="000080"/>
      <w:sz w:val="28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105C48"/>
    <w:rPr>
      <w:rFonts w:ascii="Times New Roman" w:eastAsia="Times New Roman" w:hAnsi="Times New Roman" w:cs="Times New Roman"/>
      <w:b/>
      <w:color w:val="000080"/>
      <w:kern w:val="1"/>
      <w:sz w:val="28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har"/>
    <w:qFormat/>
    <w:rsid w:val="00105C48"/>
    <w:pPr>
      <w:jc w:val="center"/>
    </w:pPr>
    <w:rPr>
      <w:b/>
      <w:color w:val="000080"/>
      <w:sz w:val="28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105C48"/>
    <w:rPr>
      <w:rFonts w:ascii="Times New Roman" w:eastAsia="Times New Roman" w:hAnsi="Times New Roman" w:cs="Times New Roman"/>
      <w:b/>
      <w:color w:val="000080"/>
      <w:kern w:val="1"/>
      <w:sz w:val="28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5C48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16</cp:revision>
  <dcterms:created xsi:type="dcterms:W3CDTF">2019-08-01T15:42:00Z</dcterms:created>
  <dcterms:modified xsi:type="dcterms:W3CDTF">2019-08-09T13:13:00Z</dcterms:modified>
</cp:coreProperties>
</file>