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047" w:rsidRDefault="00061047" w:rsidP="0006104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  <w:r w:rsidRPr="000610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EXCELENTÍSSIMO SEN</w:t>
      </w:r>
      <w:r w:rsidR="00691F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HOR DOUTOR JUIZ DE DIREITO DA __ VARA CÍVEL DA COMARCA DE GUARULHOS - SP</w:t>
      </w:r>
    </w:p>
    <w:p w:rsidR="00061047" w:rsidRDefault="00061047" w:rsidP="0006104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61047" w:rsidRDefault="00061047" w:rsidP="0006104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61047" w:rsidRDefault="00061047" w:rsidP="0006104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61047" w:rsidRDefault="00061047" w:rsidP="0006104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61047" w:rsidRPr="00061047" w:rsidRDefault="00061047" w:rsidP="0006104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1047" w:rsidRDefault="00061047" w:rsidP="0006104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91F84" w:rsidRDefault="00691F84" w:rsidP="0006104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61047" w:rsidRDefault="00061047" w:rsidP="0006104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61047" w:rsidRDefault="00061047" w:rsidP="0006104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61047" w:rsidRDefault="00061047" w:rsidP="0006104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61047" w:rsidRDefault="00061047" w:rsidP="0006104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61047" w:rsidRPr="00061047" w:rsidRDefault="00061047" w:rsidP="0006104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10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   </w:t>
      </w:r>
      <w:r w:rsidRPr="000610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="00691F84">
        <w:rPr>
          <w:rFonts w:ascii="Times New Roman" w:eastAsia="Times New Roman" w:hAnsi="Times New Roman" w:cs="Times New Roman"/>
          <w:color w:val="000000"/>
          <w:sz w:val="24"/>
          <w:szCs w:val="24"/>
        </w:rPr>
        <w:t>Deutsche Lufthansa A.G.</w:t>
      </w:r>
      <w:r w:rsidR="00245874">
        <w:rPr>
          <w:rFonts w:ascii="Times New Roman" w:eastAsia="Times New Roman" w:hAnsi="Times New Roman" w:cs="Times New Roman"/>
          <w:color w:val="000000"/>
          <w:sz w:val="24"/>
          <w:szCs w:val="24"/>
        </w:rPr>
        <w:t>, pessoa jurídica de direito privado,</w:t>
      </w:r>
      <w:r w:rsidRPr="000610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vem, por meio de seus advogados que esta subscrevem</w:t>
      </w:r>
      <w:r w:rsidR="00245874">
        <w:rPr>
          <w:rFonts w:ascii="Times New Roman" w:eastAsia="Times New Roman" w:hAnsi="Times New Roman" w:cs="Times New Roman"/>
          <w:color w:val="000000"/>
          <w:sz w:val="24"/>
          <w:szCs w:val="24"/>
        </w:rPr>
        <w:t>, constituídos por instrumento de mandato anexo</w:t>
      </w:r>
      <w:r w:rsidRPr="00061047">
        <w:rPr>
          <w:rFonts w:ascii="Times New Roman" w:eastAsia="Times New Roman" w:hAnsi="Times New Roman" w:cs="Times New Roman"/>
          <w:color w:val="000000"/>
          <w:sz w:val="24"/>
          <w:szCs w:val="24"/>
        </w:rPr>
        <w:t>, tempestiva e respeitosamente à presen</w:t>
      </w:r>
      <w:r w:rsidR="002458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ça de vossa excelência apresentar </w:t>
      </w:r>
      <w:r w:rsidR="0024587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CONTESTAÇÃO </w:t>
      </w:r>
      <w:r w:rsidR="00245874">
        <w:rPr>
          <w:rFonts w:ascii="Times New Roman" w:eastAsia="Times New Roman" w:hAnsi="Times New Roman" w:cs="Times New Roman"/>
          <w:color w:val="000000"/>
          <w:sz w:val="24"/>
          <w:szCs w:val="24"/>
        </w:rPr>
        <w:t>à</w:t>
      </w:r>
      <w:r w:rsidRPr="000610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ação civil pública proposta p</w:t>
      </w:r>
      <w:r w:rsidR="00691F84">
        <w:rPr>
          <w:rFonts w:ascii="Times New Roman" w:eastAsia="Times New Roman" w:hAnsi="Times New Roman" w:cs="Times New Roman"/>
          <w:color w:val="000000"/>
          <w:sz w:val="24"/>
          <w:szCs w:val="24"/>
        </w:rPr>
        <w:t>elo Ministério Público do Estado de São Paulo</w:t>
      </w:r>
      <w:r w:rsidRPr="00061047">
        <w:rPr>
          <w:rFonts w:ascii="Times New Roman" w:eastAsia="Times New Roman" w:hAnsi="Times New Roman" w:cs="Times New Roman"/>
          <w:color w:val="000000"/>
          <w:sz w:val="24"/>
          <w:szCs w:val="24"/>
        </w:rPr>
        <w:t>, com base nos motivos de fato e de direito a seguir expostos.</w:t>
      </w:r>
    </w:p>
    <w:p w:rsidR="00EE735C" w:rsidRDefault="00EE735C" w:rsidP="00061047">
      <w:pPr>
        <w:spacing w:after="0" w:line="360" w:lineRule="auto"/>
        <w:ind w:left="1440"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A12DE" w:rsidRDefault="00061047" w:rsidP="005A12DE">
      <w:pPr>
        <w:spacing w:after="0" w:line="360" w:lineRule="auto"/>
        <w:ind w:firstLine="226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610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 - DOS FATOS</w:t>
      </w:r>
    </w:p>
    <w:p w:rsidR="006B3CAA" w:rsidRDefault="006B3CAA" w:rsidP="005A12DE">
      <w:pPr>
        <w:tabs>
          <w:tab w:val="left" w:pos="2268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B3CAA" w:rsidRDefault="006B3CAA" w:rsidP="005A12DE">
      <w:pPr>
        <w:tabs>
          <w:tab w:val="left" w:pos="2268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O Ministério Público ingressou com ação civil pública, objetivando a</w:t>
      </w:r>
      <w:r w:rsidR="00EE73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responsabilização de companhia de aviação civil por danos ambientais causados pela emissão de poluentes atmosféricos referentes à </w:t>
      </w:r>
      <w:r w:rsidR="0094617C">
        <w:rPr>
          <w:rFonts w:ascii="Times New Roman" w:eastAsia="Times New Roman" w:hAnsi="Times New Roman" w:cs="Times New Roman"/>
          <w:color w:val="000000"/>
          <w:sz w:val="24"/>
          <w:szCs w:val="24"/>
        </w:rPr>
        <w:t>parcela de sua</w:t>
      </w:r>
      <w:r w:rsidR="00EE73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atividade econômica</w:t>
      </w:r>
      <w:r w:rsidR="009461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exercida no Aeroporto Internacional de Guarulhos</w:t>
      </w:r>
      <w:r w:rsidR="00EE73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Invocando princípios da prevenção e precaução, do poluidor-pagador e da reparação integral do dano ambiental, intenta ver a Ré condenada à reparação dos danos causados na forma de indenização além de providencias </w:t>
      </w:r>
      <w:r w:rsidR="0094617C">
        <w:rPr>
          <w:rFonts w:ascii="Times New Roman" w:eastAsia="Times New Roman" w:hAnsi="Times New Roman" w:cs="Times New Roman"/>
          <w:color w:val="000000"/>
          <w:sz w:val="24"/>
          <w:szCs w:val="24"/>
        </w:rPr>
        <w:t>recuperação de bacia hidrográfica pra garantir a absorção de quantidade equivalente de poluentes atmosféricos emitidos por sua atuação.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245874" w:rsidRPr="0094617C" w:rsidRDefault="006B3CAA" w:rsidP="0094617C">
      <w:pPr>
        <w:tabs>
          <w:tab w:val="left" w:pos="2268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Como será demonstrado a seguir a açã</w:t>
      </w:r>
      <w:r w:rsidR="0094617C">
        <w:rPr>
          <w:rFonts w:ascii="Times New Roman" w:eastAsia="Times New Roman" w:hAnsi="Times New Roman" w:cs="Times New Roman"/>
          <w:color w:val="000000"/>
          <w:sz w:val="24"/>
          <w:szCs w:val="24"/>
        </w:rPr>
        <w:t>o deve ser julgada improcedente pelos motivos que serão a seguir expostos.</w:t>
      </w:r>
    </w:p>
    <w:p w:rsidR="00061047" w:rsidRDefault="00061047" w:rsidP="00061047">
      <w:pPr>
        <w:spacing w:after="0" w:line="360" w:lineRule="auto"/>
        <w:ind w:firstLine="225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61047" w:rsidRDefault="00061047" w:rsidP="00061047">
      <w:pPr>
        <w:spacing w:after="0" w:line="360" w:lineRule="auto"/>
        <w:ind w:firstLine="225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610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 - DO DIREITO</w:t>
      </w:r>
    </w:p>
    <w:p w:rsidR="0094617C" w:rsidRDefault="0094617C" w:rsidP="00061047">
      <w:pPr>
        <w:spacing w:after="0" w:line="360" w:lineRule="auto"/>
        <w:ind w:firstLine="225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4617C" w:rsidRDefault="0094617C" w:rsidP="00061047">
      <w:pPr>
        <w:spacing w:after="0" w:line="360" w:lineRule="auto"/>
        <w:ind w:firstLine="225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Para fins desta Contestação e convencimento dos Srs Julgadores, de início </w:t>
      </w:r>
      <w:r w:rsidR="00BA3B9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abordaremos </w:t>
      </w:r>
      <w:r w:rsidR="0057629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(1) </w:t>
      </w:r>
      <w:r w:rsidR="00BA3B9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questão de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competência para esta ação</w:t>
      </w:r>
      <w:r w:rsidR="00BA3B9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em seguida, para q</w:t>
      </w:r>
      <w:r w:rsidR="0057629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uestões materiais quais sejam (2</w:t>
      </w:r>
      <w:r w:rsidR="00BA3B9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 adequação aos melhores patamares para emissão de atividade de aviação</w:t>
      </w:r>
      <w:r w:rsidR="0057629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(3</w:t>
      </w:r>
      <w:r w:rsidR="00BA3B9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) observação de exigências de </w:t>
      </w:r>
      <w:r w:rsidR="0057629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uso de </w:t>
      </w:r>
      <w:r w:rsidR="00BA3B9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melhores tecnologias</w:t>
      </w:r>
      <w:r w:rsidR="0057629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e dos princípios de prevenção e precaução</w:t>
      </w:r>
      <w:r w:rsidR="00BA3B9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</w:t>
      </w:r>
      <w:r w:rsidR="0057629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e, por fim, (4</w:t>
      </w:r>
      <w:r w:rsidR="00BA3B9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) </w:t>
      </w:r>
      <w:r w:rsidR="0057629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inadequação das exigências postas face ao princípio do desenvolvimento sustentável. </w:t>
      </w:r>
    </w:p>
    <w:p w:rsidR="00576296" w:rsidRDefault="00576296" w:rsidP="00061047">
      <w:pPr>
        <w:spacing w:after="0" w:line="360" w:lineRule="auto"/>
        <w:ind w:firstLine="225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576296" w:rsidRPr="009864E1" w:rsidRDefault="00576296" w:rsidP="00576296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864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Da competência da presente ACP </w:t>
      </w:r>
    </w:p>
    <w:p w:rsidR="00576296" w:rsidRDefault="00576296" w:rsidP="0057629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6296" w:rsidRDefault="00576296" w:rsidP="0057629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Abordando temática de aviação civil e atuação de companhia estrangeira em aeroporto internacional, evidente que o interesse não resta apenas entre as partes postas. Primeiro porque tantas outras foram as companhias autuadas, e de pronto nesse sentido estaria acionado o interesse na lide da Agência Nacional de Aviação Civil, ANAC. </w:t>
      </w:r>
    </w:p>
    <w:p w:rsidR="00F41547" w:rsidRPr="00F41547" w:rsidRDefault="00F41547" w:rsidP="00F4154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F41547">
        <w:rPr>
          <w:rFonts w:ascii="Times New Roman" w:eastAsia="Times New Roman" w:hAnsi="Times New Roman" w:cs="Times New Roman"/>
          <w:sz w:val="24"/>
          <w:szCs w:val="24"/>
        </w:rPr>
        <w:t>A ANAC é a autarquia federal criada pela Lei n. 11.182/2005, tendo por objetivo "adotar as medidas necessárias para o atendimento do interesse público e para o desenvolvimento e fomento da aviação civil, da infra-estrutura aeronáutica e aeroportuária do País, atuando com independência, legalidade, impessoalidade e publicidade" (art. 8º).</w:t>
      </w:r>
    </w:p>
    <w:p w:rsidR="00F41547" w:rsidRDefault="00F41547" w:rsidP="0057629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F41547">
        <w:rPr>
          <w:rFonts w:ascii="Times New Roman" w:eastAsia="Times New Roman" w:hAnsi="Times New Roman" w:cs="Times New Roman"/>
          <w:sz w:val="24"/>
          <w:szCs w:val="24"/>
        </w:rPr>
        <w:t>As medidas a serem implementadas pela agravante em caso de procedência da demanda, envolveriam atribuições da ANAC, especialmente no que se refere à questão do plantio de vegetação para amenizar as emissões de gases de efeito estufa e demais poluentes decorrentes.</w:t>
      </w:r>
    </w:p>
    <w:p w:rsidR="00576296" w:rsidRDefault="00576296" w:rsidP="0057629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Não somente, como também toda a prática e atuação adotada por companhias aéreas está minuciosamente traçada e acompanhada por tal Agência, fazendo com que se há um problema quando aos níveis de emissão adotados, não há interesse em tratar-se com as companhias individualmente, mas sim com as agências responsáveis pelos estudos e estabelecimentos de tais práticas. </w:t>
      </w:r>
    </w:p>
    <w:p w:rsidR="00576296" w:rsidRDefault="00576296" w:rsidP="0057629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Assim que, inicialmente, </w:t>
      </w:r>
      <w:r w:rsidR="00F41547">
        <w:rPr>
          <w:rFonts w:ascii="Times New Roman" w:eastAsia="Times New Roman" w:hAnsi="Times New Roman" w:cs="Times New Roman"/>
          <w:sz w:val="24"/>
          <w:szCs w:val="24"/>
        </w:rPr>
        <w:t>c</w:t>
      </w:r>
      <w:r w:rsidR="00F41547" w:rsidRPr="00F41547">
        <w:rPr>
          <w:rFonts w:ascii="Times New Roman" w:eastAsia="Times New Roman" w:hAnsi="Times New Roman" w:cs="Times New Roman"/>
          <w:sz w:val="24"/>
          <w:szCs w:val="24"/>
        </w:rPr>
        <w:t xml:space="preserve">aracterizado o interesse jurídico da autarquia para fins de assistência (CPC, art. 50), </w:t>
      </w:r>
      <w:r>
        <w:rPr>
          <w:rFonts w:ascii="Times New Roman" w:eastAsia="Times New Roman" w:hAnsi="Times New Roman" w:cs="Times New Roman"/>
          <w:sz w:val="24"/>
          <w:szCs w:val="24"/>
        </w:rPr>
        <w:t>pontuamos que a competência da presente ação é da Justiça Federal</w:t>
      </w:r>
      <w:r w:rsidR="00F41547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76296" w:rsidRDefault="00576296" w:rsidP="0057629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6296" w:rsidRPr="009864E1" w:rsidRDefault="00576296" w:rsidP="00576296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864E1">
        <w:rPr>
          <w:rFonts w:ascii="Times New Roman" w:eastAsia="Times New Roman" w:hAnsi="Times New Roman" w:cs="Times New Roman"/>
          <w:b/>
          <w:sz w:val="24"/>
          <w:szCs w:val="24"/>
        </w:rPr>
        <w:t>Das práticas estabelecidas e adotadas para aviação civil</w:t>
      </w:r>
    </w:p>
    <w:p w:rsidR="00576296" w:rsidRDefault="00576296" w:rsidP="0057629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ab/>
        <w:t xml:space="preserve">Nesse quesito, continuaremos atentando a aspecto levantado em item antecedente, no sentido de que a Ré atua absolutamente em acordo com todas as exigências postas não apenas pela ANAC, em âmbito nacional, mas também do ICAO, órgão internacional das Nações Unidas para a regulamentação das atividades de aviação civil. </w:t>
      </w:r>
    </w:p>
    <w:p w:rsidR="00576296" w:rsidRDefault="00576296" w:rsidP="0057629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O ICAO é a agência da ONU responsável por promover estudos, incentivar o desenvolvimento e estabelecer patamares de emissão e de atividade além de práticas recomendadas, tendo a adequação para a proteçã</w:t>
      </w:r>
      <w:r w:rsidR="009864E1">
        <w:rPr>
          <w:rFonts w:ascii="Times New Roman" w:eastAsia="Times New Roman" w:hAnsi="Times New Roman" w:cs="Times New Roman"/>
          <w:sz w:val="24"/>
          <w:szCs w:val="24"/>
        </w:rPr>
        <w:t xml:space="preserve">o ambiental como uma de suas vulneráveis. </w:t>
      </w:r>
    </w:p>
    <w:p w:rsidR="009864E1" w:rsidRDefault="009864E1" w:rsidP="0057629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A Deutsche Lufthansa A.G. poderá demonstrar a adequação de suas atividades no que diz respeito aos patamares incentivamos por tais agências reguladores, e a exigência individual de postura diferente vai de encontro à segurança jurídica para a atividade econômica no mercado brasileiro. </w:t>
      </w:r>
    </w:p>
    <w:p w:rsidR="009864E1" w:rsidRPr="009864E1" w:rsidRDefault="009864E1" w:rsidP="0057629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864E1" w:rsidRPr="009864E1" w:rsidRDefault="009864E1" w:rsidP="009864E1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864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Observação de exigências de uso de melhores tecnologias e dos princípios de prevenção e precaução</w:t>
      </w:r>
    </w:p>
    <w:p w:rsidR="009864E1" w:rsidRDefault="009864E1" w:rsidP="009864E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64E1" w:rsidRDefault="009864E1" w:rsidP="009864E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Para argumentar pela responsabilidade da empresa Ré no presente caso, o Ministério Público fundamenta-se no artigo 3</w:t>
      </w:r>
      <w:r w:rsidRPr="009864E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da Política Nacional do Meio Ambiente, clamando pelos princípios da precaução, da prevenção e do desenvolvimento sustentável, além de basear-se no princípio do poluidor-pagador e da reparação integral do dano causado.</w:t>
      </w:r>
    </w:p>
    <w:p w:rsidR="009864E1" w:rsidRDefault="009864E1" w:rsidP="009864E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O </w:t>
      </w:r>
      <w:r w:rsidRPr="009864E1">
        <w:rPr>
          <w:rFonts w:ascii="Times New Roman" w:eastAsia="Times New Roman" w:hAnsi="Times New Roman" w:cs="Times New Roman"/>
          <w:i/>
          <w:sz w:val="24"/>
          <w:szCs w:val="24"/>
        </w:rPr>
        <w:t>parquet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deixa, no entanto, de devidamente interpretar a aplicação de tais princípios face ao caso concreto, restando viciada sua argumentação por falta de clareza e interpretação da norma. </w:t>
      </w:r>
    </w:p>
    <w:p w:rsidR="00134C16" w:rsidRDefault="009864E1" w:rsidP="009864E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Na aplicação dos princípios de prevenção e precaução, é claro que o ponto principal é a efetividade da máxima do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 dubio pro natura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Mas não é este o único aspecto analisado em sua aplicação, pois, principalmente em processos licenciatórios, a tal aspecto alia-se a exigência de que, na tentativa de de mitigação dos potencias danos ou do perigo de dano causado, os sujeitos deverão </w:t>
      </w:r>
      <w:r w:rsidR="00134C16">
        <w:rPr>
          <w:rFonts w:ascii="Times New Roman" w:eastAsia="Times New Roman" w:hAnsi="Times New Roman" w:cs="Times New Roman"/>
          <w:sz w:val="24"/>
          <w:szCs w:val="24"/>
        </w:rPr>
        <w:t xml:space="preserve">garantir aplicação das melhores técnicas disponíveis no mercado para tal fim. </w:t>
      </w:r>
    </w:p>
    <w:p w:rsidR="00134C16" w:rsidRDefault="00134C16" w:rsidP="009864E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Em outras palavras, é claro que a empresa tem responsabilidade pelos poluentes emitidos, porém apenas será responsabilizada pelo excesso, se o fizer sem adequação às melhores técnicas disponíveis para sua atividade econômica. Não seria assim razoável obrigar reparação e indenização da empresa por danos ambientais se ela faz todo o possível para conter a poluição causada</w:t>
      </w:r>
      <w:r w:rsidR="00512444">
        <w:rPr>
          <w:rFonts w:ascii="Times New Roman" w:eastAsia="Times New Roman" w:hAnsi="Times New Roman" w:cs="Times New Roman"/>
          <w:sz w:val="24"/>
          <w:szCs w:val="24"/>
        </w:rPr>
        <w:t>, e causa apenas a poluição impossível, no cenário atual, de ser contida</w:t>
      </w:r>
      <w:r>
        <w:rPr>
          <w:rFonts w:ascii="Times New Roman" w:eastAsia="Times New Roman" w:hAnsi="Times New Roman" w:cs="Times New Roman"/>
          <w:sz w:val="24"/>
          <w:szCs w:val="24"/>
        </w:rPr>
        <w:t>. Não há mais que se possa fazer além de utilizar-se dos melhores métodos na atividade e na gestão de riscos e de incentivar-se o desenvolvime</w:t>
      </w:r>
      <w:r w:rsidR="00512444">
        <w:rPr>
          <w:rFonts w:ascii="Times New Roman" w:eastAsia="Times New Roman" w:hAnsi="Times New Roman" w:cs="Times New Roman"/>
          <w:sz w:val="24"/>
          <w:szCs w:val="24"/>
        </w:rPr>
        <w:t xml:space="preserve">nto de técnicas ainda melhores. O pedido da inicial torna-se, portanto, ineficaz pois impedirá a atuação da companhia e transformará a aplicação do princípio do poluidor-pagador na ideia indesejada de se comprar o direito à poluição, visto que não incentivará mudança de atitude uma vez que já está a Ré atuando nos melhores patamares possíveis.  </w:t>
      </w:r>
    </w:p>
    <w:p w:rsidR="00134C16" w:rsidRDefault="00134C16" w:rsidP="009864E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4C16" w:rsidRPr="00134C16" w:rsidRDefault="00134C16" w:rsidP="00134C16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34C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Inadequação das exigências postas face ao princípio do desenvolvimento sustentável.</w:t>
      </w:r>
    </w:p>
    <w:p w:rsidR="00134C16" w:rsidRPr="00134C16" w:rsidRDefault="00134C16" w:rsidP="00134C1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64E1" w:rsidRDefault="00134C16" w:rsidP="009864E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O princípio do desenvolvimento sustentável é aquele que visa aliar o desenvolvimento econômico à proteção ambiental ou, em outras palavras, os interesses das gerações presentes e das gerações futuras. Nesse sentido, sua intenção não deveria ser a de paralisar toda atividade econômica que cause algum impacto ambiental, visto que impossível que tal impacto seja nulo, impedindo o atendimento das gerações presentes numa tentativa impossível de resguardar todo o planeta para gerações futuras. </w:t>
      </w:r>
    </w:p>
    <w:p w:rsidR="00134C16" w:rsidRPr="009864E1" w:rsidRDefault="00134C16" w:rsidP="009864E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O princípio do desenvolvimento sustentável acolhe, portanto, a atuação da empresa Ré e das empresas de aviação civil como são hoje. A atividade que exercem é, indubitavelmente, de importância imensurável para o mundo presente, e a ação do Ministério Público como o faz nesta ACP é o caminho para o impedimento da mesma. A atuação da companhia aérea é de importância relevante para os interesses atuais a ponto de equilibrar-se aos seus impactos ambientais quando observada a sustentabilidade da mesma. </w:t>
      </w:r>
    </w:p>
    <w:p w:rsidR="0094617C" w:rsidRDefault="00061047" w:rsidP="00512444">
      <w:pPr>
        <w:spacing w:after="0" w:line="360" w:lineRule="auto"/>
        <w:ind w:firstLine="23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1047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</w:t>
      </w:r>
      <w:r w:rsidRPr="0006104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512444" w:rsidRDefault="00512444" w:rsidP="00512444">
      <w:pPr>
        <w:spacing w:after="0" w:line="360" w:lineRule="auto"/>
        <w:ind w:firstLine="23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2444" w:rsidRDefault="00512444" w:rsidP="00512444">
      <w:pPr>
        <w:spacing w:after="0" w:line="360" w:lineRule="auto"/>
        <w:ind w:firstLine="23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2444" w:rsidRDefault="00512444" w:rsidP="00512444">
      <w:pPr>
        <w:spacing w:after="0" w:line="360" w:lineRule="auto"/>
        <w:ind w:firstLine="23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2444" w:rsidRDefault="00512444" w:rsidP="00512444">
      <w:pPr>
        <w:spacing w:after="0" w:line="360" w:lineRule="auto"/>
        <w:ind w:firstLine="23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2444" w:rsidRDefault="00512444" w:rsidP="00512444">
      <w:pPr>
        <w:spacing w:after="0" w:line="360" w:lineRule="auto"/>
        <w:ind w:firstLine="23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2444" w:rsidRPr="00512444" w:rsidRDefault="00512444" w:rsidP="00512444">
      <w:pPr>
        <w:spacing w:after="0" w:line="360" w:lineRule="auto"/>
        <w:ind w:firstLine="23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617C" w:rsidRDefault="0094617C" w:rsidP="00061047">
      <w:pPr>
        <w:spacing w:after="0" w:line="360" w:lineRule="auto"/>
        <w:ind w:firstLine="22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F3445" w:rsidRDefault="00DF3445" w:rsidP="00061047">
      <w:pPr>
        <w:spacing w:after="0" w:line="360" w:lineRule="auto"/>
        <w:ind w:firstLine="22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Por todo o exposto, demonstrado </w:t>
      </w:r>
      <w:r w:rsidR="00512444">
        <w:rPr>
          <w:rFonts w:ascii="Times New Roman" w:eastAsia="Times New Roman" w:hAnsi="Times New Roman" w:cs="Times New Roman"/>
          <w:color w:val="000000"/>
          <w:sz w:val="24"/>
          <w:szCs w:val="24"/>
        </w:rPr>
        <w:t>a adequação da atividade da Ré face aos princípios da prevenção e precaução, do desenvolvimento sustentável, e a irrazoabilidade e ineficácia da aplicação do princípio do poluidor-pagador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os argumentos do Ministério Público não merecem acolhida, devendo a ação ser julgada improcedente,</w:t>
      </w:r>
      <w:r w:rsidR="005124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ou, em havendo recurso, remetida à competência federal chamando a ANAC à lide.</w:t>
      </w:r>
    </w:p>
    <w:p w:rsidR="00512444" w:rsidRDefault="00512444" w:rsidP="00061047">
      <w:pPr>
        <w:spacing w:after="0" w:line="360" w:lineRule="auto"/>
        <w:ind w:firstLine="22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12444" w:rsidRDefault="00512444" w:rsidP="00061047">
      <w:pPr>
        <w:spacing w:after="0" w:line="360" w:lineRule="auto"/>
        <w:ind w:firstLine="22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12444" w:rsidRDefault="00512444" w:rsidP="00512444">
      <w:pPr>
        <w:spacing w:after="0" w:line="360" w:lineRule="auto"/>
        <w:ind w:firstLine="22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Grupo 3 – </w:t>
      </w:r>
    </w:p>
    <w:p w:rsidR="00512444" w:rsidRDefault="00512444" w:rsidP="00512444">
      <w:pPr>
        <w:spacing w:after="0" w:line="360" w:lineRule="auto"/>
        <w:ind w:firstLine="22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Fauzi Jacob</w:t>
      </w:r>
    </w:p>
    <w:p w:rsidR="00512444" w:rsidRDefault="00512444" w:rsidP="00061047">
      <w:pPr>
        <w:spacing w:after="0" w:line="360" w:lineRule="auto"/>
        <w:ind w:firstLine="22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Gisela Provasi</w:t>
      </w:r>
    </w:p>
    <w:p w:rsidR="00512444" w:rsidRDefault="00512444" w:rsidP="00512444">
      <w:pPr>
        <w:spacing w:after="0" w:line="360" w:lineRule="auto"/>
        <w:ind w:firstLine="22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Guilherme G. da Silva</w:t>
      </w:r>
    </w:p>
    <w:p w:rsidR="00512444" w:rsidRDefault="00512444" w:rsidP="00061047">
      <w:pPr>
        <w:spacing w:after="0" w:line="360" w:lineRule="auto"/>
        <w:ind w:firstLine="22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Luisa A. Rossit</w:t>
      </w:r>
    </w:p>
    <w:p w:rsidR="00512444" w:rsidRDefault="00512444" w:rsidP="00061047">
      <w:pPr>
        <w:spacing w:after="0" w:line="360" w:lineRule="auto"/>
        <w:ind w:firstLine="22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Priscila D. M. Oliveira</w:t>
      </w:r>
    </w:p>
    <w:p w:rsidR="00512444" w:rsidRPr="00061047" w:rsidRDefault="00512444" w:rsidP="00061047">
      <w:pPr>
        <w:spacing w:after="0" w:line="360" w:lineRule="auto"/>
        <w:ind w:firstLine="22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1047" w:rsidRPr="00061047" w:rsidRDefault="00061047" w:rsidP="0006104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6107" w:rsidRDefault="00566107" w:rsidP="00061047">
      <w:pPr>
        <w:spacing w:after="0" w:line="360" w:lineRule="auto"/>
        <w:ind w:firstLine="22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66107" w:rsidRPr="00566107" w:rsidRDefault="00566107" w:rsidP="00566107">
      <w:pPr>
        <w:spacing w:after="0" w:line="360" w:lineRule="auto"/>
        <w:ind w:firstLine="226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sectPr w:rsidR="00566107" w:rsidRPr="00566107" w:rsidSect="00AA0F2E">
      <w:pgSz w:w="11906" w:h="16838"/>
      <w:pgMar w:top="1418" w:right="1134" w:bottom="1418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C932F6"/>
    <w:multiLevelType w:val="hybridMultilevel"/>
    <w:tmpl w:val="222AF9B6"/>
    <w:lvl w:ilvl="0" w:tplc="23225974">
      <w:start w:val="1"/>
      <w:numFmt w:val="decimal"/>
      <w:lvlText w:val="%1."/>
      <w:lvlJc w:val="left"/>
      <w:pPr>
        <w:ind w:left="26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30" w:hanging="360"/>
      </w:pPr>
    </w:lvl>
    <w:lvl w:ilvl="2" w:tplc="0409001B" w:tentative="1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226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047"/>
    <w:rsid w:val="00061047"/>
    <w:rsid w:val="000870EA"/>
    <w:rsid w:val="00134C16"/>
    <w:rsid w:val="00245874"/>
    <w:rsid w:val="00512444"/>
    <w:rsid w:val="00542CFC"/>
    <w:rsid w:val="00566107"/>
    <w:rsid w:val="00576296"/>
    <w:rsid w:val="005A12DE"/>
    <w:rsid w:val="005A188B"/>
    <w:rsid w:val="006711F3"/>
    <w:rsid w:val="00691F84"/>
    <w:rsid w:val="006B3CAA"/>
    <w:rsid w:val="008B6BBC"/>
    <w:rsid w:val="0094617C"/>
    <w:rsid w:val="009864E1"/>
    <w:rsid w:val="00AA0F2E"/>
    <w:rsid w:val="00BA3B9F"/>
    <w:rsid w:val="00DF3445"/>
    <w:rsid w:val="00EE735C"/>
    <w:rsid w:val="00F378E1"/>
    <w:rsid w:val="00F41547"/>
    <w:rsid w:val="00FD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BB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610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Fontepargpadro"/>
    <w:rsid w:val="00061047"/>
  </w:style>
  <w:style w:type="paragraph" w:styleId="PargrafodaLista">
    <w:name w:val="List Paragraph"/>
    <w:basedOn w:val="Normal"/>
    <w:uiPriority w:val="34"/>
    <w:qFormat/>
    <w:rsid w:val="005762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BB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610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Fontepargpadro"/>
    <w:rsid w:val="00061047"/>
  </w:style>
  <w:style w:type="paragraph" w:styleId="PargrafodaLista">
    <w:name w:val="List Paragraph"/>
    <w:basedOn w:val="Normal"/>
    <w:uiPriority w:val="34"/>
    <w:qFormat/>
    <w:rsid w:val="005762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8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4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0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DA7B3F-FF86-46CC-AC72-4CD95605E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1219</Words>
  <Characters>6585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Larissa</dc:creator>
  <cp:lastModifiedBy>Carlos Salles</cp:lastModifiedBy>
  <cp:revision>2</cp:revision>
  <dcterms:created xsi:type="dcterms:W3CDTF">2015-11-03T12:12:00Z</dcterms:created>
  <dcterms:modified xsi:type="dcterms:W3CDTF">2015-11-03T12:12:00Z</dcterms:modified>
</cp:coreProperties>
</file>