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10" w:rsidRDefault="002B3F10" w:rsidP="002B3F10">
      <w:p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Marco Aurélio</w:t>
      </w:r>
      <w:r w:rsidR="00D016EA">
        <w:rPr>
          <w:color w:val="333333"/>
          <w:sz w:val="24"/>
          <w:szCs w:val="24"/>
          <w:highlight w:val="white"/>
        </w:rPr>
        <w:t xml:space="preserve"> Ferreira Celeste</w:t>
      </w:r>
      <w:r w:rsidR="00C96359">
        <w:rPr>
          <w:color w:val="333333"/>
          <w:sz w:val="24"/>
          <w:szCs w:val="24"/>
          <w:highlight w:val="white"/>
        </w:rPr>
        <w:t>Nº USP</w:t>
      </w:r>
      <w:r w:rsidR="001667DD">
        <w:rPr>
          <w:color w:val="333333"/>
          <w:sz w:val="24"/>
          <w:szCs w:val="24"/>
          <w:highlight w:val="white"/>
        </w:rPr>
        <w:t xml:space="preserve"> 8592191</w:t>
      </w:r>
    </w:p>
    <w:p w:rsidR="002B3F10" w:rsidRDefault="002B3F10" w:rsidP="00C96359">
      <w:pPr>
        <w:tabs>
          <w:tab w:val="left" w:pos="3660"/>
        </w:tabs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Maria Cristina Jamal</w:t>
      </w:r>
      <w:r w:rsidR="00D016EA">
        <w:rPr>
          <w:color w:val="333333"/>
          <w:sz w:val="24"/>
          <w:szCs w:val="24"/>
          <w:highlight w:val="white"/>
        </w:rPr>
        <w:t>Rímoli</w:t>
      </w:r>
      <w:r w:rsidR="00C96359">
        <w:rPr>
          <w:color w:val="333333"/>
          <w:sz w:val="24"/>
          <w:szCs w:val="24"/>
          <w:highlight w:val="white"/>
        </w:rPr>
        <w:t>Nº USP 8593452</w:t>
      </w:r>
    </w:p>
    <w:p w:rsidR="002B3F10" w:rsidRDefault="002B3F10" w:rsidP="002B3F10">
      <w:p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Mariana Guarino Ferrari</w:t>
      </w:r>
      <w:r w:rsidR="00C96359">
        <w:rPr>
          <w:color w:val="333333"/>
          <w:sz w:val="24"/>
          <w:szCs w:val="24"/>
          <w:highlight w:val="white"/>
        </w:rPr>
        <w:t xml:space="preserve">                Nº USP 8591227</w:t>
      </w:r>
    </w:p>
    <w:p w:rsidR="002B3F10" w:rsidRDefault="002B3F10" w:rsidP="002B3F10">
      <w:p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Mariana Longato Santos</w:t>
      </w:r>
      <w:r w:rsidR="00C96359">
        <w:rPr>
          <w:color w:val="333333"/>
          <w:sz w:val="24"/>
          <w:szCs w:val="24"/>
          <w:highlight w:val="white"/>
        </w:rPr>
        <w:t>Nº USP 8590949</w:t>
      </w:r>
    </w:p>
    <w:p w:rsidR="002B3F10" w:rsidRDefault="002B3F10" w:rsidP="002B3F10">
      <w:p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Omar </w:t>
      </w:r>
      <w:r w:rsidR="00D016EA">
        <w:rPr>
          <w:color w:val="333333"/>
          <w:sz w:val="24"/>
          <w:szCs w:val="24"/>
          <w:highlight w:val="white"/>
        </w:rPr>
        <w:t>Oliveira</w:t>
      </w:r>
      <w:r w:rsidR="00C96359">
        <w:rPr>
          <w:color w:val="333333"/>
          <w:sz w:val="24"/>
          <w:szCs w:val="24"/>
          <w:highlight w:val="white"/>
        </w:rPr>
        <w:t>Nº USP</w:t>
      </w:r>
      <w:r w:rsidR="001667DD">
        <w:rPr>
          <w:color w:val="333333"/>
          <w:sz w:val="24"/>
          <w:szCs w:val="24"/>
          <w:highlight w:val="white"/>
        </w:rPr>
        <w:t xml:space="preserve"> 51477</w:t>
      </w:r>
      <w:bookmarkStart w:id="0" w:name="_GoBack"/>
      <w:bookmarkEnd w:id="0"/>
      <w:r w:rsidR="001667DD">
        <w:rPr>
          <w:color w:val="333333"/>
          <w:sz w:val="24"/>
          <w:szCs w:val="24"/>
          <w:highlight w:val="white"/>
        </w:rPr>
        <w:t>33</w:t>
      </w:r>
    </w:p>
    <w:p w:rsidR="002B3F10" w:rsidRDefault="002B3F10" w:rsidP="002B3F10">
      <w:pPr>
        <w:spacing w:line="360" w:lineRule="auto"/>
        <w:jc w:val="both"/>
        <w:rPr>
          <w:color w:val="333333"/>
          <w:sz w:val="24"/>
          <w:szCs w:val="24"/>
          <w:highlight w:val="white"/>
        </w:rPr>
      </w:pPr>
    </w:p>
    <w:p w:rsidR="002B3F10" w:rsidRDefault="002B3F10" w:rsidP="002B3F10">
      <w:pPr>
        <w:spacing w:line="360" w:lineRule="auto"/>
        <w:jc w:val="both"/>
      </w:pPr>
      <w:r>
        <w:rPr>
          <w:color w:val="333333"/>
          <w:sz w:val="24"/>
          <w:szCs w:val="24"/>
          <w:highlight w:val="white"/>
        </w:rPr>
        <w:t>EXCELENTÍSSIMO</w:t>
      </w:r>
      <w:r w:rsidR="00D016EA">
        <w:rPr>
          <w:color w:val="333333"/>
          <w:sz w:val="24"/>
          <w:szCs w:val="24"/>
          <w:highlight w:val="white"/>
        </w:rPr>
        <w:t xml:space="preserve"> SENHOR DOUTOR JUIZ FEDERAL DA __</w:t>
      </w:r>
      <w:r>
        <w:rPr>
          <w:color w:val="333333"/>
          <w:sz w:val="24"/>
          <w:szCs w:val="24"/>
          <w:highlight w:val="white"/>
        </w:rPr>
        <w:t xml:space="preserve"> VARA DA SEÇÃO JUDICIÁRIA DE SÃO PAULO SP</w:t>
      </w:r>
    </w:p>
    <w:p w:rsidR="00372D2C" w:rsidRDefault="00372D2C"/>
    <w:p w:rsidR="002B3F10" w:rsidRDefault="002B3F10"/>
    <w:p w:rsidR="002B3F10" w:rsidRDefault="002B3F10"/>
    <w:p w:rsidR="002B3F10" w:rsidRDefault="002B3F10"/>
    <w:p w:rsidR="002B3F10" w:rsidRDefault="002B3F10"/>
    <w:p w:rsidR="002B3F10" w:rsidRDefault="002B3F10"/>
    <w:p w:rsidR="002B3F10" w:rsidRDefault="002B3F10"/>
    <w:p w:rsidR="002B3F10" w:rsidRDefault="002B3F10"/>
    <w:p w:rsidR="002B3F10" w:rsidRDefault="002B3F10"/>
    <w:p w:rsidR="002B3F10" w:rsidRPr="002B3F10" w:rsidRDefault="002B3F10" w:rsidP="00D016EA">
      <w:pPr>
        <w:jc w:val="both"/>
        <w:rPr>
          <w:b/>
          <w:color w:val="333333"/>
          <w:sz w:val="24"/>
          <w:szCs w:val="24"/>
        </w:rPr>
      </w:pPr>
      <w:r w:rsidRPr="002B3F10">
        <w:rPr>
          <w:sz w:val="24"/>
          <w:szCs w:val="24"/>
        </w:rPr>
        <w:t xml:space="preserve">A </w:t>
      </w:r>
      <w:r w:rsidRPr="002B3F10">
        <w:rPr>
          <w:b/>
          <w:color w:val="333333"/>
          <w:sz w:val="24"/>
          <w:szCs w:val="24"/>
        </w:rPr>
        <w:t>DEUTSCHE LUFTHANSA A.G.</w:t>
      </w:r>
      <w:r w:rsidR="00AD5A3B">
        <w:rPr>
          <w:color w:val="333333"/>
          <w:sz w:val="24"/>
          <w:szCs w:val="24"/>
        </w:rPr>
        <w:t>(“Lufthansa” ou “Ré”)</w:t>
      </w:r>
      <w:r w:rsidRPr="002B3F10">
        <w:rPr>
          <w:b/>
          <w:color w:val="333333"/>
          <w:sz w:val="24"/>
          <w:szCs w:val="24"/>
        </w:rPr>
        <w:t>,</w:t>
      </w:r>
      <w:r w:rsidR="00D016EA">
        <w:rPr>
          <w:color w:val="333333"/>
          <w:sz w:val="24"/>
          <w:szCs w:val="24"/>
        </w:rPr>
        <w:t xml:space="preserve"> já qualificada </w:t>
      </w:r>
      <w:r w:rsidR="006D74CE">
        <w:rPr>
          <w:color w:val="333333"/>
          <w:sz w:val="24"/>
          <w:szCs w:val="24"/>
        </w:rPr>
        <w:t>nos autos da A</w:t>
      </w:r>
      <w:r w:rsidR="00D016EA">
        <w:rPr>
          <w:color w:val="333333"/>
          <w:sz w:val="24"/>
          <w:szCs w:val="24"/>
        </w:rPr>
        <w:t>ção</w:t>
      </w:r>
      <w:r w:rsidR="006D74CE">
        <w:rPr>
          <w:color w:val="333333"/>
          <w:sz w:val="24"/>
          <w:szCs w:val="24"/>
        </w:rPr>
        <w:t xml:space="preserve"> Civil Pública</w:t>
      </w:r>
      <w:r w:rsidR="00D016EA">
        <w:rPr>
          <w:color w:val="333333"/>
          <w:sz w:val="24"/>
          <w:szCs w:val="24"/>
        </w:rPr>
        <w:t xml:space="preserve"> movida pelo </w:t>
      </w:r>
      <w:r w:rsidR="00D016EA">
        <w:rPr>
          <w:b/>
          <w:color w:val="333333"/>
          <w:sz w:val="24"/>
          <w:szCs w:val="24"/>
        </w:rPr>
        <w:t>MINISTÉRIO PÚBLICO DO ESTADO DE SÃO PAULO</w:t>
      </w:r>
      <w:r w:rsidR="00AD5A3B">
        <w:rPr>
          <w:color w:val="333333"/>
          <w:sz w:val="24"/>
          <w:szCs w:val="24"/>
        </w:rPr>
        <w:t>(“MP ou “Autor”)</w:t>
      </w:r>
      <w:r w:rsidR="00D016EA">
        <w:rPr>
          <w:color w:val="333333"/>
          <w:sz w:val="24"/>
          <w:szCs w:val="24"/>
        </w:rPr>
        <w:t>,</w:t>
      </w:r>
      <w:r w:rsidRPr="002B3F10">
        <w:rPr>
          <w:color w:val="333333"/>
          <w:sz w:val="24"/>
          <w:szCs w:val="24"/>
        </w:rPr>
        <w:t xml:space="preserve"> vem, </w:t>
      </w:r>
      <w:r w:rsidR="00D016EA">
        <w:rPr>
          <w:color w:val="333333"/>
          <w:sz w:val="24"/>
          <w:szCs w:val="24"/>
        </w:rPr>
        <w:t>respeitosamente, de acordo com os arts. 297 e seguintes do CPC, apresentar sua</w:t>
      </w:r>
    </w:p>
    <w:p w:rsidR="00D016EA" w:rsidRPr="00D016EA" w:rsidRDefault="00790719" w:rsidP="00D016EA">
      <w:pPr>
        <w:jc w:val="both"/>
        <w:rPr>
          <w:b/>
          <w:color w:val="333333"/>
          <w:sz w:val="28"/>
          <w:szCs w:val="28"/>
        </w:rPr>
      </w:pPr>
      <w:r w:rsidRPr="0079071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1.25pt;width:41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" fillcolor="white [3201]" strokecolor="black [3200]" strokeweight="1pt">
            <v:textbox>
              <w:txbxContent>
                <w:p w:rsidR="0028064E" w:rsidRPr="00D016EA" w:rsidRDefault="0028064E" w:rsidP="002B3F10">
                  <w:pPr>
                    <w:jc w:val="center"/>
                    <w:rPr>
                      <w:smallCaps/>
                      <w:sz w:val="40"/>
                      <w:szCs w:val="40"/>
                    </w:rPr>
                  </w:pPr>
                  <w:r w:rsidRPr="00D016EA">
                    <w:rPr>
                      <w:smallCaps/>
                      <w:sz w:val="40"/>
                      <w:szCs w:val="40"/>
                    </w:rPr>
                    <w:t>Contestação</w:t>
                  </w:r>
                </w:p>
              </w:txbxContent>
            </v:textbox>
            <w10:wrap type="square"/>
          </v:shape>
        </w:pict>
      </w:r>
    </w:p>
    <w:p w:rsidR="00D016EA" w:rsidRPr="00D016EA" w:rsidRDefault="00F45815" w:rsidP="00D016E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</w:t>
      </w:r>
      <w:r w:rsidR="00D016EA">
        <w:rPr>
          <w:color w:val="333333"/>
          <w:sz w:val="24"/>
          <w:szCs w:val="24"/>
        </w:rPr>
        <w:t>elos motivos de fato e de direito a seguir expostos.</w:t>
      </w:r>
    </w:p>
    <w:p w:rsidR="00D016EA" w:rsidRDefault="00D016EA" w:rsidP="00D016EA">
      <w:pPr>
        <w:rPr>
          <w:b/>
          <w:color w:val="333333"/>
          <w:sz w:val="28"/>
          <w:szCs w:val="28"/>
        </w:rPr>
      </w:pPr>
    </w:p>
    <w:p w:rsidR="002B3F10" w:rsidRPr="00AD5A3B" w:rsidRDefault="00E76641" w:rsidP="00AD5A3B">
      <w:pPr>
        <w:pStyle w:val="PargrafodaLista"/>
        <w:numPr>
          <w:ilvl w:val="0"/>
          <w:numId w:val="4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Contexto fático</w:t>
      </w:r>
    </w:p>
    <w:p w:rsidR="002B3F10" w:rsidRDefault="002B3F10" w:rsidP="002B3F10">
      <w:pPr>
        <w:rPr>
          <w:b/>
          <w:color w:val="333333"/>
          <w:sz w:val="28"/>
          <w:szCs w:val="28"/>
        </w:rPr>
      </w:pPr>
    </w:p>
    <w:p w:rsidR="00AD5A3B" w:rsidRPr="00B1426F" w:rsidRDefault="00AD5A3B" w:rsidP="00AD5A3B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 empresa Ré é uma companhia aérea que desemprenha em média 24 voos semanais </w:t>
      </w:r>
      <w:r w:rsidRPr="00B1426F">
        <w:rPr>
          <w:color w:val="333333"/>
          <w:sz w:val="24"/>
          <w:szCs w:val="24"/>
        </w:rPr>
        <w:t>no Aeroporto Internacional de Guarulhos</w:t>
      </w:r>
      <w:r>
        <w:rPr>
          <w:color w:val="333333"/>
          <w:sz w:val="24"/>
          <w:szCs w:val="24"/>
        </w:rPr>
        <w:t>, operando neste local</w:t>
      </w:r>
      <w:r w:rsidRPr="00B1426F">
        <w:rPr>
          <w:color w:val="333333"/>
          <w:sz w:val="24"/>
          <w:szCs w:val="24"/>
        </w:rPr>
        <w:t xml:space="preserve"> desde 2009.</w:t>
      </w:r>
    </w:p>
    <w:p w:rsidR="00AD5A3B" w:rsidRDefault="001F1363" w:rsidP="002A4180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Ela realiza esta atividade conforme os </w:t>
      </w:r>
      <w:r w:rsidR="00364432">
        <w:rPr>
          <w:color w:val="333333"/>
          <w:sz w:val="24"/>
          <w:szCs w:val="24"/>
        </w:rPr>
        <w:t xml:space="preserve">mais rigorosos </w:t>
      </w:r>
      <w:r>
        <w:rPr>
          <w:color w:val="333333"/>
          <w:sz w:val="24"/>
          <w:szCs w:val="24"/>
        </w:rPr>
        <w:t>padrões exigidos das companhias aéreas em geral, adotando os protocolos regulares do serviço prestado.</w:t>
      </w:r>
    </w:p>
    <w:p w:rsidR="00364432" w:rsidRDefault="00364432" w:rsidP="002A4180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 </w:t>
      </w:r>
      <w:r w:rsidR="002B3F10" w:rsidRPr="002B3F10">
        <w:rPr>
          <w:color w:val="333333"/>
          <w:sz w:val="24"/>
          <w:szCs w:val="24"/>
        </w:rPr>
        <w:t>Autor</w:t>
      </w:r>
      <w:r>
        <w:rPr>
          <w:color w:val="333333"/>
          <w:sz w:val="24"/>
          <w:szCs w:val="24"/>
        </w:rPr>
        <w:t xml:space="preserve"> a acusa da prática de dano ambiental, uma vez que para a execução da atividade, a ré gera a queima de combustível, o que ocasiona a liberação de CO</w:t>
      </w:r>
      <w:r>
        <w:rPr>
          <w:color w:val="333333"/>
          <w:sz w:val="24"/>
          <w:szCs w:val="24"/>
          <w:vertAlign w:val="subscript"/>
        </w:rPr>
        <w:t>2</w:t>
      </w:r>
      <w:r>
        <w:rPr>
          <w:color w:val="333333"/>
          <w:sz w:val="24"/>
          <w:szCs w:val="24"/>
        </w:rPr>
        <w:t>.</w:t>
      </w:r>
    </w:p>
    <w:p w:rsidR="00364432" w:rsidRDefault="00364432" w:rsidP="002A4180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Conforme aponta o Autor, as partículas de CO</w:t>
      </w:r>
      <w:r>
        <w:rPr>
          <w:color w:val="333333"/>
          <w:sz w:val="24"/>
          <w:szCs w:val="24"/>
          <w:vertAlign w:val="subscript"/>
        </w:rPr>
        <w:t>2</w:t>
      </w:r>
      <w:r w:rsidR="002B3F10" w:rsidRPr="002B3F10">
        <w:rPr>
          <w:color w:val="333333"/>
          <w:sz w:val="24"/>
          <w:szCs w:val="24"/>
        </w:rPr>
        <w:t xml:space="preserve"> podem chegar ao limite de um</w:t>
      </w:r>
      <w:r>
        <w:rPr>
          <w:color w:val="333333"/>
          <w:sz w:val="24"/>
          <w:szCs w:val="24"/>
        </w:rPr>
        <w:t>a vida de cem</w:t>
      </w:r>
      <w:r w:rsidR="00B1426F">
        <w:rPr>
          <w:color w:val="333333"/>
          <w:sz w:val="24"/>
          <w:szCs w:val="24"/>
        </w:rPr>
        <w:t xml:space="preserve"> anos na atmosfera</w:t>
      </w:r>
      <w:r w:rsidR="002B3F10" w:rsidRPr="002B3F10">
        <w:rPr>
          <w:color w:val="333333"/>
          <w:sz w:val="24"/>
          <w:szCs w:val="24"/>
        </w:rPr>
        <w:t xml:space="preserve">, acarretando mudanças climáticas, </w:t>
      </w:r>
      <w:r w:rsidR="002B3F10" w:rsidRPr="00B1426F">
        <w:rPr>
          <w:color w:val="333333"/>
          <w:sz w:val="24"/>
          <w:szCs w:val="24"/>
        </w:rPr>
        <w:t xml:space="preserve">dentre elas o aquecimento global. </w:t>
      </w:r>
    </w:p>
    <w:p w:rsidR="002B3F10" w:rsidRDefault="00364432" w:rsidP="002A4180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Apesar da existência de </w:t>
      </w:r>
      <w:r w:rsidR="002B3F10" w:rsidRPr="00B1426F">
        <w:rPr>
          <w:color w:val="333333"/>
          <w:sz w:val="24"/>
          <w:szCs w:val="24"/>
        </w:rPr>
        <w:t xml:space="preserve">diversos estudos </w:t>
      </w:r>
      <w:r>
        <w:rPr>
          <w:color w:val="333333"/>
          <w:sz w:val="24"/>
          <w:szCs w:val="24"/>
        </w:rPr>
        <w:t>que contestam</w:t>
      </w:r>
      <w:r w:rsidR="002B3F10" w:rsidRPr="00B1426F">
        <w:rPr>
          <w:color w:val="333333"/>
          <w:sz w:val="24"/>
          <w:szCs w:val="24"/>
        </w:rPr>
        <w:t xml:space="preserve"> tal efeito, </w:t>
      </w:r>
      <w:r>
        <w:rPr>
          <w:color w:val="333333"/>
          <w:sz w:val="24"/>
          <w:szCs w:val="24"/>
        </w:rPr>
        <w:t>o Autor responsabiliza a Ré</w:t>
      </w:r>
      <w:r w:rsidR="00F16CB7">
        <w:rPr>
          <w:color w:val="333333"/>
          <w:sz w:val="24"/>
          <w:szCs w:val="24"/>
        </w:rPr>
        <w:t>, embasado pelo artigo 225 da Constituição Federal,</w:t>
      </w:r>
      <w:r>
        <w:rPr>
          <w:color w:val="333333"/>
          <w:sz w:val="24"/>
          <w:szCs w:val="24"/>
        </w:rPr>
        <w:t xml:space="preserve"> pelo dano ambiental presente e a longo prazo, decorrente </w:t>
      </w:r>
      <w:r w:rsidR="00F16CB7">
        <w:rPr>
          <w:color w:val="333333"/>
          <w:sz w:val="24"/>
          <w:szCs w:val="24"/>
        </w:rPr>
        <w:t>dos resíduos de sua atividade no Aeroporto Internacional de Guarulhos.</w:t>
      </w:r>
    </w:p>
    <w:p w:rsidR="000070CB" w:rsidRPr="00B1426F" w:rsidRDefault="000070CB" w:rsidP="002A4180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 Autor requer então a condenação da Ré </w:t>
      </w:r>
      <w:r w:rsidR="00EA48B0">
        <w:rPr>
          <w:color w:val="333333"/>
          <w:sz w:val="24"/>
          <w:szCs w:val="24"/>
        </w:rPr>
        <w:t>a uma medida de reparação dos supostos danos alegados. No entanto, este pedido não deve proceder, uma vez que a Ré comprovará que exerce sua atividade conforme a regulamentação adequada à categoria, sopesando os interesses de toda a sociedade em relação ao serviço prestado como companhia aérea e as consequências decorrentes desta atividade.</w:t>
      </w:r>
    </w:p>
    <w:p w:rsidR="002B3F10" w:rsidRDefault="001A0A0B" w:rsidP="00EA48B0">
      <w:pPr>
        <w:pStyle w:val="PargrafodaLista"/>
        <w:numPr>
          <w:ilvl w:val="0"/>
          <w:numId w:val="4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Do </w:t>
      </w:r>
      <w:r w:rsidR="00E76641">
        <w:rPr>
          <w:b/>
          <w:color w:val="333333"/>
          <w:sz w:val="28"/>
          <w:szCs w:val="28"/>
        </w:rPr>
        <w:t>direito</w:t>
      </w:r>
    </w:p>
    <w:p w:rsidR="001A0A0B" w:rsidRDefault="001A0A0B" w:rsidP="001A0A0B">
      <w:pPr>
        <w:pStyle w:val="PargrafodaLista"/>
        <w:ind w:left="360"/>
        <w:rPr>
          <w:b/>
          <w:color w:val="333333"/>
          <w:sz w:val="28"/>
          <w:szCs w:val="28"/>
        </w:rPr>
      </w:pPr>
    </w:p>
    <w:p w:rsidR="001A0A0B" w:rsidRPr="00EA48B0" w:rsidRDefault="001A0A0B" w:rsidP="001A0A0B">
      <w:pPr>
        <w:pStyle w:val="PargrafodaLista"/>
        <w:numPr>
          <w:ilvl w:val="1"/>
          <w:numId w:val="4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Da consonância de princípios</w:t>
      </w:r>
    </w:p>
    <w:p w:rsidR="00B1426F" w:rsidRDefault="00B1426F" w:rsidP="00B1426F">
      <w:pPr>
        <w:pStyle w:val="PargrafodaLista"/>
        <w:ind w:left="1080"/>
        <w:rPr>
          <w:b/>
          <w:color w:val="333333"/>
          <w:sz w:val="28"/>
          <w:szCs w:val="28"/>
        </w:rPr>
      </w:pPr>
    </w:p>
    <w:p w:rsidR="00EA48B0" w:rsidRDefault="00EA48B0" w:rsidP="00EA48B0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</w:t>
      </w:r>
      <w:r w:rsidRPr="00B1426F">
        <w:rPr>
          <w:color w:val="333333"/>
          <w:sz w:val="24"/>
          <w:szCs w:val="24"/>
        </w:rPr>
        <w:t xml:space="preserve"> princípio da prevenção</w:t>
      </w:r>
      <w:r>
        <w:rPr>
          <w:color w:val="333333"/>
          <w:sz w:val="24"/>
          <w:szCs w:val="24"/>
        </w:rPr>
        <w:t>, trazido pelo autor como motivação da propositura da demanda,</w:t>
      </w:r>
      <w:r w:rsidRPr="00B1426F">
        <w:rPr>
          <w:color w:val="333333"/>
          <w:sz w:val="24"/>
          <w:szCs w:val="24"/>
        </w:rPr>
        <w:t xml:space="preserve"> deve ser implementado em casos que caiba, visando prever, prevenir e minimizar as atividades capazes de danificar o equilíbrio do meio ambiente</w:t>
      </w:r>
      <w:r>
        <w:rPr>
          <w:color w:val="333333"/>
          <w:sz w:val="24"/>
          <w:szCs w:val="24"/>
        </w:rPr>
        <w:t>.</w:t>
      </w:r>
    </w:p>
    <w:p w:rsidR="00EA48B0" w:rsidRPr="003F3BA9" w:rsidRDefault="00EA48B0" w:rsidP="00E676F5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Contudo, este princípio deve ser lido em consonância com os demais dispositivos constitucionais</w:t>
      </w:r>
      <w:r w:rsidR="006605AC">
        <w:rPr>
          <w:color w:val="333333"/>
          <w:sz w:val="24"/>
          <w:szCs w:val="24"/>
        </w:rPr>
        <w:t>,</w:t>
      </w:r>
      <w:r w:rsidR="003F3BA9">
        <w:rPr>
          <w:color w:val="333333"/>
          <w:sz w:val="24"/>
          <w:szCs w:val="24"/>
        </w:rPr>
        <w:t xml:space="preserve"> como a</w:t>
      </w:r>
      <w:r w:rsidR="00E676F5">
        <w:rPr>
          <w:color w:val="333333"/>
          <w:sz w:val="24"/>
          <w:szCs w:val="24"/>
        </w:rPr>
        <w:t>s liberdades individuais</w:t>
      </w:r>
      <w:r w:rsidR="003F3BA9">
        <w:rPr>
          <w:color w:val="333333"/>
          <w:sz w:val="24"/>
          <w:szCs w:val="24"/>
        </w:rPr>
        <w:t xml:space="preserve"> e a</w:t>
      </w:r>
      <w:r w:rsidR="006605AC">
        <w:rPr>
          <w:color w:val="333333"/>
          <w:sz w:val="24"/>
          <w:szCs w:val="24"/>
        </w:rPr>
        <w:t xml:space="preserve"> livre iniciativa.</w:t>
      </w:r>
    </w:p>
    <w:p w:rsidR="00B1426F" w:rsidRDefault="003F3BA9" w:rsidP="00EA48B0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Dentre os demais argumentos trazidos pelo Autor, cabe uma análise mais aproximada que demonstre o porquê de sua incoerência e falta de legitimidade.</w:t>
      </w:r>
    </w:p>
    <w:p w:rsidR="00692C02" w:rsidRPr="00692C02" w:rsidRDefault="00692C02" w:rsidP="00692C02">
      <w:pPr>
        <w:pStyle w:val="PargrafodaLista"/>
        <w:numPr>
          <w:ilvl w:val="1"/>
          <w:numId w:val="4"/>
        </w:numPr>
        <w:rPr>
          <w:color w:val="333333"/>
          <w:sz w:val="24"/>
          <w:szCs w:val="24"/>
        </w:rPr>
      </w:pPr>
      <w:r>
        <w:rPr>
          <w:b/>
          <w:color w:val="333333"/>
          <w:sz w:val="28"/>
          <w:szCs w:val="28"/>
        </w:rPr>
        <w:t>Importância econômica da atividade exercida</w:t>
      </w:r>
    </w:p>
    <w:p w:rsidR="00C05B5F" w:rsidRDefault="005D1E1B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Em primeiro lugar, </w:t>
      </w:r>
      <w:r w:rsidR="003F3BA9">
        <w:rPr>
          <w:color w:val="333333"/>
          <w:sz w:val="24"/>
          <w:szCs w:val="24"/>
        </w:rPr>
        <w:t>em um</w:t>
      </w:r>
      <w:r w:rsidR="00C05B5F">
        <w:rPr>
          <w:color w:val="333333"/>
          <w:sz w:val="24"/>
          <w:szCs w:val="24"/>
        </w:rPr>
        <w:t xml:space="preserve"> mercado regulado e com poucas diferenças</w:t>
      </w:r>
      <w:r>
        <w:rPr>
          <w:color w:val="333333"/>
          <w:sz w:val="24"/>
          <w:szCs w:val="24"/>
        </w:rPr>
        <w:t xml:space="preserve"> entre </w:t>
      </w:r>
      <w:r w:rsidR="00C05B5F">
        <w:rPr>
          <w:color w:val="333333"/>
          <w:sz w:val="24"/>
          <w:szCs w:val="24"/>
        </w:rPr>
        <w:t>as empresas</w:t>
      </w:r>
      <w:r>
        <w:rPr>
          <w:color w:val="333333"/>
          <w:sz w:val="24"/>
          <w:szCs w:val="24"/>
        </w:rPr>
        <w:t xml:space="preserve"> de aviação</w:t>
      </w:r>
      <w:r w:rsidR="00C05B5F">
        <w:rPr>
          <w:color w:val="333333"/>
          <w:sz w:val="24"/>
          <w:szCs w:val="24"/>
        </w:rPr>
        <w:t xml:space="preserve">, como é o que a Ré encontra-se inserida, </w:t>
      </w:r>
      <w:r>
        <w:rPr>
          <w:color w:val="333333"/>
          <w:sz w:val="24"/>
          <w:szCs w:val="24"/>
        </w:rPr>
        <w:t>a propositura de uma ação</w:t>
      </w:r>
      <w:r w:rsidR="00C05B5F">
        <w:rPr>
          <w:color w:val="333333"/>
          <w:sz w:val="24"/>
          <w:szCs w:val="24"/>
        </w:rPr>
        <w:t xml:space="preserve"> civil pública</w:t>
      </w:r>
      <w:r>
        <w:rPr>
          <w:color w:val="333333"/>
          <w:sz w:val="24"/>
          <w:szCs w:val="24"/>
        </w:rPr>
        <w:t xml:space="preserve"> contra apenas uma delas gera, sem dúvida, disparidade concorrencial. </w:t>
      </w:r>
    </w:p>
    <w:p w:rsidR="005D1E1B" w:rsidRDefault="00C05B5F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</w:t>
      </w:r>
      <w:r w:rsidR="005D1E1B">
        <w:rPr>
          <w:color w:val="333333"/>
          <w:sz w:val="24"/>
          <w:szCs w:val="24"/>
        </w:rPr>
        <w:t>esmo que posteriormente se proponha ação contra outras, a decisão poderá ser diversa, fazendo com que haja desequilíbrio na competição</w:t>
      </w:r>
      <w:r w:rsidR="00732A9E">
        <w:rPr>
          <w:color w:val="333333"/>
          <w:sz w:val="24"/>
          <w:szCs w:val="24"/>
        </w:rPr>
        <w:t xml:space="preserve"> e assimetria no mercado</w:t>
      </w:r>
      <w:r w:rsidR="005D1E1B">
        <w:rPr>
          <w:color w:val="333333"/>
          <w:sz w:val="24"/>
          <w:szCs w:val="24"/>
        </w:rPr>
        <w:t>.</w:t>
      </w:r>
    </w:p>
    <w:p w:rsidR="005D1E1B" w:rsidRDefault="00692C02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Cabe</w:t>
      </w:r>
      <w:r w:rsidR="00C05B5F">
        <w:rPr>
          <w:color w:val="333333"/>
          <w:sz w:val="24"/>
          <w:szCs w:val="24"/>
        </w:rPr>
        <w:t xml:space="preserve"> atentar-se ao fato exposto pelo próprio Autor, de que </w:t>
      </w:r>
      <w:r w:rsidR="00B9046D">
        <w:rPr>
          <w:color w:val="333333"/>
          <w:sz w:val="24"/>
          <w:szCs w:val="24"/>
        </w:rPr>
        <w:t xml:space="preserve">a Ré está atuando no Aeroporto Internacional de Guarulhos </w:t>
      </w:r>
      <w:r w:rsidR="00C05B5F">
        <w:rPr>
          <w:color w:val="333333"/>
          <w:sz w:val="24"/>
          <w:szCs w:val="24"/>
        </w:rPr>
        <w:t xml:space="preserve">há apenas 6 anos (2009 a 2015). Assim, é </w:t>
      </w:r>
      <w:r w:rsidR="00B9046D">
        <w:rPr>
          <w:color w:val="333333"/>
          <w:sz w:val="24"/>
          <w:szCs w:val="24"/>
        </w:rPr>
        <w:t>uma das mais recentes empresa</w:t>
      </w:r>
      <w:r w:rsidR="00C05B5F">
        <w:rPr>
          <w:color w:val="333333"/>
          <w:sz w:val="24"/>
          <w:szCs w:val="24"/>
        </w:rPr>
        <w:t>s a ingressar nest</w:t>
      </w:r>
      <w:r w:rsidR="00B9046D">
        <w:rPr>
          <w:color w:val="333333"/>
          <w:sz w:val="24"/>
          <w:szCs w:val="24"/>
        </w:rPr>
        <w:t xml:space="preserve">e </w:t>
      </w:r>
      <w:r w:rsidR="00C05B5F">
        <w:rPr>
          <w:color w:val="333333"/>
          <w:sz w:val="24"/>
          <w:szCs w:val="24"/>
        </w:rPr>
        <w:t>aero</w:t>
      </w:r>
      <w:r w:rsidR="00B9046D">
        <w:rPr>
          <w:color w:val="333333"/>
          <w:sz w:val="24"/>
          <w:szCs w:val="24"/>
        </w:rPr>
        <w:t>porto.</w:t>
      </w:r>
    </w:p>
    <w:p w:rsidR="00C05B5F" w:rsidRDefault="00C05B5F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Diante </w:t>
      </w:r>
      <w:r w:rsidR="00692C02">
        <w:rPr>
          <w:color w:val="333333"/>
          <w:sz w:val="24"/>
          <w:szCs w:val="24"/>
        </w:rPr>
        <w:t>disso</w:t>
      </w:r>
      <w:r>
        <w:rPr>
          <w:color w:val="333333"/>
          <w:sz w:val="24"/>
          <w:szCs w:val="24"/>
        </w:rPr>
        <w:t>, é curioso que apenas empresa Ré tenha chamado atenção quanto ao dano ambiental alegado para a propositura desta ação, uma vez que outras companhias aéreas similares atuam no local por um período muito maior de tempo, e, portanto, tendo causado danos ambientais muito mais extensos.</w:t>
      </w:r>
    </w:p>
    <w:p w:rsidR="00B9046D" w:rsidRDefault="00692C02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Conforme foialegado pelo próprio Autor,</w:t>
      </w:r>
      <w:r w:rsidR="00C05B5F">
        <w:rPr>
          <w:color w:val="333333"/>
          <w:sz w:val="24"/>
          <w:szCs w:val="24"/>
        </w:rPr>
        <w:t xml:space="preserve"> a aviação civil</w:t>
      </w:r>
      <w:r>
        <w:rPr>
          <w:color w:val="333333"/>
          <w:sz w:val="24"/>
          <w:szCs w:val="24"/>
        </w:rPr>
        <w:t xml:space="preserve"> destaca-se</w:t>
      </w:r>
      <w:r w:rsidR="00C05B5F">
        <w:rPr>
          <w:color w:val="333333"/>
          <w:sz w:val="24"/>
          <w:szCs w:val="24"/>
        </w:rPr>
        <w:t xml:space="preserve"> como importantíssima atividade econômica em âmbito global:</w:t>
      </w:r>
    </w:p>
    <w:p w:rsidR="00AB77F4" w:rsidRPr="00E76641" w:rsidRDefault="00B9046D" w:rsidP="00E76641">
      <w:pPr>
        <w:pStyle w:val="PargrafodaLista"/>
        <w:spacing w:before="240" w:after="240"/>
        <w:ind w:left="2835"/>
        <w:contextualSpacing w:val="0"/>
        <w:jc w:val="both"/>
        <w:rPr>
          <w:i/>
          <w:color w:val="333333"/>
          <w:sz w:val="24"/>
          <w:szCs w:val="24"/>
        </w:rPr>
      </w:pPr>
      <w:r w:rsidRPr="00E76641">
        <w:rPr>
          <w:i/>
          <w:color w:val="333333"/>
          <w:sz w:val="24"/>
          <w:szCs w:val="24"/>
        </w:rPr>
        <w:t>“A aviação civil é uma das principais atividades econômicas que emitem gases de efeito estufa (GEE) em todo o mundo. Pela sua natureza transnacional, a sua contabilização e relato é bastante complexa</w:t>
      </w:r>
      <w:r w:rsidR="00B10D98" w:rsidRPr="00E76641">
        <w:rPr>
          <w:i/>
          <w:color w:val="333333"/>
          <w:sz w:val="24"/>
          <w:szCs w:val="24"/>
        </w:rPr>
        <w:t>.</w:t>
      </w:r>
      <w:r w:rsidRPr="00E76641">
        <w:rPr>
          <w:i/>
          <w:color w:val="333333"/>
          <w:sz w:val="24"/>
          <w:szCs w:val="24"/>
        </w:rPr>
        <w:t>”</w:t>
      </w:r>
    </w:p>
    <w:p w:rsidR="00AB77F4" w:rsidRDefault="00B9046D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 w:rsidRPr="00AB77F4">
        <w:rPr>
          <w:color w:val="333333"/>
          <w:sz w:val="24"/>
          <w:szCs w:val="24"/>
        </w:rPr>
        <w:t xml:space="preserve">Nota-se, então, que </w:t>
      </w:r>
      <w:r w:rsidR="002A51EB" w:rsidRPr="00AB77F4">
        <w:rPr>
          <w:color w:val="333333"/>
          <w:sz w:val="24"/>
          <w:szCs w:val="24"/>
        </w:rPr>
        <w:t xml:space="preserve">se uma empresa de aviação for </w:t>
      </w:r>
      <w:r w:rsidR="00AB77F4" w:rsidRPr="00AB77F4">
        <w:rPr>
          <w:color w:val="333333"/>
          <w:sz w:val="24"/>
          <w:szCs w:val="24"/>
        </w:rPr>
        <w:t xml:space="preserve">responsabilizada por dano ambiental em todos os locais pelos quais ela </w:t>
      </w:r>
      <w:r w:rsidR="00E76641">
        <w:rPr>
          <w:color w:val="333333"/>
          <w:sz w:val="24"/>
          <w:szCs w:val="24"/>
        </w:rPr>
        <w:t>percorre</w:t>
      </w:r>
      <w:r w:rsidR="002A51EB" w:rsidRPr="00AB77F4">
        <w:rPr>
          <w:color w:val="333333"/>
          <w:sz w:val="24"/>
          <w:szCs w:val="24"/>
        </w:rPr>
        <w:t>, sua atividade econômica est</w:t>
      </w:r>
      <w:r w:rsidR="00AB77F4" w:rsidRPr="00AB77F4">
        <w:rPr>
          <w:color w:val="333333"/>
          <w:sz w:val="24"/>
          <w:szCs w:val="24"/>
        </w:rPr>
        <w:t>ará completamente inviabilizada.</w:t>
      </w:r>
    </w:p>
    <w:p w:rsidR="00AB77F4" w:rsidRDefault="00AB77F4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Por ser uma atividade de</w:t>
      </w:r>
      <w:r w:rsidR="002A51EB" w:rsidRPr="00AB77F4">
        <w:rPr>
          <w:color w:val="333333"/>
          <w:sz w:val="24"/>
          <w:szCs w:val="24"/>
        </w:rPr>
        <w:t xml:space="preserve"> notável a utilidade públ</w:t>
      </w:r>
      <w:r>
        <w:rPr>
          <w:color w:val="333333"/>
          <w:sz w:val="24"/>
          <w:szCs w:val="24"/>
        </w:rPr>
        <w:t>ica, e pelos seus possíveis danos decorrentes serem de difícil mensuração e individualização, mostra-se desarrazoada a ação proposta, uma vez que não há alternativas razoáveis que cumpram com a função desenvolvida pela empresa Ré com a mesma eficiência e sem interferência ao meio ambiente.</w:t>
      </w:r>
    </w:p>
    <w:p w:rsidR="001A0A0B" w:rsidRDefault="001A0A0B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condenação da ré a pagar indenização por conduta sobre a qual não possui qualquer governabilidade é mais que injusta e prejudicial economicamente ao país, pois seria necessária uma grande elevação de custos para amenização parcial dos danos ambientais decorrentes desta prática, tornando desvantajoso o transporte aéreo.</w:t>
      </w:r>
    </w:p>
    <w:p w:rsidR="001A0A0B" w:rsidRDefault="00692C02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fluxo econômico secundário,</w:t>
      </w:r>
      <w:r w:rsidR="001A0A0B">
        <w:rPr>
          <w:color w:val="333333"/>
          <w:sz w:val="24"/>
          <w:szCs w:val="24"/>
        </w:rPr>
        <w:t xml:space="preserve"> decorrente desta atividade</w:t>
      </w:r>
      <w:r>
        <w:rPr>
          <w:color w:val="333333"/>
          <w:sz w:val="24"/>
          <w:szCs w:val="24"/>
        </w:rPr>
        <w:t>, estabelecido</w:t>
      </w:r>
      <w:r w:rsidR="001A0A0B">
        <w:rPr>
          <w:color w:val="333333"/>
          <w:sz w:val="24"/>
          <w:szCs w:val="24"/>
        </w:rPr>
        <w:t xml:space="preserve"> no entorno do Aeroporto Internacional de Guarulhos,</w:t>
      </w:r>
      <w:r>
        <w:rPr>
          <w:color w:val="333333"/>
          <w:sz w:val="24"/>
          <w:szCs w:val="24"/>
        </w:rPr>
        <w:t xml:space="preserve"> também seria prejudicado</w:t>
      </w:r>
      <w:r w:rsidR="001A0A0B">
        <w:rPr>
          <w:color w:val="333333"/>
          <w:sz w:val="24"/>
          <w:szCs w:val="24"/>
        </w:rPr>
        <w:t xml:space="preserve"> pela diminuição da demanda do serviço aéreo diante do aumento dos custos pelas novas regulamentações e sanções estabelecidas.</w:t>
      </w:r>
    </w:p>
    <w:p w:rsidR="00692C02" w:rsidRDefault="00692C02" w:rsidP="00692C02">
      <w:pPr>
        <w:pStyle w:val="PargrafodaLista"/>
        <w:numPr>
          <w:ilvl w:val="1"/>
          <w:numId w:val="4"/>
        </w:numPr>
        <w:rPr>
          <w:color w:val="333333"/>
          <w:sz w:val="24"/>
          <w:szCs w:val="24"/>
        </w:rPr>
      </w:pPr>
      <w:r>
        <w:rPr>
          <w:b/>
          <w:color w:val="333333"/>
          <w:sz w:val="28"/>
          <w:szCs w:val="28"/>
        </w:rPr>
        <w:t>Da responsabilidade solidária da ANAC e da União</w:t>
      </w:r>
    </w:p>
    <w:p w:rsidR="005D1E1B" w:rsidRPr="002A51EB" w:rsidRDefault="00692C02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Correta</w:t>
      </w:r>
      <w:r w:rsidR="005D1E1B">
        <w:rPr>
          <w:color w:val="333333"/>
          <w:sz w:val="24"/>
          <w:szCs w:val="24"/>
        </w:rPr>
        <w:t xml:space="preserve"> se encontra a alegação </w:t>
      </w:r>
      <w:r w:rsidR="002A51EB">
        <w:rPr>
          <w:color w:val="333333"/>
          <w:sz w:val="24"/>
          <w:szCs w:val="24"/>
        </w:rPr>
        <w:t xml:space="preserve">do Autor </w:t>
      </w:r>
      <w:r>
        <w:rPr>
          <w:color w:val="333333"/>
          <w:sz w:val="24"/>
          <w:szCs w:val="24"/>
        </w:rPr>
        <w:t xml:space="preserve">sobre </w:t>
      </w:r>
      <w:r w:rsidR="005D1E1B">
        <w:rPr>
          <w:color w:val="333333"/>
          <w:sz w:val="24"/>
          <w:szCs w:val="24"/>
        </w:rPr>
        <w:t>a Agência Nacional de Aviação Civil,</w:t>
      </w:r>
      <w:r>
        <w:rPr>
          <w:color w:val="333333"/>
          <w:sz w:val="24"/>
          <w:szCs w:val="24"/>
        </w:rPr>
        <w:t xml:space="preserve"> conforme o acórdão apresentado,tendo a Agência</w:t>
      </w:r>
      <w:r w:rsidR="005D1E1B">
        <w:rPr>
          <w:color w:val="333333"/>
          <w:sz w:val="24"/>
          <w:szCs w:val="24"/>
        </w:rPr>
        <w:t xml:space="preserve"> interesse </w:t>
      </w:r>
      <w:r w:rsidR="005D1E1B">
        <w:rPr>
          <w:color w:val="333333"/>
          <w:sz w:val="24"/>
          <w:szCs w:val="24"/>
        </w:rPr>
        <w:lastRenderedPageBreak/>
        <w:t>jurídico d</w:t>
      </w:r>
      <w:r w:rsidR="00E76641">
        <w:rPr>
          <w:color w:val="333333"/>
          <w:sz w:val="24"/>
          <w:szCs w:val="24"/>
        </w:rPr>
        <w:t>e relevo na presente demanda, devendo participar como assistente na ação:</w:t>
      </w:r>
    </w:p>
    <w:p w:rsidR="005D1E1B" w:rsidRPr="00E76641" w:rsidRDefault="005D1E1B" w:rsidP="00E76641">
      <w:pPr>
        <w:pStyle w:val="PargrafodaLista"/>
        <w:spacing w:before="240" w:after="240"/>
        <w:ind w:left="2835"/>
        <w:contextualSpacing w:val="0"/>
        <w:jc w:val="both"/>
        <w:rPr>
          <w:i/>
          <w:color w:val="333333"/>
          <w:sz w:val="24"/>
          <w:szCs w:val="24"/>
        </w:rPr>
      </w:pPr>
      <w:r w:rsidRPr="00E76641">
        <w:rPr>
          <w:i/>
          <w:color w:val="333333"/>
          <w:sz w:val="24"/>
          <w:szCs w:val="24"/>
        </w:rPr>
        <w:t>“Caracterizado o interesse jurídico da autarquia para fins de assistência (CPC, art. 50), deve-se reconhecer a competência da Justiça Federal.” (AI nº 0014998-94.2013.4.03.0000/SP, Rel. Des. Fed. MÁRCIO MORAES, j. 07/02/2014)</w:t>
      </w:r>
    </w:p>
    <w:p w:rsidR="00E76641" w:rsidRDefault="00E76641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Cabe à Ré explanar que segue integralmente as previsões colocadas pela ANAC, reconhecendo nesta a autoridade competente para ditar as diretrizes e atitudes a serem tomadas pelas empresas de aviação de acordo com a Lei 11.182/2005.</w:t>
      </w:r>
    </w:p>
    <w:p w:rsidR="003B6BF9" w:rsidRPr="003B6BF9" w:rsidRDefault="00E76641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Assim, como CompanhiaAérea, a Ré</w:t>
      </w:r>
      <w:r w:rsidR="0028064E">
        <w:rPr>
          <w:color w:val="333333"/>
          <w:sz w:val="24"/>
          <w:szCs w:val="24"/>
        </w:rPr>
        <w:t>não</w:t>
      </w:r>
      <w:r>
        <w:rPr>
          <w:color w:val="333333"/>
          <w:sz w:val="24"/>
          <w:szCs w:val="24"/>
        </w:rPr>
        <w:t xml:space="preserve"> possui</w:t>
      </w:r>
      <w:r w:rsidR="00732A9E">
        <w:rPr>
          <w:color w:val="333333"/>
          <w:sz w:val="24"/>
          <w:szCs w:val="24"/>
        </w:rPr>
        <w:t xml:space="preserve"> qualquer governabilidade sobre a localização do aeroporto, os horários de pouso e decolagem e qualquer </w:t>
      </w:r>
      <w:r w:rsidR="0028064E">
        <w:rPr>
          <w:color w:val="333333"/>
          <w:sz w:val="24"/>
          <w:szCs w:val="24"/>
        </w:rPr>
        <w:t>o</w:t>
      </w:r>
      <w:r w:rsidR="00732A9E">
        <w:rPr>
          <w:color w:val="333333"/>
          <w:sz w:val="24"/>
          <w:szCs w:val="24"/>
        </w:rPr>
        <w:t>utro item da operação aérea, que cabe ao regulador federal</w:t>
      </w:r>
      <w:r w:rsidR="005D1E1B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>Portanto, injusta e indevida a individual responsabilização da Ré na presente demanda.</w:t>
      </w:r>
    </w:p>
    <w:p w:rsidR="00E76641" w:rsidRPr="00E76641" w:rsidRDefault="003B6BF9" w:rsidP="00E76641">
      <w:pPr>
        <w:pStyle w:val="PargrafodaLista"/>
        <w:spacing w:before="240" w:after="240"/>
        <w:ind w:left="2835"/>
        <w:contextualSpacing w:val="0"/>
        <w:jc w:val="both"/>
        <w:rPr>
          <w:i/>
          <w:color w:val="333333"/>
          <w:sz w:val="24"/>
          <w:szCs w:val="24"/>
        </w:rPr>
      </w:pPr>
      <w:r w:rsidRPr="00E76641">
        <w:rPr>
          <w:i/>
          <w:color w:val="333333"/>
          <w:sz w:val="24"/>
          <w:szCs w:val="24"/>
        </w:rPr>
        <w:t>Art. 8</w:t>
      </w:r>
      <w:r w:rsidR="00E76641" w:rsidRPr="00E76641">
        <w:rPr>
          <w:i/>
          <w:color w:val="333333"/>
          <w:sz w:val="24"/>
          <w:szCs w:val="24"/>
        </w:rPr>
        <w:t>º</w:t>
      </w:r>
    </w:p>
    <w:p w:rsidR="003B6BF9" w:rsidRPr="00E76641" w:rsidRDefault="00E76641" w:rsidP="00E76641">
      <w:pPr>
        <w:pStyle w:val="PargrafodaLista"/>
        <w:spacing w:before="240" w:after="240"/>
        <w:ind w:left="2835"/>
        <w:contextualSpacing w:val="0"/>
        <w:jc w:val="both"/>
        <w:rPr>
          <w:i/>
          <w:color w:val="333333"/>
          <w:sz w:val="24"/>
          <w:szCs w:val="24"/>
        </w:rPr>
      </w:pPr>
      <w:r w:rsidRPr="00E76641">
        <w:rPr>
          <w:i/>
          <w:color w:val="333333"/>
          <w:sz w:val="24"/>
          <w:szCs w:val="24"/>
        </w:rPr>
        <w:t>“</w:t>
      </w:r>
      <w:r w:rsidR="003B6BF9" w:rsidRPr="00E76641">
        <w:rPr>
          <w:i/>
          <w:color w:val="333333"/>
          <w:sz w:val="24"/>
          <w:szCs w:val="24"/>
        </w:rPr>
        <w:t>Cabe à ANAC adotar as medidas necessárias para o atendimento do interesse público e para o desenvolvimento e fomento da aviação civil, da infraestrutura aeronáutica e aeroportuária do País, atuando com independência, legalidade, impessoalidade e publicidade, competindo-lhe:</w:t>
      </w:r>
    </w:p>
    <w:p w:rsidR="003B6BF9" w:rsidRPr="00E76641" w:rsidRDefault="003B6BF9" w:rsidP="00E76641">
      <w:pPr>
        <w:pStyle w:val="PargrafodaLista"/>
        <w:spacing w:before="240" w:after="240"/>
        <w:ind w:left="2835"/>
        <w:contextualSpacing w:val="0"/>
        <w:jc w:val="both"/>
        <w:rPr>
          <w:i/>
          <w:color w:val="333333"/>
          <w:sz w:val="24"/>
          <w:szCs w:val="24"/>
        </w:rPr>
      </w:pPr>
      <w:r w:rsidRPr="00E76641">
        <w:rPr>
          <w:i/>
          <w:color w:val="333333"/>
          <w:sz w:val="24"/>
          <w:szCs w:val="24"/>
        </w:rPr>
        <w:t>X – regular e fiscalizar os serviços aéreos, os produtos e processos aeronáuticos, a formação e o treinamento de pessoal especializado, os serviços auxiliares, a segurança da aviação civil, a facilitação do transporte aéreo, a habilitação de tripulantes, as emissões de poluentes e o ruído aeronáutico, os sistemas de reservas, a movimentação de passageiros e carga e as dem</w:t>
      </w:r>
      <w:r w:rsidR="00E76641">
        <w:rPr>
          <w:i/>
          <w:color w:val="333333"/>
          <w:sz w:val="24"/>
          <w:szCs w:val="24"/>
        </w:rPr>
        <w:t>ais atividades de aviação civil”</w:t>
      </w:r>
    </w:p>
    <w:p w:rsidR="002A51EB" w:rsidRDefault="00692C02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Portanto,</w:t>
      </w:r>
      <w:r w:rsidR="002A51EB">
        <w:rPr>
          <w:color w:val="333333"/>
          <w:sz w:val="24"/>
          <w:szCs w:val="24"/>
        </w:rPr>
        <w:t xml:space="preserve"> caso haja algum ilícito praticado pela Ré, </w:t>
      </w:r>
      <w:r w:rsidR="003B6BF9">
        <w:rPr>
          <w:color w:val="333333"/>
          <w:sz w:val="24"/>
          <w:szCs w:val="24"/>
        </w:rPr>
        <w:t>cabe primeiramente à ANAC a responsabilização de advertência e possível punição. Considerando que não houve, no caso, qualquer repreensão a qualquer atividade da Ré, não há motivo para existir nesse momento e tão deliberadamente ação judicial contra a Ré.</w:t>
      </w:r>
    </w:p>
    <w:p w:rsidR="00732A9E" w:rsidRDefault="00732A9E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Note-se excelência, a avião civil é atividade extremamente técnica</w:t>
      </w:r>
      <w:r w:rsidR="00C2496F">
        <w:rPr>
          <w:color w:val="333333"/>
          <w:sz w:val="24"/>
          <w:szCs w:val="24"/>
        </w:rPr>
        <w:t xml:space="preserve"> e especializada, em cuja a mínima modificação impacta na segurança de milhões de pessoas e na</w:t>
      </w:r>
      <w:r w:rsidR="00A121DD">
        <w:rPr>
          <w:color w:val="333333"/>
          <w:sz w:val="24"/>
          <w:szCs w:val="24"/>
        </w:rPr>
        <w:t xml:space="preserve"> própria viabilidade do serviço. N</w:t>
      </w:r>
      <w:r w:rsidR="0028064E">
        <w:rPr>
          <w:color w:val="333333"/>
          <w:sz w:val="24"/>
          <w:szCs w:val="24"/>
        </w:rPr>
        <w:t>ão</w:t>
      </w:r>
      <w:r w:rsidR="00A121DD">
        <w:rPr>
          <w:color w:val="333333"/>
          <w:sz w:val="24"/>
          <w:szCs w:val="24"/>
        </w:rPr>
        <w:t>à</w:t>
      </w:r>
      <w:r w:rsidR="00C2496F">
        <w:rPr>
          <w:color w:val="333333"/>
          <w:sz w:val="24"/>
          <w:szCs w:val="24"/>
        </w:rPr>
        <w:t xml:space="preserve"> toa</w:t>
      </w:r>
      <w:r w:rsidR="00A121DD">
        <w:rPr>
          <w:color w:val="333333"/>
          <w:sz w:val="24"/>
          <w:szCs w:val="24"/>
        </w:rPr>
        <w:t>,</w:t>
      </w:r>
      <w:r w:rsidR="00C2496F">
        <w:rPr>
          <w:color w:val="333333"/>
          <w:sz w:val="24"/>
          <w:szCs w:val="24"/>
        </w:rPr>
        <w:t xml:space="preserve"> o c</w:t>
      </w:r>
      <w:r w:rsidR="00E76641">
        <w:rPr>
          <w:color w:val="333333"/>
          <w:sz w:val="24"/>
          <w:szCs w:val="24"/>
        </w:rPr>
        <w:t>onstituinte imbuiu autoridade pú</w:t>
      </w:r>
      <w:r w:rsidR="00C2496F">
        <w:rPr>
          <w:color w:val="333333"/>
          <w:sz w:val="24"/>
          <w:szCs w:val="24"/>
        </w:rPr>
        <w:t>blica especializada para realizar a sua regulação, justamente para impedir o que ocorre aqui: um aventureiro generalista que busca, baseado em um conhecimento superficial e parco de algo além de suas atividades cotidianas, influir em algo cuja complexidade lhe transborda.</w:t>
      </w:r>
    </w:p>
    <w:p w:rsidR="00C2496F" w:rsidRDefault="00A121DD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Por este motivo, a</w:t>
      </w:r>
      <w:r w:rsidR="00C2496F">
        <w:rPr>
          <w:color w:val="333333"/>
          <w:sz w:val="24"/>
          <w:szCs w:val="24"/>
        </w:rPr>
        <w:t xml:space="preserve"> regulação que deve ser aplicável sobre o setor </w:t>
      </w:r>
      <w:r>
        <w:rPr>
          <w:color w:val="333333"/>
          <w:sz w:val="24"/>
          <w:szCs w:val="24"/>
        </w:rPr>
        <w:t>deve</w:t>
      </w:r>
      <w:r w:rsidR="00B12674">
        <w:rPr>
          <w:color w:val="333333"/>
          <w:sz w:val="24"/>
          <w:szCs w:val="24"/>
        </w:rPr>
        <w:t>emanar dos órgãos com o conhecimento técnico adequado,</w:t>
      </w:r>
      <w:r>
        <w:rPr>
          <w:color w:val="333333"/>
          <w:sz w:val="24"/>
          <w:szCs w:val="24"/>
        </w:rPr>
        <w:t>no caso, a ANAC.Assim, a</w:t>
      </w:r>
      <w:r w:rsidR="00C2496F">
        <w:rPr>
          <w:color w:val="333333"/>
          <w:sz w:val="24"/>
          <w:szCs w:val="24"/>
        </w:rPr>
        <w:t xml:space="preserve"> Ré </w:t>
      </w:r>
      <w:r w:rsidR="0028064E">
        <w:rPr>
          <w:color w:val="333333"/>
          <w:sz w:val="24"/>
          <w:szCs w:val="24"/>
        </w:rPr>
        <w:t>não</w:t>
      </w:r>
      <w:r w:rsidR="00C2496F">
        <w:rPr>
          <w:color w:val="333333"/>
          <w:sz w:val="24"/>
          <w:szCs w:val="24"/>
        </w:rPr>
        <w:t xml:space="preserve"> pod</w:t>
      </w:r>
      <w:r>
        <w:rPr>
          <w:color w:val="333333"/>
          <w:sz w:val="24"/>
          <w:szCs w:val="24"/>
        </w:rPr>
        <w:t>e ser penalizada por seguir na í</w:t>
      </w:r>
      <w:r w:rsidR="00C2496F">
        <w:rPr>
          <w:color w:val="333333"/>
          <w:sz w:val="24"/>
          <w:szCs w:val="24"/>
        </w:rPr>
        <w:t xml:space="preserve">ntegra o que a autoridade </w:t>
      </w:r>
      <w:r w:rsidR="0028064E">
        <w:rPr>
          <w:color w:val="333333"/>
          <w:sz w:val="24"/>
          <w:szCs w:val="24"/>
        </w:rPr>
        <w:t>pública</w:t>
      </w:r>
      <w:r w:rsidR="00C2496F">
        <w:rPr>
          <w:color w:val="333333"/>
          <w:sz w:val="24"/>
          <w:szCs w:val="24"/>
        </w:rPr>
        <w:t xml:space="preserve"> responsável por sua regulação e fiscalização lhe impôs.</w:t>
      </w:r>
    </w:p>
    <w:p w:rsidR="003B6BF9" w:rsidRDefault="003B6BF9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Caso </w:t>
      </w:r>
      <w:r w:rsidR="00B12674">
        <w:rPr>
          <w:color w:val="333333"/>
          <w:sz w:val="24"/>
          <w:szCs w:val="24"/>
        </w:rPr>
        <w:t xml:space="preserve">haja </w:t>
      </w:r>
      <w:r>
        <w:rPr>
          <w:color w:val="333333"/>
          <w:sz w:val="24"/>
          <w:szCs w:val="24"/>
        </w:rPr>
        <w:t xml:space="preserve">efetivamente algum ilícito </w:t>
      </w:r>
      <w:r w:rsidR="00B12674">
        <w:rPr>
          <w:color w:val="333333"/>
          <w:sz w:val="24"/>
          <w:szCs w:val="24"/>
        </w:rPr>
        <w:t xml:space="preserve">praticado </w:t>
      </w:r>
      <w:r>
        <w:rPr>
          <w:color w:val="333333"/>
          <w:sz w:val="24"/>
          <w:szCs w:val="24"/>
        </w:rPr>
        <w:t>por parte da Ré, mister observar que o possível ilícito decorre, em realidade, da Agência Nacional de Aviação Civil por ser essa que</w:t>
      </w:r>
      <w:r w:rsidR="00B12674">
        <w:rPr>
          <w:color w:val="333333"/>
          <w:sz w:val="24"/>
          <w:szCs w:val="24"/>
        </w:rPr>
        <w:t>m estabelece as regras e padrões a serem observados por seus afiliados.</w:t>
      </w:r>
    </w:p>
    <w:p w:rsidR="00553EBA" w:rsidRDefault="007C0D1E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Por sua vez, também</w:t>
      </w:r>
      <w:r w:rsidR="00553EBA">
        <w:rPr>
          <w:color w:val="333333"/>
          <w:sz w:val="24"/>
          <w:szCs w:val="24"/>
        </w:rPr>
        <w:t xml:space="preserve"> cabe à ANAC aprovar os planos diretores do</w:t>
      </w:r>
      <w:r>
        <w:rPr>
          <w:color w:val="333333"/>
          <w:sz w:val="24"/>
          <w:szCs w:val="24"/>
        </w:rPr>
        <w:t>s</w:t>
      </w:r>
      <w:r w:rsidR="00553EBA">
        <w:rPr>
          <w:color w:val="333333"/>
          <w:sz w:val="24"/>
          <w:szCs w:val="24"/>
        </w:rPr>
        <w:t xml:space="preserve"> aeroportos</w:t>
      </w:r>
      <w:r w:rsidR="00B12674">
        <w:rPr>
          <w:color w:val="333333"/>
          <w:sz w:val="24"/>
          <w:szCs w:val="24"/>
        </w:rPr>
        <w:t xml:space="preserve">, conforme a </w:t>
      </w:r>
      <w:r>
        <w:rPr>
          <w:color w:val="333333"/>
          <w:sz w:val="24"/>
          <w:szCs w:val="24"/>
        </w:rPr>
        <w:t>Lei 11.182/05</w:t>
      </w:r>
      <w:r w:rsidR="00B12674">
        <w:rPr>
          <w:color w:val="333333"/>
          <w:sz w:val="24"/>
          <w:szCs w:val="24"/>
        </w:rPr>
        <w:t>. N</w:t>
      </w:r>
      <w:r>
        <w:rPr>
          <w:color w:val="333333"/>
          <w:sz w:val="24"/>
          <w:szCs w:val="24"/>
        </w:rPr>
        <w:t>esse ponto</w:t>
      </w:r>
      <w:r w:rsidR="00B12674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>encontra</w:t>
      </w:r>
      <w:r w:rsidR="00B12674">
        <w:rPr>
          <w:color w:val="333333"/>
          <w:sz w:val="24"/>
          <w:szCs w:val="24"/>
        </w:rPr>
        <w:t>-se</w:t>
      </w:r>
      <w:r>
        <w:rPr>
          <w:color w:val="333333"/>
          <w:sz w:val="24"/>
          <w:szCs w:val="24"/>
        </w:rPr>
        <w:t xml:space="preserve"> o último argumento</w:t>
      </w:r>
      <w:r w:rsidR="00B12674">
        <w:rPr>
          <w:color w:val="333333"/>
          <w:sz w:val="24"/>
          <w:szCs w:val="24"/>
        </w:rPr>
        <w:t xml:space="preserve"> cabível na esfera dessa ação: a</w:t>
      </w:r>
      <w:r>
        <w:rPr>
          <w:color w:val="333333"/>
          <w:sz w:val="24"/>
          <w:szCs w:val="24"/>
        </w:rPr>
        <w:t xml:space="preserve"> Ré é uma simples operadora do aviões que detêm, se estabelecendo no locais apropriados(aeroportos), os quais, por sua vez, são planejados, alocados e construídos por entes de cada país ou, como no caso do Aeroporto Internacional de Guarulhos, administrados pela própria União. </w:t>
      </w:r>
    </w:p>
    <w:p w:rsidR="007C0D1E" w:rsidRDefault="007C0D1E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Tendo em vista, portanto, que o Aeroporto é anterior à</w:t>
      </w:r>
      <w:r w:rsidR="00B12674">
        <w:rPr>
          <w:color w:val="333333"/>
          <w:sz w:val="24"/>
          <w:szCs w:val="24"/>
        </w:rPr>
        <w:t xml:space="preserve"> existência e exercício da atividade da</w:t>
      </w:r>
      <w:r>
        <w:rPr>
          <w:color w:val="333333"/>
          <w:sz w:val="24"/>
          <w:szCs w:val="24"/>
        </w:rPr>
        <w:t xml:space="preserve"> própria Ré, não cabe a esta o pagamento de indenização por danos ambientais causados ao local. </w:t>
      </w:r>
    </w:p>
    <w:p w:rsidR="005D5ADF" w:rsidRDefault="005D5ADF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Nesse sentido, se existe algum responsável por possível dano, esse seria a própria União que mantém o aer</w:t>
      </w:r>
      <w:r w:rsidR="00B12674">
        <w:rPr>
          <w:color w:val="333333"/>
          <w:sz w:val="24"/>
          <w:szCs w:val="24"/>
        </w:rPr>
        <w:t>oporto em funcionamento nesse sí</w:t>
      </w:r>
      <w:r>
        <w:rPr>
          <w:color w:val="333333"/>
          <w:sz w:val="24"/>
          <w:szCs w:val="24"/>
        </w:rPr>
        <w:t xml:space="preserve">tio. </w:t>
      </w:r>
      <w:r w:rsidR="00C2496F">
        <w:rPr>
          <w:color w:val="333333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 Ré é tão-somente </w:t>
      </w:r>
      <w:r w:rsidR="00C2496F">
        <w:rPr>
          <w:color w:val="333333"/>
          <w:sz w:val="24"/>
          <w:szCs w:val="24"/>
        </w:rPr>
        <w:t>uma pres</w:t>
      </w:r>
      <w:r w:rsidR="00B12674">
        <w:rPr>
          <w:color w:val="333333"/>
          <w:sz w:val="24"/>
          <w:szCs w:val="24"/>
        </w:rPr>
        <w:t>tadora delegada de um serviço pú</w:t>
      </w:r>
      <w:r w:rsidR="00C2496F">
        <w:rPr>
          <w:color w:val="333333"/>
          <w:sz w:val="24"/>
          <w:szCs w:val="24"/>
        </w:rPr>
        <w:t xml:space="preserve">blico essencial ao desenvolvimento nacional, </w:t>
      </w:r>
      <w:r w:rsidR="0028064E">
        <w:rPr>
          <w:color w:val="333333"/>
          <w:sz w:val="24"/>
          <w:szCs w:val="24"/>
        </w:rPr>
        <w:t>não</w:t>
      </w:r>
      <w:r w:rsidR="00C2496F">
        <w:rPr>
          <w:color w:val="333333"/>
          <w:sz w:val="24"/>
          <w:szCs w:val="24"/>
        </w:rPr>
        <w:t xml:space="preserve"> lhe cabendo a escolha ou a responsabilidade, sobre as normas de pouso e decolagem e sobre as localizações dos aeroportos.</w:t>
      </w:r>
    </w:p>
    <w:p w:rsidR="00692C02" w:rsidRPr="00692C02" w:rsidRDefault="00692C02" w:rsidP="00692C02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  <w:rPr>
          <w:b/>
          <w:color w:val="333333"/>
          <w:sz w:val="28"/>
          <w:szCs w:val="28"/>
        </w:rPr>
      </w:pPr>
      <w:r w:rsidRPr="00692C02">
        <w:rPr>
          <w:b/>
          <w:color w:val="333333"/>
          <w:sz w:val="28"/>
          <w:szCs w:val="28"/>
        </w:rPr>
        <w:t>Conclusão e pedidos</w:t>
      </w:r>
    </w:p>
    <w:p w:rsidR="0028064E" w:rsidRDefault="00692C02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Diante do exposto, a Ré Lufthansa requer que esta Ação Civil Pública seja julgada totalmente improcedente</w:t>
      </w:r>
      <w:r w:rsidR="003A7193">
        <w:rPr>
          <w:color w:val="333333"/>
          <w:sz w:val="24"/>
          <w:szCs w:val="24"/>
        </w:rPr>
        <w:t>, diante da imprecisão e inviabilidade de apuração do pedido do Autor.</w:t>
      </w:r>
    </w:p>
    <w:p w:rsidR="003A7193" w:rsidRDefault="003A7193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Subsidiariamente, caso este MM. Juízo entenda como procedente a Ação, a Ré requer a responsabilização solidária da Agência Nacional de Aviação Civil e da União para o cumprimento da condenação a ser designada.</w:t>
      </w:r>
    </w:p>
    <w:p w:rsidR="003A7193" w:rsidRDefault="003A7193" w:rsidP="00E76641">
      <w:pPr>
        <w:pStyle w:val="PargrafodaLista"/>
        <w:numPr>
          <w:ilvl w:val="0"/>
          <w:numId w:val="2"/>
        </w:numPr>
        <w:spacing w:before="240" w:after="240"/>
        <w:ind w:left="0" w:firstLine="0"/>
        <w:contextualSpacing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Requer ainda que os efeitos da condenação recaiam sobre as demais companhias aéreas que prestam serviço, assim como a Ré, no Aeroporto Internacional de Guarulhos.</w:t>
      </w:r>
    </w:p>
    <w:p w:rsidR="003A7193" w:rsidRDefault="003A7193" w:rsidP="003A7193">
      <w:pPr>
        <w:spacing w:before="240" w:after="24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Termos em que pede deferimento,</w:t>
      </w:r>
    </w:p>
    <w:p w:rsidR="003A7193" w:rsidRDefault="003A7193" w:rsidP="003A7193">
      <w:pPr>
        <w:spacing w:before="240" w:after="240"/>
        <w:jc w:val="center"/>
        <w:rPr>
          <w:color w:val="333333"/>
          <w:sz w:val="24"/>
          <w:szCs w:val="24"/>
        </w:rPr>
      </w:pPr>
    </w:p>
    <w:p w:rsidR="003A7193" w:rsidRPr="003A7193" w:rsidRDefault="003A7193" w:rsidP="003A7193">
      <w:pPr>
        <w:spacing w:before="240" w:after="24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São Paulo, 2 de novembro de 2015.</w:t>
      </w:r>
    </w:p>
    <w:sectPr w:rsidR="003A7193" w:rsidRPr="003A7193" w:rsidSect="00372D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93" w:rsidRDefault="005A4893" w:rsidP="003B6BF9">
      <w:pPr>
        <w:spacing w:line="240" w:lineRule="auto"/>
      </w:pPr>
      <w:r>
        <w:separator/>
      </w:r>
    </w:p>
  </w:endnote>
  <w:endnote w:type="continuationSeparator" w:id="1">
    <w:p w:rsidR="005A4893" w:rsidRDefault="005A4893" w:rsidP="003B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93" w:rsidRDefault="005A4893" w:rsidP="003B6BF9">
      <w:pPr>
        <w:spacing w:line="240" w:lineRule="auto"/>
      </w:pPr>
      <w:r>
        <w:separator/>
      </w:r>
    </w:p>
  </w:footnote>
  <w:footnote w:type="continuationSeparator" w:id="1">
    <w:p w:rsidR="005A4893" w:rsidRDefault="005A4893" w:rsidP="003B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4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086137"/>
    <w:multiLevelType w:val="hybridMultilevel"/>
    <w:tmpl w:val="D0FCD172"/>
    <w:lvl w:ilvl="0" w:tplc="29AADC3E">
      <w:start w:val="1"/>
      <w:numFmt w:val="decimal"/>
      <w:lvlText w:val="%1.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D2596"/>
    <w:multiLevelType w:val="multilevel"/>
    <w:tmpl w:val="9488C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5C6547"/>
    <w:multiLevelType w:val="hybridMultilevel"/>
    <w:tmpl w:val="A094BAC4"/>
    <w:lvl w:ilvl="0" w:tplc="24CAC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3BBE"/>
    <w:multiLevelType w:val="multilevel"/>
    <w:tmpl w:val="08E0B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DD2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095B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325944"/>
    <w:multiLevelType w:val="hybridMultilevel"/>
    <w:tmpl w:val="F6A6CB8A"/>
    <w:lvl w:ilvl="0" w:tplc="464AF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F10"/>
    <w:rsid w:val="000070CB"/>
    <w:rsid w:val="0014258E"/>
    <w:rsid w:val="001667DD"/>
    <w:rsid w:val="001A0A0B"/>
    <w:rsid w:val="001F1363"/>
    <w:rsid w:val="0028064E"/>
    <w:rsid w:val="002A4180"/>
    <w:rsid w:val="002A51EB"/>
    <w:rsid w:val="002B3F10"/>
    <w:rsid w:val="00364432"/>
    <w:rsid w:val="00372D2C"/>
    <w:rsid w:val="003A7193"/>
    <w:rsid w:val="003B6BF9"/>
    <w:rsid w:val="003F3BA9"/>
    <w:rsid w:val="00553EBA"/>
    <w:rsid w:val="005A4893"/>
    <w:rsid w:val="005D1E1B"/>
    <w:rsid w:val="005D5ADF"/>
    <w:rsid w:val="006605AC"/>
    <w:rsid w:val="00692C02"/>
    <w:rsid w:val="006D74CE"/>
    <w:rsid w:val="00732A9E"/>
    <w:rsid w:val="00790719"/>
    <w:rsid w:val="007C0D1E"/>
    <w:rsid w:val="00816CB8"/>
    <w:rsid w:val="00A121DD"/>
    <w:rsid w:val="00AB77F4"/>
    <w:rsid w:val="00AD5A3B"/>
    <w:rsid w:val="00B10D98"/>
    <w:rsid w:val="00B12674"/>
    <w:rsid w:val="00B1426F"/>
    <w:rsid w:val="00B9046D"/>
    <w:rsid w:val="00C05B5F"/>
    <w:rsid w:val="00C2496F"/>
    <w:rsid w:val="00C96359"/>
    <w:rsid w:val="00CB55D8"/>
    <w:rsid w:val="00D016EA"/>
    <w:rsid w:val="00E676F5"/>
    <w:rsid w:val="00E76641"/>
    <w:rsid w:val="00E925E6"/>
    <w:rsid w:val="00EA48B0"/>
    <w:rsid w:val="00F16CB7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3F10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F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6BF9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BF9"/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B6BF9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BF9"/>
    <w:rPr>
      <w:rFonts w:ascii="Arial" w:eastAsia="Arial" w:hAnsi="Arial" w:cs="Arial"/>
      <w:color w:val="000000"/>
      <w:sz w:val="22"/>
      <w:szCs w:val="22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3F10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F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6BF9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BF9"/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B6BF9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BF9"/>
    <w:rPr>
      <w:rFonts w:ascii="Arial" w:eastAsia="Arial" w:hAnsi="Arial" w:cs="Arial"/>
      <w:color w:val="000000"/>
      <w:sz w:val="22"/>
      <w:szCs w:val="22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1506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Longato</dc:creator>
  <cp:lastModifiedBy>Ana Maria</cp:lastModifiedBy>
  <cp:revision>2</cp:revision>
  <dcterms:created xsi:type="dcterms:W3CDTF">2015-11-02T11:52:00Z</dcterms:created>
  <dcterms:modified xsi:type="dcterms:W3CDTF">2015-11-02T11:52:00Z</dcterms:modified>
</cp:coreProperties>
</file>