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C5E74" w14:textId="77777777" w:rsidR="00B93879" w:rsidRPr="00DA555E" w:rsidRDefault="007E3751">
      <w:pPr>
        <w:pBdr>
          <w:bottom w:val="single" w:sz="4" w:space="1" w:color="000000"/>
        </w:pBdr>
        <w:rPr>
          <w:b/>
          <w:sz w:val="18"/>
          <w:szCs w:val="18"/>
        </w:rPr>
      </w:pPr>
      <w:r>
        <w:rPr>
          <w:b/>
          <w:sz w:val="18"/>
          <w:szCs w:val="18"/>
        </w:rPr>
        <w:t xml:space="preserve"> </w:t>
      </w:r>
      <w:r w:rsidR="00235092" w:rsidRPr="00DA555E">
        <w:rPr>
          <w:b/>
          <w:sz w:val="18"/>
          <w:szCs w:val="18"/>
        </w:rPr>
        <w:t>PMI5027 A Sustentabilidade nas Indústrias Extrativas</w:t>
      </w:r>
    </w:p>
    <w:p w14:paraId="734066EC" w14:textId="77777777" w:rsidR="00B93879" w:rsidRPr="00DA555E" w:rsidRDefault="00B93879"/>
    <w:p w14:paraId="08B96353" w14:textId="77777777" w:rsidR="00B93879" w:rsidRPr="00DA555E" w:rsidRDefault="00E770CE">
      <w:pPr>
        <w:shd w:val="clear" w:color="auto" w:fill="FEFEFE"/>
        <w:spacing w:after="160" w:line="240" w:lineRule="auto"/>
        <w:jc w:val="center"/>
        <w:rPr>
          <w:b/>
          <w:color w:val="393939"/>
        </w:rPr>
      </w:pPr>
      <w:r w:rsidRPr="00DA555E">
        <w:rPr>
          <w:b/>
          <w:color w:val="393939"/>
        </w:rPr>
        <w:t>Incorporações de sustentabilidade na geração de novos projetos mineiros através da implementação de tecnologias modernas, eficientes e de baixo impacto ambiental.</w:t>
      </w:r>
    </w:p>
    <w:p w14:paraId="4B2416BB" w14:textId="77777777" w:rsidR="00B93879" w:rsidRPr="00DA555E" w:rsidRDefault="00B93879">
      <w:pPr>
        <w:rPr>
          <w:sz w:val="16"/>
          <w:szCs w:val="16"/>
        </w:rPr>
      </w:pPr>
    </w:p>
    <w:p w14:paraId="4288EAE3" w14:textId="77777777" w:rsidR="00B93879" w:rsidRPr="00E20A7B" w:rsidRDefault="000F1894">
      <w:pPr>
        <w:spacing w:line="240" w:lineRule="auto"/>
        <w:jc w:val="center"/>
        <w:rPr>
          <w:sz w:val="20"/>
          <w:szCs w:val="20"/>
        </w:rPr>
      </w:pPr>
      <w:r w:rsidRPr="00E20A7B">
        <w:rPr>
          <w:sz w:val="20"/>
          <w:szCs w:val="20"/>
        </w:rPr>
        <w:t>Artur</w:t>
      </w:r>
      <w:r w:rsidR="00E770CE" w:rsidRPr="00E20A7B">
        <w:rPr>
          <w:sz w:val="20"/>
          <w:szCs w:val="20"/>
        </w:rPr>
        <w:t xml:space="preserve"> D. Alves</w:t>
      </w:r>
      <w:r w:rsidR="00235092" w:rsidRPr="00E20A7B">
        <w:rPr>
          <w:sz w:val="20"/>
          <w:szCs w:val="20"/>
        </w:rPr>
        <w:t>.</w:t>
      </w:r>
      <w:r w:rsidR="00235092" w:rsidRPr="00E20A7B">
        <w:rPr>
          <w:sz w:val="20"/>
          <w:szCs w:val="20"/>
          <w:vertAlign w:val="superscript"/>
        </w:rPr>
        <w:t>1</w:t>
      </w:r>
      <w:r w:rsidR="00235092" w:rsidRPr="00E20A7B">
        <w:rPr>
          <w:sz w:val="20"/>
          <w:szCs w:val="20"/>
        </w:rPr>
        <w:t xml:space="preserve">; </w:t>
      </w:r>
      <w:r w:rsidR="00E770CE" w:rsidRPr="00E20A7B">
        <w:rPr>
          <w:sz w:val="20"/>
          <w:szCs w:val="20"/>
        </w:rPr>
        <w:t>Jonathan T. Vinhal</w:t>
      </w:r>
      <w:r w:rsidR="00E770CE" w:rsidRPr="00E20A7B">
        <w:rPr>
          <w:sz w:val="20"/>
          <w:szCs w:val="20"/>
          <w:vertAlign w:val="superscript"/>
        </w:rPr>
        <w:t>1</w:t>
      </w:r>
    </w:p>
    <w:p w14:paraId="19A7CFF9" w14:textId="77777777" w:rsidR="00B93879" w:rsidRPr="00020363" w:rsidRDefault="00235092">
      <w:pPr>
        <w:spacing w:line="240" w:lineRule="auto"/>
        <w:jc w:val="center"/>
        <w:rPr>
          <w:sz w:val="18"/>
          <w:szCs w:val="18"/>
        </w:rPr>
      </w:pPr>
      <w:r w:rsidRPr="00020363">
        <w:rPr>
          <w:sz w:val="18"/>
          <w:szCs w:val="18"/>
          <w:vertAlign w:val="superscript"/>
        </w:rPr>
        <w:t>1</w:t>
      </w:r>
      <w:r w:rsidR="000440BB" w:rsidRPr="00020363">
        <w:rPr>
          <w:sz w:val="18"/>
          <w:szCs w:val="18"/>
        </w:rPr>
        <w:t xml:space="preserve">Doutorando </w:t>
      </w:r>
      <w:r w:rsidRPr="00020363">
        <w:rPr>
          <w:sz w:val="18"/>
          <w:szCs w:val="18"/>
        </w:rPr>
        <w:t xml:space="preserve">em Engenharia </w:t>
      </w:r>
      <w:r w:rsidR="000440BB" w:rsidRPr="00020363">
        <w:rPr>
          <w:sz w:val="18"/>
          <w:szCs w:val="18"/>
        </w:rPr>
        <w:t>Mineral</w:t>
      </w:r>
      <w:r w:rsidRPr="00020363">
        <w:rPr>
          <w:sz w:val="18"/>
          <w:szCs w:val="18"/>
        </w:rPr>
        <w:t xml:space="preserve">, EP-USP. </w:t>
      </w:r>
      <w:r w:rsidR="00FA168B" w:rsidRPr="00020363">
        <w:rPr>
          <w:sz w:val="18"/>
          <w:szCs w:val="18"/>
          <w:vertAlign w:val="superscript"/>
        </w:rPr>
        <w:t>1</w:t>
      </w:r>
      <w:r w:rsidRPr="00020363">
        <w:rPr>
          <w:sz w:val="18"/>
          <w:szCs w:val="18"/>
        </w:rPr>
        <w:t>Mestra</w:t>
      </w:r>
      <w:r w:rsidR="000440BB" w:rsidRPr="00020363">
        <w:rPr>
          <w:sz w:val="18"/>
          <w:szCs w:val="18"/>
        </w:rPr>
        <w:t>n</w:t>
      </w:r>
      <w:r w:rsidRPr="00020363">
        <w:rPr>
          <w:sz w:val="18"/>
          <w:szCs w:val="18"/>
        </w:rPr>
        <w:t>do</w:t>
      </w:r>
      <w:r w:rsidR="000F1894" w:rsidRPr="00020363">
        <w:rPr>
          <w:sz w:val="18"/>
          <w:szCs w:val="18"/>
        </w:rPr>
        <w:t xml:space="preserve"> em Engenharia Química</w:t>
      </w:r>
      <w:r w:rsidRPr="00020363">
        <w:rPr>
          <w:sz w:val="18"/>
          <w:szCs w:val="18"/>
        </w:rPr>
        <w:t>, EP-USP</w:t>
      </w:r>
    </w:p>
    <w:p w14:paraId="55E23E33" w14:textId="77777777" w:rsidR="00B93879" w:rsidRPr="00020363" w:rsidRDefault="00B93879">
      <w:pPr>
        <w:spacing w:line="240" w:lineRule="auto"/>
        <w:jc w:val="center"/>
        <w:rPr>
          <w:sz w:val="16"/>
          <w:szCs w:val="16"/>
        </w:rPr>
      </w:pPr>
    </w:p>
    <w:p w14:paraId="637913F3" w14:textId="77777777" w:rsidR="00B93879" w:rsidRPr="00020363" w:rsidRDefault="00235092">
      <w:pPr>
        <w:spacing w:line="240" w:lineRule="auto"/>
        <w:jc w:val="center"/>
        <w:rPr>
          <w:b/>
        </w:rPr>
      </w:pPr>
      <w:r w:rsidRPr="00020363">
        <w:rPr>
          <w:b/>
        </w:rPr>
        <w:t>Resumo</w:t>
      </w:r>
    </w:p>
    <w:p w14:paraId="36FF40EC" w14:textId="77777777" w:rsidR="00B93879" w:rsidRPr="00020363" w:rsidRDefault="00B93879">
      <w:pPr>
        <w:spacing w:line="240" w:lineRule="auto"/>
        <w:jc w:val="center"/>
        <w:rPr>
          <w:b/>
        </w:rPr>
      </w:pPr>
    </w:p>
    <w:p w14:paraId="796A69EF" w14:textId="77777777" w:rsidR="00B93879" w:rsidRPr="00020363" w:rsidRDefault="002B6534" w:rsidP="006D192A">
      <w:pPr>
        <w:spacing w:line="360" w:lineRule="auto"/>
        <w:ind w:firstLine="709"/>
        <w:jc w:val="both"/>
        <w:rPr>
          <w:sz w:val="24"/>
          <w:szCs w:val="24"/>
        </w:rPr>
      </w:pPr>
      <w:r w:rsidRPr="00020363">
        <w:rPr>
          <w:sz w:val="20"/>
          <w:szCs w:val="20"/>
        </w:rPr>
        <w:t>Com a</w:t>
      </w:r>
      <w:r w:rsidR="00CC6ED6" w:rsidRPr="00020363">
        <w:rPr>
          <w:sz w:val="20"/>
          <w:szCs w:val="20"/>
        </w:rPr>
        <w:t xml:space="preserve"> crescente demanda por recursos não renováveis, as indústrias mineradoras </w:t>
      </w:r>
      <w:r w:rsidR="004878EF" w:rsidRPr="00020363">
        <w:rPr>
          <w:sz w:val="20"/>
          <w:szCs w:val="20"/>
        </w:rPr>
        <w:t xml:space="preserve">passaram a produzir mais e ao mesmo tempo, </w:t>
      </w:r>
      <w:r w:rsidR="00CC6ED6" w:rsidRPr="00020363">
        <w:rPr>
          <w:sz w:val="20"/>
          <w:szCs w:val="20"/>
        </w:rPr>
        <w:t xml:space="preserve">se adaptar </w:t>
      </w:r>
      <w:r w:rsidRPr="00020363">
        <w:rPr>
          <w:sz w:val="20"/>
          <w:szCs w:val="20"/>
        </w:rPr>
        <w:t>à</w:t>
      </w:r>
      <w:r w:rsidR="004878EF" w:rsidRPr="00020363">
        <w:rPr>
          <w:sz w:val="20"/>
          <w:szCs w:val="20"/>
        </w:rPr>
        <w:t xml:space="preserve">s rápidas </w:t>
      </w:r>
      <w:r w:rsidR="00CC6ED6" w:rsidRPr="00020363">
        <w:rPr>
          <w:sz w:val="20"/>
          <w:szCs w:val="20"/>
        </w:rPr>
        <w:t xml:space="preserve">transformações </w:t>
      </w:r>
      <w:r w:rsidR="004878EF" w:rsidRPr="00020363">
        <w:rPr>
          <w:sz w:val="20"/>
          <w:szCs w:val="20"/>
        </w:rPr>
        <w:t xml:space="preserve">sócio-ambientais </w:t>
      </w:r>
      <w:r w:rsidR="00CC6ED6" w:rsidRPr="00020363">
        <w:rPr>
          <w:sz w:val="20"/>
          <w:szCs w:val="20"/>
        </w:rPr>
        <w:t>ocorridas na sociedade</w:t>
      </w:r>
      <w:r w:rsidR="004878EF" w:rsidRPr="00020363">
        <w:rPr>
          <w:sz w:val="20"/>
          <w:szCs w:val="20"/>
        </w:rPr>
        <w:t>.</w:t>
      </w:r>
      <w:r w:rsidR="00763444" w:rsidRPr="00020363">
        <w:rPr>
          <w:sz w:val="20"/>
          <w:szCs w:val="20"/>
        </w:rPr>
        <w:t xml:space="preserve"> </w:t>
      </w:r>
      <w:r w:rsidR="004878EF" w:rsidRPr="00020363">
        <w:rPr>
          <w:sz w:val="20"/>
          <w:szCs w:val="20"/>
        </w:rPr>
        <w:t>P</w:t>
      </w:r>
      <w:r w:rsidR="00763444" w:rsidRPr="00020363">
        <w:rPr>
          <w:sz w:val="20"/>
          <w:szCs w:val="20"/>
        </w:rPr>
        <w:t xml:space="preserve">ressionadas </w:t>
      </w:r>
      <w:r w:rsidR="004878EF" w:rsidRPr="00020363">
        <w:rPr>
          <w:sz w:val="20"/>
          <w:szCs w:val="20"/>
        </w:rPr>
        <w:t xml:space="preserve">a adotar </w:t>
      </w:r>
      <w:r w:rsidR="00763444" w:rsidRPr="00020363">
        <w:rPr>
          <w:sz w:val="20"/>
          <w:szCs w:val="20"/>
        </w:rPr>
        <w:t>o conceito de sustentabilidade em s</w:t>
      </w:r>
      <w:r w:rsidR="004878EF" w:rsidRPr="00020363">
        <w:rPr>
          <w:sz w:val="20"/>
          <w:szCs w:val="20"/>
        </w:rPr>
        <w:t>uas operações</w:t>
      </w:r>
      <w:r w:rsidR="00AF6ABD" w:rsidRPr="00020363">
        <w:rPr>
          <w:sz w:val="20"/>
          <w:szCs w:val="20"/>
        </w:rPr>
        <w:t>,</w:t>
      </w:r>
      <w:r w:rsidR="004878EF" w:rsidRPr="00020363">
        <w:rPr>
          <w:sz w:val="20"/>
          <w:szCs w:val="20"/>
        </w:rPr>
        <w:t xml:space="preserve"> elas vêm na inovação e </w:t>
      </w:r>
      <w:r w:rsidRPr="00020363">
        <w:rPr>
          <w:sz w:val="20"/>
          <w:szCs w:val="20"/>
        </w:rPr>
        <w:t xml:space="preserve">a </w:t>
      </w:r>
      <w:r w:rsidR="00763444" w:rsidRPr="00020363">
        <w:rPr>
          <w:sz w:val="20"/>
          <w:szCs w:val="20"/>
        </w:rPr>
        <w:t>tecnologia</w:t>
      </w:r>
      <w:r w:rsidR="004878EF" w:rsidRPr="00020363">
        <w:rPr>
          <w:sz w:val="20"/>
          <w:szCs w:val="20"/>
        </w:rPr>
        <w:t>,</w:t>
      </w:r>
      <w:r w:rsidR="00763444" w:rsidRPr="00020363">
        <w:rPr>
          <w:sz w:val="20"/>
          <w:szCs w:val="20"/>
        </w:rPr>
        <w:t xml:space="preserve"> ferramenta</w:t>
      </w:r>
      <w:r w:rsidRPr="00020363">
        <w:rPr>
          <w:sz w:val="20"/>
          <w:szCs w:val="20"/>
        </w:rPr>
        <w:t>s</w:t>
      </w:r>
      <w:r w:rsidR="00763444" w:rsidRPr="00020363">
        <w:rPr>
          <w:sz w:val="20"/>
          <w:szCs w:val="20"/>
        </w:rPr>
        <w:t xml:space="preserve"> que possibilita</w:t>
      </w:r>
      <w:r w:rsidR="004878EF" w:rsidRPr="00020363">
        <w:rPr>
          <w:sz w:val="20"/>
          <w:szCs w:val="20"/>
        </w:rPr>
        <w:t>m</w:t>
      </w:r>
      <w:r w:rsidR="00763444" w:rsidRPr="00020363">
        <w:rPr>
          <w:sz w:val="20"/>
          <w:szCs w:val="20"/>
        </w:rPr>
        <w:t xml:space="preserve"> atender </w:t>
      </w:r>
      <w:r w:rsidRPr="00020363">
        <w:rPr>
          <w:sz w:val="20"/>
          <w:szCs w:val="20"/>
        </w:rPr>
        <w:t xml:space="preserve">a essas </w:t>
      </w:r>
      <w:r w:rsidR="00763444" w:rsidRPr="00020363">
        <w:rPr>
          <w:sz w:val="20"/>
          <w:szCs w:val="20"/>
        </w:rPr>
        <w:t xml:space="preserve">exigências. O objetivo desse estudo é analisar </w:t>
      </w:r>
      <w:r w:rsidR="004878EF" w:rsidRPr="003C3D33">
        <w:rPr>
          <w:sz w:val="20"/>
          <w:szCs w:val="20"/>
          <w:highlight w:val="yellow"/>
        </w:rPr>
        <w:t>exemplos do emprego de</w:t>
      </w:r>
      <w:r w:rsidR="00763444" w:rsidRPr="003C3D33">
        <w:rPr>
          <w:sz w:val="20"/>
          <w:szCs w:val="20"/>
          <w:highlight w:val="yellow"/>
        </w:rPr>
        <w:t xml:space="preserve"> inovações e tecnologias</w:t>
      </w:r>
      <w:r w:rsidR="00763444" w:rsidRPr="00020363">
        <w:rPr>
          <w:sz w:val="20"/>
          <w:szCs w:val="20"/>
        </w:rPr>
        <w:t xml:space="preserve"> </w:t>
      </w:r>
      <w:r w:rsidR="004878EF" w:rsidRPr="00020363">
        <w:rPr>
          <w:sz w:val="20"/>
          <w:szCs w:val="20"/>
        </w:rPr>
        <w:t xml:space="preserve">nos </w:t>
      </w:r>
      <w:r w:rsidR="00F32BE2" w:rsidRPr="00020363">
        <w:rPr>
          <w:sz w:val="20"/>
          <w:szCs w:val="20"/>
        </w:rPr>
        <w:t>processos</w:t>
      </w:r>
      <w:r w:rsidR="00E54F53" w:rsidRPr="00020363">
        <w:rPr>
          <w:sz w:val="20"/>
          <w:szCs w:val="20"/>
        </w:rPr>
        <w:t xml:space="preserve"> produtivos de </w:t>
      </w:r>
      <w:r w:rsidR="00763444" w:rsidRPr="00020363">
        <w:rPr>
          <w:sz w:val="20"/>
          <w:szCs w:val="20"/>
        </w:rPr>
        <w:t xml:space="preserve">mineradoras e entender </w:t>
      </w:r>
      <w:r w:rsidR="00E54F53" w:rsidRPr="00020363">
        <w:rPr>
          <w:sz w:val="20"/>
          <w:szCs w:val="20"/>
        </w:rPr>
        <w:t xml:space="preserve">o quanto elas impactam </w:t>
      </w:r>
      <w:r w:rsidR="00763444" w:rsidRPr="00020363">
        <w:rPr>
          <w:sz w:val="20"/>
          <w:szCs w:val="20"/>
        </w:rPr>
        <w:t xml:space="preserve">para </w:t>
      </w:r>
      <w:r w:rsidR="00F32BE2" w:rsidRPr="00020363">
        <w:rPr>
          <w:sz w:val="20"/>
          <w:szCs w:val="20"/>
        </w:rPr>
        <w:t xml:space="preserve">tornar </w:t>
      </w:r>
      <w:r w:rsidR="00E54F53" w:rsidRPr="00020363">
        <w:rPr>
          <w:sz w:val="20"/>
          <w:szCs w:val="20"/>
        </w:rPr>
        <w:t>essa empresas mais</w:t>
      </w:r>
      <w:r w:rsidR="00F32BE2" w:rsidRPr="00020363">
        <w:rPr>
          <w:sz w:val="20"/>
          <w:szCs w:val="20"/>
        </w:rPr>
        <w:t xml:space="preserve"> sustentáveis</w:t>
      </w:r>
      <w:r w:rsidR="00E54F53" w:rsidRPr="00020363">
        <w:rPr>
          <w:sz w:val="20"/>
          <w:szCs w:val="20"/>
        </w:rPr>
        <w:t>,</w:t>
      </w:r>
      <w:r w:rsidR="00F32BE2" w:rsidRPr="00020363">
        <w:rPr>
          <w:sz w:val="20"/>
          <w:szCs w:val="20"/>
        </w:rPr>
        <w:t xml:space="preserve"> visando </w:t>
      </w:r>
      <w:r w:rsidR="00E54F53" w:rsidRPr="00020363">
        <w:rPr>
          <w:sz w:val="20"/>
          <w:szCs w:val="20"/>
        </w:rPr>
        <w:t xml:space="preserve">seus </w:t>
      </w:r>
      <w:r w:rsidR="00F32BE2" w:rsidRPr="00020363">
        <w:rPr>
          <w:sz w:val="20"/>
          <w:szCs w:val="20"/>
        </w:rPr>
        <w:t xml:space="preserve">efeitos positivos em termos econômico, social e ambiental. </w:t>
      </w:r>
      <w:r w:rsidR="00E54F53" w:rsidRPr="00020363">
        <w:rPr>
          <w:sz w:val="20"/>
          <w:szCs w:val="20"/>
        </w:rPr>
        <w:t xml:space="preserve">Para isso foram </w:t>
      </w:r>
      <w:r w:rsidR="00F32BE2" w:rsidRPr="00020363">
        <w:rPr>
          <w:sz w:val="20"/>
          <w:szCs w:val="20"/>
        </w:rPr>
        <w:t>ava</w:t>
      </w:r>
      <w:r w:rsidR="00E54F53" w:rsidRPr="00020363">
        <w:rPr>
          <w:sz w:val="20"/>
          <w:szCs w:val="20"/>
        </w:rPr>
        <w:t>liados</w:t>
      </w:r>
      <w:r w:rsidR="00AF6ABD" w:rsidRPr="00020363">
        <w:rPr>
          <w:sz w:val="20"/>
          <w:szCs w:val="20"/>
        </w:rPr>
        <w:t>:</w:t>
      </w:r>
      <w:r w:rsidR="00F32BE2" w:rsidRPr="00020363">
        <w:rPr>
          <w:sz w:val="20"/>
          <w:szCs w:val="20"/>
        </w:rPr>
        <w:t xml:space="preserve"> </w:t>
      </w:r>
      <w:r w:rsidR="00E54F53" w:rsidRPr="00020363">
        <w:rPr>
          <w:sz w:val="20"/>
          <w:szCs w:val="20"/>
        </w:rPr>
        <w:t xml:space="preserve">a </w:t>
      </w:r>
      <w:r w:rsidR="00F32BE2" w:rsidRPr="00020363">
        <w:rPr>
          <w:sz w:val="20"/>
          <w:szCs w:val="20"/>
        </w:rPr>
        <w:t xml:space="preserve">implantação de </w:t>
      </w:r>
      <w:r w:rsidR="00E54F53" w:rsidRPr="00020363">
        <w:rPr>
          <w:sz w:val="20"/>
          <w:szCs w:val="20"/>
        </w:rPr>
        <w:t xml:space="preserve">um sistema de </w:t>
      </w:r>
      <w:r w:rsidR="00F32BE2" w:rsidRPr="00020363">
        <w:rPr>
          <w:sz w:val="20"/>
          <w:szCs w:val="20"/>
        </w:rPr>
        <w:t xml:space="preserve">correia transportadora </w:t>
      </w:r>
      <w:r w:rsidR="00E54F53" w:rsidRPr="00020363">
        <w:rPr>
          <w:sz w:val="20"/>
          <w:szCs w:val="20"/>
        </w:rPr>
        <w:t xml:space="preserve">de longa distância </w:t>
      </w:r>
      <w:r w:rsidR="00F32BE2" w:rsidRPr="00020363">
        <w:rPr>
          <w:sz w:val="20"/>
          <w:szCs w:val="20"/>
        </w:rPr>
        <w:t>em mina de ferro</w:t>
      </w:r>
      <w:r w:rsidRPr="00020363">
        <w:rPr>
          <w:sz w:val="20"/>
          <w:szCs w:val="20"/>
        </w:rPr>
        <w:t>;</w:t>
      </w:r>
      <w:r w:rsidR="00F32BE2" w:rsidRPr="00020363">
        <w:rPr>
          <w:sz w:val="20"/>
          <w:szCs w:val="20"/>
        </w:rPr>
        <w:t xml:space="preserve"> </w:t>
      </w:r>
      <w:r w:rsidR="00E54F53" w:rsidRPr="00020363">
        <w:rPr>
          <w:sz w:val="20"/>
          <w:szCs w:val="20"/>
        </w:rPr>
        <w:t xml:space="preserve">o uso da energia </w:t>
      </w:r>
      <w:r w:rsidR="00F32BE2" w:rsidRPr="00020363">
        <w:rPr>
          <w:sz w:val="20"/>
          <w:szCs w:val="20"/>
        </w:rPr>
        <w:t xml:space="preserve">solar </w:t>
      </w:r>
      <w:r w:rsidR="00E54F53" w:rsidRPr="00020363">
        <w:rPr>
          <w:sz w:val="20"/>
          <w:szCs w:val="20"/>
        </w:rPr>
        <w:t>em uma mina de ouro</w:t>
      </w:r>
      <w:r w:rsidR="00AF6ABD" w:rsidRPr="00020363">
        <w:rPr>
          <w:sz w:val="20"/>
          <w:szCs w:val="20"/>
        </w:rPr>
        <w:t>,</w:t>
      </w:r>
      <w:r w:rsidR="00F32BE2" w:rsidRPr="00020363">
        <w:rPr>
          <w:sz w:val="20"/>
          <w:szCs w:val="20"/>
        </w:rPr>
        <w:t xml:space="preserve"> e </w:t>
      </w:r>
      <w:r w:rsidR="00E54F53" w:rsidRPr="00020363">
        <w:rPr>
          <w:sz w:val="20"/>
          <w:szCs w:val="20"/>
        </w:rPr>
        <w:t xml:space="preserve">o </w:t>
      </w:r>
      <w:r w:rsidR="00F32BE2" w:rsidRPr="00020363">
        <w:rPr>
          <w:sz w:val="20"/>
          <w:szCs w:val="20"/>
        </w:rPr>
        <w:t xml:space="preserve">estudo </w:t>
      </w:r>
      <w:r w:rsidR="00E54F53" w:rsidRPr="00020363">
        <w:rPr>
          <w:sz w:val="20"/>
          <w:szCs w:val="20"/>
        </w:rPr>
        <w:t xml:space="preserve">do uso do </w:t>
      </w:r>
      <w:r w:rsidR="00F32BE2" w:rsidRPr="00020363">
        <w:rPr>
          <w:sz w:val="20"/>
          <w:szCs w:val="20"/>
        </w:rPr>
        <w:t xml:space="preserve">rejeito de minério de ferro como </w:t>
      </w:r>
      <w:r w:rsidR="00E54F53" w:rsidRPr="00020363">
        <w:rPr>
          <w:sz w:val="20"/>
          <w:szCs w:val="20"/>
        </w:rPr>
        <w:t xml:space="preserve">matéria prima </w:t>
      </w:r>
      <w:r w:rsidR="00F32BE2" w:rsidRPr="00020363">
        <w:rPr>
          <w:sz w:val="20"/>
          <w:szCs w:val="20"/>
        </w:rPr>
        <w:t>para produção de tinta</w:t>
      </w:r>
      <w:r w:rsidR="00E54F53" w:rsidRPr="00020363">
        <w:rPr>
          <w:sz w:val="20"/>
          <w:szCs w:val="20"/>
        </w:rPr>
        <w:t>s</w:t>
      </w:r>
      <w:r w:rsidR="00F32BE2" w:rsidRPr="00020363">
        <w:rPr>
          <w:sz w:val="24"/>
          <w:szCs w:val="24"/>
        </w:rPr>
        <w:t xml:space="preserve">. </w:t>
      </w:r>
      <w:r w:rsidR="00F32BE2" w:rsidRPr="00020363">
        <w:rPr>
          <w:sz w:val="20"/>
          <w:szCs w:val="20"/>
        </w:rPr>
        <w:t xml:space="preserve">Nos três </w:t>
      </w:r>
      <w:r w:rsidR="00151FA3" w:rsidRPr="00020363">
        <w:rPr>
          <w:sz w:val="20"/>
          <w:szCs w:val="20"/>
        </w:rPr>
        <w:t>casos observou-se</w:t>
      </w:r>
      <w:r w:rsidR="00E54F53" w:rsidRPr="00020363">
        <w:rPr>
          <w:sz w:val="20"/>
          <w:szCs w:val="20"/>
        </w:rPr>
        <w:t xml:space="preserve"> que o </w:t>
      </w:r>
      <w:r w:rsidR="00CD5713" w:rsidRPr="00020363">
        <w:rPr>
          <w:sz w:val="20"/>
          <w:szCs w:val="20"/>
        </w:rPr>
        <w:t xml:space="preserve">principal motivador para tais decisões foi a </w:t>
      </w:r>
      <w:r w:rsidRPr="00020363">
        <w:rPr>
          <w:sz w:val="20"/>
          <w:szCs w:val="20"/>
        </w:rPr>
        <w:t>redução de custos</w:t>
      </w:r>
      <w:r w:rsidR="00151FA3" w:rsidRPr="00020363">
        <w:rPr>
          <w:sz w:val="20"/>
          <w:szCs w:val="20"/>
        </w:rPr>
        <w:t>. Contudo</w:t>
      </w:r>
      <w:r w:rsidR="001E03E0" w:rsidRPr="00020363">
        <w:rPr>
          <w:sz w:val="20"/>
          <w:szCs w:val="20"/>
        </w:rPr>
        <w:t>,</w:t>
      </w:r>
      <w:r w:rsidR="00467DDE" w:rsidRPr="00020363">
        <w:rPr>
          <w:sz w:val="20"/>
          <w:szCs w:val="20"/>
        </w:rPr>
        <w:t xml:space="preserve"> </w:t>
      </w:r>
      <w:r w:rsidR="00CD5713" w:rsidRPr="00020363">
        <w:rPr>
          <w:sz w:val="20"/>
          <w:szCs w:val="20"/>
        </w:rPr>
        <w:t xml:space="preserve">essas </w:t>
      </w:r>
      <w:r w:rsidR="001E03E0" w:rsidRPr="00020363">
        <w:rPr>
          <w:sz w:val="20"/>
          <w:szCs w:val="20"/>
        </w:rPr>
        <w:t>medidas</w:t>
      </w:r>
      <w:r w:rsidR="00EC54E0" w:rsidRPr="00020363">
        <w:rPr>
          <w:sz w:val="20"/>
          <w:szCs w:val="20"/>
        </w:rPr>
        <w:t xml:space="preserve"> ocasiona</w:t>
      </w:r>
      <w:r w:rsidR="00CD5713" w:rsidRPr="00020363">
        <w:rPr>
          <w:sz w:val="20"/>
          <w:szCs w:val="20"/>
        </w:rPr>
        <w:t>ra</w:t>
      </w:r>
      <w:r w:rsidR="00EC54E0" w:rsidRPr="00020363">
        <w:rPr>
          <w:sz w:val="20"/>
          <w:szCs w:val="20"/>
        </w:rPr>
        <w:t>m</w:t>
      </w:r>
      <w:r w:rsidR="00CD5713" w:rsidRPr="00020363">
        <w:rPr>
          <w:sz w:val="20"/>
          <w:szCs w:val="20"/>
        </w:rPr>
        <w:t>,</w:t>
      </w:r>
      <w:r w:rsidR="00EC54E0" w:rsidRPr="00020363">
        <w:rPr>
          <w:sz w:val="20"/>
          <w:szCs w:val="20"/>
        </w:rPr>
        <w:t xml:space="preserve"> </w:t>
      </w:r>
      <w:r w:rsidR="00CD5713" w:rsidRPr="00020363">
        <w:rPr>
          <w:sz w:val="20"/>
          <w:szCs w:val="20"/>
        </w:rPr>
        <w:t xml:space="preserve">também, </w:t>
      </w:r>
      <w:r w:rsidR="00EC54E0" w:rsidRPr="00020363">
        <w:rPr>
          <w:sz w:val="20"/>
          <w:szCs w:val="20"/>
        </w:rPr>
        <w:t>efeitos positivos</w:t>
      </w:r>
      <w:r w:rsidR="00151FA3" w:rsidRPr="00020363">
        <w:rPr>
          <w:sz w:val="20"/>
          <w:szCs w:val="20"/>
        </w:rPr>
        <w:t xml:space="preserve"> em termos sociais</w:t>
      </w:r>
      <w:r w:rsidR="001E03E0" w:rsidRPr="00020363">
        <w:rPr>
          <w:sz w:val="20"/>
          <w:szCs w:val="20"/>
        </w:rPr>
        <w:t xml:space="preserve"> e ambientais. Ou seja, </w:t>
      </w:r>
      <w:r w:rsidR="00AD5DAA" w:rsidRPr="00020363">
        <w:rPr>
          <w:sz w:val="20"/>
          <w:szCs w:val="20"/>
        </w:rPr>
        <w:t xml:space="preserve">iniciativas tecnológicas </w:t>
      </w:r>
      <w:r w:rsidR="00CD5713" w:rsidRPr="00020363">
        <w:rPr>
          <w:sz w:val="20"/>
          <w:szCs w:val="20"/>
        </w:rPr>
        <w:t xml:space="preserve">podem gerar </w:t>
      </w:r>
      <w:r w:rsidR="001E03E0" w:rsidRPr="00020363">
        <w:rPr>
          <w:sz w:val="20"/>
          <w:szCs w:val="20"/>
        </w:rPr>
        <w:t xml:space="preserve">maior </w:t>
      </w:r>
      <w:r w:rsidR="00151FA3" w:rsidRPr="00020363">
        <w:rPr>
          <w:sz w:val="20"/>
          <w:szCs w:val="20"/>
        </w:rPr>
        <w:t>renda a um custo ambiental menor</w:t>
      </w:r>
      <w:r w:rsidR="001E03E0" w:rsidRPr="00020363">
        <w:rPr>
          <w:sz w:val="20"/>
          <w:szCs w:val="20"/>
        </w:rPr>
        <w:t>,</w:t>
      </w:r>
      <w:r w:rsidR="00151FA3" w:rsidRPr="00020363">
        <w:rPr>
          <w:sz w:val="20"/>
          <w:szCs w:val="20"/>
        </w:rPr>
        <w:t xml:space="preserve"> permitindo um </w:t>
      </w:r>
      <w:r w:rsidR="00EC54E0" w:rsidRPr="00020363">
        <w:rPr>
          <w:sz w:val="20"/>
          <w:szCs w:val="20"/>
        </w:rPr>
        <w:t>maior retorno para a sociedade dentro de um conceito de desenvolvimento sustentável.</w:t>
      </w:r>
      <w:r w:rsidR="00EC54E0" w:rsidRPr="00020363">
        <w:rPr>
          <w:sz w:val="24"/>
          <w:szCs w:val="24"/>
        </w:rPr>
        <w:t xml:space="preserve"> </w:t>
      </w:r>
    </w:p>
    <w:p w14:paraId="026EEB9E" w14:textId="77777777" w:rsidR="00B93879" w:rsidRPr="00020363" w:rsidRDefault="00235092" w:rsidP="0002641A">
      <w:pPr>
        <w:spacing w:line="240" w:lineRule="auto"/>
        <w:jc w:val="both"/>
        <w:rPr>
          <w:sz w:val="20"/>
          <w:szCs w:val="20"/>
        </w:rPr>
      </w:pPr>
      <w:r w:rsidRPr="00020363">
        <w:rPr>
          <w:b/>
          <w:sz w:val="20"/>
          <w:szCs w:val="20"/>
        </w:rPr>
        <w:t>Palavras chave:</w:t>
      </w:r>
      <w:r w:rsidR="000114D7" w:rsidRPr="00020363">
        <w:rPr>
          <w:sz w:val="20"/>
          <w:szCs w:val="20"/>
        </w:rPr>
        <w:t xml:space="preserve"> Mineração; Indústrias Extrativas; Tecnologias; Sustentabilidade</w:t>
      </w:r>
      <w:r w:rsidR="00FA168B" w:rsidRPr="00020363">
        <w:rPr>
          <w:sz w:val="20"/>
          <w:szCs w:val="20"/>
        </w:rPr>
        <w:t>.</w:t>
      </w:r>
    </w:p>
    <w:p w14:paraId="7451AE30" w14:textId="77777777" w:rsidR="000114D7" w:rsidRPr="00020363" w:rsidRDefault="000114D7" w:rsidP="0002641A">
      <w:pPr>
        <w:spacing w:line="240" w:lineRule="auto"/>
        <w:jc w:val="both"/>
      </w:pPr>
    </w:p>
    <w:p w14:paraId="7C946491" w14:textId="77777777" w:rsidR="006D192A" w:rsidRPr="00020363" w:rsidRDefault="006D192A" w:rsidP="0002641A">
      <w:pPr>
        <w:spacing w:line="240" w:lineRule="auto"/>
        <w:jc w:val="both"/>
      </w:pPr>
    </w:p>
    <w:p w14:paraId="63E30CA1" w14:textId="77777777" w:rsidR="00B93879" w:rsidRPr="00020363" w:rsidRDefault="00235092">
      <w:pPr>
        <w:spacing w:line="240" w:lineRule="auto"/>
        <w:jc w:val="center"/>
        <w:rPr>
          <w:b/>
          <w:lang w:val="en-US"/>
        </w:rPr>
      </w:pPr>
      <w:r w:rsidRPr="00020363">
        <w:rPr>
          <w:b/>
          <w:lang w:val="en-US"/>
        </w:rPr>
        <w:t>Abstract</w:t>
      </w:r>
    </w:p>
    <w:p w14:paraId="1868635E" w14:textId="77777777" w:rsidR="00B93879" w:rsidRPr="00020363" w:rsidRDefault="00B93879">
      <w:pPr>
        <w:spacing w:line="240" w:lineRule="auto"/>
        <w:jc w:val="center"/>
        <w:rPr>
          <w:b/>
          <w:lang w:val="en-US"/>
        </w:rPr>
      </w:pPr>
    </w:p>
    <w:p w14:paraId="77B8CFAF" w14:textId="77777777" w:rsidR="00610B5B" w:rsidRDefault="00610B5B" w:rsidP="006D192A">
      <w:pPr>
        <w:spacing w:line="360" w:lineRule="auto"/>
        <w:ind w:firstLine="720"/>
        <w:jc w:val="both"/>
        <w:rPr>
          <w:sz w:val="20"/>
          <w:szCs w:val="20"/>
          <w:lang w:val="en-US"/>
        </w:rPr>
      </w:pPr>
      <w:r w:rsidRPr="00020363">
        <w:rPr>
          <w:sz w:val="20"/>
          <w:szCs w:val="20"/>
          <w:lang w:val="en-US"/>
        </w:rPr>
        <w:t xml:space="preserve">Due to the growing demand for non-renewable resources, the mining industries have increased their production, at the same time, they have adapted to the rapid socio-environmental changes that took place in society. Under pressure, these companies need to include the concept of sustainability in their processes. </w:t>
      </w:r>
      <w:r w:rsidR="00761373" w:rsidRPr="00020363">
        <w:rPr>
          <w:sz w:val="20"/>
          <w:szCs w:val="20"/>
          <w:lang w:val="en-US"/>
        </w:rPr>
        <w:t>I</w:t>
      </w:r>
      <w:r w:rsidRPr="00020363">
        <w:rPr>
          <w:sz w:val="20"/>
          <w:szCs w:val="20"/>
          <w:lang w:val="en-US"/>
        </w:rPr>
        <w:t xml:space="preserve">nnovation and </w:t>
      </w:r>
      <w:r w:rsidR="00761373" w:rsidRPr="00020363">
        <w:rPr>
          <w:sz w:val="20"/>
          <w:szCs w:val="20"/>
          <w:lang w:val="en-US"/>
        </w:rPr>
        <w:t xml:space="preserve">technology are </w:t>
      </w:r>
      <w:r w:rsidRPr="00020363">
        <w:rPr>
          <w:sz w:val="20"/>
          <w:szCs w:val="20"/>
          <w:lang w:val="en-US"/>
        </w:rPr>
        <w:t xml:space="preserve">tools that enable them to meet these requirements. </w:t>
      </w:r>
      <w:r w:rsidR="00761373" w:rsidRPr="00020363">
        <w:rPr>
          <w:sz w:val="20"/>
          <w:szCs w:val="20"/>
          <w:lang w:val="en-US"/>
        </w:rPr>
        <w:t>The main objective of this study is to analyze the innovations and technologies applied in mining processes and to understand the influence that makes such processes sustainable aiming at positive effects - economic, social and environmental. Therefore</w:t>
      </w:r>
      <w:r w:rsidRPr="00020363">
        <w:rPr>
          <w:sz w:val="20"/>
          <w:szCs w:val="20"/>
          <w:lang w:val="en-US"/>
        </w:rPr>
        <w:t xml:space="preserve">, we evaluated: the implantation of a system of long-distance conveyor belt in iron mine; the use of solar energy in a gold mine; and also the study of </w:t>
      </w:r>
      <w:r w:rsidR="00D97548" w:rsidRPr="00020363">
        <w:rPr>
          <w:sz w:val="20"/>
          <w:szCs w:val="20"/>
          <w:lang w:val="en-US"/>
        </w:rPr>
        <w:t>using</w:t>
      </w:r>
      <w:r w:rsidRPr="00020363">
        <w:rPr>
          <w:sz w:val="20"/>
          <w:szCs w:val="20"/>
          <w:lang w:val="en-US"/>
        </w:rPr>
        <w:t xml:space="preserve"> iron ore </w:t>
      </w:r>
      <w:r w:rsidR="00D97548" w:rsidRPr="00020363">
        <w:rPr>
          <w:sz w:val="20"/>
          <w:szCs w:val="20"/>
          <w:lang w:val="en-US"/>
        </w:rPr>
        <w:t>tailings as raw material for paints production</w:t>
      </w:r>
      <w:r w:rsidRPr="00020363">
        <w:rPr>
          <w:sz w:val="20"/>
          <w:szCs w:val="20"/>
          <w:lang w:val="en-US"/>
        </w:rPr>
        <w:t>. In all three cases, it was observed that the main motivator for such decisions was cost reduction. Howeve</w:t>
      </w:r>
      <w:r w:rsidR="00761373" w:rsidRPr="00020363">
        <w:rPr>
          <w:sz w:val="20"/>
          <w:szCs w:val="20"/>
          <w:lang w:val="en-US"/>
        </w:rPr>
        <w:t xml:space="preserve">r, these measures had also </w:t>
      </w:r>
      <w:r w:rsidRPr="00020363">
        <w:rPr>
          <w:sz w:val="20"/>
          <w:szCs w:val="20"/>
          <w:lang w:val="en-US"/>
        </w:rPr>
        <w:t>positive social a</w:t>
      </w:r>
      <w:r w:rsidR="00761373" w:rsidRPr="00020363">
        <w:rPr>
          <w:sz w:val="20"/>
          <w:szCs w:val="20"/>
          <w:lang w:val="en-US"/>
        </w:rPr>
        <w:t>nd environmental effects. That means</w:t>
      </w:r>
      <w:r w:rsidRPr="00020363">
        <w:rPr>
          <w:sz w:val="20"/>
          <w:szCs w:val="20"/>
          <w:lang w:val="en-US"/>
        </w:rPr>
        <w:t xml:space="preserve">, technological initiatives can generate higher income </w:t>
      </w:r>
      <w:r w:rsidR="00761373" w:rsidRPr="00020363">
        <w:rPr>
          <w:sz w:val="20"/>
          <w:szCs w:val="20"/>
          <w:lang w:val="en-US"/>
        </w:rPr>
        <w:t>at a lower environmental cost, providing</w:t>
      </w:r>
      <w:r w:rsidRPr="00020363">
        <w:rPr>
          <w:sz w:val="20"/>
          <w:szCs w:val="20"/>
          <w:lang w:val="en-US"/>
        </w:rPr>
        <w:t xml:space="preserve"> a greater return to society within a concept of sustainable development.</w:t>
      </w:r>
      <w:r>
        <w:rPr>
          <w:sz w:val="20"/>
          <w:szCs w:val="20"/>
          <w:lang w:val="en-US"/>
        </w:rPr>
        <w:t xml:space="preserve"> </w:t>
      </w:r>
    </w:p>
    <w:p w14:paraId="080451CE" w14:textId="77777777" w:rsidR="00467DDE" w:rsidRDefault="00467DDE" w:rsidP="0076437B">
      <w:pPr>
        <w:spacing w:line="240" w:lineRule="auto"/>
        <w:jc w:val="both"/>
        <w:rPr>
          <w:lang w:val="en-US"/>
        </w:rPr>
      </w:pPr>
    </w:p>
    <w:p w14:paraId="28C30E99" w14:textId="77777777" w:rsidR="005D39E5" w:rsidRDefault="005D39E5" w:rsidP="0076437B">
      <w:pPr>
        <w:spacing w:line="240" w:lineRule="auto"/>
        <w:jc w:val="both"/>
        <w:rPr>
          <w:lang w:val="en-US"/>
        </w:rPr>
      </w:pPr>
    </w:p>
    <w:p w14:paraId="5E13D75A" w14:textId="77777777" w:rsidR="005D39E5" w:rsidRPr="00DA555E" w:rsidRDefault="005D39E5" w:rsidP="0076437B">
      <w:pPr>
        <w:spacing w:line="240" w:lineRule="auto"/>
        <w:jc w:val="both"/>
        <w:rPr>
          <w:lang w:val="en-US"/>
        </w:rPr>
      </w:pPr>
    </w:p>
    <w:p w14:paraId="3A397462" w14:textId="77777777" w:rsidR="00486ED0" w:rsidRPr="00DA555E" w:rsidRDefault="00235092" w:rsidP="00486ED0">
      <w:pPr>
        <w:numPr>
          <w:ilvl w:val="0"/>
          <w:numId w:val="1"/>
        </w:numPr>
        <w:spacing w:line="360" w:lineRule="auto"/>
        <w:contextualSpacing/>
        <w:jc w:val="both"/>
        <w:rPr>
          <w:b/>
          <w:sz w:val="24"/>
          <w:szCs w:val="24"/>
        </w:rPr>
      </w:pPr>
      <w:r w:rsidRPr="00DA555E">
        <w:rPr>
          <w:b/>
          <w:sz w:val="24"/>
          <w:szCs w:val="24"/>
        </w:rPr>
        <w:t>Introdução</w:t>
      </w:r>
    </w:p>
    <w:p w14:paraId="4932A187" w14:textId="77777777" w:rsidR="00486ED0" w:rsidRPr="00DA555E" w:rsidRDefault="00486ED0" w:rsidP="00486ED0">
      <w:pPr>
        <w:spacing w:line="360" w:lineRule="auto"/>
        <w:contextualSpacing/>
        <w:jc w:val="both"/>
        <w:rPr>
          <w:b/>
          <w:sz w:val="24"/>
          <w:szCs w:val="24"/>
        </w:rPr>
      </w:pPr>
      <w:r w:rsidRPr="00DA555E">
        <w:rPr>
          <w:b/>
          <w:sz w:val="24"/>
          <w:szCs w:val="24"/>
        </w:rPr>
        <w:lastRenderedPageBreak/>
        <w:t xml:space="preserve"> </w:t>
      </w:r>
    </w:p>
    <w:p w14:paraId="366B8E49" w14:textId="77777777" w:rsidR="000319CF" w:rsidRPr="00DA555E" w:rsidRDefault="00497518" w:rsidP="00E1259C">
      <w:pPr>
        <w:spacing w:line="360" w:lineRule="auto"/>
        <w:ind w:firstLine="720"/>
        <w:jc w:val="both"/>
        <w:rPr>
          <w:sz w:val="24"/>
          <w:szCs w:val="24"/>
        </w:rPr>
      </w:pPr>
      <w:r w:rsidRPr="00DA555E">
        <w:rPr>
          <w:sz w:val="24"/>
          <w:szCs w:val="24"/>
        </w:rPr>
        <w:t xml:space="preserve">Embora o termo </w:t>
      </w:r>
      <w:r w:rsidR="007869BA" w:rsidRPr="00DA555E">
        <w:rPr>
          <w:sz w:val="24"/>
          <w:szCs w:val="24"/>
        </w:rPr>
        <w:t>desenvolvimento s</w:t>
      </w:r>
      <w:r w:rsidRPr="00DA555E">
        <w:rPr>
          <w:sz w:val="24"/>
          <w:szCs w:val="24"/>
        </w:rPr>
        <w:t>ustentável tenha surgido inicialmente no relatório Brundtland</w:t>
      </w:r>
      <w:r w:rsidR="007869BA" w:rsidRPr="00DA555E">
        <w:rPr>
          <w:sz w:val="24"/>
          <w:szCs w:val="24"/>
        </w:rPr>
        <w:t xml:space="preserve"> em 1987, o conceito mais amplo</w:t>
      </w:r>
      <w:r w:rsidR="000319CF" w:rsidRPr="00DA555E">
        <w:rPr>
          <w:sz w:val="24"/>
          <w:szCs w:val="24"/>
        </w:rPr>
        <w:t xml:space="preserve"> que engloba as esferas ambiental, econômica e social foi definido </w:t>
      </w:r>
      <w:r w:rsidR="007869BA" w:rsidRPr="00DA555E">
        <w:rPr>
          <w:sz w:val="24"/>
          <w:szCs w:val="24"/>
        </w:rPr>
        <w:t xml:space="preserve">na Conferência sobre Meio Ambiente e Desenvolvimento </w:t>
      </w:r>
      <w:r w:rsidR="000319CF" w:rsidRPr="00DA555E">
        <w:rPr>
          <w:sz w:val="24"/>
          <w:szCs w:val="24"/>
        </w:rPr>
        <w:t xml:space="preserve">de </w:t>
      </w:r>
      <w:r w:rsidR="007869BA" w:rsidRPr="00DA555E">
        <w:rPr>
          <w:sz w:val="24"/>
          <w:szCs w:val="24"/>
        </w:rPr>
        <w:t>199</w:t>
      </w:r>
      <w:r w:rsidR="000319CF" w:rsidRPr="00DA555E">
        <w:rPr>
          <w:sz w:val="24"/>
          <w:szCs w:val="24"/>
        </w:rPr>
        <w:t>2</w:t>
      </w:r>
      <w:r w:rsidR="005E30B5" w:rsidRPr="00DA555E">
        <w:rPr>
          <w:sz w:val="24"/>
          <w:szCs w:val="24"/>
        </w:rPr>
        <w:t xml:space="preserve"> (RIO92). </w:t>
      </w:r>
      <w:r w:rsidR="00521590" w:rsidRPr="00DA555E">
        <w:rPr>
          <w:sz w:val="24"/>
          <w:szCs w:val="24"/>
        </w:rPr>
        <w:t xml:space="preserve">Já o </w:t>
      </w:r>
      <w:r w:rsidR="000319CF" w:rsidRPr="00DA555E">
        <w:rPr>
          <w:sz w:val="24"/>
          <w:szCs w:val="24"/>
        </w:rPr>
        <w:t xml:space="preserve">termo mineração sustentável foi introduzido </w:t>
      </w:r>
      <w:r w:rsidR="005E30B5" w:rsidRPr="00DA555E">
        <w:rPr>
          <w:sz w:val="24"/>
          <w:szCs w:val="24"/>
        </w:rPr>
        <w:t xml:space="preserve">mais tarde </w:t>
      </w:r>
      <w:r w:rsidR="000319CF" w:rsidRPr="00DA555E">
        <w:rPr>
          <w:sz w:val="24"/>
          <w:szCs w:val="24"/>
        </w:rPr>
        <w:t>pela Iniciativa Global de Mineração</w:t>
      </w:r>
      <w:r w:rsidR="005E30B5" w:rsidRPr="00DA555E">
        <w:rPr>
          <w:sz w:val="24"/>
          <w:szCs w:val="24"/>
        </w:rPr>
        <w:t xml:space="preserve"> em 1998, </w:t>
      </w:r>
      <w:r w:rsidR="000319CF" w:rsidRPr="00DA555E">
        <w:rPr>
          <w:sz w:val="24"/>
          <w:szCs w:val="24"/>
        </w:rPr>
        <w:t xml:space="preserve">e adotado na </w:t>
      </w:r>
      <w:r w:rsidR="005E30B5" w:rsidRPr="00DA555E">
        <w:rPr>
          <w:sz w:val="24"/>
          <w:szCs w:val="24"/>
        </w:rPr>
        <w:t xml:space="preserve">Cúpula Mundial sobre Desenvolvimento Sustentável em 2002 </w:t>
      </w:r>
      <w:r w:rsidR="008D5E9D" w:rsidRPr="00DA555E">
        <w:rPr>
          <w:sz w:val="24"/>
          <w:szCs w:val="24"/>
        </w:rPr>
        <w:fldChar w:fldCharType="begin" w:fldLock="1"/>
      </w:r>
      <w:r w:rsidR="005E30B5" w:rsidRPr="00DA555E">
        <w:rPr>
          <w:sz w:val="24"/>
          <w:szCs w:val="24"/>
        </w:rPr>
        <w:instrText>ADDIN CSL_CITATION {"citationItems":[{"id":"ITEM-1","itemData":{"DOI":"10.1016/j.jclepro.2019.02.243","ISSN":"09596526","author":[{"dropping-particle":"","family":"Aznar-Sánchez","given":"José A.","non-dropping-particle":"","parse-names":false,"suffix":""},{"dropping-particle":"","family":"Velasco-Muñoz","given":"Juan F.","non-dropping-particle":"","parse-names":false,"suffix":""},{"dropping-particle":"","family":"Belmonte-Ureña","given":"Luis J.","non-dropping-particle":"","parse-names":false,"suffix":""},{"dropping-particle":"","family":"Manzano-Agugliaro","given":"Francisco","non-dropping-particle":"","parse-names":false,"suffix":""}],"container-title":"Journal of Cleaner Production","id":"ITEM-1","issued":{"date-parts":[["2019","6"]]},"page":"38-54","title":"Innovation and technology for sustainable mining activity: A worldwide research assessment","type":"article-journal","volume":"221"},"uris":["http://www.mendeley.com/documents/?uuid=02d9a922-54f5-3140-962b-8b2475a93f42"]}],"mendeley":{"formattedCitation":"(Aznar-Sánchez et al., 2019)","plainTextFormattedCitation":"(Aznar-Sánchez et al., 2019)","previouslyFormattedCitation":"(Aznar-Sánchez et al., 2019)"},"properties":{"noteIndex":0},"schema":"https://github.com/citation-style-language/schema/raw/master/csl-citation.json"}</w:instrText>
      </w:r>
      <w:r w:rsidR="008D5E9D" w:rsidRPr="00DA555E">
        <w:rPr>
          <w:sz w:val="24"/>
          <w:szCs w:val="24"/>
        </w:rPr>
        <w:fldChar w:fldCharType="separate"/>
      </w:r>
      <w:r w:rsidR="005E30B5" w:rsidRPr="00DA555E">
        <w:rPr>
          <w:noProof/>
          <w:sz w:val="24"/>
          <w:szCs w:val="24"/>
        </w:rPr>
        <w:t>(Aznar-Sánchez et al., 2019)</w:t>
      </w:r>
      <w:r w:rsidR="008D5E9D" w:rsidRPr="00DA555E">
        <w:rPr>
          <w:sz w:val="24"/>
          <w:szCs w:val="24"/>
        </w:rPr>
        <w:fldChar w:fldCharType="end"/>
      </w:r>
      <w:r w:rsidR="005E30B5" w:rsidRPr="00DA555E">
        <w:rPr>
          <w:sz w:val="24"/>
          <w:szCs w:val="24"/>
        </w:rPr>
        <w:t>.</w:t>
      </w:r>
    </w:p>
    <w:p w14:paraId="573E62FB" w14:textId="77777777" w:rsidR="007C05CB" w:rsidRPr="00DA555E" w:rsidRDefault="00521590" w:rsidP="00E1259C">
      <w:pPr>
        <w:spacing w:line="360" w:lineRule="auto"/>
        <w:ind w:firstLine="720"/>
        <w:jc w:val="both"/>
        <w:rPr>
          <w:sz w:val="24"/>
          <w:szCs w:val="24"/>
        </w:rPr>
      </w:pPr>
      <w:r w:rsidRPr="00DA555E">
        <w:rPr>
          <w:sz w:val="24"/>
          <w:szCs w:val="24"/>
        </w:rPr>
        <w:t xml:space="preserve">Segundo Azapagic (2004) o </w:t>
      </w:r>
      <w:r w:rsidR="00486ED0" w:rsidRPr="00DA555E">
        <w:rPr>
          <w:sz w:val="24"/>
          <w:szCs w:val="24"/>
        </w:rPr>
        <w:t xml:space="preserve">desenvolvimento sustentável é </w:t>
      </w:r>
      <w:r w:rsidR="00467DDE" w:rsidRPr="00DA555E">
        <w:rPr>
          <w:sz w:val="24"/>
          <w:szCs w:val="24"/>
        </w:rPr>
        <w:t xml:space="preserve">um desafio </w:t>
      </w:r>
      <w:r w:rsidR="00486ED0" w:rsidRPr="00DA555E">
        <w:rPr>
          <w:sz w:val="24"/>
          <w:szCs w:val="24"/>
        </w:rPr>
        <w:t>no setor industrial</w:t>
      </w:r>
      <w:r w:rsidR="00A57A9C">
        <w:rPr>
          <w:sz w:val="24"/>
          <w:szCs w:val="24"/>
        </w:rPr>
        <w:t>,</w:t>
      </w:r>
      <w:r w:rsidR="008D1CA6" w:rsidRPr="00DA555E">
        <w:rPr>
          <w:sz w:val="24"/>
          <w:szCs w:val="24"/>
        </w:rPr>
        <w:t xml:space="preserve"> e</w:t>
      </w:r>
      <w:r w:rsidR="002D4FB7" w:rsidRPr="00DA555E">
        <w:rPr>
          <w:sz w:val="24"/>
          <w:szCs w:val="24"/>
        </w:rPr>
        <w:t xml:space="preserve"> para </w:t>
      </w:r>
      <w:r w:rsidR="00486ED0" w:rsidRPr="00DA555E">
        <w:rPr>
          <w:sz w:val="24"/>
          <w:szCs w:val="24"/>
        </w:rPr>
        <w:t xml:space="preserve">a </w:t>
      </w:r>
      <w:r w:rsidR="007073A2" w:rsidRPr="00DA555E">
        <w:rPr>
          <w:sz w:val="24"/>
          <w:szCs w:val="24"/>
        </w:rPr>
        <w:t>mineração</w:t>
      </w:r>
      <w:r w:rsidR="00486ED0" w:rsidRPr="00DA555E">
        <w:rPr>
          <w:sz w:val="24"/>
          <w:szCs w:val="24"/>
        </w:rPr>
        <w:t xml:space="preserve"> não </w:t>
      </w:r>
      <w:r w:rsidR="008D1CA6" w:rsidRPr="00DA555E">
        <w:rPr>
          <w:sz w:val="24"/>
          <w:szCs w:val="24"/>
        </w:rPr>
        <w:t xml:space="preserve">é </w:t>
      </w:r>
      <w:r w:rsidR="00486ED0" w:rsidRPr="00DA555E">
        <w:rPr>
          <w:sz w:val="24"/>
          <w:szCs w:val="24"/>
        </w:rPr>
        <w:t>diferente</w:t>
      </w:r>
      <w:r w:rsidR="008D1CA6" w:rsidRPr="00DA555E">
        <w:rPr>
          <w:sz w:val="24"/>
          <w:szCs w:val="24"/>
        </w:rPr>
        <w:t xml:space="preserve">. </w:t>
      </w:r>
      <w:r w:rsidR="00D7134A" w:rsidRPr="00DA555E">
        <w:rPr>
          <w:sz w:val="24"/>
          <w:szCs w:val="24"/>
        </w:rPr>
        <w:t xml:space="preserve">Numa </w:t>
      </w:r>
      <w:r w:rsidR="008D1CA6" w:rsidRPr="00DA555E">
        <w:rPr>
          <w:sz w:val="24"/>
          <w:szCs w:val="24"/>
        </w:rPr>
        <w:t xml:space="preserve">sociedade em </w:t>
      </w:r>
      <w:r w:rsidR="00D7134A" w:rsidRPr="00DA555E">
        <w:rPr>
          <w:sz w:val="24"/>
          <w:szCs w:val="24"/>
        </w:rPr>
        <w:t xml:space="preserve">desenvolvimento </w:t>
      </w:r>
      <w:r w:rsidR="008D1CA6" w:rsidRPr="00DA555E">
        <w:rPr>
          <w:sz w:val="24"/>
          <w:szCs w:val="24"/>
        </w:rPr>
        <w:t xml:space="preserve">é </w:t>
      </w:r>
      <w:r w:rsidR="00467DDE" w:rsidRPr="00DA555E">
        <w:rPr>
          <w:sz w:val="24"/>
          <w:szCs w:val="24"/>
        </w:rPr>
        <w:t>comum</w:t>
      </w:r>
      <w:r w:rsidR="008D1CA6" w:rsidRPr="00DA555E">
        <w:rPr>
          <w:sz w:val="24"/>
          <w:szCs w:val="24"/>
        </w:rPr>
        <w:t xml:space="preserve"> o aumento da demanda </w:t>
      </w:r>
      <w:r w:rsidR="00D7134A" w:rsidRPr="00DA555E">
        <w:rPr>
          <w:sz w:val="24"/>
          <w:szCs w:val="24"/>
        </w:rPr>
        <w:t xml:space="preserve">por </w:t>
      </w:r>
      <w:r w:rsidR="008D1CA6" w:rsidRPr="00DA555E">
        <w:rPr>
          <w:sz w:val="24"/>
          <w:szCs w:val="24"/>
        </w:rPr>
        <w:t xml:space="preserve">produtos </w:t>
      </w:r>
      <w:r w:rsidR="002D4FB7" w:rsidRPr="00DA555E">
        <w:rPr>
          <w:sz w:val="24"/>
          <w:szCs w:val="24"/>
        </w:rPr>
        <w:t xml:space="preserve">que atendam as </w:t>
      </w:r>
      <w:r w:rsidR="00467DDE" w:rsidRPr="00DA555E">
        <w:rPr>
          <w:sz w:val="24"/>
          <w:szCs w:val="24"/>
        </w:rPr>
        <w:t xml:space="preserve">suas </w:t>
      </w:r>
      <w:r w:rsidR="00D7134A" w:rsidRPr="00DA555E">
        <w:rPr>
          <w:sz w:val="24"/>
          <w:szCs w:val="24"/>
        </w:rPr>
        <w:t>necessidades</w:t>
      </w:r>
      <w:r w:rsidR="00922176">
        <w:rPr>
          <w:sz w:val="24"/>
          <w:szCs w:val="24"/>
        </w:rPr>
        <w:t>. P</w:t>
      </w:r>
      <w:r w:rsidR="002D4FB7" w:rsidRPr="00DA555E">
        <w:rPr>
          <w:sz w:val="24"/>
          <w:szCs w:val="24"/>
        </w:rPr>
        <w:t>ara isso são</w:t>
      </w:r>
      <w:r w:rsidR="00B11B5F" w:rsidRPr="00DA555E">
        <w:rPr>
          <w:sz w:val="24"/>
          <w:szCs w:val="24"/>
        </w:rPr>
        <w:t xml:space="preserve"> necessárias matérias primas, muitas das quais não renováveis e</w:t>
      </w:r>
      <w:r w:rsidR="00922176">
        <w:rPr>
          <w:sz w:val="24"/>
          <w:szCs w:val="24"/>
        </w:rPr>
        <w:t>,</w:t>
      </w:r>
      <w:r w:rsidR="00B11B5F" w:rsidRPr="00DA555E">
        <w:rPr>
          <w:sz w:val="24"/>
          <w:szCs w:val="24"/>
        </w:rPr>
        <w:t xml:space="preserve"> sua </w:t>
      </w:r>
      <w:r w:rsidR="00D7134A" w:rsidRPr="00DA555E">
        <w:rPr>
          <w:sz w:val="24"/>
          <w:szCs w:val="24"/>
        </w:rPr>
        <w:t xml:space="preserve">obtenção e </w:t>
      </w:r>
      <w:r w:rsidR="002D4FB7" w:rsidRPr="00DA555E">
        <w:rPr>
          <w:sz w:val="24"/>
          <w:szCs w:val="24"/>
        </w:rPr>
        <w:t>manuseio</w:t>
      </w:r>
      <w:r w:rsidR="00B11B5F" w:rsidRPr="00DA555E">
        <w:rPr>
          <w:sz w:val="24"/>
          <w:szCs w:val="24"/>
        </w:rPr>
        <w:t>,</w:t>
      </w:r>
      <w:r w:rsidR="00D7134A" w:rsidRPr="00DA555E">
        <w:rPr>
          <w:sz w:val="24"/>
          <w:szCs w:val="24"/>
        </w:rPr>
        <w:t xml:space="preserve"> </w:t>
      </w:r>
      <w:r w:rsidR="00A475AB" w:rsidRPr="00DA555E">
        <w:rPr>
          <w:sz w:val="24"/>
          <w:szCs w:val="24"/>
        </w:rPr>
        <w:t xml:space="preserve">são os processos </w:t>
      </w:r>
      <w:r w:rsidR="00B11B5F" w:rsidRPr="00DA555E">
        <w:rPr>
          <w:sz w:val="24"/>
          <w:szCs w:val="24"/>
        </w:rPr>
        <w:t xml:space="preserve">com maior potencial de </w:t>
      </w:r>
      <w:r w:rsidR="00A475AB" w:rsidRPr="00DA555E">
        <w:rPr>
          <w:sz w:val="24"/>
          <w:szCs w:val="24"/>
        </w:rPr>
        <w:t>impacto socioambienta</w:t>
      </w:r>
      <w:r w:rsidR="00B11B5F" w:rsidRPr="00DA555E">
        <w:rPr>
          <w:sz w:val="24"/>
          <w:szCs w:val="24"/>
        </w:rPr>
        <w:t>l</w:t>
      </w:r>
      <w:r w:rsidR="002D4FB7" w:rsidRPr="00DA555E">
        <w:rPr>
          <w:sz w:val="24"/>
          <w:szCs w:val="24"/>
        </w:rPr>
        <w:t xml:space="preserve">. </w:t>
      </w:r>
    </w:p>
    <w:p w14:paraId="0F681692" w14:textId="77777777" w:rsidR="00B818CB" w:rsidRDefault="005B3D89" w:rsidP="00B818CB">
      <w:pPr>
        <w:spacing w:line="360" w:lineRule="auto"/>
        <w:ind w:firstLine="720"/>
        <w:jc w:val="both"/>
        <w:rPr>
          <w:sz w:val="24"/>
          <w:szCs w:val="24"/>
        </w:rPr>
      </w:pPr>
      <w:r w:rsidRPr="00DA555E">
        <w:rPr>
          <w:sz w:val="24"/>
          <w:szCs w:val="24"/>
        </w:rPr>
        <w:t>Assim co</w:t>
      </w:r>
      <w:r w:rsidR="00B11B5F" w:rsidRPr="00DA555E">
        <w:rPr>
          <w:sz w:val="24"/>
          <w:szCs w:val="24"/>
        </w:rPr>
        <w:t xml:space="preserve">mo o termo mineração sustentável é novo, </w:t>
      </w:r>
      <w:r w:rsidRPr="00DA555E">
        <w:rPr>
          <w:sz w:val="24"/>
          <w:szCs w:val="24"/>
        </w:rPr>
        <w:t xml:space="preserve">há apenas poucas décadas, </w:t>
      </w:r>
      <w:r w:rsidR="00B11B5F" w:rsidRPr="00DA555E">
        <w:rPr>
          <w:sz w:val="24"/>
          <w:szCs w:val="24"/>
        </w:rPr>
        <w:t xml:space="preserve">a </w:t>
      </w:r>
      <w:r w:rsidR="007C05CB" w:rsidRPr="00DA555E">
        <w:rPr>
          <w:sz w:val="24"/>
          <w:szCs w:val="24"/>
        </w:rPr>
        <w:t>principal preocupação d</w:t>
      </w:r>
      <w:r w:rsidR="0047294C" w:rsidRPr="00DA555E">
        <w:rPr>
          <w:sz w:val="24"/>
          <w:szCs w:val="24"/>
        </w:rPr>
        <w:t>as ind</w:t>
      </w:r>
      <w:r w:rsidRPr="00DA555E">
        <w:rPr>
          <w:sz w:val="24"/>
          <w:szCs w:val="24"/>
        </w:rPr>
        <w:t>ú</w:t>
      </w:r>
      <w:r w:rsidR="0047294C" w:rsidRPr="00DA555E">
        <w:rPr>
          <w:sz w:val="24"/>
          <w:szCs w:val="24"/>
        </w:rPr>
        <w:t xml:space="preserve">strias </w:t>
      </w:r>
      <w:r w:rsidRPr="00DA555E">
        <w:rPr>
          <w:sz w:val="24"/>
          <w:szCs w:val="24"/>
        </w:rPr>
        <w:t xml:space="preserve">extrativas </w:t>
      </w:r>
      <w:r w:rsidR="007C05CB" w:rsidRPr="00DA555E">
        <w:rPr>
          <w:sz w:val="24"/>
          <w:szCs w:val="24"/>
        </w:rPr>
        <w:t>era a redução de custo</w:t>
      </w:r>
      <w:r w:rsidR="0047294C" w:rsidRPr="00DA555E">
        <w:rPr>
          <w:sz w:val="24"/>
          <w:szCs w:val="24"/>
        </w:rPr>
        <w:t xml:space="preserve">s a fim de obter maiores lucros. </w:t>
      </w:r>
      <w:r w:rsidRPr="00DA555E">
        <w:rPr>
          <w:sz w:val="24"/>
          <w:szCs w:val="24"/>
        </w:rPr>
        <w:t xml:space="preserve">Hoje, </w:t>
      </w:r>
      <w:r w:rsidR="0047294C" w:rsidRPr="00DA555E">
        <w:rPr>
          <w:sz w:val="24"/>
          <w:szCs w:val="24"/>
        </w:rPr>
        <w:t xml:space="preserve">as exigências sociais têm pressionado o setor </w:t>
      </w:r>
      <w:r w:rsidR="00A57A9C">
        <w:rPr>
          <w:sz w:val="24"/>
          <w:szCs w:val="24"/>
        </w:rPr>
        <w:t>a tomar medidas</w:t>
      </w:r>
      <w:r w:rsidR="0047294C" w:rsidRPr="00DA555E">
        <w:rPr>
          <w:sz w:val="24"/>
          <w:szCs w:val="24"/>
        </w:rPr>
        <w:t xml:space="preserve"> </w:t>
      </w:r>
      <w:r w:rsidR="00467DDE" w:rsidRPr="00DA555E">
        <w:rPr>
          <w:sz w:val="24"/>
          <w:szCs w:val="24"/>
        </w:rPr>
        <w:t xml:space="preserve">para </w:t>
      </w:r>
      <w:r w:rsidR="0047294C" w:rsidRPr="00DA555E">
        <w:rPr>
          <w:sz w:val="24"/>
          <w:szCs w:val="24"/>
        </w:rPr>
        <w:t>minimizar os impactos negativos e incorporar medidas sustentáveis aos processos extrativos</w:t>
      </w:r>
      <w:r w:rsidR="00644036" w:rsidRPr="00DA555E">
        <w:rPr>
          <w:sz w:val="24"/>
          <w:szCs w:val="24"/>
        </w:rPr>
        <w:t xml:space="preserve"> </w:t>
      </w:r>
      <w:r w:rsidR="008D5E9D" w:rsidRPr="00DA555E">
        <w:rPr>
          <w:sz w:val="24"/>
          <w:szCs w:val="24"/>
        </w:rPr>
        <w:fldChar w:fldCharType="begin" w:fldLock="1"/>
      </w:r>
      <w:r w:rsidR="00742664" w:rsidRPr="00DA555E">
        <w:rPr>
          <w:sz w:val="24"/>
          <w:szCs w:val="24"/>
        </w:rPr>
        <w:instrText>ADDIN CSL_CITATION {"citationItems":[{"id":"ITEM-1","itemData":{"author":[{"dropping-particle":"","family":"Morris Bakken","given":"Gordon","non-dropping-particle":"","parse-names":false,"suffix":""}],"container-title":"Source: The Historian","id":"ITEM-1","issue":"1","issued":{"date-parts":[["2007"]]},"number-of-pages":"36-48","title":"Montana, Anaconda, and the Price of Pollution","type":"report","volume":"69"},"uris":["http://www.mendeley.com/documents/?uuid=5c7e2aaf-730b-3bb8-970e-9524c087170d"]}],"mendeley":{"formattedCitation":"(Morris Bakken, 2007)","plainTextFormattedCitation":"(Morris Bakken, 2007)","previouslyFormattedCitation":"(Morris Bakken, 2007)"},"properties":{"noteIndex":0},"schema":"https://github.com/citation-style-language/schema/raw/master/csl-citation.json"}</w:instrText>
      </w:r>
      <w:r w:rsidR="008D5E9D" w:rsidRPr="00DA555E">
        <w:rPr>
          <w:sz w:val="24"/>
          <w:szCs w:val="24"/>
        </w:rPr>
        <w:fldChar w:fldCharType="separate"/>
      </w:r>
      <w:r w:rsidR="00742664" w:rsidRPr="00DA555E">
        <w:rPr>
          <w:noProof/>
          <w:sz w:val="24"/>
          <w:szCs w:val="24"/>
        </w:rPr>
        <w:t>(</w:t>
      </w:r>
      <w:r w:rsidR="00D11887" w:rsidRPr="00DA555E">
        <w:rPr>
          <w:noProof/>
          <w:sz w:val="24"/>
          <w:szCs w:val="24"/>
        </w:rPr>
        <w:t xml:space="preserve">Morris </w:t>
      </w:r>
      <w:r w:rsidR="00742664" w:rsidRPr="00DA555E">
        <w:rPr>
          <w:noProof/>
          <w:sz w:val="24"/>
          <w:szCs w:val="24"/>
        </w:rPr>
        <w:t>Bakken, 2007)</w:t>
      </w:r>
      <w:r w:rsidR="008D5E9D" w:rsidRPr="00DA555E">
        <w:rPr>
          <w:sz w:val="24"/>
          <w:szCs w:val="24"/>
        </w:rPr>
        <w:fldChar w:fldCharType="end"/>
      </w:r>
      <w:r w:rsidR="0047294C" w:rsidRPr="00DA555E">
        <w:rPr>
          <w:sz w:val="24"/>
          <w:szCs w:val="24"/>
        </w:rPr>
        <w:t>.</w:t>
      </w:r>
      <w:r w:rsidR="00B818CB">
        <w:rPr>
          <w:sz w:val="24"/>
          <w:szCs w:val="24"/>
        </w:rPr>
        <w:t xml:space="preserve"> Portanto, atualmente existe </w:t>
      </w:r>
      <w:r w:rsidR="00B818CB" w:rsidRPr="00DA555E">
        <w:rPr>
          <w:sz w:val="24"/>
          <w:szCs w:val="24"/>
        </w:rPr>
        <w:t>demanda para que as indústrias extrativas se desenvolvam</w:t>
      </w:r>
      <w:r w:rsidR="00B818CB">
        <w:rPr>
          <w:sz w:val="24"/>
          <w:szCs w:val="24"/>
        </w:rPr>
        <w:t xml:space="preserve">, fazendo </w:t>
      </w:r>
      <w:r w:rsidR="00B818CB" w:rsidRPr="00DA555E">
        <w:rPr>
          <w:sz w:val="24"/>
          <w:szCs w:val="24"/>
        </w:rPr>
        <w:t xml:space="preserve">com que a competitividade do setor passe pelo processo de PD&amp;I (Pesquisa, Desenvolvimento e Inovação), </w:t>
      </w:r>
      <w:r w:rsidR="00A57A9C">
        <w:rPr>
          <w:sz w:val="24"/>
          <w:szCs w:val="24"/>
        </w:rPr>
        <w:t xml:space="preserve">permitindo </w:t>
      </w:r>
      <w:r w:rsidR="00B818CB">
        <w:rPr>
          <w:sz w:val="24"/>
          <w:szCs w:val="24"/>
        </w:rPr>
        <w:t>cria</w:t>
      </w:r>
      <w:r w:rsidR="00A57A9C">
        <w:rPr>
          <w:sz w:val="24"/>
          <w:szCs w:val="24"/>
        </w:rPr>
        <w:t>r</w:t>
      </w:r>
      <w:r w:rsidR="00B818CB">
        <w:rPr>
          <w:sz w:val="24"/>
          <w:szCs w:val="24"/>
        </w:rPr>
        <w:t xml:space="preserve"> </w:t>
      </w:r>
      <w:r w:rsidR="00B818CB" w:rsidRPr="00DA555E">
        <w:rPr>
          <w:sz w:val="24"/>
          <w:szCs w:val="24"/>
        </w:rPr>
        <w:t>novos conceitos de produção e tecnologias</w:t>
      </w:r>
      <w:r w:rsidR="00B818CB">
        <w:rPr>
          <w:sz w:val="24"/>
          <w:szCs w:val="24"/>
        </w:rPr>
        <w:t>,</w:t>
      </w:r>
      <w:r w:rsidR="00B818CB" w:rsidRPr="00DA555E">
        <w:rPr>
          <w:sz w:val="24"/>
          <w:szCs w:val="24"/>
        </w:rPr>
        <w:t xml:space="preserve"> com geração de padrões de gestão voltados à excelência e sustentabilidade. </w:t>
      </w:r>
      <w:r w:rsidR="00B818CB">
        <w:rPr>
          <w:sz w:val="24"/>
          <w:szCs w:val="24"/>
        </w:rPr>
        <w:t>Ao fina</w:t>
      </w:r>
      <w:r w:rsidR="00A57A9C">
        <w:rPr>
          <w:sz w:val="24"/>
          <w:szCs w:val="24"/>
        </w:rPr>
        <w:t>l</w:t>
      </w:r>
      <w:r w:rsidR="00B818CB">
        <w:rPr>
          <w:sz w:val="24"/>
          <w:szCs w:val="24"/>
        </w:rPr>
        <w:t xml:space="preserve"> desse processo </w:t>
      </w:r>
      <w:r w:rsidR="00B818CB" w:rsidRPr="00DA555E">
        <w:rPr>
          <w:sz w:val="24"/>
          <w:szCs w:val="24"/>
        </w:rPr>
        <w:t xml:space="preserve">a indústria se torna cada vez mais competitiva a ponto da produtividade aumentar justamente pela implementação de novas tecnologias e de mão de obra mais eficiente </w:t>
      </w:r>
      <w:r w:rsidR="008D5E9D" w:rsidRPr="00DA555E">
        <w:rPr>
          <w:sz w:val="24"/>
          <w:szCs w:val="24"/>
        </w:rPr>
        <w:fldChar w:fldCharType="begin" w:fldLock="1"/>
      </w:r>
      <w:r w:rsidR="00B818CB" w:rsidRPr="00DA555E">
        <w:rPr>
          <w:sz w:val="24"/>
          <w:szCs w:val="24"/>
        </w:rPr>
        <w:instrText>ADDIN CSL_CITATION {"citationItems":[{"id":"ITEM-1","itemData":{"author":[{"dropping-particle":"","family":"Helder","given":"Mathias","non-dropping-particle":"","parse-names":false,"suffix":""},{"dropping-particle":"","family":"Por","given":"Dnpm","non-dropping-particle":"","parse-names":false,"suffix":""},{"dropping-particle":"","family":"Helder","given":"Mathias","non-dropping-particle":"","parse-names":false,"suffix":""},{"dropping-particle":"","family":"Frascatti","given":"Segundo","non-dropping-particle":"","parse-names":false,"suffix":""}],"container-title":"Revista Inthemine","id":"ITEM-1","issued":{"date-parts":[["2015"]]},"page":"60 -70","title":"PD &amp; I – PESQUISA , DESENVOLVIMENTO E INOVAÇÃO NA","type":"article-journal","volume":"66"},"uris":["http://www.mendeley.com/documents/?uuid=5498ae16-46b3-471c-8313-6716ebdd005a"]}],"mendeley":{"formattedCitation":"(Helder et al., 2015)","plainTextFormattedCitation":"(Helder et al., 2015)","previouslyFormattedCitation":"(Helder et al., 2015)"},"properties":{"noteIndex":0},"schema":"https://github.com/citation-style-language/schema/raw/master/csl-citation.json"}</w:instrText>
      </w:r>
      <w:r w:rsidR="008D5E9D" w:rsidRPr="00DA555E">
        <w:rPr>
          <w:sz w:val="24"/>
          <w:szCs w:val="24"/>
        </w:rPr>
        <w:fldChar w:fldCharType="separate"/>
      </w:r>
      <w:r w:rsidR="00B818CB" w:rsidRPr="00DA555E">
        <w:rPr>
          <w:noProof/>
          <w:sz w:val="24"/>
          <w:szCs w:val="24"/>
        </w:rPr>
        <w:t>(Helder et al., 2015)</w:t>
      </w:r>
      <w:r w:rsidR="008D5E9D" w:rsidRPr="00DA555E">
        <w:rPr>
          <w:sz w:val="24"/>
          <w:szCs w:val="24"/>
        </w:rPr>
        <w:fldChar w:fldCharType="end"/>
      </w:r>
      <w:r w:rsidR="00B818CB" w:rsidRPr="00DA555E">
        <w:rPr>
          <w:sz w:val="24"/>
          <w:szCs w:val="24"/>
        </w:rPr>
        <w:t>.</w:t>
      </w:r>
    </w:p>
    <w:p w14:paraId="27369B49" w14:textId="77777777" w:rsidR="00B818CB" w:rsidRPr="00DA555E" w:rsidRDefault="00B818CB" w:rsidP="00B818CB">
      <w:pPr>
        <w:spacing w:line="360" w:lineRule="auto"/>
        <w:ind w:firstLine="720"/>
        <w:jc w:val="both"/>
        <w:rPr>
          <w:sz w:val="24"/>
          <w:szCs w:val="24"/>
        </w:rPr>
      </w:pPr>
      <w:r w:rsidRPr="00DA555E">
        <w:rPr>
          <w:sz w:val="24"/>
          <w:szCs w:val="24"/>
        </w:rPr>
        <w:t xml:space="preserve">Upstil, &amp; Hall (2006) </w:t>
      </w:r>
      <w:r>
        <w:rPr>
          <w:sz w:val="24"/>
          <w:szCs w:val="24"/>
        </w:rPr>
        <w:t xml:space="preserve">consideram </w:t>
      </w:r>
      <w:r w:rsidRPr="00DA555E">
        <w:rPr>
          <w:sz w:val="24"/>
          <w:szCs w:val="24"/>
        </w:rPr>
        <w:t>a indústria extrativa de baixa tecnologia e inovação</w:t>
      </w:r>
      <w:r w:rsidR="00A57A9C">
        <w:rPr>
          <w:sz w:val="24"/>
          <w:szCs w:val="24"/>
        </w:rPr>
        <w:t xml:space="preserve">, baseado </w:t>
      </w:r>
      <w:r w:rsidRPr="00DA555E">
        <w:rPr>
          <w:sz w:val="24"/>
          <w:szCs w:val="24"/>
        </w:rPr>
        <w:t xml:space="preserve">no grau de investimento em pesquisa e desenvolvimento em porcentagem do volume de negócios da </w:t>
      </w:r>
      <w:commentRangeStart w:id="0"/>
      <w:r w:rsidRPr="00DA555E">
        <w:rPr>
          <w:sz w:val="24"/>
          <w:szCs w:val="24"/>
        </w:rPr>
        <w:t>empresa</w:t>
      </w:r>
      <w:commentRangeEnd w:id="0"/>
      <w:r w:rsidR="00217A57">
        <w:rPr>
          <w:rStyle w:val="Refdecomentrio"/>
        </w:rPr>
        <w:commentReference w:id="0"/>
      </w:r>
      <w:r w:rsidR="004F074D">
        <w:rPr>
          <w:sz w:val="24"/>
          <w:szCs w:val="24"/>
        </w:rPr>
        <w:t>,</w:t>
      </w:r>
      <w:r w:rsidRPr="00DA555E">
        <w:rPr>
          <w:sz w:val="24"/>
          <w:szCs w:val="24"/>
        </w:rPr>
        <w:t xml:space="preserve"> e</w:t>
      </w:r>
      <w:r w:rsidR="004F074D">
        <w:rPr>
          <w:sz w:val="24"/>
          <w:szCs w:val="24"/>
        </w:rPr>
        <w:t>nquanto</w:t>
      </w:r>
      <w:r w:rsidRPr="00DA555E">
        <w:rPr>
          <w:sz w:val="24"/>
          <w:szCs w:val="24"/>
        </w:rPr>
        <w:t xml:space="preserve"> TIDD e Bessant (2008) prop</w:t>
      </w:r>
      <w:r w:rsidR="004F074D">
        <w:rPr>
          <w:sz w:val="24"/>
          <w:szCs w:val="24"/>
        </w:rPr>
        <w:t>õem</w:t>
      </w:r>
      <w:r w:rsidRPr="00DA555E">
        <w:rPr>
          <w:sz w:val="24"/>
          <w:szCs w:val="24"/>
        </w:rPr>
        <w:t xml:space="preserve"> que o investimento em inovações pode renovar produtos e melhorar serviços que as indústrias ofer</w:t>
      </w:r>
      <w:r w:rsidR="004F074D">
        <w:rPr>
          <w:sz w:val="24"/>
          <w:szCs w:val="24"/>
        </w:rPr>
        <w:t>ecem ao mercado, alterando</w:t>
      </w:r>
      <w:r w:rsidRPr="00DA555E">
        <w:rPr>
          <w:sz w:val="24"/>
          <w:szCs w:val="24"/>
        </w:rPr>
        <w:t xml:space="preserve"> os processos produtivos e obtendo benefícios eco</w:t>
      </w:r>
      <w:r w:rsidR="004F074D">
        <w:rPr>
          <w:sz w:val="24"/>
          <w:szCs w:val="24"/>
        </w:rPr>
        <w:t>nômicos, ambientais e sociais.</w:t>
      </w:r>
    </w:p>
    <w:p w14:paraId="74EFF47E" w14:textId="77777777" w:rsidR="00B818CB" w:rsidRPr="00DA555E" w:rsidRDefault="00B818CB" w:rsidP="00B818CB">
      <w:pPr>
        <w:spacing w:line="360" w:lineRule="auto"/>
        <w:ind w:firstLine="720"/>
        <w:jc w:val="both"/>
        <w:rPr>
          <w:sz w:val="24"/>
          <w:szCs w:val="24"/>
        </w:rPr>
      </w:pPr>
    </w:p>
    <w:p w14:paraId="34836FB9" w14:textId="77777777" w:rsidR="00422A6F" w:rsidRPr="00DA555E" w:rsidRDefault="00467DDE" w:rsidP="00E1259C">
      <w:pPr>
        <w:spacing w:line="360" w:lineRule="auto"/>
        <w:ind w:firstLine="720"/>
        <w:jc w:val="both"/>
        <w:rPr>
          <w:sz w:val="24"/>
          <w:szCs w:val="24"/>
        </w:rPr>
      </w:pPr>
      <w:r w:rsidRPr="00DA555E">
        <w:rPr>
          <w:sz w:val="24"/>
          <w:szCs w:val="24"/>
        </w:rPr>
        <w:t>P</w:t>
      </w:r>
      <w:r w:rsidR="00347EFE" w:rsidRPr="00DA555E">
        <w:rPr>
          <w:sz w:val="24"/>
          <w:szCs w:val="24"/>
        </w:rPr>
        <w:t xml:space="preserve">ara que o desenvolvimento sustentável seja empregado dentro </w:t>
      </w:r>
      <w:r w:rsidR="005B3D89" w:rsidRPr="00DA555E">
        <w:rPr>
          <w:sz w:val="24"/>
          <w:szCs w:val="24"/>
        </w:rPr>
        <w:t xml:space="preserve">do setor das </w:t>
      </w:r>
      <w:r w:rsidR="00347EFE" w:rsidRPr="00DA555E">
        <w:rPr>
          <w:sz w:val="24"/>
          <w:szCs w:val="24"/>
        </w:rPr>
        <w:t>ind</w:t>
      </w:r>
      <w:r w:rsidR="00165996" w:rsidRPr="00DA555E">
        <w:rPr>
          <w:sz w:val="24"/>
          <w:szCs w:val="24"/>
        </w:rPr>
        <w:t>ú</w:t>
      </w:r>
      <w:r w:rsidR="00347EFE" w:rsidRPr="00DA555E">
        <w:rPr>
          <w:sz w:val="24"/>
          <w:szCs w:val="24"/>
        </w:rPr>
        <w:t xml:space="preserve">strias </w:t>
      </w:r>
      <w:r w:rsidR="005B3D89" w:rsidRPr="00DA555E">
        <w:rPr>
          <w:sz w:val="24"/>
          <w:szCs w:val="24"/>
        </w:rPr>
        <w:t xml:space="preserve">extrativas, é </w:t>
      </w:r>
      <w:commentRangeStart w:id="1"/>
      <w:r w:rsidR="005B3D89" w:rsidRPr="00DA555E">
        <w:rPr>
          <w:sz w:val="24"/>
          <w:szCs w:val="24"/>
        </w:rPr>
        <w:t>necessário</w:t>
      </w:r>
      <w:commentRangeEnd w:id="1"/>
      <w:r w:rsidR="00217A57">
        <w:rPr>
          <w:rStyle w:val="Refdecomentrio"/>
        </w:rPr>
        <w:commentReference w:id="1"/>
      </w:r>
      <w:r w:rsidR="005B3D89" w:rsidRPr="00DA555E">
        <w:rPr>
          <w:sz w:val="24"/>
          <w:szCs w:val="24"/>
        </w:rPr>
        <w:t xml:space="preserve"> que haja implementações de caráter econômico</w:t>
      </w:r>
      <w:r w:rsidR="00A57A9C">
        <w:rPr>
          <w:sz w:val="24"/>
          <w:szCs w:val="24"/>
        </w:rPr>
        <w:t xml:space="preserve"> e </w:t>
      </w:r>
      <w:r w:rsidR="00A57A9C">
        <w:rPr>
          <w:sz w:val="24"/>
          <w:szCs w:val="24"/>
        </w:rPr>
        <w:lastRenderedPageBreak/>
        <w:t>p</w:t>
      </w:r>
      <w:r w:rsidR="004F074D">
        <w:rPr>
          <w:sz w:val="24"/>
          <w:szCs w:val="24"/>
        </w:rPr>
        <w:t xml:space="preserve">arte dos </w:t>
      </w:r>
      <w:r w:rsidR="005B3D89" w:rsidRPr="00DA555E">
        <w:rPr>
          <w:sz w:val="24"/>
          <w:szCs w:val="24"/>
        </w:rPr>
        <w:t xml:space="preserve">lucros </w:t>
      </w:r>
      <w:r w:rsidR="00A57A9C">
        <w:rPr>
          <w:sz w:val="24"/>
          <w:szCs w:val="24"/>
        </w:rPr>
        <w:t>seja</w:t>
      </w:r>
      <w:r w:rsidR="004F074D">
        <w:rPr>
          <w:sz w:val="24"/>
          <w:szCs w:val="24"/>
        </w:rPr>
        <w:t xml:space="preserve"> </w:t>
      </w:r>
      <w:r w:rsidR="005B3D89" w:rsidRPr="00DA555E">
        <w:rPr>
          <w:sz w:val="24"/>
          <w:szCs w:val="24"/>
        </w:rPr>
        <w:t xml:space="preserve">revertido em projetos voltados para o </w:t>
      </w:r>
      <w:r w:rsidR="00347EFE" w:rsidRPr="00DA555E">
        <w:rPr>
          <w:sz w:val="24"/>
          <w:szCs w:val="24"/>
        </w:rPr>
        <w:t>desenvolvimento d</w:t>
      </w:r>
      <w:r w:rsidR="005B3D89" w:rsidRPr="00DA555E">
        <w:rPr>
          <w:sz w:val="24"/>
          <w:szCs w:val="24"/>
        </w:rPr>
        <w:t>as</w:t>
      </w:r>
      <w:r w:rsidR="00347EFE" w:rsidRPr="00DA555E">
        <w:rPr>
          <w:sz w:val="24"/>
          <w:szCs w:val="24"/>
        </w:rPr>
        <w:t xml:space="preserve"> comunidades</w:t>
      </w:r>
      <w:r w:rsidR="005B3D89" w:rsidRPr="00DA555E">
        <w:rPr>
          <w:sz w:val="24"/>
          <w:szCs w:val="24"/>
        </w:rPr>
        <w:t xml:space="preserve"> de maneira a </w:t>
      </w:r>
      <w:r w:rsidR="00347EFE" w:rsidRPr="00DA555E">
        <w:rPr>
          <w:sz w:val="24"/>
          <w:szCs w:val="24"/>
        </w:rPr>
        <w:t>assegur</w:t>
      </w:r>
      <w:r w:rsidR="005B3D89" w:rsidRPr="00DA555E">
        <w:rPr>
          <w:sz w:val="24"/>
          <w:szCs w:val="24"/>
        </w:rPr>
        <w:t>ar</w:t>
      </w:r>
      <w:r w:rsidR="00347EFE" w:rsidRPr="00DA555E">
        <w:rPr>
          <w:sz w:val="24"/>
          <w:szCs w:val="24"/>
        </w:rPr>
        <w:t xml:space="preserve"> um apoio econômico </w:t>
      </w:r>
      <w:r w:rsidR="001213EB" w:rsidRPr="00DA555E">
        <w:rPr>
          <w:sz w:val="24"/>
          <w:szCs w:val="24"/>
        </w:rPr>
        <w:t>de</w:t>
      </w:r>
      <w:r w:rsidR="00347EFE" w:rsidRPr="00DA555E">
        <w:rPr>
          <w:sz w:val="24"/>
          <w:szCs w:val="24"/>
        </w:rPr>
        <w:t xml:space="preserve"> longo prazo</w:t>
      </w:r>
      <w:r w:rsidR="005B3D89" w:rsidRPr="00DA555E">
        <w:rPr>
          <w:sz w:val="24"/>
          <w:szCs w:val="24"/>
        </w:rPr>
        <w:t xml:space="preserve"> após o fechamento da mina</w:t>
      </w:r>
      <w:r w:rsidR="00A57A9C">
        <w:rPr>
          <w:sz w:val="24"/>
          <w:szCs w:val="24"/>
        </w:rPr>
        <w:t>,</w:t>
      </w:r>
      <w:r w:rsidR="004F074D">
        <w:rPr>
          <w:sz w:val="24"/>
          <w:szCs w:val="24"/>
        </w:rPr>
        <w:t xml:space="preserve"> e que tenha </w:t>
      </w:r>
      <w:r w:rsidR="001213EB" w:rsidRPr="00DA555E">
        <w:rPr>
          <w:sz w:val="24"/>
          <w:szCs w:val="24"/>
        </w:rPr>
        <w:t>caráter a</w:t>
      </w:r>
      <w:r w:rsidR="00347EFE" w:rsidRPr="00DA555E">
        <w:rPr>
          <w:sz w:val="24"/>
          <w:szCs w:val="24"/>
        </w:rPr>
        <w:t>mbiental</w:t>
      </w:r>
      <w:r w:rsidR="004F074D">
        <w:rPr>
          <w:sz w:val="24"/>
          <w:szCs w:val="24"/>
        </w:rPr>
        <w:t xml:space="preserve">, </w:t>
      </w:r>
      <w:r w:rsidR="00165996" w:rsidRPr="00DA555E">
        <w:rPr>
          <w:sz w:val="24"/>
          <w:szCs w:val="24"/>
        </w:rPr>
        <w:t>objetiv</w:t>
      </w:r>
      <w:r w:rsidR="004F074D">
        <w:rPr>
          <w:sz w:val="24"/>
          <w:szCs w:val="24"/>
        </w:rPr>
        <w:t xml:space="preserve">ando </w:t>
      </w:r>
      <w:r w:rsidR="00165996" w:rsidRPr="00DA555E">
        <w:rPr>
          <w:sz w:val="24"/>
          <w:szCs w:val="24"/>
        </w:rPr>
        <w:t>mitiga</w:t>
      </w:r>
      <w:r w:rsidR="004F074D">
        <w:rPr>
          <w:sz w:val="24"/>
          <w:szCs w:val="24"/>
        </w:rPr>
        <w:t>r</w:t>
      </w:r>
      <w:r w:rsidR="00165996" w:rsidRPr="00DA555E">
        <w:rPr>
          <w:sz w:val="24"/>
          <w:szCs w:val="24"/>
        </w:rPr>
        <w:t xml:space="preserve"> os impactos d</w:t>
      </w:r>
      <w:r w:rsidR="001213EB" w:rsidRPr="00DA555E">
        <w:rPr>
          <w:sz w:val="24"/>
          <w:szCs w:val="24"/>
        </w:rPr>
        <w:t>a</w:t>
      </w:r>
      <w:r w:rsidR="00165996" w:rsidRPr="00DA555E">
        <w:rPr>
          <w:sz w:val="24"/>
          <w:szCs w:val="24"/>
        </w:rPr>
        <w:t xml:space="preserve"> exploração</w:t>
      </w:r>
      <w:r w:rsidR="001213EB" w:rsidRPr="00DA555E">
        <w:rPr>
          <w:sz w:val="24"/>
          <w:szCs w:val="24"/>
        </w:rPr>
        <w:t xml:space="preserve"> ao meio físico e </w:t>
      </w:r>
      <w:r w:rsidR="00165996" w:rsidRPr="00DA555E">
        <w:rPr>
          <w:sz w:val="24"/>
          <w:szCs w:val="24"/>
        </w:rPr>
        <w:t>reabi</w:t>
      </w:r>
      <w:r w:rsidR="004F074D">
        <w:rPr>
          <w:sz w:val="24"/>
          <w:szCs w:val="24"/>
        </w:rPr>
        <w:t xml:space="preserve">litar as </w:t>
      </w:r>
      <w:r w:rsidR="00165996" w:rsidRPr="00DA555E">
        <w:rPr>
          <w:sz w:val="24"/>
          <w:szCs w:val="24"/>
        </w:rPr>
        <w:t xml:space="preserve">áreas </w:t>
      </w:r>
      <w:r w:rsidR="004F074D">
        <w:rPr>
          <w:sz w:val="24"/>
          <w:szCs w:val="24"/>
        </w:rPr>
        <w:t xml:space="preserve">impactadas </w:t>
      </w:r>
      <w:r w:rsidR="001213EB" w:rsidRPr="00DA555E">
        <w:rPr>
          <w:sz w:val="24"/>
          <w:szCs w:val="24"/>
        </w:rPr>
        <w:t xml:space="preserve">de maneira a </w:t>
      </w:r>
      <w:r w:rsidR="00165996" w:rsidRPr="00DA555E">
        <w:rPr>
          <w:sz w:val="24"/>
          <w:szCs w:val="24"/>
        </w:rPr>
        <w:t xml:space="preserve">garantir seu uso </w:t>
      </w:r>
      <w:r w:rsidR="001213EB" w:rsidRPr="00DA555E">
        <w:rPr>
          <w:sz w:val="24"/>
          <w:szCs w:val="24"/>
        </w:rPr>
        <w:t>subseqüente pelas gerações mais novas</w:t>
      </w:r>
      <w:r w:rsidR="004F074D">
        <w:rPr>
          <w:sz w:val="24"/>
          <w:szCs w:val="24"/>
        </w:rPr>
        <w:t>. Para g</w:t>
      </w:r>
      <w:r w:rsidR="004F074D" w:rsidRPr="00DA555E">
        <w:rPr>
          <w:sz w:val="24"/>
          <w:szCs w:val="24"/>
        </w:rPr>
        <w:t>aranti</w:t>
      </w:r>
      <w:r w:rsidR="004F074D">
        <w:rPr>
          <w:sz w:val="24"/>
          <w:szCs w:val="24"/>
        </w:rPr>
        <w:t xml:space="preserve">r </w:t>
      </w:r>
      <w:r w:rsidR="004F074D" w:rsidRPr="00DA555E">
        <w:rPr>
          <w:sz w:val="24"/>
          <w:szCs w:val="24"/>
        </w:rPr>
        <w:t>a transparência d</w:t>
      </w:r>
      <w:r w:rsidR="004F074D">
        <w:rPr>
          <w:sz w:val="24"/>
          <w:szCs w:val="24"/>
        </w:rPr>
        <w:t xml:space="preserve">esse processo e </w:t>
      </w:r>
      <w:r w:rsidR="004F074D" w:rsidRPr="00DA555E">
        <w:rPr>
          <w:sz w:val="24"/>
          <w:szCs w:val="24"/>
        </w:rPr>
        <w:t>diminui</w:t>
      </w:r>
      <w:r w:rsidR="004F074D">
        <w:rPr>
          <w:sz w:val="24"/>
          <w:szCs w:val="24"/>
        </w:rPr>
        <w:t>r</w:t>
      </w:r>
      <w:r w:rsidR="004F074D" w:rsidRPr="00DA555E">
        <w:rPr>
          <w:sz w:val="24"/>
          <w:szCs w:val="24"/>
        </w:rPr>
        <w:t xml:space="preserve"> os impactos socioculturais</w:t>
      </w:r>
      <w:r w:rsidR="004F074D">
        <w:rPr>
          <w:sz w:val="24"/>
          <w:szCs w:val="24"/>
        </w:rPr>
        <w:t xml:space="preserve">, é essencial a </w:t>
      </w:r>
      <w:r w:rsidR="00165996" w:rsidRPr="00DA555E">
        <w:rPr>
          <w:sz w:val="24"/>
          <w:szCs w:val="24"/>
        </w:rPr>
        <w:t>participação pública na tomada de decisões</w:t>
      </w:r>
      <w:r w:rsidR="004F074D">
        <w:rPr>
          <w:sz w:val="24"/>
          <w:szCs w:val="24"/>
        </w:rPr>
        <w:t>,</w:t>
      </w:r>
      <w:r w:rsidR="00165996" w:rsidRPr="00DA555E">
        <w:rPr>
          <w:sz w:val="24"/>
          <w:szCs w:val="24"/>
        </w:rPr>
        <w:t xml:space="preserve"> através </w:t>
      </w:r>
      <w:r w:rsidR="004F074D">
        <w:rPr>
          <w:sz w:val="24"/>
          <w:szCs w:val="24"/>
        </w:rPr>
        <w:t xml:space="preserve">de diálogos e </w:t>
      </w:r>
      <w:r w:rsidR="001213EB" w:rsidRPr="00DA555E">
        <w:rPr>
          <w:sz w:val="24"/>
          <w:szCs w:val="24"/>
        </w:rPr>
        <w:t xml:space="preserve">audiências públicas </w:t>
      </w:r>
      <w:r w:rsidR="008D5E9D" w:rsidRPr="00DA555E">
        <w:rPr>
          <w:sz w:val="24"/>
          <w:szCs w:val="24"/>
        </w:rPr>
        <w:fldChar w:fldCharType="begin" w:fldLock="1"/>
      </w:r>
      <w:r w:rsidR="007C39C7" w:rsidRPr="00DA555E">
        <w:rPr>
          <w:sz w:val="24"/>
          <w:szCs w:val="24"/>
        </w:rPr>
        <w:instrText>ADDIN CSL_CITATION {"citationItems":[{"id":"ITEM-1","itemData":{"DOI":"10.1016/j.jclepro.2004.10.004","abstract":"In recent years, concerns about the sustainability and social responsibility (CSR) of businesses have become an increasingly high profile issue in many countries and industries, none more so than the mining industry. For mining, one outcome of the CSR agenda is the increasing need for individual companies to justify their existence and document their performance through the disclosure of social and environmental information. This paper explores recent trends in the reporting of such impacts and issues in the global mining industry. It offers a detailed review of the development of the media of social and environmental disclosure in the mining industry, and of the factors that drive the development of such disclosure. A temporal analysis of the recent trends in disclosure using a case study of the world's 10 largest mining companies is presented. Whilst there is evidence of increasing sophistication in the development of social and environmental disclosure, there is considerable variation in the maturity of reporting content and styles of these companies. The paper offers a simple classification of reporting companies, from 'leaders' to 'laggards'. Stronger leadership and cooperation from the top reporting companies is necessary to support the laggards of the industry.","author":[{"dropping-particle":"","family":"Jenkins","given":"Heledd","non-dropping-particle":"","parse-names":false,"suffix":""},{"dropping-particle":"","family":"Yakovleva","given":"Natalia","non-dropping-particle":"","parse-names":false,"suffix":""}],"id":"ITEM-1","issued":{"date-parts":[["2005"]]},"title":"Corporate social responsibility in the mining industry: Exploring trends in social and environmental disclosure","type":"article-journal"},"uris":["http://www.mendeley.com/documents/?uuid=46fa32df-ad21-3e73-9c59-43a3ff40f0ec"]}],"mendeley":{"formattedCitation":"(Jenkins and Yakovleva, 2005)","plainTextFormattedCitation":"(Jenkins and Yakovleva, 2005)","previouslyFormattedCitation":"(Jenkins and Yakovleva, 2005)"},"properties":{"noteIndex":0},"schema":"https://github.com/citation-style-language/schema/raw/master/csl-citation.json"}</w:instrText>
      </w:r>
      <w:r w:rsidR="008D5E9D" w:rsidRPr="00DA555E">
        <w:rPr>
          <w:sz w:val="24"/>
          <w:szCs w:val="24"/>
        </w:rPr>
        <w:fldChar w:fldCharType="separate"/>
      </w:r>
      <w:r w:rsidR="00742664" w:rsidRPr="00DA555E">
        <w:rPr>
          <w:noProof/>
          <w:sz w:val="24"/>
          <w:szCs w:val="24"/>
        </w:rPr>
        <w:t>(Jenkins and Yakovleva, 2005)</w:t>
      </w:r>
      <w:r w:rsidR="008D5E9D" w:rsidRPr="00DA555E">
        <w:rPr>
          <w:sz w:val="24"/>
          <w:szCs w:val="24"/>
        </w:rPr>
        <w:fldChar w:fldCharType="end"/>
      </w:r>
      <w:r w:rsidR="00DA7949" w:rsidRPr="00DA555E">
        <w:rPr>
          <w:sz w:val="24"/>
          <w:szCs w:val="24"/>
        </w:rPr>
        <w:t xml:space="preserve">. </w:t>
      </w:r>
    </w:p>
    <w:p w14:paraId="3161E00E" w14:textId="77777777" w:rsidR="00F30A7A" w:rsidRPr="00DA555E" w:rsidRDefault="00F30A7A" w:rsidP="00E1259C">
      <w:pPr>
        <w:spacing w:line="360" w:lineRule="auto"/>
        <w:ind w:firstLine="720"/>
        <w:jc w:val="both"/>
        <w:rPr>
          <w:sz w:val="24"/>
          <w:szCs w:val="24"/>
        </w:rPr>
      </w:pPr>
    </w:p>
    <w:p w14:paraId="12DD3661" w14:textId="77777777" w:rsidR="007073A2" w:rsidRDefault="007073A2" w:rsidP="007073A2">
      <w:pPr>
        <w:pStyle w:val="PargrafodaLista"/>
        <w:numPr>
          <w:ilvl w:val="0"/>
          <w:numId w:val="1"/>
        </w:numPr>
        <w:spacing w:line="360" w:lineRule="auto"/>
        <w:jc w:val="both"/>
        <w:rPr>
          <w:b/>
          <w:sz w:val="24"/>
          <w:szCs w:val="24"/>
        </w:rPr>
      </w:pPr>
      <w:r w:rsidRPr="00DA555E">
        <w:rPr>
          <w:b/>
          <w:sz w:val="24"/>
          <w:szCs w:val="24"/>
        </w:rPr>
        <w:t xml:space="preserve">Inovação, tecnologia e sustentabilidade </w:t>
      </w:r>
    </w:p>
    <w:p w14:paraId="4B7BF10B" w14:textId="77777777" w:rsidR="00DA555E" w:rsidRPr="00DA555E" w:rsidRDefault="00DA555E" w:rsidP="00DA555E">
      <w:pPr>
        <w:pStyle w:val="PargrafodaLista"/>
        <w:spacing w:line="360" w:lineRule="auto"/>
        <w:jc w:val="both"/>
        <w:rPr>
          <w:b/>
          <w:sz w:val="24"/>
          <w:szCs w:val="24"/>
        </w:rPr>
      </w:pPr>
    </w:p>
    <w:p w14:paraId="6CDB099C" w14:textId="77777777" w:rsidR="002E13E7" w:rsidRPr="002E13E7" w:rsidRDefault="007073A2" w:rsidP="002E13E7">
      <w:pPr>
        <w:spacing w:line="360" w:lineRule="auto"/>
        <w:ind w:firstLine="720"/>
        <w:jc w:val="both"/>
        <w:rPr>
          <w:sz w:val="24"/>
          <w:szCs w:val="24"/>
        </w:rPr>
      </w:pPr>
      <w:r w:rsidRPr="00DA555E">
        <w:rPr>
          <w:sz w:val="24"/>
          <w:szCs w:val="24"/>
        </w:rPr>
        <w:t>O conceito de sustentabilidade engloba os aspectos</w:t>
      </w:r>
      <w:r w:rsidR="00683BD1" w:rsidRPr="00DA555E">
        <w:rPr>
          <w:sz w:val="24"/>
          <w:szCs w:val="24"/>
        </w:rPr>
        <w:t xml:space="preserve"> ambiental, econômico e social e </w:t>
      </w:r>
      <w:r w:rsidRPr="00DA555E">
        <w:rPr>
          <w:sz w:val="24"/>
          <w:szCs w:val="24"/>
        </w:rPr>
        <w:t xml:space="preserve">para </w:t>
      </w:r>
      <w:r w:rsidR="004F074D" w:rsidRPr="00DA555E">
        <w:rPr>
          <w:sz w:val="24"/>
          <w:szCs w:val="24"/>
        </w:rPr>
        <w:t>alcan</w:t>
      </w:r>
      <w:r w:rsidR="004F074D">
        <w:rPr>
          <w:sz w:val="24"/>
          <w:szCs w:val="24"/>
        </w:rPr>
        <w:t>çá-lo</w:t>
      </w:r>
      <w:r w:rsidRPr="00DA555E">
        <w:rPr>
          <w:sz w:val="24"/>
          <w:szCs w:val="24"/>
        </w:rPr>
        <w:t xml:space="preserve"> é preciso preservar os processos ecológicos necessários para o desenvolvimento das funções </w:t>
      </w:r>
      <w:r w:rsidR="00683BD1" w:rsidRPr="00DA555E">
        <w:rPr>
          <w:sz w:val="24"/>
          <w:szCs w:val="24"/>
        </w:rPr>
        <w:t xml:space="preserve">básicas </w:t>
      </w:r>
      <w:r w:rsidRPr="00DA555E">
        <w:rPr>
          <w:sz w:val="24"/>
          <w:szCs w:val="24"/>
        </w:rPr>
        <w:t>dos ecossistemas</w:t>
      </w:r>
      <w:r w:rsidR="00683BD1" w:rsidRPr="00DA555E">
        <w:rPr>
          <w:sz w:val="24"/>
          <w:szCs w:val="24"/>
        </w:rPr>
        <w:t xml:space="preserve">. Isso </w:t>
      </w:r>
      <w:r w:rsidRPr="00DA555E">
        <w:rPr>
          <w:sz w:val="24"/>
          <w:szCs w:val="24"/>
        </w:rPr>
        <w:t xml:space="preserve">resulta </w:t>
      </w:r>
      <w:r w:rsidR="00683BD1" w:rsidRPr="00DA555E">
        <w:rPr>
          <w:sz w:val="24"/>
          <w:szCs w:val="24"/>
        </w:rPr>
        <w:t xml:space="preserve">em: </w:t>
      </w:r>
      <w:r w:rsidRPr="00DA555E">
        <w:rPr>
          <w:sz w:val="24"/>
          <w:szCs w:val="24"/>
        </w:rPr>
        <w:t>aumentar as receitas a partir de desenvolvimento economicamente viável, com base nos recursos disponíveis</w:t>
      </w:r>
      <w:r w:rsidR="00683BD1" w:rsidRPr="00DA555E">
        <w:rPr>
          <w:sz w:val="24"/>
          <w:szCs w:val="24"/>
        </w:rPr>
        <w:t xml:space="preserve"> e</w:t>
      </w:r>
      <w:r w:rsidRPr="00DA555E">
        <w:rPr>
          <w:sz w:val="24"/>
          <w:szCs w:val="24"/>
        </w:rPr>
        <w:t>; promover acordo entre as parte interessadas, gerando benefícios sociais e distribuição mais igualitária</w:t>
      </w:r>
      <w:r w:rsidR="00E1259C" w:rsidRPr="00DA555E">
        <w:rPr>
          <w:sz w:val="24"/>
          <w:szCs w:val="24"/>
        </w:rPr>
        <w:t xml:space="preserve"> </w:t>
      </w:r>
      <w:r w:rsidR="008D5E9D" w:rsidRPr="00DA555E">
        <w:rPr>
          <w:sz w:val="24"/>
          <w:szCs w:val="24"/>
        </w:rPr>
        <w:fldChar w:fldCharType="begin" w:fldLock="1"/>
      </w:r>
      <w:r w:rsidR="007C39C7" w:rsidRPr="00DA555E">
        <w:rPr>
          <w:sz w:val="24"/>
          <w:szCs w:val="24"/>
        </w:rPr>
        <w:instrText>ADDIN CSL_CITATION {"citationItems":[{"id":"ITEM-1","itemData":{"DOI":"10.1016/j.jclepro.2019.02.243","ISSN":"09596526","author":[{"dropping-particle":"","family":"Aznar-Sánchez","given":"José A.","non-dropping-particle":"","parse-names":false,"suffix":""},{"dropping-particle":"","family":"Velasco-Muñoz","given":"Juan F.","non-dropping-particle":"","parse-names":false,"suffix":""},{"dropping-particle":"","family":"Belmonte-Ureña","given":"Luis J.","non-dropping-particle":"","parse-names":false,"suffix":""},{"dropping-particle":"","family":"Manzano-Agugliaro","given":"Francisco","non-dropping-particle":"","parse-names":false,"suffix":""}],"container-title":"Journal of Cleaner Production","id":"ITEM-1","issued":{"date-parts":[["2019","6"]]},"page":"38-54","title":"Innovation and technology for sustainable mining activity: A worldwide research assessment","type":"article-journal","volume":"221"},"uris":["http://www.mendeley.com/documents/?uuid=02d9a922-54f5-3140-962b-8b2475a93f42"]}],"mendeley":{"formattedCitation":"(Aznar-Sánchez et al., 2019)","plainTextFormattedCitation":"(Aznar-Sánchez et al., 2019)","previouslyFormattedCitation":"(Aznar-Sánchez et al., 2019)"},"properties":{"noteIndex":0},"schema":"https://github.com/citation-style-language/schema/raw/master/csl-citation.json"}</w:instrText>
      </w:r>
      <w:r w:rsidR="008D5E9D" w:rsidRPr="00DA555E">
        <w:rPr>
          <w:sz w:val="24"/>
          <w:szCs w:val="24"/>
        </w:rPr>
        <w:fldChar w:fldCharType="separate"/>
      </w:r>
      <w:r w:rsidR="00742664" w:rsidRPr="00DA555E">
        <w:rPr>
          <w:noProof/>
          <w:sz w:val="24"/>
          <w:szCs w:val="24"/>
        </w:rPr>
        <w:t>(Aznar-Sánchez et al., 2019)</w:t>
      </w:r>
      <w:r w:rsidR="008D5E9D" w:rsidRPr="00DA555E">
        <w:rPr>
          <w:sz w:val="24"/>
          <w:szCs w:val="24"/>
        </w:rPr>
        <w:fldChar w:fldCharType="end"/>
      </w:r>
      <w:r w:rsidRPr="00DA555E">
        <w:rPr>
          <w:sz w:val="24"/>
          <w:szCs w:val="24"/>
        </w:rPr>
        <w:t>.</w:t>
      </w:r>
      <w:r w:rsidR="00FD5ED3">
        <w:rPr>
          <w:sz w:val="24"/>
          <w:szCs w:val="24"/>
        </w:rPr>
        <w:t xml:space="preserve"> </w:t>
      </w:r>
      <w:r w:rsidR="00F353F2">
        <w:rPr>
          <w:sz w:val="24"/>
          <w:szCs w:val="24"/>
        </w:rPr>
        <w:t xml:space="preserve">Além disso </w:t>
      </w:r>
      <w:r w:rsidR="00DE2F20">
        <w:rPr>
          <w:sz w:val="24"/>
          <w:szCs w:val="24"/>
        </w:rPr>
        <w:t xml:space="preserve">a busca pela sustentabilidade </w:t>
      </w:r>
      <w:r w:rsidR="00F353F2">
        <w:rPr>
          <w:sz w:val="24"/>
          <w:szCs w:val="24"/>
        </w:rPr>
        <w:t xml:space="preserve">deve considerar </w:t>
      </w:r>
      <w:r w:rsidR="002E13E7">
        <w:rPr>
          <w:sz w:val="24"/>
          <w:szCs w:val="24"/>
        </w:rPr>
        <w:t>relação</w:t>
      </w:r>
      <w:r w:rsidR="00F353F2">
        <w:rPr>
          <w:sz w:val="24"/>
          <w:szCs w:val="24"/>
        </w:rPr>
        <w:t xml:space="preserve"> </w:t>
      </w:r>
      <w:r w:rsidR="00DE2F20">
        <w:rPr>
          <w:sz w:val="24"/>
          <w:szCs w:val="24"/>
        </w:rPr>
        <w:t xml:space="preserve">entre seus pilares conceituais sejam esses quantos e quais forem, de maneira a </w:t>
      </w:r>
      <w:r w:rsidR="002E13E7">
        <w:rPr>
          <w:sz w:val="24"/>
          <w:szCs w:val="24"/>
        </w:rPr>
        <w:t xml:space="preserve">obter </w:t>
      </w:r>
      <w:r w:rsidR="00DE2F20">
        <w:rPr>
          <w:sz w:val="24"/>
          <w:szCs w:val="24"/>
        </w:rPr>
        <w:t>ganhos em todas as frentes</w:t>
      </w:r>
      <w:r w:rsidR="00F353F2">
        <w:rPr>
          <w:sz w:val="24"/>
          <w:szCs w:val="24"/>
        </w:rPr>
        <w:t xml:space="preserve"> </w:t>
      </w:r>
      <w:r w:rsidR="002E13E7">
        <w:rPr>
          <w:sz w:val="24"/>
          <w:szCs w:val="24"/>
        </w:rPr>
        <w:t xml:space="preserve">possíveis, considerando o </w:t>
      </w:r>
      <w:r w:rsidR="002E13E7" w:rsidRPr="002E13E7">
        <w:rPr>
          <w:sz w:val="24"/>
          <w:szCs w:val="24"/>
        </w:rPr>
        <w:t xml:space="preserve">bem-estar humano e ecológico </w:t>
      </w:r>
      <w:r w:rsidR="002E13E7">
        <w:rPr>
          <w:sz w:val="24"/>
          <w:szCs w:val="24"/>
        </w:rPr>
        <w:t xml:space="preserve">como </w:t>
      </w:r>
      <w:r w:rsidR="002E13E7" w:rsidRPr="002E13E7">
        <w:rPr>
          <w:sz w:val="24"/>
          <w:szCs w:val="24"/>
        </w:rPr>
        <w:t>efetivamente interdependente</w:t>
      </w:r>
      <w:r w:rsidR="002E13E7">
        <w:rPr>
          <w:sz w:val="24"/>
          <w:szCs w:val="24"/>
        </w:rPr>
        <w:t>s (Gibson,</w:t>
      </w:r>
      <w:r w:rsidR="002E13E7" w:rsidRPr="002E13E7">
        <w:rPr>
          <w:sz w:val="24"/>
          <w:szCs w:val="24"/>
        </w:rPr>
        <w:t xml:space="preserve"> 2006</w:t>
      </w:r>
      <w:r w:rsidR="002E13E7">
        <w:rPr>
          <w:sz w:val="24"/>
          <w:szCs w:val="24"/>
        </w:rPr>
        <w:t>)</w:t>
      </w:r>
    </w:p>
    <w:p w14:paraId="2A0CA4FA" w14:textId="77777777" w:rsidR="00E1259C" w:rsidRPr="00DA555E" w:rsidRDefault="007073A2" w:rsidP="00E1259C">
      <w:pPr>
        <w:spacing w:line="360" w:lineRule="auto"/>
        <w:ind w:firstLine="720"/>
        <w:jc w:val="both"/>
        <w:rPr>
          <w:sz w:val="24"/>
          <w:szCs w:val="24"/>
        </w:rPr>
      </w:pPr>
      <w:r w:rsidRPr="00DA555E">
        <w:rPr>
          <w:sz w:val="24"/>
          <w:szCs w:val="24"/>
        </w:rPr>
        <w:t xml:space="preserve">  </w:t>
      </w:r>
      <w:r w:rsidR="00374CE1">
        <w:rPr>
          <w:sz w:val="24"/>
          <w:szCs w:val="24"/>
        </w:rPr>
        <w:t xml:space="preserve">Apesar da discussão sobre a natureza dos temas que sustentam o conceito de </w:t>
      </w:r>
      <w:r w:rsidR="00683BD1" w:rsidRPr="00DA555E">
        <w:rPr>
          <w:sz w:val="24"/>
          <w:szCs w:val="24"/>
        </w:rPr>
        <w:t>sustentabilidade</w:t>
      </w:r>
      <w:r w:rsidR="00BA7526">
        <w:rPr>
          <w:sz w:val="24"/>
          <w:szCs w:val="24"/>
        </w:rPr>
        <w:t xml:space="preserve">, e das inúmeras iniciativas adotadas </w:t>
      </w:r>
      <w:r w:rsidR="00284D15">
        <w:rPr>
          <w:sz w:val="24"/>
          <w:szCs w:val="24"/>
        </w:rPr>
        <w:t>na</w:t>
      </w:r>
      <w:r w:rsidR="00BA7526">
        <w:rPr>
          <w:sz w:val="24"/>
          <w:szCs w:val="24"/>
        </w:rPr>
        <w:t xml:space="preserve"> indústria nas últimas décadas</w:t>
      </w:r>
      <w:r w:rsidR="00284D15">
        <w:rPr>
          <w:sz w:val="24"/>
          <w:szCs w:val="24"/>
        </w:rPr>
        <w:t>,</w:t>
      </w:r>
      <w:r w:rsidR="00BA7526">
        <w:rPr>
          <w:sz w:val="24"/>
          <w:szCs w:val="24"/>
        </w:rPr>
        <w:t xml:space="preserve"> a percepção pública sobre a atividade mineira ainda é negativa (Fonseca et. </w:t>
      </w:r>
      <w:r w:rsidR="00284D15">
        <w:rPr>
          <w:sz w:val="24"/>
          <w:szCs w:val="24"/>
        </w:rPr>
        <w:t>al</w:t>
      </w:r>
      <w:r w:rsidR="00BA7526">
        <w:rPr>
          <w:sz w:val="24"/>
          <w:szCs w:val="24"/>
        </w:rPr>
        <w:t>.,</w:t>
      </w:r>
      <w:r w:rsidR="00284D15">
        <w:rPr>
          <w:sz w:val="24"/>
          <w:szCs w:val="24"/>
        </w:rPr>
        <w:t xml:space="preserve"> 2013)</w:t>
      </w:r>
      <w:r w:rsidR="00906A3F">
        <w:rPr>
          <w:sz w:val="24"/>
          <w:szCs w:val="24"/>
        </w:rPr>
        <w:t xml:space="preserve">, </w:t>
      </w:r>
      <w:r w:rsidR="00284D15">
        <w:rPr>
          <w:sz w:val="24"/>
          <w:szCs w:val="24"/>
        </w:rPr>
        <w:t xml:space="preserve">principalmente </w:t>
      </w:r>
      <w:r w:rsidR="00906A3F">
        <w:rPr>
          <w:sz w:val="24"/>
          <w:szCs w:val="24"/>
        </w:rPr>
        <w:t>com</w:t>
      </w:r>
      <w:r w:rsidR="00284D15">
        <w:rPr>
          <w:sz w:val="24"/>
          <w:szCs w:val="24"/>
        </w:rPr>
        <w:t xml:space="preserve"> relação </w:t>
      </w:r>
      <w:r w:rsidR="00374CE1">
        <w:rPr>
          <w:sz w:val="24"/>
          <w:szCs w:val="24"/>
        </w:rPr>
        <w:t>ao meio ambiente</w:t>
      </w:r>
      <w:r w:rsidR="00906A3F">
        <w:rPr>
          <w:sz w:val="24"/>
          <w:szCs w:val="24"/>
        </w:rPr>
        <w:t xml:space="preserve">, </w:t>
      </w:r>
      <w:r w:rsidR="00683BD1" w:rsidRPr="00DA555E">
        <w:rPr>
          <w:sz w:val="24"/>
          <w:szCs w:val="24"/>
        </w:rPr>
        <w:t xml:space="preserve">de maneira que podemos dividi-los </w:t>
      </w:r>
      <w:r w:rsidR="00E1259C" w:rsidRPr="00DA555E">
        <w:rPr>
          <w:sz w:val="24"/>
          <w:szCs w:val="24"/>
        </w:rPr>
        <w:t xml:space="preserve">em duas partes. </w:t>
      </w:r>
      <w:r w:rsidR="00B77EC7" w:rsidRPr="00DA555E">
        <w:rPr>
          <w:sz w:val="24"/>
          <w:szCs w:val="24"/>
        </w:rPr>
        <w:t>A</w:t>
      </w:r>
      <w:r w:rsidR="00E1259C" w:rsidRPr="00DA555E">
        <w:rPr>
          <w:sz w:val="24"/>
          <w:szCs w:val="24"/>
        </w:rPr>
        <w:t xml:space="preserve"> primeira refere-se </w:t>
      </w:r>
      <w:r w:rsidR="00683BD1" w:rsidRPr="00DA555E">
        <w:rPr>
          <w:sz w:val="24"/>
          <w:szCs w:val="24"/>
        </w:rPr>
        <w:t>às</w:t>
      </w:r>
      <w:r w:rsidR="00E1259C" w:rsidRPr="00DA555E">
        <w:rPr>
          <w:sz w:val="24"/>
          <w:szCs w:val="24"/>
        </w:rPr>
        <w:t xml:space="preserve"> questões </w:t>
      </w:r>
      <w:r w:rsidR="00683BD1" w:rsidRPr="00DA555E">
        <w:rPr>
          <w:sz w:val="24"/>
          <w:szCs w:val="24"/>
        </w:rPr>
        <w:t xml:space="preserve">de instalação física do empreendimento com </w:t>
      </w:r>
      <w:r w:rsidR="00E1259C" w:rsidRPr="00DA555E">
        <w:rPr>
          <w:sz w:val="24"/>
          <w:szCs w:val="24"/>
        </w:rPr>
        <w:t>destruição d</w:t>
      </w:r>
      <w:r w:rsidR="00683BD1" w:rsidRPr="00DA555E">
        <w:rPr>
          <w:sz w:val="24"/>
          <w:szCs w:val="24"/>
        </w:rPr>
        <w:t>a</w:t>
      </w:r>
      <w:r w:rsidR="00E1259C" w:rsidRPr="00DA555E">
        <w:rPr>
          <w:sz w:val="24"/>
          <w:szCs w:val="24"/>
        </w:rPr>
        <w:t xml:space="preserve"> área de superfície e escassez de recursos como água</w:t>
      </w:r>
      <w:r w:rsidR="0048602C" w:rsidRPr="00DA555E">
        <w:rPr>
          <w:sz w:val="24"/>
          <w:szCs w:val="24"/>
        </w:rPr>
        <w:t xml:space="preserve"> além do </w:t>
      </w:r>
      <w:r w:rsidR="00E1259C" w:rsidRPr="00DA555E">
        <w:rPr>
          <w:sz w:val="24"/>
          <w:szCs w:val="24"/>
        </w:rPr>
        <w:t>consumo de energia</w:t>
      </w:r>
      <w:r w:rsidR="0048602C" w:rsidRPr="00DA555E">
        <w:rPr>
          <w:sz w:val="24"/>
          <w:szCs w:val="24"/>
        </w:rPr>
        <w:t>.</w:t>
      </w:r>
      <w:r w:rsidR="00E1259C" w:rsidRPr="00DA555E">
        <w:rPr>
          <w:sz w:val="24"/>
          <w:szCs w:val="24"/>
        </w:rPr>
        <w:t xml:space="preserve"> </w:t>
      </w:r>
      <w:r w:rsidR="00B77EC7" w:rsidRPr="00DA555E">
        <w:rPr>
          <w:sz w:val="24"/>
          <w:szCs w:val="24"/>
        </w:rPr>
        <w:t xml:space="preserve">A segunda parte está voltada para a geração de resíduos sólidos e líquido, ruídos e impactos muitas vezes irreversíveis no ar, solo e água </w:t>
      </w:r>
      <w:r w:rsidR="00317140" w:rsidRPr="00DA555E">
        <w:rPr>
          <w:sz w:val="24"/>
          <w:szCs w:val="24"/>
        </w:rPr>
        <w:t>provenientes também das</w:t>
      </w:r>
      <w:r w:rsidR="00B77EC7" w:rsidRPr="00DA555E">
        <w:rPr>
          <w:sz w:val="24"/>
          <w:szCs w:val="24"/>
        </w:rPr>
        <w:t xml:space="preserve"> atividades mineradoras</w:t>
      </w:r>
      <w:r w:rsidR="000A313B" w:rsidRPr="00DA555E">
        <w:rPr>
          <w:sz w:val="24"/>
          <w:szCs w:val="24"/>
        </w:rPr>
        <w:t xml:space="preserve"> </w:t>
      </w:r>
      <w:r w:rsidR="008D5E9D" w:rsidRPr="00DA555E">
        <w:rPr>
          <w:sz w:val="24"/>
          <w:szCs w:val="24"/>
        </w:rPr>
        <w:fldChar w:fldCharType="begin" w:fldLock="1"/>
      </w:r>
      <w:r w:rsidR="007C39C7" w:rsidRPr="00DA555E">
        <w:rPr>
          <w:sz w:val="24"/>
          <w:szCs w:val="24"/>
        </w:rPr>
        <w:instrText>ADDIN CSL_CITATION {"citationItems":[{"id":"ITEM-1","itemData":{"DOI":"10.1016/j.jclepro.2017.05.151","ISSN":"09596526","author":[{"dropping-particle":"","family":"Bai","given":"Chunguang","non-dropping-particle":"","parse-names":false,"suffix":""},{"dropping-particle":"","family":"Kusi-Sarpong","given":"Simonov","non-dropping-particle":"","parse-names":false,"suffix":""},{"dropping-particle":"","family":"Sarkis","given":"Joseph","non-dropping-particle":"","parse-names":false,"suffix":""}],"container-title":"Journal of Cleaner Production","id":"ITEM-1","issued":{"date-parts":[["2017","10"]]},"page":"1105-1123","title":"An implementation path for green information technology systems in the Ghanaian mining industry","type":"article-journal","volume":"164"},"uris":["http://www.mendeley.com/documents/?uuid=9dbc9c82-8d06-34d0-b795-8ff7f2ca6d55"]}],"mendeley":{"formattedCitation":"(Bai et al., 2017)","plainTextFormattedCitation":"(Bai et al., 2017)","previouslyFormattedCitation":"(Bai et al., 2017)"},"properties":{"noteIndex":0},"schema":"https://github.com/citation-style-language/schema/raw/master/csl-citation.json"}</w:instrText>
      </w:r>
      <w:r w:rsidR="008D5E9D" w:rsidRPr="00DA555E">
        <w:rPr>
          <w:sz w:val="24"/>
          <w:szCs w:val="24"/>
        </w:rPr>
        <w:fldChar w:fldCharType="separate"/>
      </w:r>
      <w:r w:rsidR="00742664" w:rsidRPr="00DA555E">
        <w:rPr>
          <w:noProof/>
          <w:sz w:val="24"/>
          <w:szCs w:val="24"/>
        </w:rPr>
        <w:t>(Bai et al., 2017)</w:t>
      </w:r>
      <w:r w:rsidR="008D5E9D" w:rsidRPr="00DA555E">
        <w:rPr>
          <w:sz w:val="24"/>
          <w:szCs w:val="24"/>
        </w:rPr>
        <w:fldChar w:fldCharType="end"/>
      </w:r>
      <w:r w:rsidR="00B77EC7" w:rsidRPr="00DA555E">
        <w:rPr>
          <w:sz w:val="24"/>
          <w:szCs w:val="24"/>
        </w:rPr>
        <w:t xml:space="preserve"> </w:t>
      </w:r>
    </w:p>
    <w:p w14:paraId="4221D5AD" w14:textId="77777777" w:rsidR="00663E4D" w:rsidRPr="00DA555E" w:rsidRDefault="00663E4D" w:rsidP="00E1259C">
      <w:pPr>
        <w:spacing w:line="360" w:lineRule="auto"/>
        <w:ind w:firstLine="720"/>
        <w:jc w:val="both"/>
        <w:rPr>
          <w:sz w:val="24"/>
          <w:szCs w:val="24"/>
        </w:rPr>
      </w:pPr>
      <w:r w:rsidRPr="00DA555E">
        <w:rPr>
          <w:sz w:val="24"/>
          <w:szCs w:val="24"/>
        </w:rPr>
        <w:t xml:space="preserve">Conhecendo </w:t>
      </w:r>
      <w:r w:rsidR="0048602C" w:rsidRPr="00DA555E">
        <w:rPr>
          <w:sz w:val="24"/>
          <w:szCs w:val="24"/>
        </w:rPr>
        <w:t>os</w:t>
      </w:r>
      <w:r w:rsidRPr="00DA555E">
        <w:rPr>
          <w:sz w:val="24"/>
          <w:szCs w:val="24"/>
        </w:rPr>
        <w:t xml:space="preserve"> efeitos negativos ocasionado</w:t>
      </w:r>
      <w:r w:rsidR="0048602C" w:rsidRPr="00DA555E">
        <w:rPr>
          <w:sz w:val="24"/>
          <w:szCs w:val="24"/>
        </w:rPr>
        <w:t>s</w:t>
      </w:r>
      <w:r w:rsidRPr="00DA555E">
        <w:rPr>
          <w:sz w:val="24"/>
          <w:szCs w:val="24"/>
        </w:rPr>
        <w:t xml:space="preserve"> pela indústria extrativa tem-se a inovação e tecnologia como aliadas para enfrentar </w:t>
      </w:r>
      <w:r w:rsidR="00A57A9C">
        <w:rPr>
          <w:sz w:val="24"/>
          <w:szCs w:val="24"/>
        </w:rPr>
        <w:t>os</w:t>
      </w:r>
      <w:r w:rsidRPr="00DA555E">
        <w:rPr>
          <w:sz w:val="24"/>
          <w:szCs w:val="24"/>
        </w:rPr>
        <w:t xml:space="preserve"> desafios e contribuir para que a sustentabilidade seja alcançada, </w:t>
      </w:r>
      <w:r w:rsidR="0048602C" w:rsidRPr="00DA555E">
        <w:rPr>
          <w:sz w:val="24"/>
          <w:szCs w:val="24"/>
        </w:rPr>
        <w:t>auxiliando</w:t>
      </w:r>
      <w:r w:rsidR="00A86E85" w:rsidRPr="00DA555E">
        <w:rPr>
          <w:sz w:val="24"/>
          <w:szCs w:val="24"/>
        </w:rPr>
        <w:t xml:space="preserve"> </w:t>
      </w:r>
      <w:r w:rsidRPr="00DA555E">
        <w:rPr>
          <w:sz w:val="24"/>
          <w:szCs w:val="24"/>
        </w:rPr>
        <w:t xml:space="preserve">tanto em </w:t>
      </w:r>
      <w:r w:rsidR="0048602C" w:rsidRPr="00DA555E">
        <w:rPr>
          <w:sz w:val="24"/>
          <w:szCs w:val="24"/>
        </w:rPr>
        <w:t xml:space="preserve">relação </w:t>
      </w:r>
      <w:r w:rsidRPr="00DA555E">
        <w:rPr>
          <w:sz w:val="24"/>
          <w:szCs w:val="24"/>
        </w:rPr>
        <w:t>ao esgotamento d</w:t>
      </w:r>
      <w:r w:rsidR="0048602C" w:rsidRPr="00DA555E">
        <w:rPr>
          <w:sz w:val="24"/>
          <w:szCs w:val="24"/>
        </w:rPr>
        <w:t>os</w:t>
      </w:r>
      <w:r w:rsidRPr="00DA555E">
        <w:rPr>
          <w:sz w:val="24"/>
          <w:szCs w:val="24"/>
        </w:rPr>
        <w:t xml:space="preserve"> </w:t>
      </w:r>
      <w:r w:rsidRPr="00DA555E">
        <w:rPr>
          <w:sz w:val="24"/>
          <w:szCs w:val="24"/>
        </w:rPr>
        <w:lastRenderedPageBreak/>
        <w:t xml:space="preserve">recursos, quanto </w:t>
      </w:r>
      <w:r w:rsidR="009E06A8" w:rsidRPr="00DA555E">
        <w:rPr>
          <w:sz w:val="24"/>
          <w:szCs w:val="24"/>
        </w:rPr>
        <w:t>o</w:t>
      </w:r>
      <w:r w:rsidRPr="00DA555E">
        <w:rPr>
          <w:sz w:val="24"/>
          <w:szCs w:val="24"/>
        </w:rPr>
        <w:t xml:space="preserve"> dimensionamento socioeconômico e ambientai</w:t>
      </w:r>
      <w:r w:rsidR="009E06A8" w:rsidRPr="00DA555E">
        <w:rPr>
          <w:sz w:val="24"/>
          <w:szCs w:val="24"/>
        </w:rPr>
        <w:t>l</w:t>
      </w:r>
      <w:r w:rsidR="0035348E" w:rsidRPr="00DA555E">
        <w:rPr>
          <w:sz w:val="24"/>
          <w:szCs w:val="24"/>
        </w:rPr>
        <w:t xml:space="preserve"> (Tilton and Guzmán, 2016)</w:t>
      </w:r>
      <w:r w:rsidRPr="00DA555E">
        <w:rPr>
          <w:sz w:val="24"/>
          <w:szCs w:val="24"/>
        </w:rPr>
        <w:t xml:space="preserve">. </w:t>
      </w:r>
    </w:p>
    <w:p w14:paraId="270F12EF" w14:textId="77777777" w:rsidR="0091118F" w:rsidRPr="00DA555E" w:rsidRDefault="00A57A9C" w:rsidP="0091118F">
      <w:pPr>
        <w:spacing w:line="360" w:lineRule="auto"/>
        <w:ind w:firstLine="720"/>
        <w:jc w:val="both"/>
        <w:rPr>
          <w:sz w:val="24"/>
          <w:szCs w:val="24"/>
        </w:rPr>
      </w:pPr>
      <w:r>
        <w:rPr>
          <w:sz w:val="24"/>
          <w:szCs w:val="24"/>
        </w:rPr>
        <w:t>Mesmo co</w:t>
      </w:r>
      <w:r w:rsidR="00CA176C" w:rsidRPr="00A57A9C">
        <w:rPr>
          <w:sz w:val="24"/>
          <w:szCs w:val="24"/>
        </w:rPr>
        <w:t>nsiderad</w:t>
      </w:r>
      <w:r>
        <w:rPr>
          <w:sz w:val="24"/>
          <w:szCs w:val="24"/>
        </w:rPr>
        <w:t>o</w:t>
      </w:r>
      <w:r w:rsidR="00CA176C" w:rsidRPr="00A57A9C">
        <w:rPr>
          <w:sz w:val="24"/>
          <w:szCs w:val="24"/>
        </w:rPr>
        <w:t xml:space="preserve"> de baixa inovação e tecnologia, </w:t>
      </w:r>
      <w:r w:rsidR="00E87D4F" w:rsidRPr="00A57A9C">
        <w:rPr>
          <w:sz w:val="24"/>
          <w:szCs w:val="24"/>
        </w:rPr>
        <w:t xml:space="preserve">já </w:t>
      </w:r>
      <w:r w:rsidR="009F04E0" w:rsidRPr="00A57A9C">
        <w:rPr>
          <w:sz w:val="24"/>
          <w:szCs w:val="24"/>
        </w:rPr>
        <w:t>existem</w:t>
      </w:r>
      <w:r w:rsidR="00E87D4F" w:rsidRPr="00A57A9C">
        <w:rPr>
          <w:sz w:val="24"/>
          <w:szCs w:val="24"/>
        </w:rPr>
        <w:t xml:space="preserve"> avanços no setor extrativo </w:t>
      </w:r>
      <w:r w:rsidRPr="00A57A9C">
        <w:rPr>
          <w:sz w:val="24"/>
          <w:szCs w:val="24"/>
        </w:rPr>
        <w:t>em muitos países</w:t>
      </w:r>
      <w:r>
        <w:rPr>
          <w:sz w:val="24"/>
          <w:szCs w:val="24"/>
        </w:rPr>
        <w:t>. Através de</w:t>
      </w:r>
      <w:r w:rsidR="00E87D4F" w:rsidRPr="00A57A9C">
        <w:rPr>
          <w:sz w:val="24"/>
          <w:szCs w:val="24"/>
        </w:rPr>
        <w:t xml:space="preserve"> </w:t>
      </w:r>
      <w:r>
        <w:rPr>
          <w:sz w:val="24"/>
          <w:szCs w:val="24"/>
        </w:rPr>
        <w:t>investimentos em PD&amp;I</w:t>
      </w:r>
      <w:r w:rsidR="00E87D4F" w:rsidRPr="00A57A9C">
        <w:rPr>
          <w:sz w:val="24"/>
          <w:szCs w:val="24"/>
        </w:rPr>
        <w:t xml:space="preserve"> </w:t>
      </w:r>
      <w:r w:rsidR="00D90976">
        <w:rPr>
          <w:sz w:val="24"/>
          <w:szCs w:val="24"/>
        </w:rPr>
        <w:t xml:space="preserve">o </w:t>
      </w:r>
      <w:r w:rsidR="00E87D4F" w:rsidRPr="00DA555E">
        <w:rPr>
          <w:sz w:val="24"/>
          <w:szCs w:val="24"/>
        </w:rPr>
        <w:t>retorno financeiro ocorre através da redução de custos</w:t>
      </w:r>
      <w:r w:rsidR="009F04E0">
        <w:rPr>
          <w:sz w:val="24"/>
          <w:szCs w:val="24"/>
        </w:rPr>
        <w:t xml:space="preserve"> e </w:t>
      </w:r>
      <w:r w:rsidR="00E87D4F" w:rsidRPr="00DA555E">
        <w:rPr>
          <w:sz w:val="24"/>
          <w:szCs w:val="24"/>
        </w:rPr>
        <w:t xml:space="preserve">ganhos de eficiência de processos, </w:t>
      </w:r>
      <w:r w:rsidR="00D90976">
        <w:rPr>
          <w:sz w:val="24"/>
          <w:szCs w:val="24"/>
        </w:rPr>
        <w:t xml:space="preserve">e </w:t>
      </w:r>
      <w:r w:rsidR="00E87D4F" w:rsidRPr="00DA555E">
        <w:rPr>
          <w:sz w:val="24"/>
          <w:szCs w:val="24"/>
        </w:rPr>
        <w:t xml:space="preserve">repercussão </w:t>
      </w:r>
      <w:r w:rsidR="009F04E0">
        <w:rPr>
          <w:sz w:val="24"/>
          <w:szCs w:val="24"/>
        </w:rPr>
        <w:t xml:space="preserve">positiva </w:t>
      </w:r>
      <w:r w:rsidR="00E87D4F" w:rsidRPr="00DA555E">
        <w:rPr>
          <w:sz w:val="24"/>
          <w:szCs w:val="24"/>
        </w:rPr>
        <w:t xml:space="preserve">nas esferas ambiental e social. Despontam nesse aspecto países como Suécia e Finlândia </w:t>
      </w:r>
      <w:r w:rsidR="008257D5">
        <w:rPr>
          <w:sz w:val="24"/>
          <w:szCs w:val="24"/>
        </w:rPr>
        <w:t>com</w:t>
      </w:r>
      <w:r w:rsidR="00E87D4F" w:rsidRPr="00DA555E">
        <w:rPr>
          <w:sz w:val="24"/>
          <w:szCs w:val="24"/>
        </w:rPr>
        <w:t xml:space="preserve"> avanços no planejamento de lavra de larga escala, com uso de modernos e automatizados equipamentos de perfuração, amostragem, carregamento e transporte.</w:t>
      </w:r>
      <w:r w:rsidR="00CA176C" w:rsidRPr="00DA555E">
        <w:rPr>
          <w:sz w:val="24"/>
          <w:szCs w:val="24"/>
        </w:rPr>
        <w:t xml:space="preserve"> </w:t>
      </w:r>
      <w:r w:rsidR="009F04E0">
        <w:rPr>
          <w:sz w:val="24"/>
          <w:szCs w:val="24"/>
        </w:rPr>
        <w:t xml:space="preserve">Nos EUA, </w:t>
      </w:r>
      <w:r w:rsidR="0091118F" w:rsidRPr="00DA555E">
        <w:rPr>
          <w:sz w:val="24"/>
          <w:szCs w:val="24"/>
        </w:rPr>
        <w:t>minas a céu aberto</w:t>
      </w:r>
      <w:r w:rsidR="009F04E0">
        <w:rPr>
          <w:sz w:val="24"/>
          <w:szCs w:val="24"/>
        </w:rPr>
        <w:t xml:space="preserve"> </w:t>
      </w:r>
      <w:r w:rsidR="0091118F" w:rsidRPr="00DA555E">
        <w:rPr>
          <w:sz w:val="24"/>
          <w:szCs w:val="24"/>
        </w:rPr>
        <w:t xml:space="preserve">de grande e médio porte, já </w:t>
      </w:r>
      <w:r w:rsidR="009F04E0">
        <w:rPr>
          <w:sz w:val="24"/>
          <w:szCs w:val="24"/>
        </w:rPr>
        <w:t>u</w:t>
      </w:r>
      <w:r w:rsidR="0091118F" w:rsidRPr="00DA555E">
        <w:rPr>
          <w:sz w:val="24"/>
          <w:szCs w:val="24"/>
        </w:rPr>
        <w:t>tiliza</w:t>
      </w:r>
      <w:r w:rsidR="009F04E0">
        <w:rPr>
          <w:sz w:val="24"/>
          <w:szCs w:val="24"/>
        </w:rPr>
        <w:t>m</w:t>
      </w:r>
      <w:r w:rsidR="0091118F" w:rsidRPr="00DA555E">
        <w:rPr>
          <w:sz w:val="24"/>
          <w:szCs w:val="24"/>
        </w:rPr>
        <w:t xml:space="preserve"> equipamentos nas operações de carregamento e transporte voltado</w:t>
      </w:r>
      <w:r w:rsidR="009F04E0">
        <w:rPr>
          <w:sz w:val="24"/>
          <w:szCs w:val="24"/>
        </w:rPr>
        <w:t>s</w:t>
      </w:r>
      <w:r w:rsidR="0091118F" w:rsidRPr="00DA555E">
        <w:rPr>
          <w:sz w:val="24"/>
          <w:szCs w:val="24"/>
        </w:rPr>
        <w:t xml:space="preserve"> para produção em larga escala, equipamentos de perfuração com furos de grande diâmetro, veículos com controle de </w:t>
      </w:r>
      <w:r w:rsidR="0091118F" w:rsidRPr="00DA555E">
        <w:rPr>
          <w:i/>
          <w:sz w:val="24"/>
          <w:szCs w:val="24"/>
        </w:rPr>
        <w:t>blends</w:t>
      </w:r>
      <w:r w:rsidR="0091118F" w:rsidRPr="00DA555E">
        <w:rPr>
          <w:sz w:val="24"/>
          <w:szCs w:val="24"/>
        </w:rPr>
        <w:t xml:space="preserve"> de explosivos e sistema de bombeamento inteligente, e gerenciamento on-line das operações com GPS integrado </w:t>
      </w:r>
      <w:r w:rsidR="009F04E0">
        <w:rPr>
          <w:sz w:val="24"/>
          <w:szCs w:val="24"/>
        </w:rPr>
        <w:t>ao</w:t>
      </w:r>
      <w:r w:rsidR="0091118F" w:rsidRPr="00DA555E">
        <w:rPr>
          <w:sz w:val="24"/>
          <w:szCs w:val="24"/>
        </w:rPr>
        <w:t>s equipamentos para controle de viagens e maximização de uso dos equipamentos da mina (Koppe, 2007).</w:t>
      </w:r>
      <w:r w:rsidR="0033156C">
        <w:rPr>
          <w:sz w:val="24"/>
          <w:szCs w:val="24"/>
        </w:rPr>
        <w:t xml:space="preserve"> No Brasil, </w:t>
      </w:r>
      <w:r w:rsidR="009F04E0">
        <w:rPr>
          <w:sz w:val="24"/>
          <w:szCs w:val="24"/>
        </w:rPr>
        <w:t xml:space="preserve">projetos </w:t>
      </w:r>
      <w:r w:rsidR="0041238F">
        <w:rPr>
          <w:sz w:val="24"/>
          <w:szCs w:val="24"/>
        </w:rPr>
        <w:t xml:space="preserve">em diferentes minas de carvão no Rio Grande do Sul </w:t>
      </w:r>
      <w:r w:rsidR="0033156C">
        <w:rPr>
          <w:sz w:val="24"/>
          <w:szCs w:val="24"/>
        </w:rPr>
        <w:t xml:space="preserve">avaliam </w:t>
      </w:r>
      <w:r w:rsidR="009F04E0">
        <w:rPr>
          <w:sz w:val="24"/>
          <w:szCs w:val="24"/>
        </w:rPr>
        <w:t xml:space="preserve">o uso do método </w:t>
      </w:r>
      <w:r w:rsidR="0033156C" w:rsidRPr="009F04E0">
        <w:rPr>
          <w:i/>
          <w:sz w:val="24"/>
          <w:szCs w:val="24"/>
        </w:rPr>
        <w:t>backfilling</w:t>
      </w:r>
      <w:r w:rsidR="0033156C">
        <w:rPr>
          <w:sz w:val="24"/>
          <w:szCs w:val="24"/>
        </w:rPr>
        <w:t xml:space="preserve">, onde os realces lavrados são preenchidos </w:t>
      </w:r>
      <w:r w:rsidR="008257D5">
        <w:rPr>
          <w:sz w:val="24"/>
          <w:szCs w:val="24"/>
        </w:rPr>
        <w:t>por</w:t>
      </w:r>
      <w:r w:rsidR="0033156C">
        <w:rPr>
          <w:sz w:val="24"/>
          <w:szCs w:val="24"/>
        </w:rPr>
        <w:t xml:space="preserve"> uma mistura de até 6% de cimento </w:t>
      </w:r>
      <w:r w:rsidR="008257D5">
        <w:rPr>
          <w:sz w:val="24"/>
          <w:szCs w:val="24"/>
        </w:rPr>
        <w:t>com</w:t>
      </w:r>
      <w:r w:rsidR="0033156C">
        <w:rPr>
          <w:sz w:val="24"/>
          <w:szCs w:val="24"/>
        </w:rPr>
        <w:t xml:space="preserve"> rejeito da planta de beneficiamento e estéril franco</w:t>
      </w:r>
      <w:r w:rsidR="0041238F">
        <w:rPr>
          <w:sz w:val="24"/>
          <w:szCs w:val="24"/>
        </w:rPr>
        <w:t xml:space="preserve"> (</w:t>
      </w:r>
      <w:r w:rsidR="009F04E0">
        <w:rPr>
          <w:sz w:val="24"/>
          <w:szCs w:val="24"/>
        </w:rPr>
        <w:t>Rede Carvão, 2010).</w:t>
      </w:r>
    </w:p>
    <w:p w14:paraId="08562070" w14:textId="77777777" w:rsidR="0035348E" w:rsidRPr="00DA555E" w:rsidRDefault="00AD171D" w:rsidP="00E1259C">
      <w:pPr>
        <w:spacing w:line="360" w:lineRule="auto"/>
        <w:ind w:firstLine="720"/>
        <w:jc w:val="both"/>
        <w:rPr>
          <w:sz w:val="24"/>
          <w:szCs w:val="24"/>
        </w:rPr>
      </w:pPr>
      <w:r>
        <w:rPr>
          <w:sz w:val="24"/>
          <w:szCs w:val="24"/>
        </w:rPr>
        <w:t>Na pesquisa, i</w:t>
      </w:r>
      <w:r w:rsidR="00DC6A70" w:rsidRPr="00DA555E">
        <w:rPr>
          <w:sz w:val="24"/>
          <w:szCs w:val="24"/>
        </w:rPr>
        <w:t xml:space="preserve">novação e tecnologia </w:t>
      </w:r>
      <w:r w:rsidR="00DC6A70">
        <w:rPr>
          <w:sz w:val="24"/>
          <w:szCs w:val="24"/>
        </w:rPr>
        <w:t xml:space="preserve">permitem </w:t>
      </w:r>
      <w:r w:rsidR="0035348E" w:rsidRPr="00DA555E">
        <w:rPr>
          <w:sz w:val="24"/>
          <w:szCs w:val="24"/>
        </w:rPr>
        <w:t>identifica</w:t>
      </w:r>
      <w:r w:rsidR="00DC6A70">
        <w:rPr>
          <w:sz w:val="24"/>
          <w:szCs w:val="24"/>
        </w:rPr>
        <w:t xml:space="preserve">r </w:t>
      </w:r>
      <w:r w:rsidR="0035348E" w:rsidRPr="00DA555E">
        <w:rPr>
          <w:sz w:val="24"/>
          <w:szCs w:val="24"/>
        </w:rPr>
        <w:t>e explora</w:t>
      </w:r>
      <w:r w:rsidR="00DC6A70">
        <w:rPr>
          <w:sz w:val="24"/>
          <w:szCs w:val="24"/>
        </w:rPr>
        <w:t>r</w:t>
      </w:r>
      <w:r w:rsidR="0035348E" w:rsidRPr="00DA555E">
        <w:rPr>
          <w:sz w:val="24"/>
          <w:szCs w:val="24"/>
        </w:rPr>
        <w:t xml:space="preserve"> depósitos que antes eram considerados indisponíveis, </w:t>
      </w:r>
      <w:r>
        <w:rPr>
          <w:sz w:val="24"/>
          <w:szCs w:val="24"/>
        </w:rPr>
        <w:t>elevar a</w:t>
      </w:r>
      <w:r w:rsidR="0035348E" w:rsidRPr="00DA555E">
        <w:rPr>
          <w:sz w:val="24"/>
          <w:szCs w:val="24"/>
        </w:rPr>
        <w:t xml:space="preserve"> eficiência da produção, </w:t>
      </w:r>
      <w:r>
        <w:rPr>
          <w:sz w:val="24"/>
          <w:szCs w:val="24"/>
        </w:rPr>
        <w:t xml:space="preserve">melhorar o </w:t>
      </w:r>
      <w:r w:rsidR="0035348E" w:rsidRPr="00DA555E">
        <w:rPr>
          <w:sz w:val="24"/>
          <w:szCs w:val="24"/>
        </w:rPr>
        <w:t>tratamento de minerais e seus derivados, diminui</w:t>
      </w:r>
      <w:r>
        <w:rPr>
          <w:sz w:val="24"/>
          <w:szCs w:val="24"/>
        </w:rPr>
        <w:t>r</w:t>
      </w:r>
      <w:r w:rsidR="0035348E" w:rsidRPr="00DA555E">
        <w:rPr>
          <w:sz w:val="24"/>
          <w:szCs w:val="24"/>
        </w:rPr>
        <w:t xml:space="preserve"> da necessidade de recursos em processos, e também possibilitar a reciclagem </w:t>
      </w:r>
      <w:r>
        <w:rPr>
          <w:sz w:val="24"/>
          <w:szCs w:val="24"/>
        </w:rPr>
        <w:t xml:space="preserve">de resíduos </w:t>
      </w:r>
      <w:r w:rsidR="0035348E" w:rsidRPr="00DA555E">
        <w:rPr>
          <w:sz w:val="24"/>
          <w:szCs w:val="24"/>
        </w:rPr>
        <w:t>(Tilton, 2002)</w:t>
      </w:r>
      <w:r w:rsidR="004B20FA" w:rsidRPr="00DA555E">
        <w:rPr>
          <w:sz w:val="24"/>
          <w:szCs w:val="24"/>
        </w:rPr>
        <w:t>.</w:t>
      </w:r>
      <w:r w:rsidR="00DC6A70">
        <w:rPr>
          <w:sz w:val="24"/>
          <w:szCs w:val="24"/>
        </w:rPr>
        <w:t xml:space="preserve"> Na área de produção eles </w:t>
      </w:r>
      <w:r w:rsidR="00DC6A70" w:rsidRPr="00DA555E">
        <w:rPr>
          <w:sz w:val="24"/>
          <w:szCs w:val="24"/>
        </w:rPr>
        <w:t>proporciona</w:t>
      </w:r>
      <w:r w:rsidR="00DC6A70">
        <w:rPr>
          <w:sz w:val="24"/>
          <w:szCs w:val="24"/>
        </w:rPr>
        <w:t>m</w:t>
      </w:r>
      <w:r w:rsidR="00DC6A70" w:rsidRPr="00DA555E">
        <w:rPr>
          <w:sz w:val="24"/>
          <w:szCs w:val="24"/>
        </w:rPr>
        <w:t xml:space="preserve"> respostas rápidas e dados em tempo real sobre pessoas, maquinários, energia e recursos </w:t>
      </w:r>
      <w:r w:rsidR="008D5E9D" w:rsidRPr="00DA555E">
        <w:rPr>
          <w:sz w:val="24"/>
          <w:szCs w:val="24"/>
        </w:rPr>
        <w:fldChar w:fldCharType="begin" w:fldLock="1"/>
      </w:r>
      <w:r w:rsidR="00DC6A70" w:rsidRPr="00DA555E">
        <w:rPr>
          <w:sz w:val="24"/>
          <w:szCs w:val="24"/>
        </w:rPr>
        <w:instrText>ADDIN CSL_CITATION {"citationItems":[{"id":"ITEM-1","itemData":{"DOI":"10.23940/ijpe.18.05.p25.10601068","abstract":"In comparison with digital mine project, the proposal of Smart Project means a difference tendency in mine informationization. From the point view of intelligent mining production process and fine mining production management, this paper firstly presented the idea of Smart Mine, based on the philosophy of a fusion of object wisdom and tool wisdom, and analyzed the connotation of Smart Mine. Then, based on a depth study of the support of knowledge engineering and the networking of things technology for Smart Mine construction, we proposed an advanced architecture of Smart Mine based on these two major technologies, and also gave a comprehensive explanation to the balance between human, environment and sustainable mineral resource exploitation in the aspects of material flow, information flow support network, the synchronization and intelligence of smart mining production process.","author":[{"dropping-particle":"","family":"Ge","given":"Xiaosan","non-dropping-particle":"","parse-names":false,"suffix":""},{"dropping-particle":"","family":"Su","given":"Shuai","non-dropping-particle":"","parse-names":false,"suffix":""},{"dropping-particle":"","family":"Yu","given":"Haiyang","non-dropping-particle":"","parse-names":false,"suffix":""},{"dropping-particle":"","family":"Chen","given":"Gang","non-dropping-particle":"","parse-names":false,"suffix":""},{"dropping-particle":"","family":"Lu","given":"Xiaoping","non-dropping-particle":"","parse-names":false,"suffix":""}],"id":"ITEM-1","issue":"5","issued":{"date-parts":[["2018"]]},"page":"1060-1068","title":"Smart Mine Construction based on Knowledge Engineering and Internet of Things","type":"article-journal","volume":"14"},"uris":["http://www.mendeley.com/documents/?uuid=1545a4ef-bd82-3daf-bc13-63a5c336a547"]}],"mendeley":{"formattedCitation":"(Ge et al., 2018)","plainTextFormattedCitation":"(Ge et al., 2018)","previouslyFormattedCitation":"(Ge et al., 2018)"},"properties":{"noteIndex":0},"schema":"https://github.com/citation-style-language/schema/raw/master/csl-citation.json"}</w:instrText>
      </w:r>
      <w:r w:rsidR="008D5E9D" w:rsidRPr="00DA555E">
        <w:rPr>
          <w:sz w:val="24"/>
          <w:szCs w:val="24"/>
        </w:rPr>
        <w:fldChar w:fldCharType="separate"/>
      </w:r>
      <w:r w:rsidR="00DC6A70" w:rsidRPr="00DA555E">
        <w:rPr>
          <w:noProof/>
          <w:sz w:val="24"/>
          <w:szCs w:val="24"/>
        </w:rPr>
        <w:t>(Ge et al., 2018)</w:t>
      </w:r>
      <w:r w:rsidR="008D5E9D" w:rsidRPr="00DA555E">
        <w:rPr>
          <w:sz w:val="24"/>
          <w:szCs w:val="24"/>
        </w:rPr>
        <w:fldChar w:fldCharType="end"/>
      </w:r>
      <w:r w:rsidR="00DC6A70" w:rsidRPr="00DA555E">
        <w:rPr>
          <w:sz w:val="24"/>
          <w:szCs w:val="24"/>
        </w:rPr>
        <w:t>.</w:t>
      </w:r>
    </w:p>
    <w:p w14:paraId="6B271258" w14:textId="77777777" w:rsidR="00FE0021" w:rsidRPr="00DA555E" w:rsidRDefault="00AD171D" w:rsidP="00CC5F16">
      <w:pPr>
        <w:spacing w:line="360" w:lineRule="auto"/>
        <w:ind w:firstLine="720"/>
        <w:jc w:val="both"/>
        <w:rPr>
          <w:sz w:val="24"/>
          <w:szCs w:val="24"/>
        </w:rPr>
      </w:pPr>
      <w:r w:rsidRPr="00DA555E">
        <w:rPr>
          <w:sz w:val="24"/>
          <w:szCs w:val="24"/>
        </w:rPr>
        <w:t xml:space="preserve">Tendo em vista tornar o setor de mineração sustentável, um modelo de ciclo de vida para uma mina foi desenvolvido por Van Zyl (2007), o qual baseou em diferentes etapas da mineração durante a investigação, exploração e fechamento da mina. </w:t>
      </w:r>
      <w:r>
        <w:rPr>
          <w:sz w:val="24"/>
          <w:szCs w:val="24"/>
        </w:rPr>
        <w:t xml:space="preserve">Hoje é sabido </w:t>
      </w:r>
      <w:r w:rsidR="00CC5F16" w:rsidRPr="00DA555E">
        <w:rPr>
          <w:sz w:val="24"/>
          <w:szCs w:val="24"/>
        </w:rPr>
        <w:t>que o</w:t>
      </w:r>
      <w:r w:rsidR="00FE0021" w:rsidRPr="00DA555E">
        <w:rPr>
          <w:sz w:val="24"/>
          <w:szCs w:val="24"/>
        </w:rPr>
        <w:t xml:space="preserve"> estudo do ciclo de vida das minas é fundamental </w:t>
      </w:r>
      <w:r w:rsidR="0048602C" w:rsidRPr="00DA555E">
        <w:rPr>
          <w:sz w:val="24"/>
          <w:szCs w:val="24"/>
        </w:rPr>
        <w:t xml:space="preserve">por </w:t>
      </w:r>
      <w:r w:rsidR="00FE0021" w:rsidRPr="00DA555E">
        <w:rPr>
          <w:sz w:val="24"/>
          <w:szCs w:val="24"/>
        </w:rPr>
        <w:t>possibilita</w:t>
      </w:r>
      <w:r w:rsidR="0048602C" w:rsidRPr="00DA555E">
        <w:rPr>
          <w:sz w:val="24"/>
          <w:szCs w:val="24"/>
        </w:rPr>
        <w:t>r</w:t>
      </w:r>
      <w:r w:rsidR="00FE0021" w:rsidRPr="00DA555E">
        <w:rPr>
          <w:sz w:val="24"/>
          <w:szCs w:val="24"/>
        </w:rPr>
        <w:t xml:space="preserve"> a identificação das </w:t>
      </w:r>
      <w:r w:rsidR="0048602C" w:rsidRPr="00DA555E">
        <w:rPr>
          <w:sz w:val="24"/>
          <w:szCs w:val="24"/>
        </w:rPr>
        <w:t>relações de cada</w:t>
      </w:r>
      <w:r w:rsidR="00FE0021" w:rsidRPr="00DA555E">
        <w:rPr>
          <w:sz w:val="24"/>
          <w:szCs w:val="24"/>
        </w:rPr>
        <w:t xml:space="preserve"> etapa d</w:t>
      </w:r>
      <w:r w:rsidR="0048602C" w:rsidRPr="00DA555E">
        <w:rPr>
          <w:sz w:val="24"/>
          <w:szCs w:val="24"/>
        </w:rPr>
        <w:t>a</w:t>
      </w:r>
      <w:r w:rsidR="00FE0021" w:rsidRPr="00DA555E">
        <w:rPr>
          <w:sz w:val="24"/>
          <w:szCs w:val="24"/>
        </w:rPr>
        <w:t xml:space="preserve"> atividade econômica com o meio ambient</w:t>
      </w:r>
      <w:r w:rsidR="0048602C" w:rsidRPr="00DA555E">
        <w:rPr>
          <w:sz w:val="24"/>
          <w:szCs w:val="24"/>
        </w:rPr>
        <w:t>e</w:t>
      </w:r>
      <w:r w:rsidR="00FE0021" w:rsidRPr="00DA555E">
        <w:rPr>
          <w:sz w:val="24"/>
          <w:szCs w:val="24"/>
        </w:rPr>
        <w:t xml:space="preserve">, </w:t>
      </w:r>
      <w:r w:rsidR="0048602C" w:rsidRPr="00DA555E">
        <w:rPr>
          <w:sz w:val="24"/>
          <w:szCs w:val="24"/>
        </w:rPr>
        <w:t xml:space="preserve">a </w:t>
      </w:r>
      <w:r w:rsidR="00FE0021" w:rsidRPr="00DA555E">
        <w:rPr>
          <w:sz w:val="24"/>
          <w:szCs w:val="24"/>
        </w:rPr>
        <w:t xml:space="preserve">economia e </w:t>
      </w:r>
      <w:r w:rsidR="0048602C" w:rsidRPr="00DA555E">
        <w:rPr>
          <w:sz w:val="24"/>
          <w:szCs w:val="24"/>
        </w:rPr>
        <w:t xml:space="preserve">as </w:t>
      </w:r>
      <w:r w:rsidR="00FE0021" w:rsidRPr="00DA555E">
        <w:rPr>
          <w:sz w:val="24"/>
          <w:szCs w:val="24"/>
        </w:rPr>
        <w:t xml:space="preserve">dimensões sociais de sustentabilidade. </w:t>
      </w:r>
    </w:p>
    <w:p w14:paraId="54F7B9DF" w14:textId="77777777" w:rsidR="00C41D4D" w:rsidRPr="00DA555E" w:rsidRDefault="008E10DB" w:rsidP="00C41D4D">
      <w:pPr>
        <w:spacing w:line="360" w:lineRule="auto"/>
        <w:ind w:firstLine="720"/>
        <w:jc w:val="both"/>
        <w:rPr>
          <w:sz w:val="24"/>
          <w:szCs w:val="24"/>
        </w:rPr>
      </w:pPr>
      <w:r w:rsidRPr="00DA555E">
        <w:rPr>
          <w:sz w:val="24"/>
          <w:szCs w:val="24"/>
        </w:rPr>
        <w:t>Kemp e Pearson (2007),</w:t>
      </w:r>
      <w:r w:rsidR="00B22BF5" w:rsidRPr="00DA555E">
        <w:rPr>
          <w:sz w:val="24"/>
          <w:szCs w:val="24"/>
        </w:rPr>
        <w:t xml:space="preserve"> </w:t>
      </w:r>
      <w:r w:rsidR="00AD171D">
        <w:rPr>
          <w:sz w:val="24"/>
          <w:szCs w:val="24"/>
        </w:rPr>
        <w:t xml:space="preserve">defendem o termo </w:t>
      </w:r>
      <w:r w:rsidR="00B22BF5" w:rsidRPr="00DA555E">
        <w:rPr>
          <w:sz w:val="24"/>
          <w:szCs w:val="24"/>
        </w:rPr>
        <w:t>eco</w:t>
      </w:r>
      <w:r w:rsidR="009E06A8" w:rsidRPr="00DA555E">
        <w:rPr>
          <w:sz w:val="24"/>
          <w:szCs w:val="24"/>
        </w:rPr>
        <w:t>i</w:t>
      </w:r>
      <w:r w:rsidR="00B22BF5" w:rsidRPr="00DA555E">
        <w:rPr>
          <w:sz w:val="24"/>
          <w:szCs w:val="24"/>
        </w:rPr>
        <w:t xml:space="preserve">novação </w:t>
      </w:r>
      <w:r w:rsidR="00AD171D">
        <w:rPr>
          <w:sz w:val="24"/>
          <w:szCs w:val="24"/>
        </w:rPr>
        <w:t xml:space="preserve">como </w:t>
      </w:r>
      <w:r w:rsidR="00B22BF5" w:rsidRPr="00DA555E">
        <w:rPr>
          <w:sz w:val="24"/>
          <w:szCs w:val="24"/>
        </w:rPr>
        <w:t xml:space="preserve">o desempenho de ações </w:t>
      </w:r>
      <w:r w:rsidR="009E06A8" w:rsidRPr="00DA555E">
        <w:rPr>
          <w:sz w:val="24"/>
          <w:szCs w:val="24"/>
        </w:rPr>
        <w:t>em</w:t>
      </w:r>
      <w:r w:rsidR="00B22BF5" w:rsidRPr="00DA555E">
        <w:rPr>
          <w:sz w:val="24"/>
          <w:szCs w:val="24"/>
        </w:rPr>
        <w:t xml:space="preserve"> favor do meio ambiente,</w:t>
      </w:r>
      <w:r w:rsidR="00A86E85" w:rsidRPr="00DA555E">
        <w:rPr>
          <w:sz w:val="24"/>
          <w:szCs w:val="24"/>
        </w:rPr>
        <w:t xml:space="preserve"> </w:t>
      </w:r>
      <w:r w:rsidR="009E06A8" w:rsidRPr="00DA555E">
        <w:rPr>
          <w:sz w:val="24"/>
          <w:szCs w:val="24"/>
        </w:rPr>
        <w:t>com</w:t>
      </w:r>
      <w:r w:rsidR="00B22BF5" w:rsidRPr="00DA555E">
        <w:rPr>
          <w:sz w:val="24"/>
          <w:szCs w:val="24"/>
        </w:rPr>
        <w:t xml:space="preserve"> metas ambientais estabelecidas por empresas.</w:t>
      </w:r>
      <w:r w:rsidR="00DF7FF6" w:rsidRPr="00DA555E">
        <w:rPr>
          <w:sz w:val="24"/>
          <w:szCs w:val="24"/>
        </w:rPr>
        <w:t xml:space="preserve"> </w:t>
      </w:r>
      <w:r w:rsidR="009E06A8" w:rsidRPr="00DA555E">
        <w:rPr>
          <w:sz w:val="24"/>
          <w:szCs w:val="24"/>
        </w:rPr>
        <w:t>O</w:t>
      </w:r>
      <w:r w:rsidR="00DF7FF6" w:rsidRPr="00DA555E">
        <w:rPr>
          <w:sz w:val="24"/>
          <w:szCs w:val="24"/>
        </w:rPr>
        <w:t>bjetivos e intenções corporativas não são o foco quando se fala em ecoinovação</w:t>
      </w:r>
      <w:r w:rsidR="009E06A8" w:rsidRPr="00DA555E">
        <w:rPr>
          <w:sz w:val="24"/>
          <w:szCs w:val="24"/>
        </w:rPr>
        <w:t xml:space="preserve">, sendo os seus ganhos </w:t>
      </w:r>
      <w:r w:rsidR="00487D07" w:rsidRPr="00DA555E">
        <w:rPr>
          <w:sz w:val="24"/>
          <w:szCs w:val="24"/>
        </w:rPr>
        <w:t xml:space="preserve">os resultados ambientais positivos alcançados. </w:t>
      </w:r>
      <w:r w:rsidRPr="00DA555E">
        <w:rPr>
          <w:sz w:val="24"/>
          <w:szCs w:val="24"/>
        </w:rPr>
        <w:lastRenderedPageBreak/>
        <w:t xml:space="preserve">No Measuring Eco-Innovation </w:t>
      </w:r>
      <w:r w:rsidR="00EE023A" w:rsidRPr="00DA555E">
        <w:rPr>
          <w:sz w:val="24"/>
          <w:szCs w:val="24"/>
        </w:rPr>
        <w:t>report</w:t>
      </w:r>
      <w:r w:rsidR="009E06A8" w:rsidRPr="00DA555E">
        <w:rPr>
          <w:sz w:val="24"/>
          <w:szCs w:val="24"/>
        </w:rPr>
        <w:t>,</w:t>
      </w:r>
      <w:r w:rsidR="00EE023A" w:rsidRPr="00DA555E">
        <w:rPr>
          <w:sz w:val="24"/>
          <w:szCs w:val="24"/>
        </w:rPr>
        <w:t xml:space="preserve"> os autores propõe que </w:t>
      </w:r>
      <w:r w:rsidR="00C41D4D" w:rsidRPr="00DA555E">
        <w:rPr>
          <w:sz w:val="24"/>
          <w:szCs w:val="24"/>
        </w:rPr>
        <w:t xml:space="preserve">a </w:t>
      </w:r>
      <w:r w:rsidR="00EE023A" w:rsidRPr="00DA555E">
        <w:rPr>
          <w:sz w:val="24"/>
          <w:szCs w:val="24"/>
        </w:rPr>
        <w:t>inovação</w:t>
      </w:r>
      <w:r w:rsidR="00C41D4D" w:rsidRPr="00DA555E">
        <w:rPr>
          <w:sz w:val="24"/>
          <w:szCs w:val="24"/>
        </w:rPr>
        <w:t xml:space="preserve"> </w:t>
      </w:r>
      <w:r w:rsidR="007C39C7" w:rsidRPr="00DA555E">
        <w:rPr>
          <w:sz w:val="24"/>
          <w:szCs w:val="24"/>
        </w:rPr>
        <w:t>favorável ao meio ambiente</w:t>
      </w:r>
      <w:r w:rsidR="00C41D4D" w:rsidRPr="00DA555E">
        <w:rPr>
          <w:sz w:val="24"/>
          <w:szCs w:val="24"/>
        </w:rPr>
        <w:t xml:space="preserve"> </w:t>
      </w:r>
      <w:r w:rsidR="00EE023A" w:rsidRPr="00DA555E">
        <w:rPr>
          <w:sz w:val="24"/>
          <w:szCs w:val="24"/>
        </w:rPr>
        <w:t>seja classifica</w:t>
      </w:r>
      <w:r w:rsidR="00C41D4D" w:rsidRPr="00DA555E">
        <w:rPr>
          <w:sz w:val="24"/>
          <w:szCs w:val="24"/>
        </w:rPr>
        <w:t>da</w:t>
      </w:r>
      <w:r w:rsidR="00EE023A" w:rsidRPr="00DA555E">
        <w:rPr>
          <w:sz w:val="24"/>
          <w:szCs w:val="24"/>
        </w:rPr>
        <w:t xml:space="preserve"> em</w:t>
      </w:r>
      <w:r w:rsidR="00C41D4D" w:rsidRPr="00DA555E">
        <w:rPr>
          <w:sz w:val="24"/>
          <w:szCs w:val="24"/>
        </w:rPr>
        <w:t>:</w:t>
      </w:r>
      <w:r w:rsidR="00EE023A" w:rsidRPr="00DA555E">
        <w:rPr>
          <w:sz w:val="24"/>
          <w:szCs w:val="24"/>
        </w:rPr>
        <w:t xml:space="preserve"> Inovação organizacional para o meio ambiente,  com proposta de novos métodos </w:t>
      </w:r>
      <w:r w:rsidR="00C41D4D" w:rsidRPr="00DA555E">
        <w:rPr>
          <w:sz w:val="24"/>
          <w:szCs w:val="24"/>
        </w:rPr>
        <w:t>e sistema de gestão ambiental; tecnologias ambientais, voltadas para tratamento de água e resíduos, produção limpa, e monitoramento ambiental; inovação de serviços e produtos visando benefícios ambientais; e Inovação de sistemas alternativos de produção, consumo e novos materiais, conhecido como sistema verde</w:t>
      </w:r>
      <w:r w:rsidR="00873978" w:rsidRPr="00DA555E">
        <w:rPr>
          <w:sz w:val="24"/>
          <w:szCs w:val="24"/>
        </w:rPr>
        <w:t>.</w:t>
      </w:r>
    </w:p>
    <w:p w14:paraId="3EA27C40" w14:textId="77777777" w:rsidR="007D757A" w:rsidRPr="00DA555E" w:rsidRDefault="00AD171D" w:rsidP="00C41D4D">
      <w:pPr>
        <w:spacing w:line="360" w:lineRule="auto"/>
        <w:ind w:firstLine="720"/>
        <w:jc w:val="both"/>
        <w:rPr>
          <w:sz w:val="24"/>
          <w:szCs w:val="24"/>
        </w:rPr>
      </w:pPr>
      <w:r>
        <w:rPr>
          <w:sz w:val="24"/>
          <w:szCs w:val="24"/>
        </w:rPr>
        <w:t xml:space="preserve">Outra </w:t>
      </w:r>
      <w:r w:rsidR="005B4223" w:rsidRPr="00DA555E">
        <w:rPr>
          <w:sz w:val="24"/>
          <w:szCs w:val="24"/>
        </w:rPr>
        <w:t>temática</w:t>
      </w:r>
      <w:r w:rsidR="007D757A" w:rsidRPr="00DA555E">
        <w:rPr>
          <w:sz w:val="24"/>
          <w:szCs w:val="24"/>
        </w:rPr>
        <w:t xml:space="preserve"> </w:t>
      </w:r>
      <w:r w:rsidR="009E06A8" w:rsidRPr="00DA555E">
        <w:rPr>
          <w:sz w:val="24"/>
          <w:szCs w:val="24"/>
        </w:rPr>
        <w:t>com a</w:t>
      </w:r>
      <w:r w:rsidR="007D757A" w:rsidRPr="00DA555E">
        <w:rPr>
          <w:sz w:val="24"/>
          <w:szCs w:val="24"/>
        </w:rPr>
        <w:t xml:space="preserve"> qual o setor de </w:t>
      </w:r>
      <w:r>
        <w:rPr>
          <w:sz w:val="24"/>
          <w:szCs w:val="24"/>
        </w:rPr>
        <w:t xml:space="preserve">pesquisa na </w:t>
      </w:r>
      <w:r w:rsidR="007D757A" w:rsidRPr="00DA555E">
        <w:rPr>
          <w:sz w:val="24"/>
          <w:szCs w:val="24"/>
        </w:rPr>
        <w:t xml:space="preserve">mineração </w:t>
      </w:r>
      <w:r>
        <w:rPr>
          <w:sz w:val="24"/>
          <w:szCs w:val="24"/>
        </w:rPr>
        <w:t>é</w:t>
      </w:r>
      <w:r w:rsidR="007D757A" w:rsidRPr="00DA555E">
        <w:rPr>
          <w:sz w:val="24"/>
          <w:szCs w:val="24"/>
        </w:rPr>
        <w:t xml:space="preserve"> remediação e reciclagem de resíduos, </w:t>
      </w:r>
      <w:r>
        <w:rPr>
          <w:sz w:val="24"/>
          <w:szCs w:val="24"/>
        </w:rPr>
        <w:t xml:space="preserve">e </w:t>
      </w:r>
      <w:r w:rsidR="007D757A" w:rsidRPr="00DA555E">
        <w:rPr>
          <w:sz w:val="24"/>
          <w:szCs w:val="24"/>
        </w:rPr>
        <w:t>uso alternativo de áreas de minera</w:t>
      </w:r>
      <w:r w:rsidR="00D114AD" w:rsidRPr="00DA555E">
        <w:rPr>
          <w:sz w:val="24"/>
          <w:szCs w:val="24"/>
        </w:rPr>
        <w:t xml:space="preserve">ção. </w:t>
      </w:r>
      <w:r>
        <w:rPr>
          <w:sz w:val="24"/>
          <w:szCs w:val="24"/>
        </w:rPr>
        <w:t>Além desses, m</w:t>
      </w:r>
      <w:r w:rsidR="00D114AD" w:rsidRPr="00DA555E">
        <w:rPr>
          <w:sz w:val="24"/>
          <w:szCs w:val="24"/>
        </w:rPr>
        <w:t xml:space="preserve">étodos biotecnológicos e microbiológicos, </w:t>
      </w:r>
      <w:r w:rsidR="00AA0E91" w:rsidRPr="00DA555E">
        <w:rPr>
          <w:sz w:val="24"/>
          <w:szCs w:val="24"/>
        </w:rPr>
        <w:t>biorremediação</w:t>
      </w:r>
      <w:r w:rsidR="00D114AD" w:rsidRPr="00DA555E">
        <w:rPr>
          <w:sz w:val="24"/>
          <w:szCs w:val="24"/>
        </w:rPr>
        <w:t xml:space="preserve"> de algas e fito-remediação </w:t>
      </w:r>
      <w:r>
        <w:rPr>
          <w:sz w:val="24"/>
          <w:szCs w:val="24"/>
        </w:rPr>
        <w:t xml:space="preserve">também </w:t>
      </w:r>
      <w:r w:rsidR="00D114AD" w:rsidRPr="00DA555E">
        <w:rPr>
          <w:sz w:val="24"/>
          <w:szCs w:val="24"/>
        </w:rPr>
        <w:t xml:space="preserve">se apresentam como foco de pesquisas atuais. </w:t>
      </w:r>
      <w:r>
        <w:rPr>
          <w:sz w:val="24"/>
          <w:szCs w:val="24"/>
        </w:rPr>
        <w:t xml:space="preserve">Voltados para </w:t>
      </w:r>
      <w:r w:rsidRPr="00DA555E">
        <w:rPr>
          <w:sz w:val="24"/>
          <w:szCs w:val="24"/>
        </w:rPr>
        <w:t xml:space="preserve">diretrizes de protocolos ecológicos </w:t>
      </w:r>
      <w:r>
        <w:rPr>
          <w:sz w:val="24"/>
          <w:szCs w:val="24"/>
        </w:rPr>
        <w:t xml:space="preserve">existem os estudos </w:t>
      </w:r>
      <w:r w:rsidR="00D114AD" w:rsidRPr="00DA555E">
        <w:rPr>
          <w:sz w:val="24"/>
          <w:szCs w:val="24"/>
        </w:rPr>
        <w:t>que visam a redução da poluição na água, como por exemplo</w:t>
      </w:r>
      <w:r w:rsidR="009E06A8" w:rsidRPr="00DA555E">
        <w:rPr>
          <w:sz w:val="24"/>
          <w:szCs w:val="24"/>
        </w:rPr>
        <w:t>,</w:t>
      </w:r>
      <w:r w:rsidR="00D114AD" w:rsidRPr="00DA555E">
        <w:rPr>
          <w:sz w:val="24"/>
          <w:szCs w:val="24"/>
        </w:rPr>
        <w:t xml:space="preserve"> adição </w:t>
      </w:r>
      <w:r w:rsidR="000F4806" w:rsidRPr="00DA555E">
        <w:rPr>
          <w:sz w:val="24"/>
          <w:szCs w:val="24"/>
        </w:rPr>
        <w:t>de sedimentos com nutrientes para reduzir a acidez, e sistema</w:t>
      </w:r>
      <w:r w:rsidR="00490A98" w:rsidRPr="00DA555E">
        <w:rPr>
          <w:sz w:val="24"/>
          <w:szCs w:val="24"/>
        </w:rPr>
        <w:t>s</w:t>
      </w:r>
      <w:r w:rsidR="000F4806" w:rsidRPr="00DA555E">
        <w:rPr>
          <w:sz w:val="24"/>
          <w:szCs w:val="24"/>
        </w:rPr>
        <w:t xml:space="preserve"> de armazenamento</w:t>
      </w:r>
      <w:r w:rsidR="00D30E16" w:rsidRPr="00DA555E">
        <w:rPr>
          <w:sz w:val="24"/>
          <w:szCs w:val="24"/>
        </w:rPr>
        <w:t xml:space="preserve">. </w:t>
      </w:r>
      <w:r w:rsidR="009E06A8" w:rsidRPr="00DA555E">
        <w:rPr>
          <w:sz w:val="24"/>
          <w:szCs w:val="24"/>
        </w:rPr>
        <w:t>Par</w:t>
      </w:r>
      <w:r w:rsidR="00353DC7" w:rsidRPr="00DA555E">
        <w:rPr>
          <w:sz w:val="24"/>
          <w:szCs w:val="24"/>
        </w:rPr>
        <w:t>a o</w:t>
      </w:r>
      <w:r w:rsidR="00D30E16" w:rsidRPr="00DA555E">
        <w:rPr>
          <w:sz w:val="24"/>
          <w:szCs w:val="24"/>
        </w:rPr>
        <w:t>s resíduos provenientes dos processos extrativos</w:t>
      </w:r>
      <w:r w:rsidR="005446E4" w:rsidRPr="00DA555E">
        <w:rPr>
          <w:sz w:val="24"/>
          <w:szCs w:val="24"/>
        </w:rPr>
        <w:t xml:space="preserve"> em mineradoras</w:t>
      </w:r>
      <w:r w:rsidR="00D30E16" w:rsidRPr="00DA555E">
        <w:rPr>
          <w:sz w:val="24"/>
          <w:szCs w:val="24"/>
        </w:rPr>
        <w:t xml:space="preserve"> </w:t>
      </w:r>
      <w:r w:rsidR="00353DC7" w:rsidRPr="00DA555E">
        <w:rPr>
          <w:sz w:val="24"/>
          <w:szCs w:val="24"/>
        </w:rPr>
        <w:t>tem-se a aplicação desses</w:t>
      </w:r>
      <w:r w:rsidR="00D30E16" w:rsidRPr="00DA555E">
        <w:rPr>
          <w:sz w:val="24"/>
          <w:szCs w:val="24"/>
        </w:rPr>
        <w:t xml:space="preserve"> </w:t>
      </w:r>
      <w:r w:rsidR="005446E4" w:rsidRPr="00DA555E">
        <w:rPr>
          <w:sz w:val="24"/>
          <w:szCs w:val="24"/>
        </w:rPr>
        <w:t>no setor de</w:t>
      </w:r>
      <w:r w:rsidR="00D30E16" w:rsidRPr="00DA555E">
        <w:rPr>
          <w:sz w:val="24"/>
          <w:szCs w:val="24"/>
        </w:rPr>
        <w:t xml:space="preserve"> construção, </w:t>
      </w:r>
      <w:r w:rsidR="005446E4" w:rsidRPr="00DA555E">
        <w:rPr>
          <w:sz w:val="24"/>
          <w:szCs w:val="24"/>
        </w:rPr>
        <w:t>através da</w:t>
      </w:r>
      <w:r w:rsidR="005E7FB7" w:rsidRPr="00DA555E">
        <w:rPr>
          <w:sz w:val="24"/>
          <w:szCs w:val="24"/>
        </w:rPr>
        <w:t xml:space="preserve"> sua</w:t>
      </w:r>
      <w:r w:rsidR="005446E4" w:rsidRPr="00DA555E">
        <w:rPr>
          <w:sz w:val="24"/>
          <w:szCs w:val="24"/>
        </w:rPr>
        <w:t xml:space="preserve"> transformação em materiais de construção, </w:t>
      </w:r>
      <w:r w:rsidR="005E7FB7" w:rsidRPr="00DA555E">
        <w:rPr>
          <w:sz w:val="24"/>
          <w:szCs w:val="24"/>
        </w:rPr>
        <w:t>o que faz d</w:t>
      </w:r>
      <w:r w:rsidR="005446E4" w:rsidRPr="00DA555E">
        <w:rPr>
          <w:sz w:val="24"/>
          <w:szCs w:val="24"/>
        </w:rPr>
        <w:t>a reciclagem uma possibilidade para processos mais sustentáveis.</w:t>
      </w:r>
      <w:r w:rsidR="007409A0" w:rsidRPr="00DA555E">
        <w:rPr>
          <w:sz w:val="24"/>
          <w:szCs w:val="24"/>
        </w:rPr>
        <w:t xml:space="preserve"> </w:t>
      </w:r>
      <w:r>
        <w:rPr>
          <w:sz w:val="24"/>
          <w:szCs w:val="24"/>
        </w:rPr>
        <w:t>Além desses,  e</w:t>
      </w:r>
      <w:r w:rsidR="007409A0" w:rsidRPr="00DA555E">
        <w:rPr>
          <w:sz w:val="24"/>
          <w:szCs w:val="24"/>
        </w:rPr>
        <w:t>xiste</w:t>
      </w:r>
      <w:r>
        <w:rPr>
          <w:sz w:val="24"/>
          <w:szCs w:val="24"/>
        </w:rPr>
        <w:t>m</w:t>
      </w:r>
      <w:r w:rsidR="007409A0" w:rsidRPr="00DA555E">
        <w:rPr>
          <w:sz w:val="24"/>
          <w:szCs w:val="24"/>
        </w:rPr>
        <w:t xml:space="preserve"> </w:t>
      </w:r>
      <w:r w:rsidR="004C1A6D" w:rsidRPr="00DA555E">
        <w:rPr>
          <w:sz w:val="24"/>
          <w:szCs w:val="24"/>
        </w:rPr>
        <w:t>ainda estudos</w:t>
      </w:r>
      <w:r w:rsidR="007409A0" w:rsidRPr="00DA555E">
        <w:rPr>
          <w:sz w:val="24"/>
          <w:szCs w:val="24"/>
        </w:rPr>
        <w:t xml:space="preserve"> para produzir eletricidade </w:t>
      </w:r>
      <w:r w:rsidR="005D616C" w:rsidRPr="00DA555E">
        <w:rPr>
          <w:sz w:val="24"/>
          <w:szCs w:val="24"/>
        </w:rPr>
        <w:t>com o uso de materiais e gases</w:t>
      </w:r>
      <w:r w:rsidR="004C1A6D" w:rsidRPr="00DA555E">
        <w:rPr>
          <w:sz w:val="24"/>
          <w:szCs w:val="24"/>
        </w:rPr>
        <w:t xml:space="preserve"> </w:t>
      </w:r>
      <w:r w:rsidR="008D5E9D" w:rsidRPr="00DA555E">
        <w:rPr>
          <w:sz w:val="24"/>
          <w:szCs w:val="24"/>
        </w:rPr>
        <w:fldChar w:fldCharType="begin" w:fldLock="1"/>
      </w:r>
      <w:r w:rsidR="00CA3F78" w:rsidRPr="00DA555E">
        <w:rPr>
          <w:sz w:val="24"/>
          <w:szCs w:val="24"/>
        </w:rPr>
        <w:instrText>ADDIN CSL_CITATION {"citationItems":[{"id":"ITEM-1","itemData":{"DOI":"10.1016/j.jclepro.2019.02.243","ISSN":"09596526","author":[{"dropping-particle":"","family":"Aznar-Sánchez","given":"José A.","non-dropping-particle":"","parse-names":false,"suffix":""},{"dropping-particle":"","family":"Velasco-Muñoz","given":"Juan F.","non-dropping-particle":"","parse-names":false,"suffix":""},{"dropping-particle":"","family":"Belmonte-Ureña","given":"Luis J.","non-dropping-particle":"","parse-names":false,"suffix":""},{"dropping-particle":"","family":"Manzano-Agugliaro","given":"Francisco","non-dropping-particle":"","parse-names":false,"suffix":""}],"container-title":"Journal of Cleaner Production","id":"ITEM-1","issued":{"date-parts":[["2019","6"]]},"page":"38-54","title":"Innovation and technology for sustainable mining activity: A worldwide research assessment","type":"article-journal","volume":"221"},"uris":["http://www.mendeley.com/documents/?uuid=02d9a922-54f5-3140-962b-8b2475a93f42"]}],"mendeley":{"formattedCitation":"(Aznar-Sánchez et al., 2019)","plainTextFormattedCitation":"(Aznar-Sánchez et al., 2019)","previouslyFormattedCitation":"(Aznar-Sánchez et al., 2019)"},"properties":{"noteIndex":0},"schema":"https://github.com/citation-style-language/schema/raw/master/csl-citation.json"}</w:instrText>
      </w:r>
      <w:r w:rsidR="008D5E9D" w:rsidRPr="00DA555E">
        <w:rPr>
          <w:sz w:val="24"/>
          <w:szCs w:val="24"/>
        </w:rPr>
        <w:fldChar w:fldCharType="separate"/>
      </w:r>
      <w:r w:rsidR="004C1A6D" w:rsidRPr="00DA555E">
        <w:rPr>
          <w:noProof/>
          <w:sz w:val="24"/>
          <w:szCs w:val="24"/>
        </w:rPr>
        <w:t>(Aznar-Sánchez et al., 2019)</w:t>
      </w:r>
      <w:r w:rsidR="008D5E9D" w:rsidRPr="00DA555E">
        <w:rPr>
          <w:sz w:val="24"/>
          <w:szCs w:val="24"/>
        </w:rPr>
        <w:fldChar w:fldCharType="end"/>
      </w:r>
      <w:r w:rsidR="005D616C" w:rsidRPr="00DA555E">
        <w:rPr>
          <w:sz w:val="24"/>
          <w:szCs w:val="24"/>
        </w:rPr>
        <w:t xml:space="preserve">. </w:t>
      </w:r>
    </w:p>
    <w:p w14:paraId="7A856DBA" w14:textId="77777777" w:rsidR="007073A2" w:rsidRDefault="007073A2" w:rsidP="002D28AF">
      <w:pPr>
        <w:spacing w:line="360" w:lineRule="auto"/>
        <w:ind w:firstLine="720"/>
        <w:jc w:val="both"/>
        <w:rPr>
          <w:b/>
          <w:sz w:val="24"/>
          <w:szCs w:val="24"/>
        </w:rPr>
      </w:pPr>
    </w:p>
    <w:p w14:paraId="6BCF6789" w14:textId="77777777" w:rsidR="007073A2" w:rsidRDefault="007073A2" w:rsidP="007073A2">
      <w:pPr>
        <w:pStyle w:val="PargrafodaLista"/>
        <w:numPr>
          <w:ilvl w:val="0"/>
          <w:numId w:val="1"/>
        </w:numPr>
        <w:spacing w:line="360" w:lineRule="auto"/>
        <w:jc w:val="both"/>
        <w:rPr>
          <w:b/>
          <w:sz w:val="24"/>
          <w:szCs w:val="24"/>
        </w:rPr>
      </w:pPr>
      <w:r w:rsidRPr="00DA555E">
        <w:rPr>
          <w:b/>
          <w:sz w:val="24"/>
          <w:szCs w:val="24"/>
        </w:rPr>
        <w:t>Metodologia</w:t>
      </w:r>
    </w:p>
    <w:p w14:paraId="0EC3F36D" w14:textId="77777777" w:rsidR="00DA555E" w:rsidRPr="00DA555E" w:rsidRDefault="00DA555E" w:rsidP="00DA555E">
      <w:pPr>
        <w:pStyle w:val="PargrafodaLista"/>
        <w:spacing w:line="360" w:lineRule="auto"/>
        <w:jc w:val="both"/>
        <w:rPr>
          <w:b/>
          <w:sz w:val="24"/>
          <w:szCs w:val="24"/>
        </w:rPr>
      </w:pPr>
    </w:p>
    <w:p w14:paraId="0E5E4B6E" w14:textId="77777777" w:rsidR="000F1894" w:rsidRPr="00DA555E" w:rsidRDefault="000F1894" w:rsidP="000F1894">
      <w:pPr>
        <w:spacing w:line="360" w:lineRule="auto"/>
        <w:ind w:firstLine="720"/>
        <w:jc w:val="both"/>
        <w:rPr>
          <w:sz w:val="24"/>
          <w:szCs w:val="24"/>
        </w:rPr>
      </w:pPr>
      <w:r w:rsidRPr="00DA555E">
        <w:rPr>
          <w:sz w:val="24"/>
          <w:szCs w:val="24"/>
        </w:rPr>
        <w:t xml:space="preserve">O estudo </w:t>
      </w:r>
      <w:r w:rsidR="005E2873" w:rsidRPr="00DA555E">
        <w:rPr>
          <w:sz w:val="24"/>
          <w:szCs w:val="24"/>
        </w:rPr>
        <w:t xml:space="preserve">baseou-se em </w:t>
      </w:r>
      <w:r w:rsidRPr="00DA555E">
        <w:rPr>
          <w:sz w:val="24"/>
          <w:szCs w:val="24"/>
        </w:rPr>
        <w:t xml:space="preserve">identificar </w:t>
      </w:r>
      <w:r w:rsidR="00F5407D">
        <w:rPr>
          <w:sz w:val="24"/>
          <w:szCs w:val="24"/>
        </w:rPr>
        <w:t xml:space="preserve"> nas </w:t>
      </w:r>
      <w:r w:rsidR="005E2873" w:rsidRPr="00DA555E">
        <w:rPr>
          <w:sz w:val="24"/>
          <w:szCs w:val="24"/>
        </w:rPr>
        <w:t xml:space="preserve">inovações </w:t>
      </w:r>
      <w:r w:rsidRPr="00DA555E">
        <w:rPr>
          <w:sz w:val="24"/>
          <w:szCs w:val="24"/>
        </w:rPr>
        <w:t>tecnologi</w:t>
      </w:r>
      <w:r w:rsidR="00F5407D">
        <w:rPr>
          <w:sz w:val="24"/>
          <w:szCs w:val="24"/>
        </w:rPr>
        <w:t>c</w:t>
      </w:r>
      <w:r w:rsidRPr="00DA555E">
        <w:rPr>
          <w:sz w:val="24"/>
          <w:szCs w:val="24"/>
        </w:rPr>
        <w:t>as empregadas no setor de mineração, os efeitos ocasionado</w:t>
      </w:r>
      <w:r w:rsidR="00C75530" w:rsidRPr="00DA555E">
        <w:rPr>
          <w:sz w:val="24"/>
          <w:szCs w:val="24"/>
        </w:rPr>
        <w:t>s</w:t>
      </w:r>
      <w:r w:rsidRPr="00DA555E">
        <w:rPr>
          <w:sz w:val="24"/>
          <w:szCs w:val="24"/>
        </w:rPr>
        <w:t xml:space="preserve"> no</w:t>
      </w:r>
      <w:r w:rsidR="00A96D18">
        <w:rPr>
          <w:sz w:val="24"/>
          <w:szCs w:val="24"/>
        </w:rPr>
        <w:t>s</w:t>
      </w:r>
      <w:r w:rsidRPr="00DA555E">
        <w:rPr>
          <w:sz w:val="24"/>
          <w:szCs w:val="24"/>
        </w:rPr>
        <w:t xml:space="preserve"> tripé</w:t>
      </w:r>
      <w:r w:rsidR="00A96D18">
        <w:rPr>
          <w:sz w:val="24"/>
          <w:szCs w:val="24"/>
        </w:rPr>
        <w:t>s</w:t>
      </w:r>
      <w:r w:rsidRPr="00DA555E">
        <w:rPr>
          <w:sz w:val="24"/>
          <w:szCs w:val="24"/>
        </w:rPr>
        <w:t xml:space="preserve"> da sustentabilidade</w:t>
      </w:r>
      <w:r w:rsidR="00A96D18">
        <w:rPr>
          <w:sz w:val="24"/>
          <w:szCs w:val="24"/>
        </w:rPr>
        <w:t>:</w:t>
      </w:r>
      <w:r w:rsidRPr="00DA555E">
        <w:rPr>
          <w:sz w:val="24"/>
          <w:szCs w:val="24"/>
        </w:rPr>
        <w:t xml:space="preserve"> econ</w:t>
      </w:r>
      <w:r w:rsidR="00A96D18">
        <w:rPr>
          <w:sz w:val="24"/>
          <w:szCs w:val="24"/>
        </w:rPr>
        <w:t>o</w:t>
      </w:r>
      <w:r w:rsidRPr="00DA555E">
        <w:rPr>
          <w:sz w:val="24"/>
          <w:szCs w:val="24"/>
        </w:rPr>
        <w:t>m</w:t>
      </w:r>
      <w:r w:rsidR="00A96D18">
        <w:rPr>
          <w:sz w:val="24"/>
          <w:szCs w:val="24"/>
        </w:rPr>
        <w:t>ia</w:t>
      </w:r>
      <w:r w:rsidRPr="00DA555E">
        <w:rPr>
          <w:sz w:val="24"/>
          <w:szCs w:val="24"/>
        </w:rPr>
        <w:t>, so</w:t>
      </w:r>
      <w:r w:rsidR="00F32BE2" w:rsidRPr="00DA555E">
        <w:rPr>
          <w:sz w:val="24"/>
          <w:szCs w:val="24"/>
        </w:rPr>
        <w:t>ci</w:t>
      </w:r>
      <w:r w:rsidR="00A96D18">
        <w:rPr>
          <w:sz w:val="24"/>
          <w:szCs w:val="24"/>
        </w:rPr>
        <w:t xml:space="preserve">edade </w:t>
      </w:r>
      <w:r w:rsidR="00F32BE2" w:rsidRPr="00DA555E">
        <w:rPr>
          <w:sz w:val="24"/>
          <w:szCs w:val="24"/>
        </w:rPr>
        <w:t xml:space="preserve">e </w:t>
      </w:r>
      <w:r w:rsidR="00A96D18">
        <w:rPr>
          <w:sz w:val="24"/>
          <w:szCs w:val="24"/>
        </w:rPr>
        <w:t xml:space="preserve">meio </w:t>
      </w:r>
      <w:r w:rsidR="00F32BE2" w:rsidRPr="00DA555E">
        <w:rPr>
          <w:sz w:val="24"/>
          <w:szCs w:val="24"/>
        </w:rPr>
        <w:t>ambient</w:t>
      </w:r>
      <w:r w:rsidR="00A96D18">
        <w:rPr>
          <w:sz w:val="24"/>
          <w:szCs w:val="24"/>
        </w:rPr>
        <w:t>e</w:t>
      </w:r>
      <w:r w:rsidR="00F32BE2" w:rsidRPr="00DA555E">
        <w:rPr>
          <w:sz w:val="24"/>
          <w:szCs w:val="24"/>
        </w:rPr>
        <w:t xml:space="preserve">. </w:t>
      </w:r>
      <w:r w:rsidR="00175C4D">
        <w:rPr>
          <w:sz w:val="24"/>
          <w:szCs w:val="24"/>
        </w:rPr>
        <w:t>Para isso f</w:t>
      </w:r>
      <w:r w:rsidR="00F5407D">
        <w:rPr>
          <w:sz w:val="24"/>
          <w:szCs w:val="24"/>
        </w:rPr>
        <w:t>oram</w:t>
      </w:r>
      <w:r w:rsidR="005E2873" w:rsidRPr="00DA555E">
        <w:rPr>
          <w:sz w:val="24"/>
          <w:szCs w:val="24"/>
        </w:rPr>
        <w:t xml:space="preserve"> selecionados e </w:t>
      </w:r>
      <w:commentRangeStart w:id="2"/>
      <w:r w:rsidR="005E2873" w:rsidRPr="00DA555E">
        <w:rPr>
          <w:sz w:val="24"/>
          <w:szCs w:val="24"/>
        </w:rPr>
        <w:t>avaliados</w:t>
      </w:r>
      <w:commentRangeEnd w:id="2"/>
      <w:r w:rsidR="007F64DD">
        <w:rPr>
          <w:rStyle w:val="Refdecomentrio"/>
        </w:rPr>
        <w:commentReference w:id="2"/>
      </w:r>
      <w:r w:rsidR="00F32BE2" w:rsidRPr="00DA555E">
        <w:rPr>
          <w:sz w:val="24"/>
          <w:szCs w:val="24"/>
        </w:rPr>
        <w:t xml:space="preserve"> </w:t>
      </w:r>
      <w:r w:rsidR="00E81EA7">
        <w:rPr>
          <w:sz w:val="24"/>
          <w:szCs w:val="24"/>
        </w:rPr>
        <w:t xml:space="preserve">a </w:t>
      </w:r>
      <w:r w:rsidRPr="00DA555E">
        <w:rPr>
          <w:sz w:val="24"/>
          <w:szCs w:val="24"/>
        </w:rPr>
        <w:t xml:space="preserve">implantação de correia transportadora </w:t>
      </w:r>
      <w:r w:rsidR="005E2873" w:rsidRPr="00DA555E">
        <w:rPr>
          <w:sz w:val="24"/>
          <w:szCs w:val="24"/>
        </w:rPr>
        <w:t xml:space="preserve">numa </w:t>
      </w:r>
      <w:r w:rsidRPr="00DA555E">
        <w:rPr>
          <w:sz w:val="24"/>
          <w:szCs w:val="24"/>
        </w:rPr>
        <w:t>mina de ferro</w:t>
      </w:r>
      <w:r w:rsidR="00E81EA7">
        <w:rPr>
          <w:sz w:val="24"/>
          <w:szCs w:val="24"/>
        </w:rPr>
        <w:t xml:space="preserve"> da VALE,</w:t>
      </w:r>
      <w:r w:rsidRPr="00DA555E">
        <w:rPr>
          <w:sz w:val="24"/>
          <w:szCs w:val="24"/>
        </w:rPr>
        <w:t xml:space="preserve"> em Carajás</w:t>
      </w:r>
      <w:r w:rsidR="005E2873" w:rsidRPr="00DA555E">
        <w:rPr>
          <w:sz w:val="24"/>
          <w:szCs w:val="24"/>
        </w:rPr>
        <w:t>;</w:t>
      </w:r>
      <w:r w:rsidRPr="00DA555E">
        <w:rPr>
          <w:sz w:val="24"/>
          <w:szCs w:val="24"/>
        </w:rPr>
        <w:t xml:space="preserve"> </w:t>
      </w:r>
      <w:r w:rsidR="00E81EA7">
        <w:rPr>
          <w:sz w:val="24"/>
          <w:szCs w:val="24"/>
        </w:rPr>
        <w:t xml:space="preserve">o </w:t>
      </w:r>
      <w:r w:rsidR="005E2873" w:rsidRPr="00DA555E">
        <w:rPr>
          <w:sz w:val="24"/>
          <w:szCs w:val="24"/>
        </w:rPr>
        <w:t xml:space="preserve">uso de energia </w:t>
      </w:r>
      <w:r w:rsidR="00C75530" w:rsidRPr="00DA555E">
        <w:rPr>
          <w:sz w:val="24"/>
          <w:szCs w:val="24"/>
        </w:rPr>
        <w:t>solar</w:t>
      </w:r>
      <w:r w:rsidRPr="00DA555E">
        <w:rPr>
          <w:sz w:val="24"/>
          <w:szCs w:val="24"/>
        </w:rPr>
        <w:t xml:space="preserve"> n</w:t>
      </w:r>
      <w:r w:rsidR="00E81EA7">
        <w:rPr>
          <w:sz w:val="24"/>
          <w:szCs w:val="24"/>
        </w:rPr>
        <w:t xml:space="preserve">uma mina de ouro da </w:t>
      </w:r>
      <w:r w:rsidR="00E81EA7" w:rsidRPr="00DA555E">
        <w:rPr>
          <w:sz w:val="24"/>
          <w:szCs w:val="24"/>
        </w:rPr>
        <w:t>B2Gold</w:t>
      </w:r>
      <w:r w:rsidR="00E81EA7">
        <w:rPr>
          <w:sz w:val="24"/>
          <w:szCs w:val="24"/>
        </w:rPr>
        <w:t xml:space="preserve">, na Namíbia, e </w:t>
      </w:r>
      <w:r w:rsidR="00175C4D">
        <w:rPr>
          <w:sz w:val="24"/>
          <w:szCs w:val="24"/>
        </w:rPr>
        <w:t xml:space="preserve">um estudo do </w:t>
      </w:r>
      <w:r w:rsidR="005E2873" w:rsidRPr="00DA555E">
        <w:rPr>
          <w:sz w:val="24"/>
          <w:szCs w:val="24"/>
        </w:rPr>
        <w:t>uso do</w:t>
      </w:r>
      <w:r w:rsidRPr="00DA555E">
        <w:rPr>
          <w:sz w:val="24"/>
          <w:szCs w:val="24"/>
        </w:rPr>
        <w:t xml:space="preserve"> rejeito de minério de ferro como pigmentos para produção de tinta</w:t>
      </w:r>
      <w:r w:rsidR="005E2873" w:rsidRPr="00DA555E">
        <w:rPr>
          <w:sz w:val="24"/>
          <w:szCs w:val="24"/>
        </w:rPr>
        <w:t>s</w:t>
      </w:r>
      <w:r w:rsidRPr="00DA555E">
        <w:rPr>
          <w:sz w:val="24"/>
          <w:szCs w:val="24"/>
        </w:rPr>
        <w:t xml:space="preserve">. </w:t>
      </w:r>
    </w:p>
    <w:p w14:paraId="52808297" w14:textId="77777777" w:rsidR="009E06A8" w:rsidRDefault="009E06A8" w:rsidP="000F1894">
      <w:pPr>
        <w:spacing w:line="360" w:lineRule="auto"/>
        <w:ind w:firstLine="720"/>
        <w:jc w:val="both"/>
        <w:rPr>
          <w:sz w:val="24"/>
          <w:szCs w:val="24"/>
        </w:rPr>
      </w:pPr>
    </w:p>
    <w:p w14:paraId="271ECD93" w14:textId="77777777" w:rsidR="00020363" w:rsidRPr="00DA555E" w:rsidRDefault="00020363" w:rsidP="000F1894">
      <w:pPr>
        <w:spacing w:line="360" w:lineRule="auto"/>
        <w:ind w:firstLine="720"/>
        <w:jc w:val="both"/>
        <w:rPr>
          <w:sz w:val="24"/>
          <w:szCs w:val="24"/>
        </w:rPr>
      </w:pPr>
    </w:p>
    <w:p w14:paraId="63C13766" w14:textId="77777777" w:rsidR="007073A2" w:rsidRPr="00DA555E" w:rsidRDefault="007073A2" w:rsidP="007073A2">
      <w:pPr>
        <w:pStyle w:val="PargrafodaLista"/>
        <w:spacing w:line="360" w:lineRule="auto"/>
        <w:jc w:val="both"/>
        <w:rPr>
          <w:b/>
          <w:sz w:val="24"/>
          <w:szCs w:val="24"/>
        </w:rPr>
      </w:pPr>
      <w:r w:rsidRPr="00DA555E">
        <w:rPr>
          <w:b/>
          <w:sz w:val="24"/>
          <w:szCs w:val="24"/>
        </w:rPr>
        <w:t xml:space="preserve">3.1– </w:t>
      </w:r>
      <w:r w:rsidR="00A96D18">
        <w:rPr>
          <w:b/>
          <w:sz w:val="24"/>
          <w:szCs w:val="24"/>
        </w:rPr>
        <w:t>S</w:t>
      </w:r>
      <w:r w:rsidR="00F5407D">
        <w:rPr>
          <w:b/>
          <w:sz w:val="24"/>
          <w:szCs w:val="24"/>
        </w:rPr>
        <w:t>istema</w:t>
      </w:r>
      <w:r w:rsidRPr="00DA555E">
        <w:rPr>
          <w:b/>
          <w:sz w:val="24"/>
          <w:szCs w:val="24"/>
        </w:rPr>
        <w:t xml:space="preserve"> de correias transportadoras </w:t>
      </w:r>
      <w:r w:rsidR="00A96D18">
        <w:rPr>
          <w:b/>
          <w:sz w:val="24"/>
          <w:szCs w:val="24"/>
        </w:rPr>
        <w:t>de longa distância</w:t>
      </w:r>
    </w:p>
    <w:p w14:paraId="06772A56" w14:textId="77777777" w:rsidR="00364565" w:rsidRPr="00DA555E" w:rsidRDefault="00364565" w:rsidP="00364565">
      <w:pPr>
        <w:spacing w:line="360" w:lineRule="auto"/>
        <w:ind w:firstLine="720"/>
        <w:jc w:val="both"/>
        <w:rPr>
          <w:sz w:val="24"/>
          <w:szCs w:val="24"/>
        </w:rPr>
      </w:pPr>
      <w:r w:rsidRPr="00DA555E">
        <w:rPr>
          <w:sz w:val="24"/>
          <w:szCs w:val="24"/>
        </w:rPr>
        <w:t xml:space="preserve">A atual competitividade global observada no mercado de minério de ferro </w:t>
      </w:r>
      <w:r w:rsidR="00F5407D">
        <w:rPr>
          <w:sz w:val="24"/>
          <w:szCs w:val="24"/>
        </w:rPr>
        <w:t xml:space="preserve">foi </w:t>
      </w:r>
      <w:r w:rsidRPr="00DA555E">
        <w:rPr>
          <w:sz w:val="24"/>
          <w:szCs w:val="24"/>
        </w:rPr>
        <w:t xml:space="preserve">resultado do aumento da demanda pela commodite na China. Nos últimos anos o país </w:t>
      </w:r>
      <w:r w:rsidR="00A96D18">
        <w:rPr>
          <w:sz w:val="24"/>
          <w:szCs w:val="24"/>
        </w:rPr>
        <w:lastRenderedPageBreak/>
        <w:t>mostrou</w:t>
      </w:r>
      <w:r w:rsidRPr="00DA555E">
        <w:rPr>
          <w:sz w:val="24"/>
          <w:szCs w:val="24"/>
        </w:rPr>
        <w:t xml:space="preserve"> forte e consistente crescimento de sua economia, refletindo no consumo de mais da metade de todo o minério de ferro produzido no mundo. </w:t>
      </w:r>
    </w:p>
    <w:p w14:paraId="249FD666" w14:textId="77777777" w:rsidR="00F5407D" w:rsidRPr="00DA555E" w:rsidRDefault="00F5407D" w:rsidP="00F5407D">
      <w:pPr>
        <w:spacing w:line="360" w:lineRule="auto"/>
        <w:ind w:firstLine="720"/>
        <w:jc w:val="both"/>
        <w:rPr>
          <w:sz w:val="24"/>
          <w:szCs w:val="24"/>
        </w:rPr>
      </w:pPr>
      <w:r>
        <w:rPr>
          <w:sz w:val="24"/>
          <w:szCs w:val="24"/>
        </w:rPr>
        <w:t xml:space="preserve">Atenta a esse </w:t>
      </w:r>
      <w:r w:rsidR="00364565" w:rsidRPr="00DA555E">
        <w:rPr>
          <w:sz w:val="24"/>
          <w:szCs w:val="24"/>
        </w:rPr>
        <w:t xml:space="preserve">cenário </w:t>
      </w:r>
      <w:r>
        <w:rPr>
          <w:sz w:val="24"/>
          <w:szCs w:val="24"/>
        </w:rPr>
        <w:t xml:space="preserve">a empresa VALE </w:t>
      </w:r>
      <w:r w:rsidRPr="00DA555E">
        <w:rPr>
          <w:sz w:val="24"/>
          <w:szCs w:val="24"/>
        </w:rPr>
        <w:t>implantou o Sistema T</w:t>
      </w:r>
      <w:r w:rsidR="00A96D18">
        <w:rPr>
          <w:sz w:val="24"/>
          <w:szCs w:val="24"/>
        </w:rPr>
        <w:t>RUCKLESS</w:t>
      </w:r>
      <w:r w:rsidRPr="00DA555E">
        <w:rPr>
          <w:sz w:val="24"/>
          <w:szCs w:val="24"/>
        </w:rPr>
        <w:t xml:space="preserve"> na</w:t>
      </w:r>
      <w:r>
        <w:rPr>
          <w:sz w:val="24"/>
          <w:szCs w:val="24"/>
        </w:rPr>
        <w:t xml:space="preserve"> mina de ferro S11D</w:t>
      </w:r>
      <w:r w:rsidR="00E81EA7">
        <w:rPr>
          <w:sz w:val="24"/>
          <w:szCs w:val="24"/>
        </w:rPr>
        <w:t>,</w:t>
      </w:r>
      <w:r>
        <w:rPr>
          <w:sz w:val="24"/>
          <w:szCs w:val="24"/>
        </w:rPr>
        <w:t xml:space="preserve"> com o objetivo </w:t>
      </w:r>
      <w:r w:rsidR="00364565" w:rsidRPr="00DA555E">
        <w:rPr>
          <w:sz w:val="24"/>
          <w:szCs w:val="24"/>
        </w:rPr>
        <w:t>de redu</w:t>
      </w:r>
      <w:r>
        <w:rPr>
          <w:sz w:val="24"/>
          <w:szCs w:val="24"/>
        </w:rPr>
        <w:t>zir</w:t>
      </w:r>
      <w:r w:rsidR="00364565" w:rsidRPr="00DA555E">
        <w:rPr>
          <w:sz w:val="24"/>
          <w:szCs w:val="24"/>
        </w:rPr>
        <w:t xml:space="preserve"> seus custos </w:t>
      </w:r>
      <w:r>
        <w:rPr>
          <w:sz w:val="24"/>
          <w:szCs w:val="24"/>
        </w:rPr>
        <w:t xml:space="preserve">e </w:t>
      </w:r>
      <w:r w:rsidR="00364565" w:rsidRPr="00DA555E">
        <w:rPr>
          <w:sz w:val="24"/>
          <w:szCs w:val="24"/>
        </w:rPr>
        <w:t>tornar</w:t>
      </w:r>
      <w:r w:rsidR="00175C4D">
        <w:rPr>
          <w:sz w:val="24"/>
          <w:szCs w:val="24"/>
        </w:rPr>
        <w:t>-se</w:t>
      </w:r>
      <w:r w:rsidR="00364565" w:rsidRPr="00DA555E">
        <w:rPr>
          <w:sz w:val="24"/>
          <w:szCs w:val="24"/>
        </w:rPr>
        <w:t xml:space="preserve"> mais competitiva n</w:t>
      </w:r>
      <w:r w:rsidR="005E2873" w:rsidRPr="00DA555E">
        <w:rPr>
          <w:sz w:val="24"/>
          <w:szCs w:val="24"/>
        </w:rPr>
        <w:t>o</w:t>
      </w:r>
      <w:r w:rsidR="00364565" w:rsidRPr="00DA555E">
        <w:rPr>
          <w:sz w:val="24"/>
          <w:szCs w:val="24"/>
        </w:rPr>
        <w:t xml:space="preserve"> mercado</w:t>
      </w:r>
      <w:r>
        <w:rPr>
          <w:sz w:val="24"/>
          <w:szCs w:val="24"/>
        </w:rPr>
        <w:t xml:space="preserve">. </w:t>
      </w:r>
      <w:r w:rsidRPr="00DA555E">
        <w:rPr>
          <w:sz w:val="24"/>
          <w:szCs w:val="24"/>
        </w:rPr>
        <w:t xml:space="preserve">Essa tecnologia </w:t>
      </w:r>
      <w:r>
        <w:rPr>
          <w:sz w:val="24"/>
          <w:szCs w:val="24"/>
        </w:rPr>
        <w:t xml:space="preserve">já </w:t>
      </w:r>
      <w:r w:rsidRPr="00DA555E">
        <w:rPr>
          <w:sz w:val="24"/>
          <w:szCs w:val="24"/>
        </w:rPr>
        <w:t xml:space="preserve">é usada em diversas minas no mundo, </w:t>
      </w:r>
      <w:r w:rsidR="00175C4D">
        <w:rPr>
          <w:sz w:val="24"/>
          <w:szCs w:val="24"/>
        </w:rPr>
        <w:t xml:space="preserve">se </w:t>
      </w:r>
      <w:r w:rsidRPr="00DA555E">
        <w:rPr>
          <w:sz w:val="24"/>
          <w:szCs w:val="24"/>
        </w:rPr>
        <w:t>mostrando eficaz e de baixo custo operacional</w:t>
      </w:r>
      <w:r w:rsidR="00E81EA7">
        <w:rPr>
          <w:sz w:val="24"/>
          <w:szCs w:val="24"/>
        </w:rPr>
        <w:t xml:space="preserve">, </w:t>
      </w:r>
      <w:r w:rsidRPr="00DA555E">
        <w:rPr>
          <w:sz w:val="24"/>
          <w:szCs w:val="24"/>
        </w:rPr>
        <w:t xml:space="preserve">principalmente no transporte do Run Of Mine (ROM) de diferentes tipos de minérios </w:t>
      </w:r>
      <w:r w:rsidR="00A96D18">
        <w:rPr>
          <w:sz w:val="24"/>
          <w:szCs w:val="24"/>
        </w:rPr>
        <w:t>a</w:t>
      </w:r>
      <w:r w:rsidRPr="00DA555E">
        <w:rPr>
          <w:sz w:val="24"/>
          <w:szCs w:val="24"/>
        </w:rPr>
        <w:t xml:space="preserve"> distâncias de transporte </w:t>
      </w:r>
      <w:r w:rsidRPr="00020363">
        <w:rPr>
          <w:sz w:val="24"/>
          <w:szCs w:val="24"/>
        </w:rPr>
        <w:t>variadas (Ribeiro, 2013). No caso da VALE, o sistema completo é composto por britadores móveis, alimentados por escavadeiras, interligados a um sistema formado por 30 quilômetros de correias transportadoras, que levam o ROM até a usina de processamento</w:t>
      </w:r>
      <w:r w:rsidR="00E81EA7" w:rsidRPr="00020363">
        <w:rPr>
          <w:sz w:val="24"/>
          <w:szCs w:val="24"/>
        </w:rPr>
        <w:t>, localizada fora da Floresta Nacional de Carajás (FLONACA)</w:t>
      </w:r>
      <w:r w:rsidRPr="00020363">
        <w:rPr>
          <w:sz w:val="24"/>
          <w:szCs w:val="24"/>
        </w:rPr>
        <w:t>.</w:t>
      </w:r>
    </w:p>
    <w:p w14:paraId="22F0C087" w14:textId="77777777" w:rsidR="00F5407D" w:rsidRDefault="007B2CBD" w:rsidP="00F5407D">
      <w:pPr>
        <w:spacing w:line="360" w:lineRule="auto"/>
        <w:ind w:firstLine="720"/>
        <w:jc w:val="both"/>
        <w:rPr>
          <w:sz w:val="24"/>
          <w:szCs w:val="24"/>
        </w:rPr>
      </w:pPr>
      <w:r w:rsidRPr="00DA555E">
        <w:rPr>
          <w:sz w:val="24"/>
          <w:szCs w:val="24"/>
        </w:rPr>
        <w:t xml:space="preserve">Considerado um dos maiores projetos de mineração do mundo o </w:t>
      </w:r>
      <w:r w:rsidR="00A96D18">
        <w:rPr>
          <w:sz w:val="24"/>
          <w:szCs w:val="24"/>
        </w:rPr>
        <w:t>C</w:t>
      </w:r>
      <w:r w:rsidRPr="00DA555E">
        <w:rPr>
          <w:sz w:val="24"/>
          <w:szCs w:val="24"/>
        </w:rPr>
        <w:t>omplexo S11 está localizado na parte sul d</w:t>
      </w:r>
      <w:r>
        <w:rPr>
          <w:sz w:val="24"/>
          <w:szCs w:val="24"/>
        </w:rPr>
        <w:t xml:space="preserve">a </w:t>
      </w:r>
      <w:r w:rsidR="00E81EA7">
        <w:rPr>
          <w:sz w:val="24"/>
          <w:szCs w:val="24"/>
        </w:rPr>
        <w:t>FLONACA</w:t>
      </w:r>
      <w:r w:rsidRPr="00DA555E">
        <w:rPr>
          <w:sz w:val="24"/>
          <w:szCs w:val="24"/>
        </w:rPr>
        <w:t xml:space="preserve"> e apresenta recursos de 10 bilhões de toneladas de minério de ferro sendo que apenas o bloco D, </w:t>
      </w:r>
      <w:r w:rsidR="00A96D18">
        <w:rPr>
          <w:sz w:val="24"/>
          <w:szCs w:val="24"/>
        </w:rPr>
        <w:t>tem</w:t>
      </w:r>
      <w:r w:rsidRPr="00DA555E">
        <w:rPr>
          <w:sz w:val="24"/>
          <w:szCs w:val="24"/>
        </w:rPr>
        <w:t xml:space="preserve"> reservas </w:t>
      </w:r>
      <w:r w:rsidR="00175C4D">
        <w:rPr>
          <w:sz w:val="24"/>
          <w:szCs w:val="24"/>
        </w:rPr>
        <w:t xml:space="preserve">cubadas em </w:t>
      </w:r>
      <w:r w:rsidRPr="00DA555E">
        <w:rPr>
          <w:sz w:val="24"/>
          <w:szCs w:val="24"/>
        </w:rPr>
        <w:t>2.78 bilhões de toneladas</w:t>
      </w:r>
      <w:r w:rsidR="00E81EA7">
        <w:rPr>
          <w:sz w:val="24"/>
          <w:szCs w:val="24"/>
        </w:rPr>
        <w:t xml:space="preserve">. As características físicas e químicas do minério </w:t>
      </w:r>
      <w:r w:rsidR="00A96D18">
        <w:rPr>
          <w:sz w:val="24"/>
          <w:szCs w:val="24"/>
        </w:rPr>
        <w:t>foram fundamentais</w:t>
      </w:r>
      <w:r w:rsidR="00E81EA7">
        <w:rPr>
          <w:sz w:val="24"/>
          <w:szCs w:val="24"/>
        </w:rPr>
        <w:t xml:space="preserve"> para o sucesso do projeto</w:t>
      </w:r>
      <w:r w:rsidR="00B8157F">
        <w:rPr>
          <w:sz w:val="24"/>
          <w:szCs w:val="24"/>
        </w:rPr>
        <w:t xml:space="preserve"> viabilizando sua lavra e transporte </w:t>
      </w:r>
      <w:r w:rsidR="00A96D18">
        <w:rPr>
          <w:sz w:val="24"/>
          <w:szCs w:val="24"/>
        </w:rPr>
        <w:t xml:space="preserve">do minério </w:t>
      </w:r>
      <w:r w:rsidR="00B8157F">
        <w:rPr>
          <w:sz w:val="24"/>
          <w:szCs w:val="24"/>
        </w:rPr>
        <w:t>sem maiores pré-processamentos</w:t>
      </w:r>
      <w:r w:rsidR="00A96D18">
        <w:rPr>
          <w:sz w:val="24"/>
          <w:szCs w:val="24"/>
        </w:rPr>
        <w:t>,</w:t>
      </w:r>
      <w:r w:rsidR="00B8157F">
        <w:rPr>
          <w:sz w:val="24"/>
          <w:szCs w:val="24"/>
        </w:rPr>
        <w:t xml:space="preserve"> e a não utilização de água no processo de beneficiamento</w:t>
      </w:r>
      <w:r w:rsidRPr="00DA555E">
        <w:rPr>
          <w:sz w:val="24"/>
          <w:szCs w:val="24"/>
        </w:rPr>
        <w:t xml:space="preserve">. </w:t>
      </w:r>
      <w:r w:rsidR="00175C4D">
        <w:rPr>
          <w:sz w:val="24"/>
          <w:szCs w:val="24"/>
        </w:rPr>
        <w:t xml:space="preserve">Sua </w:t>
      </w:r>
      <w:r w:rsidRPr="00DA555E">
        <w:rPr>
          <w:sz w:val="24"/>
          <w:szCs w:val="24"/>
        </w:rPr>
        <w:t xml:space="preserve">concepção diferenciada fez com que as operações da Vale dentro da unidade de conservação </w:t>
      </w:r>
      <w:r w:rsidR="00175C4D">
        <w:rPr>
          <w:sz w:val="24"/>
          <w:szCs w:val="24"/>
        </w:rPr>
        <w:t xml:space="preserve">impactassem </w:t>
      </w:r>
      <w:r w:rsidRPr="00DA555E">
        <w:rPr>
          <w:sz w:val="24"/>
          <w:szCs w:val="24"/>
        </w:rPr>
        <w:t xml:space="preserve"> </w:t>
      </w:r>
      <w:r w:rsidR="00E81EA7">
        <w:rPr>
          <w:sz w:val="24"/>
          <w:szCs w:val="24"/>
        </w:rPr>
        <w:t>apenas</w:t>
      </w:r>
      <w:r w:rsidRPr="00DA555E">
        <w:rPr>
          <w:sz w:val="24"/>
          <w:szCs w:val="24"/>
        </w:rPr>
        <w:t xml:space="preserve"> 3% da área da floresta, </w:t>
      </w:r>
      <w:r w:rsidR="00175C4D">
        <w:rPr>
          <w:sz w:val="24"/>
          <w:szCs w:val="24"/>
        </w:rPr>
        <w:t xml:space="preserve">o que representa </w:t>
      </w:r>
      <w:r w:rsidRPr="00DA555E">
        <w:rPr>
          <w:sz w:val="24"/>
          <w:szCs w:val="24"/>
        </w:rPr>
        <w:t>aproximadamente 4.120 km</w:t>
      </w:r>
      <w:r w:rsidRPr="00DA555E">
        <w:rPr>
          <w:sz w:val="24"/>
          <w:szCs w:val="24"/>
          <w:vertAlign w:val="superscript"/>
        </w:rPr>
        <w:t>2</w:t>
      </w:r>
      <w:r w:rsidRPr="00DA555E">
        <w:rPr>
          <w:sz w:val="24"/>
          <w:szCs w:val="24"/>
        </w:rPr>
        <w:t xml:space="preserve">. (VALE, </w:t>
      </w:r>
      <w:commentRangeStart w:id="3"/>
      <w:r w:rsidRPr="00DA555E">
        <w:rPr>
          <w:sz w:val="24"/>
          <w:szCs w:val="24"/>
        </w:rPr>
        <w:t>2012</w:t>
      </w:r>
      <w:commentRangeEnd w:id="3"/>
      <w:r w:rsidR="007F64DD">
        <w:rPr>
          <w:rStyle w:val="Refdecomentrio"/>
        </w:rPr>
        <w:commentReference w:id="3"/>
      </w:r>
      <w:r w:rsidRPr="00DA555E">
        <w:rPr>
          <w:sz w:val="24"/>
          <w:szCs w:val="24"/>
        </w:rPr>
        <w:t>).</w:t>
      </w:r>
    </w:p>
    <w:p w14:paraId="0916BABC" w14:textId="77777777" w:rsidR="00F1706A" w:rsidRPr="00DA555E" w:rsidRDefault="00F1706A" w:rsidP="00F5407D">
      <w:pPr>
        <w:spacing w:line="360" w:lineRule="auto"/>
        <w:ind w:firstLine="720"/>
        <w:jc w:val="both"/>
        <w:rPr>
          <w:sz w:val="24"/>
          <w:szCs w:val="24"/>
        </w:rPr>
      </w:pPr>
    </w:p>
    <w:p w14:paraId="480680E8" w14:textId="77777777" w:rsidR="00067CB6" w:rsidRDefault="00770ACF" w:rsidP="00067CB6">
      <w:pPr>
        <w:pStyle w:val="PargrafodaLista"/>
        <w:spacing w:line="360" w:lineRule="auto"/>
        <w:jc w:val="both"/>
        <w:rPr>
          <w:b/>
          <w:sz w:val="24"/>
          <w:szCs w:val="24"/>
        </w:rPr>
      </w:pPr>
      <w:r w:rsidRPr="00DA555E">
        <w:rPr>
          <w:b/>
          <w:sz w:val="24"/>
          <w:szCs w:val="24"/>
        </w:rPr>
        <w:t>3</w:t>
      </w:r>
      <w:r w:rsidR="008C6A76" w:rsidRPr="00DA555E">
        <w:rPr>
          <w:b/>
          <w:sz w:val="24"/>
          <w:szCs w:val="24"/>
        </w:rPr>
        <w:t xml:space="preserve">.2 </w:t>
      </w:r>
      <w:r w:rsidR="00A96D18" w:rsidRPr="00DA555E">
        <w:rPr>
          <w:b/>
          <w:sz w:val="24"/>
          <w:szCs w:val="24"/>
        </w:rPr>
        <w:t>–</w:t>
      </w:r>
      <w:r w:rsidR="00A96D18">
        <w:rPr>
          <w:b/>
          <w:sz w:val="24"/>
          <w:szCs w:val="24"/>
        </w:rPr>
        <w:t xml:space="preserve"> Uso de energia </w:t>
      </w:r>
      <w:r w:rsidR="008C6A76" w:rsidRPr="00DA555E">
        <w:rPr>
          <w:b/>
          <w:sz w:val="24"/>
          <w:szCs w:val="24"/>
        </w:rPr>
        <w:t>solar</w:t>
      </w:r>
      <w:r w:rsidR="00A96D18">
        <w:rPr>
          <w:b/>
          <w:sz w:val="24"/>
          <w:szCs w:val="24"/>
        </w:rPr>
        <w:t xml:space="preserve"> na indústria de mineração</w:t>
      </w:r>
    </w:p>
    <w:p w14:paraId="3C8C307A" w14:textId="77777777" w:rsidR="00020363" w:rsidRPr="00020363" w:rsidRDefault="00020363" w:rsidP="00067CB6">
      <w:pPr>
        <w:pStyle w:val="PargrafodaLista"/>
        <w:spacing w:line="360" w:lineRule="auto"/>
        <w:jc w:val="both"/>
        <w:rPr>
          <w:b/>
          <w:sz w:val="8"/>
          <w:szCs w:val="24"/>
        </w:rPr>
      </w:pPr>
    </w:p>
    <w:p w14:paraId="692C9D3F" w14:textId="77777777" w:rsidR="00067CB6" w:rsidRDefault="00067CB6" w:rsidP="00067CB6">
      <w:pPr>
        <w:spacing w:line="360" w:lineRule="auto"/>
        <w:ind w:firstLine="720"/>
        <w:jc w:val="both"/>
        <w:rPr>
          <w:sz w:val="24"/>
          <w:szCs w:val="24"/>
        </w:rPr>
      </w:pPr>
      <w:r w:rsidRPr="00DA555E">
        <w:rPr>
          <w:sz w:val="24"/>
          <w:szCs w:val="24"/>
        </w:rPr>
        <w:t>A B2Gold, empresa canadense com sede em Vancouver, desenvolveu e implementou a mina de Otjikoto, prospecto de ouro localizada na região centro-norte d</w:t>
      </w:r>
      <w:r w:rsidR="007B2CBD">
        <w:rPr>
          <w:sz w:val="24"/>
          <w:szCs w:val="24"/>
        </w:rPr>
        <w:t>a Namíbia, a 280Km da capital Windhoek</w:t>
      </w:r>
      <w:r w:rsidRPr="00DA555E">
        <w:rPr>
          <w:sz w:val="24"/>
          <w:szCs w:val="24"/>
        </w:rPr>
        <w:t>. Em 2013 as reservas estimadas eram da ordem de</w:t>
      </w:r>
      <w:r w:rsidR="00C25B0C" w:rsidRPr="00DA555E">
        <w:rPr>
          <w:sz w:val="24"/>
          <w:szCs w:val="24"/>
        </w:rPr>
        <w:t xml:space="preserve"> 29 Milhões de toneladas </w:t>
      </w:r>
      <w:r w:rsidR="00A96D18">
        <w:rPr>
          <w:sz w:val="24"/>
          <w:szCs w:val="24"/>
        </w:rPr>
        <w:t>com</w:t>
      </w:r>
      <w:r w:rsidR="00C25B0C" w:rsidRPr="00DA555E">
        <w:rPr>
          <w:sz w:val="24"/>
          <w:szCs w:val="24"/>
        </w:rPr>
        <w:t xml:space="preserve"> teor de 1.42g/ton </w:t>
      </w:r>
      <w:r w:rsidRPr="00DA555E">
        <w:rPr>
          <w:sz w:val="24"/>
          <w:szCs w:val="24"/>
        </w:rPr>
        <w:t xml:space="preserve">e vida útil </w:t>
      </w:r>
      <w:r w:rsidR="00A96D18">
        <w:rPr>
          <w:sz w:val="24"/>
          <w:szCs w:val="24"/>
        </w:rPr>
        <w:t>de</w:t>
      </w:r>
      <w:r w:rsidRPr="00DA555E">
        <w:rPr>
          <w:sz w:val="24"/>
          <w:szCs w:val="24"/>
        </w:rPr>
        <w:t xml:space="preserve"> 10 anos.</w:t>
      </w:r>
      <w:r w:rsidR="00E21D33">
        <w:rPr>
          <w:sz w:val="24"/>
          <w:szCs w:val="24"/>
        </w:rPr>
        <w:t xml:space="preserve"> Ao entrar em </w:t>
      </w:r>
      <w:r w:rsidRPr="00DA555E">
        <w:rPr>
          <w:sz w:val="24"/>
          <w:szCs w:val="24"/>
        </w:rPr>
        <w:t>operação em 2014</w:t>
      </w:r>
      <w:r w:rsidR="00175C4D">
        <w:rPr>
          <w:sz w:val="24"/>
          <w:szCs w:val="24"/>
        </w:rPr>
        <w:t>,</w:t>
      </w:r>
      <w:r w:rsidRPr="00DA555E">
        <w:rPr>
          <w:sz w:val="24"/>
          <w:szCs w:val="24"/>
        </w:rPr>
        <w:t xml:space="preserve"> </w:t>
      </w:r>
      <w:r w:rsidR="00E21D33">
        <w:rPr>
          <w:sz w:val="24"/>
          <w:szCs w:val="24"/>
        </w:rPr>
        <w:t xml:space="preserve">seu consumo de energia provinha de uma usina </w:t>
      </w:r>
      <w:r w:rsidR="00A96D18">
        <w:rPr>
          <w:sz w:val="24"/>
          <w:szCs w:val="24"/>
        </w:rPr>
        <w:t xml:space="preserve">com </w:t>
      </w:r>
      <w:r w:rsidR="00A96D18" w:rsidRPr="00DA555E">
        <w:rPr>
          <w:sz w:val="24"/>
          <w:szCs w:val="24"/>
        </w:rPr>
        <w:t>capacidade de geração de 24Mw</w:t>
      </w:r>
      <w:r w:rsidR="00A96D18">
        <w:rPr>
          <w:sz w:val="24"/>
          <w:szCs w:val="24"/>
        </w:rPr>
        <w:t xml:space="preserve"> </w:t>
      </w:r>
      <w:r w:rsidRPr="00DA555E">
        <w:rPr>
          <w:sz w:val="24"/>
          <w:szCs w:val="24"/>
        </w:rPr>
        <w:t xml:space="preserve">baseada no </w:t>
      </w:r>
      <w:r w:rsidR="00E21D33">
        <w:rPr>
          <w:sz w:val="24"/>
          <w:szCs w:val="24"/>
        </w:rPr>
        <w:t xml:space="preserve">consumo </w:t>
      </w:r>
      <w:r w:rsidRPr="00DA555E">
        <w:rPr>
          <w:sz w:val="24"/>
          <w:szCs w:val="24"/>
        </w:rPr>
        <w:t xml:space="preserve">de óleo combustível pesado </w:t>
      </w:r>
      <w:r w:rsidR="0068009D" w:rsidRPr="00DA555E">
        <w:rPr>
          <w:sz w:val="24"/>
          <w:szCs w:val="24"/>
        </w:rPr>
        <w:t>(BR2GOLD, 2014).</w:t>
      </w:r>
    </w:p>
    <w:p w14:paraId="6F996D6C" w14:textId="77777777" w:rsidR="007B2CBD" w:rsidRDefault="007B2CBD" w:rsidP="007B2CBD">
      <w:pPr>
        <w:spacing w:line="360" w:lineRule="auto"/>
        <w:ind w:firstLine="720"/>
        <w:jc w:val="both"/>
        <w:rPr>
          <w:sz w:val="24"/>
          <w:szCs w:val="24"/>
        </w:rPr>
      </w:pPr>
      <w:r w:rsidRPr="00DA555E">
        <w:rPr>
          <w:sz w:val="24"/>
          <w:szCs w:val="24"/>
        </w:rPr>
        <w:t>Sujeita às freqüentes oscilações nos preços dos combustíveis,</w:t>
      </w:r>
      <w:r w:rsidR="00E21D33">
        <w:rPr>
          <w:sz w:val="24"/>
          <w:szCs w:val="24"/>
        </w:rPr>
        <w:t xml:space="preserve"> </w:t>
      </w:r>
      <w:r w:rsidRPr="00DA555E">
        <w:rPr>
          <w:sz w:val="24"/>
          <w:szCs w:val="24"/>
        </w:rPr>
        <w:t>importado da África do Sul, a companhia viu nas elevadas taxas de incidência solar do país a possibilidade de construção de uma usina solar</w:t>
      </w:r>
      <w:r w:rsidR="00E21D33">
        <w:rPr>
          <w:sz w:val="24"/>
          <w:szCs w:val="24"/>
        </w:rPr>
        <w:t xml:space="preserve">. A viabilidade </w:t>
      </w:r>
      <w:r w:rsidR="00A96D18">
        <w:rPr>
          <w:sz w:val="24"/>
          <w:szCs w:val="24"/>
        </w:rPr>
        <w:t>do</w:t>
      </w:r>
      <w:r w:rsidR="00E21D33">
        <w:rPr>
          <w:sz w:val="24"/>
          <w:szCs w:val="24"/>
        </w:rPr>
        <w:t xml:space="preserve"> projeto poderia </w:t>
      </w:r>
      <w:r>
        <w:rPr>
          <w:sz w:val="24"/>
          <w:szCs w:val="24"/>
        </w:rPr>
        <w:lastRenderedPageBreak/>
        <w:t>redu</w:t>
      </w:r>
      <w:r w:rsidR="00E21D33">
        <w:rPr>
          <w:sz w:val="24"/>
          <w:szCs w:val="24"/>
        </w:rPr>
        <w:t xml:space="preserve">zir </w:t>
      </w:r>
      <w:r w:rsidRPr="00DA555E">
        <w:rPr>
          <w:sz w:val="24"/>
          <w:szCs w:val="24"/>
        </w:rPr>
        <w:t xml:space="preserve">sua dependência </w:t>
      </w:r>
      <w:r>
        <w:rPr>
          <w:sz w:val="24"/>
          <w:szCs w:val="24"/>
        </w:rPr>
        <w:t xml:space="preserve">do uso de </w:t>
      </w:r>
      <w:r w:rsidRPr="00DA555E">
        <w:rPr>
          <w:sz w:val="24"/>
          <w:szCs w:val="24"/>
        </w:rPr>
        <w:t xml:space="preserve">combustíveis fósseis além de melhorar sua relação com a sociedade local. </w:t>
      </w:r>
    </w:p>
    <w:p w14:paraId="6C07CBE2" w14:textId="77777777" w:rsidR="007B2CBD" w:rsidRPr="00DA555E" w:rsidRDefault="007B2CBD" w:rsidP="007B2CBD">
      <w:pPr>
        <w:spacing w:line="360" w:lineRule="auto"/>
        <w:ind w:firstLine="720"/>
        <w:jc w:val="both"/>
        <w:rPr>
          <w:sz w:val="24"/>
          <w:szCs w:val="24"/>
        </w:rPr>
      </w:pPr>
      <w:r w:rsidRPr="00DA555E">
        <w:rPr>
          <w:sz w:val="24"/>
          <w:szCs w:val="24"/>
        </w:rPr>
        <w:t xml:space="preserve">O sistema adotado foi o modelo híbrido, unindo o sistema </w:t>
      </w:r>
      <w:r w:rsidR="00A96D18">
        <w:rPr>
          <w:sz w:val="24"/>
          <w:szCs w:val="24"/>
        </w:rPr>
        <w:t xml:space="preserve">convencional </w:t>
      </w:r>
      <w:r w:rsidRPr="00DA555E">
        <w:rPr>
          <w:sz w:val="24"/>
          <w:szCs w:val="24"/>
        </w:rPr>
        <w:t xml:space="preserve">existente com </w:t>
      </w:r>
      <w:r w:rsidR="00A96D18">
        <w:rPr>
          <w:sz w:val="24"/>
          <w:szCs w:val="24"/>
        </w:rPr>
        <w:t xml:space="preserve">o </w:t>
      </w:r>
      <w:r w:rsidR="00E21D33">
        <w:rPr>
          <w:sz w:val="24"/>
          <w:szCs w:val="24"/>
        </w:rPr>
        <w:t>outro</w:t>
      </w:r>
      <w:r w:rsidRPr="00DA555E">
        <w:rPr>
          <w:sz w:val="24"/>
          <w:szCs w:val="24"/>
        </w:rPr>
        <w:t xml:space="preserve"> solar</w:t>
      </w:r>
      <w:r w:rsidR="00A96D18">
        <w:rPr>
          <w:sz w:val="24"/>
          <w:szCs w:val="24"/>
        </w:rPr>
        <w:t xml:space="preserve"> onde </w:t>
      </w:r>
      <w:r w:rsidR="00A55207">
        <w:rPr>
          <w:sz w:val="24"/>
          <w:szCs w:val="24"/>
        </w:rPr>
        <w:t>à partir das unidades de captação</w:t>
      </w:r>
      <w:r w:rsidR="00A96D18">
        <w:rPr>
          <w:sz w:val="24"/>
          <w:szCs w:val="24"/>
        </w:rPr>
        <w:t xml:space="preserve"> solar</w:t>
      </w:r>
      <w:r w:rsidR="00A55207">
        <w:rPr>
          <w:sz w:val="24"/>
          <w:szCs w:val="24"/>
        </w:rPr>
        <w:t xml:space="preserve">, </w:t>
      </w:r>
      <w:r w:rsidRPr="00DA555E">
        <w:rPr>
          <w:sz w:val="24"/>
          <w:szCs w:val="24"/>
        </w:rPr>
        <w:t xml:space="preserve">a energia </w:t>
      </w:r>
      <w:r w:rsidR="0088041A">
        <w:rPr>
          <w:sz w:val="24"/>
          <w:szCs w:val="24"/>
        </w:rPr>
        <w:t>é</w:t>
      </w:r>
      <w:r w:rsidRPr="00DA555E">
        <w:rPr>
          <w:sz w:val="24"/>
          <w:szCs w:val="24"/>
        </w:rPr>
        <w:t xml:space="preserve"> transmitida para a usina de Otjikoto por uma linha de 3.5 km</w:t>
      </w:r>
      <w:r w:rsidR="00A96D18">
        <w:rPr>
          <w:sz w:val="24"/>
          <w:szCs w:val="24"/>
        </w:rPr>
        <w:t xml:space="preserve"> de comprimento</w:t>
      </w:r>
      <w:r w:rsidR="00A55207">
        <w:rPr>
          <w:sz w:val="24"/>
          <w:szCs w:val="24"/>
        </w:rPr>
        <w:t xml:space="preserve">, </w:t>
      </w:r>
      <w:r w:rsidR="00A96D18">
        <w:rPr>
          <w:sz w:val="24"/>
          <w:szCs w:val="24"/>
        </w:rPr>
        <w:t xml:space="preserve">até </w:t>
      </w:r>
      <w:r w:rsidRPr="00DA555E">
        <w:rPr>
          <w:sz w:val="24"/>
          <w:szCs w:val="24"/>
        </w:rPr>
        <w:t xml:space="preserve">uma central projetada para integrar os dois sistemas e controlar a entrada do fluxo de </w:t>
      </w:r>
      <w:commentRangeStart w:id="4"/>
      <w:r w:rsidRPr="00DA555E">
        <w:rPr>
          <w:sz w:val="24"/>
          <w:szCs w:val="24"/>
        </w:rPr>
        <w:t>energia</w:t>
      </w:r>
      <w:commentRangeEnd w:id="4"/>
      <w:r w:rsidR="005A46AD">
        <w:rPr>
          <w:rStyle w:val="Refdecomentrio"/>
        </w:rPr>
        <w:commentReference w:id="4"/>
      </w:r>
      <w:r w:rsidRPr="00DA555E">
        <w:rPr>
          <w:sz w:val="24"/>
          <w:szCs w:val="24"/>
        </w:rPr>
        <w:t>.</w:t>
      </w:r>
    </w:p>
    <w:p w14:paraId="02257C7D" w14:textId="77777777" w:rsidR="007B2CBD" w:rsidRPr="00DA555E" w:rsidRDefault="007B2CBD" w:rsidP="00067CB6">
      <w:pPr>
        <w:spacing w:line="360" w:lineRule="auto"/>
        <w:ind w:firstLine="720"/>
        <w:jc w:val="both"/>
        <w:rPr>
          <w:sz w:val="24"/>
          <w:szCs w:val="24"/>
        </w:rPr>
      </w:pPr>
    </w:p>
    <w:p w14:paraId="732583BA" w14:textId="77777777" w:rsidR="007073A2" w:rsidRDefault="007073A2" w:rsidP="007073A2">
      <w:pPr>
        <w:pStyle w:val="PargrafodaLista"/>
        <w:spacing w:line="360" w:lineRule="auto"/>
        <w:jc w:val="both"/>
        <w:rPr>
          <w:b/>
          <w:sz w:val="24"/>
          <w:szCs w:val="24"/>
        </w:rPr>
      </w:pPr>
      <w:r w:rsidRPr="00DA555E">
        <w:rPr>
          <w:b/>
          <w:sz w:val="24"/>
          <w:szCs w:val="24"/>
        </w:rPr>
        <w:t>3.3 – Reuso de rejeito de minério de ferro de barragens para a produção de tintas.</w:t>
      </w:r>
    </w:p>
    <w:p w14:paraId="013B58E2" w14:textId="77777777" w:rsidR="00020363" w:rsidRPr="00020363" w:rsidRDefault="00020363" w:rsidP="007073A2">
      <w:pPr>
        <w:pStyle w:val="PargrafodaLista"/>
        <w:spacing w:line="360" w:lineRule="auto"/>
        <w:jc w:val="both"/>
        <w:rPr>
          <w:b/>
          <w:sz w:val="8"/>
          <w:szCs w:val="24"/>
        </w:rPr>
      </w:pPr>
    </w:p>
    <w:p w14:paraId="5CCD8647" w14:textId="77777777" w:rsidR="00245030" w:rsidRPr="00DA555E" w:rsidRDefault="00245030" w:rsidP="00245030">
      <w:pPr>
        <w:spacing w:line="360" w:lineRule="auto"/>
        <w:ind w:firstLine="720"/>
        <w:jc w:val="both"/>
        <w:rPr>
          <w:sz w:val="24"/>
          <w:szCs w:val="24"/>
        </w:rPr>
      </w:pPr>
      <w:r w:rsidRPr="00DA555E">
        <w:rPr>
          <w:sz w:val="24"/>
          <w:szCs w:val="24"/>
        </w:rPr>
        <w:t>Galvão (2018) estudou o reuso do rejeito de minério de ferro</w:t>
      </w:r>
      <w:r w:rsidR="00A96D18">
        <w:rPr>
          <w:sz w:val="24"/>
          <w:szCs w:val="24"/>
        </w:rPr>
        <w:t xml:space="preserve"> (RMF)</w:t>
      </w:r>
      <w:r w:rsidRPr="00DA555E">
        <w:rPr>
          <w:sz w:val="24"/>
          <w:szCs w:val="24"/>
        </w:rPr>
        <w:t xml:space="preserve"> de barragem de rejeitos como pigmento para produção de tintas. </w:t>
      </w:r>
      <w:r w:rsidR="00B8157F">
        <w:rPr>
          <w:sz w:val="24"/>
          <w:szCs w:val="24"/>
        </w:rPr>
        <w:t xml:space="preserve">Ele </w:t>
      </w:r>
      <w:r w:rsidRPr="00DA555E">
        <w:rPr>
          <w:sz w:val="24"/>
          <w:szCs w:val="24"/>
        </w:rPr>
        <w:t>afirma que</w:t>
      </w:r>
      <w:r w:rsidR="00B8157F">
        <w:rPr>
          <w:sz w:val="24"/>
          <w:szCs w:val="24"/>
        </w:rPr>
        <w:t xml:space="preserve">, em função do aumento da demanda, houve </w:t>
      </w:r>
      <w:r w:rsidRPr="00DA555E">
        <w:rPr>
          <w:sz w:val="24"/>
          <w:szCs w:val="24"/>
        </w:rPr>
        <w:t xml:space="preserve">o </w:t>
      </w:r>
      <w:r w:rsidR="00B8157F">
        <w:rPr>
          <w:sz w:val="24"/>
          <w:szCs w:val="24"/>
        </w:rPr>
        <w:t xml:space="preserve">crescimento </w:t>
      </w:r>
      <w:r w:rsidRPr="00DA555E">
        <w:rPr>
          <w:sz w:val="24"/>
          <w:szCs w:val="24"/>
        </w:rPr>
        <w:t>d</w:t>
      </w:r>
      <w:r w:rsidR="00B8157F">
        <w:rPr>
          <w:sz w:val="24"/>
          <w:szCs w:val="24"/>
        </w:rPr>
        <w:t xml:space="preserve">a atividade de exploração </w:t>
      </w:r>
      <w:r w:rsidRPr="00DA555E">
        <w:rPr>
          <w:sz w:val="24"/>
          <w:szCs w:val="24"/>
        </w:rPr>
        <w:t xml:space="preserve">do </w:t>
      </w:r>
      <w:r w:rsidR="00B8157F">
        <w:rPr>
          <w:sz w:val="24"/>
          <w:szCs w:val="24"/>
        </w:rPr>
        <w:t xml:space="preserve">minério </w:t>
      </w:r>
      <w:r w:rsidR="006241A9">
        <w:rPr>
          <w:sz w:val="24"/>
          <w:szCs w:val="24"/>
        </w:rPr>
        <w:t xml:space="preserve">de </w:t>
      </w:r>
      <w:r w:rsidR="00B8157F">
        <w:rPr>
          <w:sz w:val="24"/>
          <w:szCs w:val="24"/>
        </w:rPr>
        <w:t xml:space="preserve">ferro, </w:t>
      </w:r>
      <w:r w:rsidRPr="00DA555E">
        <w:rPr>
          <w:sz w:val="24"/>
          <w:szCs w:val="24"/>
        </w:rPr>
        <w:t>ocasionado um crescimento no tamanho e número de barrage</w:t>
      </w:r>
      <w:r w:rsidR="006241A9">
        <w:rPr>
          <w:sz w:val="24"/>
          <w:szCs w:val="24"/>
        </w:rPr>
        <w:t>ns</w:t>
      </w:r>
      <w:r w:rsidRPr="00DA555E">
        <w:rPr>
          <w:sz w:val="24"/>
          <w:szCs w:val="24"/>
        </w:rPr>
        <w:t xml:space="preserve"> de rejeitos</w:t>
      </w:r>
      <w:r w:rsidR="00B8157F">
        <w:rPr>
          <w:sz w:val="24"/>
          <w:szCs w:val="24"/>
        </w:rPr>
        <w:t xml:space="preserve"> por conta da </w:t>
      </w:r>
      <w:r w:rsidRPr="00DA555E">
        <w:rPr>
          <w:sz w:val="24"/>
          <w:szCs w:val="24"/>
        </w:rPr>
        <w:t>maior geração de resíduos</w:t>
      </w:r>
      <w:r w:rsidR="00B8157F">
        <w:rPr>
          <w:sz w:val="24"/>
          <w:szCs w:val="24"/>
        </w:rPr>
        <w:t xml:space="preserve">. Além da </w:t>
      </w:r>
      <w:r w:rsidR="006241A9">
        <w:rPr>
          <w:sz w:val="24"/>
          <w:szCs w:val="24"/>
        </w:rPr>
        <w:t xml:space="preserve">ampliação e </w:t>
      </w:r>
      <w:r w:rsidRPr="00DA555E">
        <w:rPr>
          <w:sz w:val="24"/>
          <w:szCs w:val="24"/>
        </w:rPr>
        <w:t>criação de novas barragens</w:t>
      </w:r>
      <w:r w:rsidR="00B8157F">
        <w:rPr>
          <w:sz w:val="24"/>
          <w:szCs w:val="24"/>
        </w:rPr>
        <w:t>, há ainda a</w:t>
      </w:r>
      <w:r w:rsidRPr="00DA555E">
        <w:rPr>
          <w:sz w:val="24"/>
          <w:szCs w:val="24"/>
        </w:rPr>
        <w:t xml:space="preserve"> sobrecarga daquelas existentes, aumentando os riscos e as atividades de manutenção requeridas para essas estruturas. </w:t>
      </w:r>
    </w:p>
    <w:p w14:paraId="53A54A21" w14:textId="77777777" w:rsidR="00245030" w:rsidRPr="00DA555E" w:rsidRDefault="00245030" w:rsidP="00245030">
      <w:pPr>
        <w:spacing w:line="360" w:lineRule="auto"/>
        <w:ind w:firstLine="720"/>
        <w:jc w:val="both"/>
        <w:rPr>
          <w:sz w:val="24"/>
          <w:szCs w:val="24"/>
        </w:rPr>
      </w:pPr>
      <w:r w:rsidRPr="00DA555E">
        <w:rPr>
          <w:sz w:val="24"/>
          <w:szCs w:val="24"/>
        </w:rPr>
        <w:t xml:space="preserve">Conhecendo o problema, o autor propõe a utilização do </w:t>
      </w:r>
      <w:r w:rsidR="006241A9">
        <w:rPr>
          <w:sz w:val="24"/>
          <w:szCs w:val="24"/>
        </w:rPr>
        <w:t>RMF</w:t>
      </w:r>
      <w:r w:rsidRPr="00DA555E">
        <w:rPr>
          <w:sz w:val="24"/>
          <w:szCs w:val="24"/>
        </w:rPr>
        <w:t xml:space="preserve"> como matéria prima a ser utilizada na construção civil</w:t>
      </w:r>
      <w:r w:rsidR="00B8157F">
        <w:rPr>
          <w:sz w:val="24"/>
          <w:szCs w:val="24"/>
        </w:rPr>
        <w:t xml:space="preserve">. Como o rejeito é </w:t>
      </w:r>
      <w:r w:rsidRPr="00DA555E">
        <w:rPr>
          <w:sz w:val="24"/>
          <w:szCs w:val="24"/>
        </w:rPr>
        <w:t>composto majoritariamente de oxido de ferro, sílica, alumina</w:t>
      </w:r>
      <w:r w:rsidR="00B8157F">
        <w:rPr>
          <w:sz w:val="24"/>
          <w:szCs w:val="24"/>
        </w:rPr>
        <w:t xml:space="preserve">, </w:t>
      </w:r>
      <w:r w:rsidR="0055507E">
        <w:rPr>
          <w:sz w:val="24"/>
          <w:szCs w:val="24"/>
        </w:rPr>
        <w:t>seu uso nã</w:t>
      </w:r>
      <w:r w:rsidRPr="00DA555E">
        <w:rPr>
          <w:sz w:val="24"/>
          <w:szCs w:val="24"/>
        </w:rPr>
        <w:t>o apresenta perigo</w:t>
      </w:r>
      <w:r w:rsidR="0055507E">
        <w:rPr>
          <w:sz w:val="24"/>
          <w:szCs w:val="24"/>
        </w:rPr>
        <w:t>s</w:t>
      </w:r>
      <w:r w:rsidRPr="00DA555E">
        <w:rPr>
          <w:sz w:val="24"/>
          <w:szCs w:val="24"/>
        </w:rPr>
        <w:t xml:space="preserve"> </w:t>
      </w:r>
      <w:r w:rsidR="00D71294">
        <w:rPr>
          <w:sz w:val="24"/>
          <w:szCs w:val="24"/>
        </w:rPr>
        <w:t xml:space="preserve">ou toxicidade </w:t>
      </w:r>
      <w:r w:rsidRPr="00DA555E">
        <w:rPr>
          <w:sz w:val="24"/>
          <w:szCs w:val="24"/>
        </w:rPr>
        <w:t>característico</w:t>
      </w:r>
      <w:r w:rsidR="0055507E">
        <w:rPr>
          <w:sz w:val="24"/>
          <w:szCs w:val="24"/>
        </w:rPr>
        <w:t>s</w:t>
      </w:r>
      <w:r w:rsidRPr="00DA555E">
        <w:rPr>
          <w:sz w:val="24"/>
          <w:szCs w:val="24"/>
        </w:rPr>
        <w:t>.</w:t>
      </w:r>
      <w:r w:rsidR="00D71294">
        <w:rPr>
          <w:sz w:val="24"/>
          <w:szCs w:val="24"/>
        </w:rPr>
        <w:t xml:space="preserve"> Dev</w:t>
      </w:r>
      <w:r w:rsidRPr="00DA555E">
        <w:rPr>
          <w:sz w:val="24"/>
          <w:szCs w:val="24"/>
        </w:rPr>
        <w:t xml:space="preserve">ido </w:t>
      </w:r>
      <w:r w:rsidR="00D71294">
        <w:rPr>
          <w:sz w:val="24"/>
          <w:szCs w:val="24"/>
        </w:rPr>
        <w:t xml:space="preserve">ainda, à </w:t>
      </w:r>
      <w:r w:rsidRPr="00DA555E">
        <w:rPr>
          <w:sz w:val="24"/>
          <w:szCs w:val="24"/>
        </w:rPr>
        <w:t xml:space="preserve">sua estabilidade diante </w:t>
      </w:r>
      <w:r w:rsidR="00D71294">
        <w:rPr>
          <w:sz w:val="24"/>
          <w:szCs w:val="24"/>
        </w:rPr>
        <w:t xml:space="preserve">os </w:t>
      </w:r>
      <w:r w:rsidRPr="00DA555E">
        <w:rPr>
          <w:sz w:val="24"/>
          <w:szCs w:val="24"/>
        </w:rPr>
        <w:t xml:space="preserve">agentes intempéricos, </w:t>
      </w:r>
      <w:r w:rsidR="00D71294">
        <w:rPr>
          <w:sz w:val="24"/>
          <w:szCs w:val="24"/>
        </w:rPr>
        <w:t xml:space="preserve"> os </w:t>
      </w:r>
      <w:r w:rsidRPr="00DA555E">
        <w:rPr>
          <w:sz w:val="24"/>
          <w:szCs w:val="24"/>
        </w:rPr>
        <w:t xml:space="preserve">óxidos de ferro </w:t>
      </w:r>
      <w:r w:rsidR="00D71294">
        <w:rPr>
          <w:sz w:val="24"/>
          <w:szCs w:val="24"/>
        </w:rPr>
        <w:t xml:space="preserve">quando </w:t>
      </w:r>
      <w:r w:rsidRPr="00DA555E">
        <w:rPr>
          <w:sz w:val="24"/>
          <w:szCs w:val="24"/>
        </w:rPr>
        <w:t xml:space="preserve">calcinados podem ser utilizados como pigmentos para tintas, plásticos, papéis e cerâmicas. </w:t>
      </w:r>
      <w:r w:rsidR="0088041A">
        <w:rPr>
          <w:sz w:val="24"/>
          <w:szCs w:val="24"/>
        </w:rPr>
        <w:t>O</w:t>
      </w:r>
      <w:r w:rsidRPr="00DA555E">
        <w:rPr>
          <w:sz w:val="24"/>
          <w:szCs w:val="24"/>
        </w:rPr>
        <w:t xml:space="preserve">utros estudos </w:t>
      </w:r>
      <w:r w:rsidR="006241A9">
        <w:rPr>
          <w:sz w:val="24"/>
          <w:szCs w:val="24"/>
        </w:rPr>
        <w:t>sugerem</w:t>
      </w:r>
      <w:r w:rsidRPr="00DA555E">
        <w:rPr>
          <w:sz w:val="24"/>
          <w:szCs w:val="24"/>
        </w:rPr>
        <w:t xml:space="preserve"> a utilização d</w:t>
      </w:r>
      <w:r w:rsidR="0088041A">
        <w:rPr>
          <w:sz w:val="24"/>
          <w:szCs w:val="24"/>
        </w:rPr>
        <w:t>o</w:t>
      </w:r>
      <w:r w:rsidRPr="00DA555E">
        <w:rPr>
          <w:sz w:val="24"/>
          <w:szCs w:val="24"/>
        </w:rPr>
        <w:t xml:space="preserve"> </w:t>
      </w:r>
      <w:r w:rsidR="006241A9">
        <w:rPr>
          <w:sz w:val="24"/>
          <w:szCs w:val="24"/>
        </w:rPr>
        <w:t>RMF</w:t>
      </w:r>
      <w:r w:rsidRPr="00DA555E">
        <w:rPr>
          <w:sz w:val="24"/>
          <w:szCs w:val="24"/>
        </w:rPr>
        <w:t xml:space="preserve"> e resíduos de mármore como fontes para pigmentos branco usados na produção de telhas de cimento</w:t>
      </w:r>
      <w:r w:rsidR="006241A9">
        <w:rPr>
          <w:sz w:val="24"/>
          <w:szCs w:val="24"/>
        </w:rPr>
        <w:t xml:space="preserve"> e também, </w:t>
      </w:r>
      <w:r w:rsidR="0088041A">
        <w:rPr>
          <w:sz w:val="24"/>
          <w:szCs w:val="24"/>
        </w:rPr>
        <w:t xml:space="preserve">o uso da </w:t>
      </w:r>
      <w:r w:rsidRPr="00DA555E">
        <w:rPr>
          <w:sz w:val="24"/>
          <w:szCs w:val="24"/>
        </w:rPr>
        <w:t>pigmentação proveniente do óxido de ferro na indústria cerâmica.</w:t>
      </w:r>
    </w:p>
    <w:p w14:paraId="0719AE5B" w14:textId="77777777" w:rsidR="00245030" w:rsidRPr="00DA555E" w:rsidRDefault="00245030" w:rsidP="00245030">
      <w:pPr>
        <w:spacing w:line="360" w:lineRule="auto"/>
        <w:ind w:firstLine="720"/>
        <w:jc w:val="both"/>
        <w:rPr>
          <w:sz w:val="24"/>
          <w:szCs w:val="24"/>
        </w:rPr>
      </w:pPr>
      <w:r w:rsidRPr="003A5995">
        <w:rPr>
          <w:sz w:val="24"/>
          <w:szCs w:val="24"/>
        </w:rPr>
        <w:t xml:space="preserve">A idéia do uso do RMF como </w:t>
      </w:r>
      <w:r w:rsidR="006241A9">
        <w:rPr>
          <w:sz w:val="24"/>
          <w:szCs w:val="24"/>
        </w:rPr>
        <w:t xml:space="preserve">base para </w:t>
      </w:r>
      <w:r w:rsidRPr="003A5995">
        <w:rPr>
          <w:sz w:val="24"/>
          <w:szCs w:val="24"/>
        </w:rPr>
        <w:t>pigmento</w:t>
      </w:r>
      <w:r w:rsidR="006241A9">
        <w:rPr>
          <w:sz w:val="24"/>
          <w:szCs w:val="24"/>
        </w:rPr>
        <w:t>s</w:t>
      </w:r>
      <w:r w:rsidRPr="003A5995">
        <w:rPr>
          <w:sz w:val="24"/>
          <w:szCs w:val="24"/>
        </w:rPr>
        <w:t xml:space="preserve"> é consolidada com a produção das tintas </w:t>
      </w:r>
      <w:r w:rsidR="006241A9">
        <w:rPr>
          <w:sz w:val="24"/>
          <w:szCs w:val="24"/>
        </w:rPr>
        <w:t xml:space="preserve">que usam a </w:t>
      </w:r>
      <w:r w:rsidRPr="003A5995">
        <w:rPr>
          <w:sz w:val="24"/>
          <w:szCs w:val="24"/>
        </w:rPr>
        <w:t xml:space="preserve">água como solvente. A vantagem da utilização de pigmentos inorgânicos é que eles são estáveis ao calor e luz, </w:t>
      </w:r>
      <w:r w:rsidR="003A5995" w:rsidRPr="003A5995">
        <w:rPr>
          <w:sz w:val="24"/>
          <w:szCs w:val="24"/>
        </w:rPr>
        <w:t xml:space="preserve">e </w:t>
      </w:r>
      <w:r w:rsidRPr="003A5995">
        <w:rPr>
          <w:sz w:val="24"/>
          <w:szCs w:val="24"/>
        </w:rPr>
        <w:t xml:space="preserve">possuem durabilidade </w:t>
      </w:r>
      <w:r w:rsidR="006241A9">
        <w:rPr>
          <w:sz w:val="24"/>
          <w:szCs w:val="24"/>
        </w:rPr>
        <w:t xml:space="preserve">devido à </w:t>
      </w:r>
      <w:r w:rsidRPr="003A5995">
        <w:rPr>
          <w:sz w:val="24"/>
          <w:szCs w:val="24"/>
        </w:rPr>
        <w:t xml:space="preserve">alta resistência a temperatura, </w:t>
      </w:r>
      <w:r w:rsidR="003A5995" w:rsidRPr="003A5995">
        <w:rPr>
          <w:sz w:val="24"/>
          <w:szCs w:val="24"/>
        </w:rPr>
        <w:t xml:space="preserve">às intempéries </w:t>
      </w:r>
      <w:r w:rsidRPr="003A5995">
        <w:rPr>
          <w:sz w:val="24"/>
          <w:szCs w:val="24"/>
        </w:rPr>
        <w:t xml:space="preserve">à degradação por raios UV e aos  ácidos e bases naturais. Tais características garantem a coloração por mais tempo não havendo desbotamentos ou escurecimentos, indesejáveis no mercado comercial de tintas, </w:t>
      </w:r>
      <w:r w:rsidR="006241A9">
        <w:rPr>
          <w:sz w:val="24"/>
          <w:szCs w:val="24"/>
        </w:rPr>
        <w:t xml:space="preserve">sendo também, </w:t>
      </w:r>
      <w:r w:rsidRPr="003A5995">
        <w:rPr>
          <w:sz w:val="24"/>
          <w:szCs w:val="24"/>
        </w:rPr>
        <w:t xml:space="preserve">mais baratos quando comparados com aos </w:t>
      </w:r>
      <w:r w:rsidRPr="003A5995">
        <w:rPr>
          <w:sz w:val="24"/>
          <w:szCs w:val="24"/>
        </w:rPr>
        <w:lastRenderedPageBreak/>
        <w:t>pigmentos orgânicos.</w:t>
      </w:r>
      <w:r w:rsidRPr="00DA555E">
        <w:rPr>
          <w:sz w:val="24"/>
          <w:szCs w:val="24"/>
        </w:rPr>
        <w:t xml:space="preserve"> </w:t>
      </w:r>
      <w:r w:rsidR="006241A9">
        <w:rPr>
          <w:sz w:val="24"/>
          <w:szCs w:val="24"/>
        </w:rPr>
        <w:t xml:space="preserve">Outros ensaios foram realizados na </w:t>
      </w:r>
      <w:r w:rsidRPr="00DA555E">
        <w:rPr>
          <w:sz w:val="24"/>
          <w:szCs w:val="24"/>
        </w:rPr>
        <w:t xml:space="preserve">produção </w:t>
      </w:r>
      <w:r w:rsidR="003A5995">
        <w:rPr>
          <w:sz w:val="24"/>
          <w:szCs w:val="24"/>
        </w:rPr>
        <w:t xml:space="preserve">de tintas, </w:t>
      </w:r>
      <w:r w:rsidRPr="00DA555E">
        <w:rPr>
          <w:sz w:val="24"/>
          <w:szCs w:val="24"/>
        </w:rPr>
        <w:t>com misturas de RMF</w:t>
      </w:r>
      <w:r w:rsidR="003A5995">
        <w:rPr>
          <w:sz w:val="24"/>
          <w:szCs w:val="24"/>
        </w:rPr>
        <w:t xml:space="preserve"> e</w:t>
      </w:r>
      <w:r w:rsidRPr="00DA555E">
        <w:rPr>
          <w:sz w:val="24"/>
          <w:szCs w:val="24"/>
        </w:rPr>
        <w:t xml:space="preserve"> água</w:t>
      </w:r>
      <w:r w:rsidR="006241A9">
        <w:rPr>
          <w:sz w:val="24"/>
          <w:szCs w:val="24"/>
        </w:rPr>
        <w:t>, e</w:t>
      </w:r>
      <w:r w:rsidR="003A5995">
        <w:rPr>
          <w:sz w:val="24"/>
          <w:szCs w:val="24"/>
        </w:rPr>
        <w:t xml:space="preserve"> </w:t>
      </w:r>
      <w:r w:rsidRPr="00DA555E">
        <w:rPr>
          <w:sz w:val="24"/>
          <w:szCs w:val="24"/>
        </w:rPr>
        <w:t xml:space="preserve">quatro diferentes tipos de aglutinantes: resina de acetato de polivinila (PVA), resina acrílica, cal hidratada e cimento Portland. </w:t>
      </w:r>
    </w:p>
    <w:p w14:paraId="7F428EC7" w14:textId="77777777" w:rsidR="00E271F7" w:rsidRPr="00DA555E" w:rsidRDefault="00E271F7" w:rsidP="007073A2">
      <w:pPr>
        <w:pStyle w:val="PargrafodaLista"/>
        <w:spacing w:line="360" w:lineRule="auto"/>
        <w:jc w:val="both"/>
        <w:rPr>
          <w:b/>
          <w:sz w:val="24"/>
          <w:szCs w:val="24"/>
        </w:rPr>
      </w:pPr>
    </w:p>
    <w:p w14:paraId="376C7190" w14:textId="77777777" w:rsidR="007073A2" w:rsidRDefault="007073A2" w:rsidP="007073A2">
      <w:pPr>
        <w:pStyle w:val="PargrafodaLista"/>
        <w:numPr>
          <w:ilvl w:val="0"/>
          <w:numId w:val="1"/>
        </w:numPr>
        <w:spacing w:line="360" w:lineRule="auto"/>
        <w:jc w:val="both"/>
        <w:rPr>
          <w:b/>
          <w:sz w:val="24"/>
          <w:szCs w:val="24"/>
        </w:rPr>
      </w:pPr>
      <w:r w:rsidRPr="00DA555E">
        <w:rPr>
          <w:b/>
          <w:sz w:val="24"/>
          <w:szCs w:val="24"/>
        </w:rPr>
        <w:t>Resultados e Discussão</w:t>
      </w:r>
    </w:p>
    <w:p w14:paraId="564D7229" w14:textId="77777777" w:rsidR="00DA555E" w:rsidRPr="00DA555E" w:rsidRDefault="00DA555E" w:rsidP="00DA555E">
      <w:pPr>
        <w:pStyle w:val="PargrafodaLista"/>
        <w:spacing w:line="360" w:lineRule="auto"/>
        <w:jc w:val="both"/>
        <w:rPr>
          <w:b/>
          <w:sz w:val="24"/>
          <w:szCs w:val="24"/>
        </w:rPr>
      </w:pPr>
    </w:p>
    <w:p w14:paraId="7421685B" w14:textId="77777777" w:rsidR="00A01C3B" w:rsidRPr="00DA555E" w:rsidRDefault="005745D6" w:rsidP="00A01C3B">
      <w:pPr>
        <w:spacing w:line="360" w:lineRule="auto"/>
        <w:ind w:firstLine="720"/>
        <w:jc w:val="both"/>
        <w:rPr>
          <w:sz w:val="24"/>
          <w:szCs w:val="24"/>
        </w:rPr>
      </w:pPr>
      <w:r>
        <w:rPr>
          <w:sz w:val="24"/>
          <w:szCs w:val="24"/>
        </w:rPr>
        <w:t>Nos últimos anos</w:t>
      </w:r>
      <w:r w:rsidR="00A01C3B" w:rsidRPr="00DA555E">
        <w:rPr>
          <w:sz w:val="24"/>
          <w:szCs w:val="24"/>
        </w:rPr>
        <w:t xml:space="preserve"> embora tenha havido recuperação das reservas em conjunto com o aumento da escala de produção, </w:t>
      </w:r>
      <w:r>
        <w:rPr>
          <w:sz w:val="24"/>
          <w:szCs w:val="24"/>
        </w:rPr>
        <w:t xml:space="preserve">os recursos naturais </w:t>
      </w:r>
      <w:r w:rsidR="00A01C3B" w:rsidRPr="00DA555E">
        <w:rPr>
          <w:sz w:val="24"/>
          <w:szCs w:val="24"/>
        </w:rPr>
        <w:t xml:space="preserve">ainda não são renováveis e cada vez mais sua exploração é dependente das características de ocorrência e </w:t>
      </w:r>
      <w:r w:rsidR="00970AB6" w:rsidRPr="00DA555E">
        <w:rPr>
          <w:sz w:val="24"/>
          <w:szCs w:val="24"/>
        </w:rPr>
        <w:t>localização da mineralização</w:t>
      </w:r>
      <w:r>
        <w:rPr>
          <w:sz w:val="24"/>
          <w:szCs w:val="24"/>
        </w:rPr>
        <w:t>,</w:t>
      </w:r>
      <w:r w:rsidR="00970AB6" w:rsidRPr="00DA555E">
        <w:rPr>
          <w:sz w:val="24"/>
          <w:szCs w:val="24"/>
        </w:rPr>
        <w:t xml:space="preserve"> e </w:t>
      </w:r>
      <w:r w:rsidR="00A01C3B" w:rsidRPr="00DA555E">
        <w:rPr>
          <w:sz w:val="24"/>
          <w:szCs w:val="24"/>
        </w:rPr>
        <w:t>tipo de tecnologia empregada para sua extração e aproveitamento. Com exceção dos depósitos centenários ou de classe mundial, são observados cada vez mais</w:t>
      </w:r>
      <w:r w:rsidR="007B5B2F" w:rsidRPr="00DA555E">
        <w:rPr>
          <w:sz w:val="24"/>
          <w:szCs w:val="24"/>
        </w:rPr>
        <w:t>,</w:t>
      </w:r>
      <w:r w:rsidR="00A01C3B" w:rsidRPr="00DA555E">
        <w:rPr>
          <w:sz w:val="24"/>
          <w:szCs w:val="24"/>
        </w:rPr>
        <w:t xml:space="preserve"> novos depósitos de menor tamanho e/ou menor concentração</w:t>
      </w:r>
      <w:r w:rsidR="007C6FC9">
        <w:rPr>
          <w:sz w:val="24"/>
          <w:szCs w:val="24"/>
        </w:rPr>
        <w:t>,</w:t>
      </w:r>
      <w:r w:rsidR="00A01C3B" w:rsidRPr="00DA555E">
        <w:rPr>
          <w:sz w:val="24"/>
          <w:szCs w:val="24"/>
        </w:rPr>
        <w:t xml:space="preserve"> ou ainda, </w:t>
      </w:r>
      <w:r w:rsidR="007C6FC9">
        <w:rPr>
          <w:sz w:val="24"/>
          <w:szCs w:val="24"/>
        </w:rPr>
        <w:t xml:space="preserve">localizado </w:t>
      </w:r>
      <w:r w:rsidR="00A01C3B" w:rsidRPr="00DA555E">
        <w:rPr>
          <w:sz w:val="24"/>
          <w:szCs w:val="24"/>
        </w:rPr>
        <w:t>em áreas remotas ou há grandes profundidades</w:t>
      </w:r>
      <w:r w:rsidR="009E5147">
        <w:rPr>
          <w:sz w:val="24"/>
          <w:szCs w:val="24"/>
        </w:rPr>
        <w:t>, aumentando custos de produção e de implementação de processos</w:t>
      </w:r>
      <w:r w:rsidR="00A01C3B" w:rsidRPr="00DA555E">
        <w:rPr>
          <w:sz w:val="24"/>
          <w:szCs w:val="24"/>
        </w:rPr>
        <w:t xml:space="preserve">. Além disso, depósitos francamente explorados ao longo dos anos já </w:t>
      </w:r>
      <w:r w:rsidR="00970AB6" w:rsidRPr="00DA555E">
        <w:rPr>
          <w:sz w:val="24"/>
          <w:szCs w:val="24"/>
        </w:rPr>
        <w:t>se encontram</w:t>
      </w:r>
      <w:r w:rsidR="00A01C3B" w:rsidRPr="00DA555E">
        <w:rPr>
          <w:sz w:val="24"/>
          <w:szCs w:val="24"/>
        </w:rPr>
        <w:t xml:space="preserve"> </w:t>
      </w:r>
      <w:r w:rsidR="007B5B2F" w:rsidRPr="00DA555E">
        <w:rPr>
          <w:sz w:val="24"/>
          <w:szCs w:val="24"/>
        </w:rPr>
        <w:t xml:space="preserve">esgotados </w:t>
      </w:r>
      <w:r w:rsidR="007C6FC9">
        <w:rPr>
          <w:sz w:val="24"/>
          <w:szCs w:val="24"/>
        </w:rPr>
        <w:t xml:space="preserve">ou </w:t>
      </w:r>
      <w:r w:rsidR="00A01C3B" w:rsidRPr="00DA555E">
        <w:rPr>
          <w:sz w:val="24"/>
          <w:szCs w:val="24"/>
        </w:rPr>
        <w:t xml:space="preserve">com significativa </w:t>
      </w:r>
      <w:r w:rsidR="007C6FC9" w:rsidRPr="00DA555E">
        <w:rPr>
          <w:sz w:val="24"/>
          <w:szCs w:val="24"/>
        </w:rPr>
        <w:t xml:space="preserve">redução </w:t>
      </w:r>
      <w:r w:rsidR="00A01C3B" w:rsidRPr="00DA555E">
        <w:rPr>
          <w:sz w:val="24"/>
          <w:szCs w:val="24"/>
        </w:rPr>
        <w:t xml:space="preserve">de seus teores médios. A manutenção da </w:t>
      </w:r>
      <w:r w:rsidR="007C6FC9">
        <w:rPr>
          <w:sz w:val="24"/>
          <w:szCs w:val="24"/>
        </w:rPr>
        <w:t>oferta</w:t>
      </w:r>
      <w:r w:rsidR="00A01C3B" w:rsidRPr="00DA555E">
        <w:rPr>
          <w:sz w:val="24"/>
          <w:szCs w:val="24"/>
        </w:rPr>
        <w:t xml:space="preserve"> por produções cada vez maiores </w:t>
      </w:r>
      <w:r w:rsidR="007C6FC9">
        <w:rPr>
          <w:sz w:val="24"/>
          <w:szCs w:val="24"/>
        </w:rPr>
        <w:t>obriga</w:t>
      </w:r>
      <w:r w:rsidR="00A01C3B" w:rsidRPr="00DA555E">
        <w:rPr>
          <w:sz w:val="24"/>
          <w:szCs w:val="24"/>
        </w:rPr>
        <w:t xml:space="preserve"> a ind</w:t>
      </w:r>
      <w:r w:rsidR="003A5995">
        <w:rPr>
          <w:sz w:val="24"/>
          <w:szCs w:val="24"/>
        </w:rPr>
        <w:t>ú</w:t>
      </w:r>
      <w:r w:rsidR="00A01C3B" w:rsidRPr="00DA555E">
        <w:rPr>
          <w:sz w:val="24"/>
          <w:szCs w:val="24"/>
        </w:rPr>
        <w:t>stria extrativa</w:t>
      </w:r>
      <w:r>
        <w:rPr>
          <w:sz w:val="24"/>
          <w:szCs w:val="24"/>
        </w:rPr>
        <w:t xml:space="preserve"> a</w:t>
      </w:r>
      <w:r w:rsidR="00A01C3B" w:rsidRPr="00DA555E">
        <w:rPr>
          <w:sz w:val="24"/>
          <w:szCs w:val="24"/>
        </w:rPr>
        <w:t xml:space="preserve"> inv</w:t>
      </w:r>
      <w:r w:rsidR="003A5995">
        <w:rPr>
          <w:sz w:val="24"/>
          <w:szCs w:val="24"/>
        </w:rPr>
        <w:t>estir</w:t>
      </w:r>
      <w:r w:rsidR="00A01C3B" w:rsidRPr="00DA555E">
        <w:rPr>
          <w:sz w:val="24"/>
          <w:szCs w:val="24"/>
        </w:rPr>
        <w:t xml:space="preserve"> em melhorias dos seus processos, extrapolando </w:t>
      </w:r>
      <w:r w:rsidR="007C6FC9">
        <w:rPr>
          <w:sz w:val="24"/>
          <w:szCs w:val="24"/>
        </w:rPr>
        <w:t>sua</w:t>
      </w:r>
      <w:r w:rsidR="003A5995">
        <w:rPr>
          <w:sz w:val="24"/>
          <w:szCs w:val="24"/>
        </w:rPr>
        <w:t>s</w:t>
      </w:r>
      <w:r w:rsidR="007C6FC9">
        <w:rPr>
          <w:sz w:val="24"/>
          <w:szCs w:val="24"/>
        </w:rPr>
        <w:t xml:space="preserve"> capacidade</w:t>
      </w:r>
      <w:r w:rsidR="003A5995">
        <w:rPr>
          <w:sz w:val="24"/>
          <w:szCs w:val="24"/>
        </w:rPr>
        <w:t>s</w:t>
      </w:r>
      <w:r w:rsidR="007C6FC9">
        <w:rPr>
          <w:sz w:val="24"/>
          <w:szCs w:val="24"/>
        </w:rPr>
        <w:t xml:space="preserve"> </w:t>
      </w:r>
      <w:r w:rsidR="003A5995">
        <w:rPr>
          <w:sz w:val="24"/>
          <w:szCs w:val="24"/>
        </w:rPr>
        <w:t xml:space="preserve">produtivas e </w:t>
      </w:r>
      <w:r w:rsidR="00A01C3B" w:rsidRPr="00DA555E">
        <w:rPr>
          <w:sz w:val="24"/>
          <w:szCs w:val="24"/>
        </w:rPr>
        <w:t>barreiras tecnológica e de inovação.</w:t>
      </w:r>
    </w:p>
    <w:p w14:paraId="40AD669E" w14:textId="77777777" w:rsidR="00806F8D" w:rsidRPr="00DA555E" w:rsidRDefault="007C6FC9" w:rsidP="00A01C3B">
      <w:pPr>
        <w:spacing w:line="360" w:lineRule="auto"/>
        <w:ind w:firstLine="720"/>
        <w:jc w:val="both"/>
        <w:rPr>
          <w:sz w:val="24"/>
          <w:szCs w:val="24"/>
        </w:rPr>
      </w:pPr>
      <w:r>
        <w:rPr>
          <w:sz w:val="24"/>
          <w:szCs w:val="24"/>
        </w:rPr>
        <w:t>As o</w:t>
      </w:r>
      <w:r w:rsidR="00806F8D" w:rsidRPr="00DA555E">
        <w:rPr>
          <w:sz w:val="24"/>
          <w:szCs w:val="24"/>
        </w:rPr>
        <w:t xml:space="preserve">pções de mitigação </w:t>
      </w:r>
      <w:r w:rsidR="003A5995">
        <w:rPr>
          <w:sz w:val="24"/>
          <w:szCs w:val="24"/>
        </w:rPr>
        <w:t xml:space="preserve">dessa condição são </w:t>
      </w:r>
      <w:r w:rsidR="005745D6">
        <w:rPr>
          <w:sz w:val="24"/>
          <w:szCs w:val="24"/>
        </w:rPr>
        <w:t xml:space="preserve">as </w:t>
      </w:r>
      <w:r w:rsidR="00806F8D" w:rsidRPr="00DA555E">
        <w:rPr>
          <w:sz w:val="24"/>
          <w:szCs w:val="24"/>
        </w:rPr>
        <w:t>soluções tecnológicas e</w:t>
      </w:r>
      <w:r w:rsidR="00A2415A" w:rsidRPr="00DA555E">
        <w:rPr>
          <w:sz w:val="24"/>
          <w:szCs w:val="24"/>
        </w:rPr>
        <w:t xml:space="preserve"> de </w:t>
      </w:r>
      <w:r w:rsidR="00806F8D" w:rsidRPr="00DA555E">
        <w:rPr>
          <w:sz w:val="24"/>
          <w:szCs w:val="24"/>
        </w:rPr>
        <w:t>inova</w:t>
      </w:r>
      <w:r w:rsidR="00A2415A" w:rsidRPr="00DA555E">
        <w:rPr>
          <w:sz w:val="24"/>
          <w:szCs w:val="24"/>
        </w:rPr>
        <w:t xml:space="preserve">ção </w:t>
      </w:r>
      <w:r w:rsidR="00806F8D" w:rsidRPr="00DA555E">
        <w:rPr>
          <w:sz w:val="24"/>
          <w:szCs w:val="24"/>
        </w:rPr>
        <w:t>adotadas p</w:t>
      </w:r>
      <w:r w:rsidR="00A2415A" w:rsidRPr="00DA555E">
        <w:rPr>
          <w:sz w:val="24"/>
          <w:szCs w:val="24"/>
        </w:rPr>
        <w:t>or</w:t>
      </w:r>
      <w:r w:rsidR="00806F8D" w:rsidRPr="00DA555E">
        <w:rPr>
          <w:sz w:val="24"/>
          <w:szCs w:val="24"/>
        </w:rPr>
        <w:t xml:space="preserve"> empresas </w:t>
      </w:r>
      <w:r w:rsidR="00A2415A" w:rsidRPr="00DA555E">
        <w:rPr>
          <w:sz w:val="24"/>
          <w:szCs w:val="24"/>
        </w:rPr>
        <w:t xml:space="preserve">que </w:t>
      </w:r>
      <w:r w:rsidR="003A5995">
        <w:rPr>
          <w:sz w:val="24"/>
          <w:szCs w:val="24"/>
        </w:rPr>
        <w:t xml:space="preserve">conseguiram </w:t>
      </w:r>
      <w:r w:rsidR="00A2415A" w:rsidRPr="00DA555E">
        <w:rPr>
          <w:sz w:val="24"/>
          <w:szCs w:val="24"/>
        </w:rPr>
        <w:t>contornar problemas e viabiliza</w:t>
      </w:r>
      <w:r w:rsidR="003A5995">
        <w:rPr>
          <w:sz w:val="24"/>
          <w:szCs w:val="24"/>
        </w:rPr>
        <w:t>r</w:t>
      </w:r>
      <w:r w:rsidR="00A2415A" w:rsidRPr="00DA555E">
        <w:rPr>
          <w:sz w:val="24"/>
          <w:szCs w:val="24"/>
        </w:rPr>
        <w:t xml:space="preserve"> seus projetos </w:t>
      </w:r>
      <w:r w:rsidR="003A5995">
        <w:rPr>
          <w:sz w:val="24"/>
          <w:szCs w:val="24"/>
        </w:rPr>
        <w:t xml:space="preserve">agregando </w:t>
      </w:r>
      <w:r>
        <w:rPr>
          <w:sz w:val="24"/>
          <w:szCs w:val="24"/>
        </w:rPr>
        <w:t>ben</w:t>
      </w:r>
      <w:r w:rsidR="003A5995">
        <w:rPr>
          <w:sz w:val="24"/>
          <w:szCs w:val="24"/>
        </w:rPr>
        <w:t xml:space="preserve">efícios </w:t>
      </w:r>
      <w:r w:rsidR="00A2415A" w:rsidRPr="00DA555E">
        <w:rPr>
          <w:sz w:val="24"/>
          <w:szCs w:val="24"/>
        </w:rPr>
        <w:t>socia</w:t>
      </w:r>
      <w:r w:rsidR="00CA176C" w:rsidRPr="00DA555E">
        <w:rPr>
          <w:sz w:val="24"/>
          <w:szCs w:val="24"/>
        </w:rPr>
        <w:t>is</w:t>
      </w:r>
      <w:r w:rsidR="00A2415A" w:rsidRPr="00DA555E">
        <w:rPr>
          <w:sz w:val="24"/>
          <w:szCs w:val="24"/>
        </w:rPr>
        <w:t xml:space="preserve"> e ambienta</w:t>
      </w:r>
      <w:r w:rsidR="00CA176C" w:rsidRPr="00DA555E">
        <w:rPr>
          <w:sz w:val="24"/>
          <w:szCs w:val="24"/>
        </w:rPr>
        <w:t>is</w:t>
      </w:r>
      <w:r w:rsidR="003A5995">
        <w:rPr>
          <w:sz w:val="24"/>
          <w:szCs w:val="24"/>
        </w:rPr>
        <w:t xml:space="preserve">. </w:t>
      </w:r>
      <w:r w:rsidR="00806F8D" w:rsidRPr="00403B48">
        <w:rPr>
          <w:sz w:val="24"/>
          <w:szCs w:val="24"/>
        </w:rPr>
        <w:t>Os estudos de caso apresentados n</w:t>
      </w:r>
      <w:r w:rsidR="00CA176C" w:rsidRPr="00403B48">
        <w:rPr>
          <w:sz w:val="24"/>
          <w:szCs w:val="24"/>
        </w:rPr>
        <w:t xml:space="preserve">esse artigo </w:t>
      </w:r>
      <w:r w:rsidR="003A5995" w:rsidRPr="00403B48">
        <w:rPr>
          <w:sz w:val="24"/>
          <w:szCs w:val="24"/>
        </w:rPr>
        <w:t xml:space="preserve">demonstram </w:t>
      </w:r>
      <w:r w:rsidR="00CA176C" w:rsidRPr="00403B48">
        <w:rPr>
          <w:sz w:val="24"/>
          <w:szCs w:val="24"/>
        </w:rPr>
        <w:t>que, o uso d</w:t>
      </w:r>
      <w:r w:rsidR="003A5995" w:rsidRPr="00403B48">
        <w:rPr>
          <w:sz w:val="24"/>
          <w:szCs w:val="24"/>
        </w:rPr>
        <w:t>a</w:t>
      </w:r>
      <w:r w:rsidR="00806F8D" w:rsidRPr="00403B48">
        <w:rPr>
          <w:sz w:val="24"/>
          <w:szCs w:val="24"/>
        </w:rPr>
        <w:t xml:space="preserve"> </w:t>
      </w:r>
      <w:r w:rsidR="00CA176C" w:rsidRPr="00403B48">
        <w:rPr>
          <w:sz w:val="24"/>
          <w:szCs w:val="24"/>
        </w:rPr>
        <w:t>tecnologia</w:t>
      </w:r>
      <w:r w:rsidR="003A5995" w:rsidRPr="00403B48">
        <w:rPr>
          <w:sz w:val="24"/>
          <w:szCs w:val="24"/>
        </w:rPr>
        <w:t>, de</w:t>
      </w:r>
      <w:r w:rsidR="00CA176C" w:rsidRPr="00403B48">
        <w:rPr>
          <w:sz w:val="24"/>
          <w:szCs w:val="24"/>
        </w:rPr>
        <w:t xml:space="preserve"> s</w:t>
      </w:r>
      <w:r w:rsidR="00A2415A" w:rsidRPr="00403B48">
        <w:rPr>
          <w:sz w:val="24"/>
          <w:szCs w:val="24"/>
        </w:rPr>
        <w:t>oluçõe</w:t>
      </w:r>
      <w:r w:rsidR="00CA176C" w:rsidRPr="00403B48">
        <w:rPr>
          <w:sz w:val="24"/>
          <w:szCs w:val="24"/>
        </w:rPr>
        <w:t>s i</w:t>
      </w:r>
      <w:r w:rsidR="00A2415A" w:rsidRPr="00403B48">
        <w:rPr>
          <w:sz w:val="24"/>
          <w:szCs w:val="24"/>
        </w:rPr>
        <w:t>novadoras</w:t>
      </w:r>
      <w:r w:rsidR="003A5995" w:rsidRPr="00403B48">
        <w:rPr>
          <w:sz w:val="24"/>
          <w:szCs w:val="24"/>
        </w:rPr>
        <w:t xml:space="preserve"> e es</w:t>
      </w:r>
      <w:r w:rsidR="00806F8D" w:rsidRPr="00403B48">
        <w:rPr>
          <w:sz w:val="24"/>
          <w:szCs w:val="24"/>
        </w:rPr>
        <w:t>tudos técnicos bem conduzidos</w:t>
      </w:r>
      <w:r w:rsidR="00CA176C" w:rsidRPr="00403B48">
        <w:rPr>
          <w:sz w:val="24"/>
          <w:szCs w:val="24"/>
        </w:rPr>
        <w:t xml:space="preserve"> </w:t>
      </w:r>
      <w:r w:rsidR="00806F8D" w:rsidRPr="00403B48">
        <w:rPr>
          <w:sz w:val="24"/>
          <w:szCs w:val="24"/>
        </w:rPr>
        <w:t>permit</w:t>
      </w:r>
      <w:r w:rsidR="00CA176C" w:rsidRPr="00403B48">
        <w:rPr>
          <w:sz w:val="24"/>
          <w:szCs w:val="24"/>
        </w:rPr>
        <w:t>em,</w:t>
      </w:r>
      <w:r w:rsidR="00806F8D" w:rsidRPr="00403B48">
        <w:rPr>
          <w:sz w:val="24"/>
          <w:szCs w:val="24"/>
        </w:rPr>
        <w:t xml:space="preserve"> de </w:t>
      </w:r>
      <w:r w:rsidR="00A2415A" w:rsidRPr="00403B48">
        <w:rPr>
          <w:sz w:val="24"/>
          <w:szCs w:val="24"/>
        </w:rPr>
        <w:t xml:space="preserve">maneiras </w:t>
      </w:r>
      <w:r w:rsidR="00806F8D" w:rsidRPr="00403B48">
        <w:rPr>
          <w:sz w:val="24"/>
          <w:szCs w:val="24"/>
        </w:rPr>
        <w:t>diferentes, alcançar resultados que permeiam os objetivos de iniciativas de sustentabilidade proposto</w:t>
      </w:r>
      <w:r w:rsidR="00403B48" w:rsidRPr="00403B48">
        <w:rPr>
          <w:sz w:val="24"/>
          <w:szCs w:val="24"/>
        </w:rPr>
        <w:t>s</w:t>
      </w:r>
      <w:r w:rsidR="00806F8D" w:rsidRPr="00403B48">
        <w:rPr>
          <w:sz w:val="24"/>
          <w:szCs w:val="24"/>
        </w:rPr>
        <w:t xml:space="preserve"> para o setor mineral.</w:t>
      </w:r>
      <w:r w:rsidR="00806F8D" w:rsidRPr="00DA555E">
        <w:rPr>
          <w:sz w:val="24"/>
          <w:szCs w:val="24"/>
        </w:rPr>
        <w:t xml:space="preserve">   </w:t>
      </w:r>
    </w:p>
    <w:p w14:paraId="5746831B" w14:textId="77777777" w:rsidR="009569DA" w:rsidRPr="00DA555E" w:rsidRDefault="009569DA" w:rsidP="001F709F">
      <w:pPr>
        <w:pStyle w:val="PargrafodaLista"/>
        <w:spacing w:line="360" w:lineRule="auto"/>
        <w:jc w:val="both"/>
        <w:rPr>
          <w:b/>
          <w:sz w:val="24"/>
          <w:szCs w:val="24"/>
        </w:rPr>
      </w:pPr>
    </w:p>
    <w:p w14:paraId="47207621" w14:textId="77777777" w:rsidR="009E5147" w:rsidRDefault="001F709F" w:rsidP="009E5147">
      <w:pPr>
        <w:pStyle w:val="PargrafodaLista"/>
        <w:spacing w:line="360" w:lineRule="auto"/>
        <w:jc w:val="both"/>
        <w:rPr>
          <w:b/>
          <w:sz w:val="24"/>
          <w:szCs w:val="24"/>
        </w:rPr>
      </w:pPr>
      <w:r w:rsidRPr="00DA555E">
        <w:rPr>
          <w:b/>
          <w:sz w:val="24"/>
          <w:szCs w:val="24"/>
        </w:rPr>
        <w:t xml:space="preserve">4.1– </w:t>
      </w:r>
      <w:r w:rsidR="005745D6">
        <w:rPr>
          <w:b/>
          <w:sz w:val="24"/>
          <w:szCs w:val="24"/>
        </w:rPr>
        <w:t>S</w:t>
      </w:r>
      <w:r w:rsidR="009E5147">
        <w:rPr>
          <w:b/>
          <w:sz w:val="24"/>
          <w:szCs w:val="24"/>
        </w:rPr>
        <w:t>istema</w:t>
      </w:r>
      <w:r w:rsidR="009E5147" w:rsidRPr="00DA555E">
        <w:rPr>
          <w:b/>
          <w:sz w:val="24"/>
          <w:szCs w:val="24"/>
        </w:rPr>
        <w:t xml:space="preserve"> de correias transportadoras </w:t>
      </w:r>
      <w:r w:rsidR="009E5147">
        <w:rPr>
          <w:b/>
          <w:sz w:val="24"/>
          <w:szCs w:val="24"/>
        </w:rPr>
        <w:t>de longa distância.</w:t>
      </w:r>
    </w:p>
    <w:p w14:paraId="4360A93A" w14:textId="77777777" w:rsidR="00020363" w:rsidRPr="00020363" w:rsidRDefault="00020363" w:rsidP="009E5147">
      <w:pPr>
        <w:pStyle w:val="PargrafodaLista"/>
        <w:spacing w:line="360" w:lineRule="auto"/>
        <w:jc w:val="both"/>
        <w:rPr>
          <w:b/>
          <w:sz w:val="8"/>
          <w:szCs w:val="24"/>
        </w:rPr>
      </w:pPr>
    </w:p>
    <w:p w14:paraId="6E48FCB8" w14:textId="77777777" w:rsidR="00937723" w:rsidRDefault="00937723" w:rsidP="009E5147">
      <w:pPr>
        <w:spacing w:line="360" w:lineRule="auto"/>
        <w:jc w:val="both"/>
        <w:rPr>
          <w:sz w:val="24"/>
          <w:szCs w:val="24"/>
        </w:rPr>
      </w:pPr>
      <w:r>
        <w:rPr>
          <w:sz w:val="24"/>
          <w:szCs w:val="24"/>
        </w:rPr>
        <w:tab/>
        <w:t>O caso do depósito S11D pode ser enquadrado no tipo d</w:t>
      </w:r>
      <w:r w:rsidR="00403B48">
        <w:rPr>
          <w:sz w:val="24"/>
          <w:szCs w:val="24"/>
        </w:rPr>
        <w:t>o</w:t>
      </w:r>
      <w:r>
        <w:rPr>
          <w:sz w:val="24"/>
          <w:szCs w:val="24"/>
        </w:rPr>
        <w:t xml:space="preserve"> projeto com </w:t>
      </w:r>
      <w:r w:rsidR="00403B48">
        <w:rPr>
          <w:sz w:val="24"/>
          <w:szCs w:val="24"/>
        </w:rPr>
        <w:t xml:space="preserve">forte impacto ao meio ambiente. Localizado </w:t>
      </w:r>
      <w:r w:rsidRPr="00DA555E">
        <w:rPr>
          <w:sz w:val="24"/>
          <w:szCs w:val="24"/>
        </w:rPr>
        <w:t xml:space="preserve">dentro de uma reserva ambiental, </w:t>
      </w:r>
      <w:r>
        <w:rPr>
          <w:sz w:val="24"/>
          <w:szCs w:val="24"/>
        </w:rPr>
        <w:t xml:space="preserve">muito afastado </w:t>
      </w:r>
      <w:r w:rsidRPr="00DA555E">
        <w:rPr>
          <w:sz w:val="24"/>
          <w:szCs w:val="24"/>
        </w:rPr>
        <w:t xml:space="preserve">das outras minas e estruturas </w:t>
      </w:r>
      <w:r w:rsidR="00403B48">
        <w:rPr>
          <w:sz w:val="24"/>
          <w:szCs w:val="24"/>
        </w:rPr>
        <w:t xml:space="preserve">da VALE, </w:t>
      </w:r>
      <w:r>
        <w:rPr>
          <w:sz w:val="24"/>
          <w:szCs w:val="24"/>
        </w:rPr>
        <w:t xml:space="preserve">a </w:t>
      </w:r>
      <w:r w:rsidRPr="00DA555E">
        <w:rPr>
          <w:sz w:val="24"/>
          <w:szCs w:val="24"/>
        </w:rPr>
        <w:t>construção de um</w:t>
      </w:r>
      <w:r>
        <w:rPr>
          <w:sz w:val="24"/>
          <w:szCs w:val="24"/>
        </w:rPr>
        <w:t xml:space="preserve"> novo pólo minerador </w:t>
      </w:r>
      <w:r w:rsidRPr="00DA555E">
        <w:rPr>
          <w:sz w:val="24"/>
          <w:szCs w:val="24"/>
        </w:rPr>
        <w:t xml:space="preserve">causaria grande impacto ambiental devido ás interferências físicas </w:t>
      </w:r>
      <w:r w:rsidR="00403B48">
        <w:rPr>
          <w:sz w:val="24"/>
          <w:szCs w:val="24"/>
        </w:rPr>
        <w:t>d</w:t>
      </w:r>
      <w:r w:rsidR="005745D6">
        <w:rPr>
          <w:sz w:val="24"/>
          <w:szCs w:val="24"/>
        </w:rPr>
        <w:t>e</w:t>
      </w:r>
      <w:r>
        <w:rPr>
          <w:sz w:val="24"/>
          <w:szCs w:val="24"/>
        </w:rPr>
        <w:t xml:space="preserve"> </w:t>
      </w:r>
      <w:r w:rsidRPr="00DA555E">
        <w:rPr>
          <w:sz w:val="24"/>
          <w:szCs w:val="24"/>
        </w:rPr>
        <w:t xml:space="preserve">implantação </w:t>
      </w:r>
      <w:r w:rsidR="00403B48">
        <w:rPr>
          <w:sz w:val="24"/>
          <w:szCs w:val="24"/>
        </w:rPr>
        <w:t xml:space="preserve">da usina </w:t>
      </w:r>
      <w:r w:rsidRPr="00DA555E">
        <w:rPr>
          <w:sz w:val="24"/>
          <w:szCs w:val="24"/>
        </w:rPr>
        <w:t xml:space="preserve">de beneficiamento, </w:t>
      </w:r>
      <w:r w:rsidR="00403B48">
        <w:rPr>
          <w:sz w:val="24"/>
          <w:szCs w:val="24"/>
        </w:rPr>
        <w:t xml:space="preserve">das </w:t>
      </w:r>
      <w:r w:rsidRPr="00DA555E">
        <w:rPr>
          <w:sz w:val="24"/>
          <w:szCs w:val="24"/>
        </w:rPr>
        <w:t>pilhas de estéril e barragens de rejeito</w:t>
      </w:r>
      <w:r>
        <w:rPr>
          <w:sz w:val="24"/>
          <w:szCs w:val="24"/>
        </w:rPr>
        <w:t>.</w:t>
      </w:r>
      <w:r w:rsidR="00851253">
        <w:rPr>
          <w:sz w:val="24"/>
          <w:szCs w:val="24"/>
        </w:rPr>
        <w:t xml:space="preserve"> </w:t>
      </w:r>
      <w:r w:rsidR="00851253">
        <w:rPr>
          <w:sz w:val="24"/>
          <w:szCs w:val="24"/>
        </w:rPr>
        <w:lastRenderedPageBreak/>
        <w:t>Muito além dos limites legais do empreendimento, o tipo e porte d</w:t>
      </w:r>
      <w:r w:rsidR="00403B48">
        <w:rPr>
          <w:sz w:val="24"/>
          <w:szCs w:val="24"/>
        </w:rPr>
        <w:t xml:space="preserve">e um </w:t>
      </w:r>
      <w:r w:rsidR="00851253">
        <w:rPr>
          <w:sz w:val="24"/>
          <w:szCs w:val="24"/>
        </w:rPr>
        <w:t xml:space="preserve">projeto </w:t>
      </w:r>
      <w:r w:rsidR="00403B48">
        <w:rPr>
          <w:sz w:val="24"/>
          <w:szCs w:val="24"/>
        </w:rPr>
        <w:t xml:space="preserve">como esse </w:t>
      </w:r>
      <w:r w:rsidR="00851253">
        <w:rPr>
          <w:sz w:val="24"/>
          <w:szCs w:val="24"/>
        </w:rPr>
        <w:t>têm impactos que ultrapassam aqueles previstos nos estudos exigidos pelos órgãos ambientais e</w:t>
      </w:r>
      <w:r w:rsidR="00403B48">
        <w:rPr>
          <w:sz w:val="24"/>
          <w:szCs w:val="24"/>
        </w:rPr>
        <w:t>,</w:t>
      </w:r>
      <w:r w:rsidR="00851253">
        <w:rPr>
          <w:sz w:val="24"/>
          <w:szCs w:val="24"/>
        </w:rPr>
        <w:t xml:space="preserve"> como afirmou Sonter, et., al. (2017),</w:t>
      </w:r>
      <w:r w:rsidR="00403B48">
        <w:rPr>
          <w:sz w:val="24"/>
          <w:szCs w:val="24"/>
        </w:rPr>
        <w:t xml:space="preserve"> a mineração tem o poder de levar o desmatamento </w:t>
      </w:r>
      <w:r w:rsidR="00851253">
        <w:rPr>
          <w:sz w:val="24"/>
          <w:szCs w:val="24"/>
        </w:rPr>
        <w:t>na floresta tropical dentro e fora dos limites legais do empreendimento.</w:t>
      </w:r>
    </w:p>
    <w:p w14:paraId="01141935" w14:textId="77777777" w:rsidR="003F6D75" w:rsidRDefault="004D705D" w:rsidP="004D705D">
      <w:pPr>
        <w:spacing w:line="360" w:lineRule="auto"/>
        <w:jc w:val="both"/>
        <w:rPr>
          <w:sz w:val="24"/>
          <w:szCs w:val="24"/>
        </w:rPr>
      </w:pPr>
      <w:r>
        <w:rPr>
          <w:sz w:val="24"/>
          <w:szCs w:val="24"/>
        </w:rPr>
        <w:tab/>
      </w:r>
      <w:r w:rsidR="0080198C" w:rsidRPr="00DA555E">
        <w:rPr>
          <w:sz w:val="24"/>
          <w:szCs w:val="24"/>
        </w:rPr>
        <w:t xml:space="preserve">Entretanto, as características de homogeneidade física e pureza do minério contribuíram </w:t>
      </w:r>
      <w:r w:rsidR="009B54FE" w:rsidRPr="00DA555E">
        <w:rPr>
          <w:sz w:val="24"/>
          <w:szCs w:val="24"/>
        </w:rPr>
        <w:t xml:space="preserve">para </w:t>
      </w:r>
      <w:r w:rsidR="0080198C" w:rsidRPr="00DA555E">
        <w:rPr>
          <w:sz w:val="24"/>
          <w:szCs w:val="24"/>
        </w:rPr>
        <w:t>adoção de um sistema eficiente de beneficiamento a seco</w:t>
      </w:r>
      <w:r w:rsidR="005745D6">
        <w:rPr>
          <w:sz w:val="24"/>
          <w:szCs w:val="24"/>
        </w:rPr>
        <w:t xml:space="preserve">  que </w:t>
      </w:r>
      <w:r w:rsidR="0080198C" w:rsidRPr="00DA555E">
        <w:rPr>
          <w:sz w:val="24"/>
          <w:szCs w:val="24"/>
        </w:rPr>
        <w:t xml:space="preserve">representou </w:t>
      </w:r>
      <w:r w:rsidR="00CF3920" w:rsidRPr="00DA555E">
        <w:rPr>
          <w:sz w:val="24"/>
          <w:szCs w:val="24"/>
        </w:rPr>
        <w:t xml:space="preserve">uma </w:t>
      </w:r>
      <w:r w:rsidR="0080198C" w:rsidRPr="00DA555E">
        <w:rPr>
          <w:sz w:val="24"/>
          <w:szCs w:val="24"/>
        </w:rPr>
        <w:t xml:space="preserve">economia </w:t>
      </w:r>
      <w:r w:rsidR="00CF3920" w:rsidRPr="00DA555E">
        <w:rPr>
          <w:sz w:val="24"/>
          <w:szCs w:val="24"/>
        </w:rPr>
        <w:t xml:space="preserve">de 93% </w:t>
      </w:r>
      <w:r w:rsidR="0080198C" w:rsidRPr="00DA555E">
        <w:rPr>
          <w:sz w:val="24"/>
          <w:szCs w:val="24"/>
        </w:rPr>
        <w:t xml:space="preserve">do uso de água </w:t>
      </w:r>
      <w:r w:rsidR="00CF3920" w:rsidRPr="00DA555E">
        <w:rPr>
          <w:sz w:val="24"/>
          <w:szCs w:val="24"/>
        </w:rPr>
        <w:t xml:space="preserve">e </w:t>
      </w:r>
      <w:r w:rsidR="009E5147">
        <w:rPr>
          <w:sz w:val="24"/>
          <w:szCs w:val="24"/>
        </w:rPr>
        <w:t xml:space="preserve">impacto </w:t>
      </w:r>
      <w:r w:rsidR="0080198C" w:rsidRPr="00DA555E">
        <w:rPr>
          <w:sz w:val="24"/>
          <w:szCs w:val="24"/>
        </w:rPr>
        <w:t xml:space="preserve">mínimo </w:t>
      </w:r>
      <w:r w:rsidR="009E5147">
        <w:rPr>
          <w:sz w:val="24"/>
          <w:szCs w:val="24"/>
        </w:rPr>
        <w:t xml:space="preserve">de </w:t>
      </w:r>
      <w:r w:rsidR="0080198C" w:rsidRPr="00DA555E">
        <w:rPr>
          <w:sz w:val="24"/>
          <w:szCs w:val="24"/>
        </w:rPr>
        <w:t xml:space="preserve">geração de rejeito. </w:t>
      </w:r>
      <w:r w:rsidR="003C2E73">
        <w:rPr>
          <w:sz w:val="24"/>
          <w:szCs w:val="24"/>
        </w:rPr>
        <w:t xml:space="preserve">Segundo UNEP, 2011 a </w:t>
      </w:r>
      <w:r w:rsidR="002370A5">
        <w:rPr>
          <w:sz w:val="24"/>
          <w:szCs w:val="24"/>
        </w:rPr>
        <w:t>cada dia a água está se torna</w:t>
      </w:r>
      <w:r w:rsidR="00403B48">
        <w:rPr>
          <w:sz w:val="24"/>
          <w:szCs w:val="24"/>
        </w:rPr>
        <w:t xml:space="preserve"> mais</w:t>
      </w:r>
      <w:r w:rsidR="002370A5">
        <w:rPr>
          <w:sz w:val="24"/>
          <w:szCs w:val="24"/>
        </w:rPr>
        <w:t xml:space="preserve"> escassa e </w:t>
      </w:r>
      <w:r w:rsidR="003C2E73">
        <w:rPr>
          <w:sz w:val="24"/>
          <w:szCs w:val="24"/>
        </w:rPr>
        <w:t xml:space="preserve">a </w:t>
      </w:r>
      <w:r w:rsidR="002370A5">
        <w:rPr>
          <w:sz w:val="24"/>
          <w:szCs w:val="24"/>
        </w:rPr>
        <w:t xml:space="preserve">água doce </w:t>
      </w:r>
      <w:r w:rsidR="003C2E73">
        <w:rPr>
          <w:sz w:val="24"/>
          <w:szCs w:val="24"/>
        </w:rPr>
        <w:t xml:space="preserve">atualmente </w:t>
      </w:r>
      <w:r w:rsidR="002370A5">
        <w:rPr>
          <w:sz w:val="24"/>
          <w:szCs w:val="24"/>
        </w:rPr>
        <w:t>disponível supre apenas cerca de 60% da demanda mundial num cenário de 20</w:t>
      </w:r>
      <w:r w:rsidR="007F3B2C">
        <w:rPr>
          <w:sz w:val="24"/>
          <w:szCs w:val="24"/>
        </w:rPr>
        <w:t xml:space="preserve"> anos</w:t>
      </w:r>
      <w:r w:rsidR="003C2E73">
        <w:rPr>
          <w:sz w:val="24"/>
          <w:szCs w:val="24"/>
        </w:rPr>
        <w:t xml:space="preserve">. Uma boa parte das reservas de água doce </w:t>
      </w:r>
      <w:r w:rsidR="007F3B2C">
        <w:rPr>
          <w:sz w:val="24"/>
          <w:szCs w:val="24"/>
        </w:rPr>
        <w:t>encontra-se nas grandes florestas tropicais como a Amazônia. A não utilização da água no processamento de minério</w:t>
      </w:r>
      <w:r w:rsidR="003C2E73">
        <w:rPr>
          <w:sz w:val="24"/>
          <w:szCs w:val="24"/>
        </w:rPr>
        <w:t xml:space="preserve"> de ferro</w:t>
      </w:r>
      <w:r w:rsidR="007F3B2C">
        <w:rPr>
          <w:sz w:val="24"/>
          <w:szCs w:val="24"/>
        </w:rPr>
        <w:t xml:space="preserve"> </w:t>
      </w:r>
      <w:r w:rsidR="003C2E73">
        <w:rPr>
          <w:sz w:val="24"/>
          <w:szCs w:val="24"/>
        </w:rPr>
        <w:t xml:space="preserve">e a </w:t>
      </w:r>
      <w:r w:rsidR="007F3B2C">
        <w:rPr>
          <w:sz w:val="24"/>
          <w:szCs w:val="24"/>
        </w:rPr>
        <w:t>não geração de lamas de rejeito</w:t>
      </w:r>
      <w:r w:rsidR="003C2E73">
        <w:rPr>
          <w:sz w:val="24"/>
          <w:szCs w:val="24"/>
        </w:rPr>
        <w:t xml:space="preserve"> representa um ganho ambiental significativo</w:t>
      </w:r>
      <w:r w:rsidR="003F6D75">
        <w:rPr>
          <w:sz w:val="24"/>
          <w:szCs w:val="24"/>
        </w:rPr>
        <w:t>.</w:t>
      </w:r>
    </w:p>
    <w:p w14:paraId="7B17AB31" w14:textId="77777777" w:rsidR="00962C31" w:rsidRDefault="003F6D75" w:rsidP="003F6D75">
      <w:pPr>
        <w:spacing w:line="360" w:lineRule="auto"/>
        <w:ind w:firstLine="720"/>
        <w:jc w:val="both"/>
        <w:rPr>
          <w:sz w:val="24"/>
          <w:szCs w:val="24"/>
        </w:rPr>
      </w:pPr>
      <w:r>
        <w:rPr>
          <w:sz w:val="24"/>
          <w:szCs w:val="24"/>
        </w:rPr>
        <w:t xml:space="preserve">A friabilidade do minério foi outra característica importante para o projeto, pois </w:t>
      </w:r>
      <w:r w:rsidRPr="00DA555E">
        <w:rPr>
          <w:sz w:val="24"/>
          <w:szCs w:val="24"/>
        </w:rPr>
        <w:t>elimin</w:t>
      </w:r>
      <w:r>
        <w:rPr>
          <w:sz w:val="24"/>
          <w:szCs w:val="24"/>
        </w:rPr>
        <w:t>ou</w:t>
      </w:r>
      <w:r w:rsidRPr="00DA555E">
        <w:rPr>
          <w:sz w:val="24"/>
          <w:szCs w:val="24"/>
        </w:rPr>
        <w:t xml:space="preserve"> a necessidade de desmonte por explosivos </w:t>
      </w:r>
      <w:r>
        <w:rPr>
          <w:sz w:val="24"/>
          <w:szCs w:val="24"/>
        </w:rPr>
        <w:t xml:space="preserve">e </w:t>
      </w:r>
      <w:r w:rsidRPr="00DA555E">
        <w:rPr>
          <w:sz w:val="24"/>
          <w:szCs w:val="24"/>
        </w:rPr>
        <w:t>interrupção das operaçõe</w:t>
      </w:r>
      <w:r>
        <w:rPr>
          <w:sz w:val="24"/>
          <w:szCs w:val="24"/>
        </w:rPr>
        <w:t>s</w:t>
      </w:r>
      <w:r w:rsidR="00403B48">
        <w:rPr>
          <w:sz w:val="24"/>
          <w:szCs w:val="24"/>
        </w:rPr>
        <w:t xml:space="preserve">, permitindo </w:t>
      </w:r>
      <w:r>
        <w:rPr>
          <w:sz w:val="24"/>
          <w:szCs w:val="24"/>
        </w:rPr>
        <w:t xml:space="preserve">a </w:t>
      </w:r>
      <w:r w:rsidR="000D13C4" w:rsidRPr="00DA555E">
        <w:rPr>
          <w:sz w:val="24"/>
          <w:szCs w:val="24"/>
        </w:rPr>
        <w:t>instalação d</w:t>
      </w:r>
      <w:r>
        <w:rPr>
          <w:sz w:val="24"/>
          <w:szCs w:val="24"/>
        </w:rPr>
        <w:t xml:space="preserve">o </w:t>
      </w:r>
      <w:r w:rsidR="000D13C4" w:rsidRPr="00DA555E">
        <w:rPr>
          <w:sz w:val="24"/>
          <w:szCs w:val="24"/>
        </w:rPr>
        <w:t xml:space="preserve">sistema </w:t>
      </w:r>
      <w:r>
        <w:rPr>
          <w:sz w:val="24"/>
          <w:szCs w:val="24"/>
        </w:rPr>
        <w:t xml:space="preserve">TRUCKLESS, responsável pelo transporte do ROM </w:t>
      </w:r>
      <w:r w:rsidR="00403B48">
        <w:rPr>
          <w:sz w:val="24"/>
          <w:szCs w:val="24"/>
        </w:rPr>
        <w:t xml:space="preserve">diretamente </w:t>
      </w:r>
      <w:r>
        <w:rPr>
          <w:sz w:val="24"/>
          <w:szCs w:val="24"/>
        </w:rPr>
        <w:t xml:space="preserve">da cava até a planta de beneficiamento, </w:t>
      </w:r>
      <w:r w:rsidR="00403B48">
        <w:rPr>
          <w:sz w:val="24"/>
          <w:szCs w:val="24"/>
        </w:rPr>
        <w:t xml:space="preserve">que por sua vez foi </w:t>
      </w:r>
      <w:r>
        <w:rPr>
          <w:sz w:val="24"/>
          <w:szCs w:val="24"/>
        </w:rPr>
        <w:t xml:space="preserve">construída fora da FLONACA. </w:t>
      </w:r>
      <w:r w:rsidR="005745D6">
        <w:rPr>
          <w:sz w:val="24"/>
          <w:szCs w:val="24"/>
        </w:rPr>
        <w:t xml:space="preserve">Essa tecnologia teve como ganho </w:t>
      </w:r>
      <w:r w:rsidRPr="00DA555E">
        <w:rPr>
          <w:sz w:val="24"/>
          <w:szCs w:val="24"/>
        </w:rPr>
        <w:t>ambienta</w:t>
      </w:r>
      <w:r w:rsidR="005745D6">
        <w:rPr>
          <w:sz w:val="24"/>
          <w:szCs w:val="24"/>
        </w:rPr>
        <w:t xml:space="preserve">l a </w:t>
      </w:r>
      <w:r w:rsidR="00962C31">
        <w:rPr>
          <w:sz w:val="24"/>
          <w:szCs w:val="24"/>
        </w:rPr>
        <w:t xml:space="preserve">eliminação do uso de uma frota de 100 caminhões, e redução do consumo de </w:t>
      </w:r>
      <w:r w:rsidR="00962C31" w:rsidRPr="00DA555E">
        <w:rPr>
          <w:sz w:val="24"/>
          <w:szCs w:val="24"/>
        </w:rPr>
        <w:t xml:space="preserve">65 milhões de litros de </w:t>
      </w:r>
      <w:r w:rsidR="00962C31">
        <w:rPr>
          <w:sz w:val="24"/>
          <w:szCs w:val="24"/>
        </w:rPr>
        <w:t xml:space="preserve">diesel </w:t>
      </w:r>
      <w:r w:rsidR="00962C31" w:rsidRPr="00DA555E">
        <w:rPr>
          <w:sz w:val="24"/>
          <w:szCs w:val="24"/>
        </w:rPr>
        <w:t>por ano</w:t>
      </w:r>
      <w:r w:rsidR="00962C31">
        <w:rPr>
          <w:sz w:val="24"/>
          <w:szCs w:val="24"/>
        </w:rPr>
        <w:t xml:space="preserve">, o que </w:t>
      </w:r>
      <w:r w:rsidR="00962C31" w:rsidRPr="00B346A9">
        <w:rPr>
          <w:sz w:val="24"/>
          <w:szCs w:val="24"/>
        </w:rPr>
        <w:t xml:space="preserve">representa uma economia de 77% no consumo de combustível fóssil e equivalente redução nas taxas </w:t>
      </w:r>
      <w:r w:rsidR="00962C31">
        <w:rPr>
          <w:sz w:val="24"/>
          <w:szCs w:val="24"/>
        </w:rPr>
        <w:t xml:space="preserve">de emissão </w:t>
      </w:r>
      <w:r w:rsidR="00962C31" w:rsidRPr="00DA555E">
        <w:rPr>
          <w:sz w:val="24"/>
          <w:szCs w:val="24"/>
        </w:rPr>
        <w:t>de CO</w:t>
      </w:r>
      <w:r w:rsidR="00962C31" w:rsidRPr="00DA555E">
        <w:rPr>
          <w:sz w:val="24"/>
          <w:szCs w:val="24"/>
          <w:vertAlign w:val="subscript"/>
        </w:rPr>
        <w:t>2</w:t>
      </w:r>
      <w:r w:rsidR="00962C31" w:rsidRPr="00DA555E">
        <w:rPr>
          <w:sz w:val="24"/>
          <w:szCs w:val="24"/>
        </w:rPr>
        <w:t xml:space="preserve"> </w:t>
      </w:r>
      <w:r w:rsidR="00962C31">
        <w:rPr>
          <w:sz w:val="24"/>
          <w:szCs w:val="24"/>
        </w:rPr>
        <w:t xml:space="preserve">para </w:t>
      </w:r>
      <w:r w:rsidR="00962C31" w:rsidRPr="00DA555E">
        <w:rPr>
          <w:sz w:val="24"/>
          <w:szCs w:val="24"/>
        </w:rPr>
        <w:t>atmosfera</w:t>
      </w:r>
      <w:r w:rsidR="00962C31">
        <w:rPr>
          <w:sz w:val="24"/>
          <w:szCs w:val="24"/>
        </w:rPr>
        <w:t xml:space="preserve"> (Souza, 2017).</w:t>
      </w:r>
    </w:p>
    <w:p w14:paraId="560F65B2" w14:textId="77777777" w:rsidR="004D705D" w:rsidRDefault="0067046A" w:rsidP="002D235E">
      <w:pPr>
        <w:spacing w:line="360" w:lineRule="auto"/>
        <w:ind w:firstLine="720"/>
        <w:jc w:val="both"/>
        <w:rPr>
          <w:sz w:val="24"/>
          <w:szCs w:val="24"/>
        </w:rPr>
      </w:pPr>
      <w:r w:rsidRPr="00DA555E">
        <w:rPr>
          <w:sz w:val="24"/>
          <w:szCs w:val="24"/>
        </w:rPr>
        <w:t>Portanto, a</w:t>
      </w:r>
      <w:r w:rsidR="005659F8" w:rsidRPr="00DA555E">
        <w:rPr>
          <w:sz w:val="24"/>
          <w:szCs w:val="24"/>
        </w:rPr>
        <w:t xml:space="preserve"> adoção do</w:t>
      </w:r>
      <w:r w:rsidR="00B346A9">
        <w:rPr>
          <w:sz w:val="24"/>
          <w:szCs w:val="24"/>
        </w:rPr>
        <w:t xml:space="preserve"> s</w:t>
      </w:r>
      <w:r w:rsidRPr="00DA555E">
        <w:rPr>
          <w:sz w:val="24"/>
          <w:szCs w:val="24"/>
        </w:rPr>
        <w:t>istema T</w:t>
      </w:r>
      <w:r w:rsidR="00B346A9">
        <w:rPr>
          <w:sz w:val="24"/>
          <w:szCs w:val="24"/>
        </w:rPr>
        <w:t>RUCKLESS</w:t>
      </w:r>
      <w:r w:rsidR="005659F8" w:rsidRPr="00DA555E">
        <w:rPr>
          <w:sz w:val="24"/>
          <w:szCs w:val="24"/>
        </w:rPr>
        <w:t xml:space="preserve"> </w:t>
      </w:r>
      <w:r w:rsidR="00B346A9">
        <w:rPr>
          <w:sz w:val="24"/>
          <w:szCs w:val="24"/>
        </w:rPr>
        <w:t xml:space="preserve">possibilitou </w:t>
      </w:r>
      <w:r w:rsidR="007E1E2C" w:rsidRPr="00DA555E">
        <w:rPr>
          <w:sz w:val="24"/>
          <w:szCs w:val="24"/>
        </w:rPr>
        <w:t xml:space="preserve">a construção da usina de beneficiamento </w:t>
      </w:r>
      <w:r w:rsidR="008530D0" w:rsidRPr="00DA555E">
        <w:rPr>
          <w:sz w:val="24"/>
          <w:szCs w:val="24"/>
        </w:rPr>
        <w:t xml:space="preserve">fora </w:t>
      </w:r>
      <w:r w:rsidRPr="00DA555E">
        <w:rPr>
          <w:sz w:val="24"/>
          <w:szCs w:val="24"/>
        </w:rPr>
        <w:t xml:space="preserve">da unidade de conservação, mostrando sua eficácia </w:t>
      </w:r>
      <w:r w:rsidR="002F6A74" w:rsidRPr="00DA555E">
        <w:rPr>
          <w:sz w:val="24"/>
          <w:szCs w:val="24"/>
        </w:rPr>
        <w:t xml:space="preserve">em termos econômicos, com redução de custos de britagem e transporte do minério da cava até a usina de beneficiamento. </w:t>
      </w:r>
    </w:p>
    <w:p w14:paraId="27BD3C73" w14:textId="77777777" w:rsidR="00962C31" w:rsidRDefault="00962C31" w:rsidP="001F709F">
      <w:pPr>
        <w:pStyle w:val="PargrafodaLista"/>
        <w:spacing w:line="360" w:lineRule="auto"/>
        <w:jc w:val="both"/>
        <w:rPr>
          <w:b/>
          <w:sz w:val="24"/>
          <w:szCs w:val="24"/>
        </w:rPr>
      </w:pPr>
    </w:p>
    <w:p w14:paraId="21C4D900" w14:textId="77777777" w:rsidR="001F709F" w:rsidRDefault="001F709F" w:rsidP="001F709F">
      <w:pPr>
        <w:pStyle w:val="PargrafodaLista"/>
        <w:spacing w:line="360" w:lineRule="auto"/>
        <w:jc w:val="both"/>
        <w:rPr>
          <w:b/>
          <w:sz w:val="24"/>
          <w:szCs w:val="24"/>
        </w:rPr>
      </w:pPr>
      <w:r w:rsidRPr="00B346A9">
        <w:rPr>
          <w:b/>
          <w:sz w:val="24"/>
          <w:szCs w:val="24"/>
        </w:rPr>
        <w:t>4</w:t>
      </w:r>
      <w:r w:rsidR="0067046A" w:rsidRPr="00B346A9">
        <w:rPr>
          <w:b/>
          <w:sz w:val="24"/>
          <w:szCs w:val="24"/>
        </w:rPr>
        <w:t xml:space="preserve">.2 </w:t>
      </w:r>
      <w:r w:rsidR="005745D6">
        <w:rPr>
          <w:b/>
          <w:sz w:val="24"/>
          <w:szCs w:val="24"/>
        </w:rPr>
        <w:t>– O</w:t>
      </w:r>
      <w:r w:rsidR="00B346A9" w:rsidRPr="00B346A9">
        <w:rPr>
          <w:b/>
          <w:sz w:val="24"/>
          <w:szCs w:val="24"/>
        </w:rPr>
        <w:t xml:space="preserve"> u</w:t>
      </w:r>
      <w:r w:rsidR="009E5147" w:rsidRPr="00B346A9">
        <w:rPr>
          <w:b/>
          <w:sz w:val="24"/>
          <w:szCs w:val="24"/>
        </w:rPr>
        <w:t xml:space="preserve">so de energia solar na </w:t>
      </w:r>
      <w:r w:rsidR="005745D6">
        <w:rPr>
          <w:b/>
          <w:sz w:val="24"/>
          <w:szCs w:val="24"/>
        </w:rPr>
        <w:t>mineração</w:t>
      </w:r>
    </w:p>
    <w:p w14:paraId="17C5AAF2" w14:textId="77777777" w:rsidR="00020363" w:rsidRPr="00020363" w:rsidRDefault="00020363" w:rsidP="001F709F">
      <w:pPr>
        <w:pStyle w:val="PargrafodaLista"/>
        <w:spacing w:line="360" w:lineRule="auto"/>
        <w:jc w:val="both"/>
        <w:rPr>
          <w:b/>
          <w:sz w:val="8"/>
          <w:szCs w:val="24"/>
        </w:rPr>
      </w:pPr>
    </w:p>
    <w:p w14:paraId="153BC681" w14:textId="77777777" w:rsidR="001F709F" w:rsidRPr="00DA555E" w:rsidRDefault="002D76F0" w:rsidP="002D76F0">
      <w:pPr>
        <w:spacing w:line="360" w:lineRule="auto"/>
        <w:ind w:firstLine="720"/>
        <w:jc w:val="both"/>
        <w:rPr>
          <w:sz w:val="24"/>
          <w:szCs w:val="24"/>
        </w:rPr>
      </w:pPr>
      <w:r w:rsidRPr="00DA555E">
        <w:rPr>
          <w:sz w:val="24"/>
          <w:szCs w:val="24"/>
        </w:rPr>
        <w:t xml:space="preserve">Dentre os principais desafios e futuras linhas de pesquisa da literatura internacional sobre inovação e tecnologia o estão os estudos de redução do consumo de energia e substituição dos sistemas convencionais por de fontes renováveis de energia como energia solar </w:t>
      </w:r>
      <w:r w:rsidR="008D5E9D" w:rsidRPr="00DA555E">
        <w:rPr>
          <w:sz w:val="24"/>
          <w:szCs w:val="24"/>
        </w:rPr>
        <w:fldChar w:fldCharType="begin" w:fldLock="1"/>
      </w:r>
      <w:r w:rsidRPr="00DA555E">
        <w:rPr>
          <w:sz w:val="24"/>
          <w:szCs w:val="24"/>
        </w:rPr>
        <w:instrText>ADDIN CSL_CITATION {"citationItems":[{"id":"ITEM-1","itemData":{"DOI":"10.1016/j.jclepro.2019.02.243","ISSN":"09596526","author":[{"dropping-particle":"","family":"Aznar-Sánchez","given":"José A.","non-dropping-particle":"","parse-names":false,"suffix":""},{"dropping-particle":"","family":"Velasco-Muñoz","given":"Juan F.","non-dropping-particle":"","parse-names":false,"suffix":""},{"dropping-particle":"","family":"Belmonte-Ureña","given":"Luis J.","non-dropping-particle":"","parse-names":false,"suffix":""},{"dropping-particle":"","family":"Manzano-Agugliaro","given":"Francisco","non-dropping-particle":"","parse-names":false,"suffix":""}],"container-title":"Journal of Cleaner Production","id":"ITEM-1","issued":{"date-parts":[["2019","6"]]},"page":"38-54","title":"Innovation and technology for sustainable mining activity: A worldwide research assessment","type":"article-journal","volume":"221"},"uris":["http://www.mendeley.com/documents/?uuid=02d9a922-54f5-3140-962b-8b2475a93f42"]}],"mendeley":{"formattedCitation":"(Aznar-Sánchez et al., 2019)","plainTextFormattedCitation":"(Aznar-Sánchez et al., 2019)","previouslyFormattedCitation":"(Aznar-Sánchez et al., 2019)"},"properties":{"noteIndex":0},"schema":"https://github.com/citation-style-language/schema/raw/master/csl-citation.json"}</w:instrText>
      </w:r>
      <w:r w:rsidR="008D5E9D" w:rsidRPr="00DA555E">
        <w:rPr>
          <w:sz w:val="24"/>
          <w:szCs w:val="24"/>
        </w:rPr>
        <w:fldChar w:fldCharType="separate"/>
      </w:r>
      <w:r w:rsidRPr="00DA555E">
        <w:rPr>
          <w:noProof/>
          <w:sz w:val="24"/>
          <w:szCs w:val="24"/>
        </w:rPr>
        <w:t>(Aznar-Sánchez et al., 2019)</w:t>
      </w:r>
      <w:r w:rsidR="008D5E9D" w:rsidRPr="00DA555E">
        <w:rPr>
          <w:sz w:val="24"/>
          <w:szCs w:val="24"/>
        </w:rPr>
        <w:fldChar w:fldCharType="end"/>
      </w:r>
      <w:r w:rsidRPr="00DA555E">
        <w:rPr>
          <w:sz w:val="24"/>
          <w:szCs w:val="24"/>
        </w:rPr>
        <w:t xml:space="preserve">. </w:t>
      </w:r>
    </w:p>
    <w:p w14:paraId="313B0C5F" w14:textId="77777777" w:rsidR="001C0E30" w:rsidRPr="00DA555E" w:rsidRDefault="009E5147" w:rsidP="00AC04CF">
      <w:pPr>
        <w:spacing w:line="360" w:lineRule="auto"/>
        <w:ind w:firstLine="720"/>
        <w:jc w:val="both"/>
        <w:rPr>
          <w:sz w:val="24"/>
          <w:szCs w:val="24"/>
        </w:rPr>
      </w:pPr>
      <w:r>
        <w:rPr>
          <w:sz w:val="24"/>
          <w:szCs w:val="24"/>
        </w:rPr>
        <w:lastRenderedPageBreak/>
        <w:t>R</w:t>
      </w:r>
      <w:r w:rsidR="00592DB4" w:rsidRPr="00DA555E">
        <w:rPr>
          <w:sz w:val="24"/>
          <w:szCs w:val="24"/>
        </w:rPr>
        <w:t>ecentemente o uso da energia solar ve</w:t>
      </w:r>
      <w:r w:rsidR="001C0E30" w:rsidRPr="00DA555E">
        <w:rPr>
          <w:sz w:val="24"/>
          <w:szCs w:val="24"/>
        </w:rPr>
        <w:t xml:space="preserve">m ganhando espaço cada vez maior </w:t>
      </w:r>
      <w:r w:rsidR="00592DB4" w:rsidRPr="00DA555E">
        <w:rPr>
          <w:sz w:val="24"/>
          <w:szCs w:val="24"/>
        </w:rPr>
        <w:t xml:space="preserve">como </w:t>
      </w:r>
      <w:r w:rsidR="001C0E30" w:rsidRPr="00DA555E">
        <w:rPr>
          <w:sz w:val="24"/>
          <w:szCs w:val="24"/>
        </w:rPr>
        <w:t xml:space="preserve">uma </w:t>
      </w:r>
      <w:r>
        <w:rPr>
          <w:sz w:val="24"/>
          <w:szCs w:val="24"/>
        </w:rPr>
        <w:t>opção</w:t>
      </w:r>
      <w:r w:rsidR="001C0E30" w:rsidRPr="00DA555E">
        <w:rPr>
          <w:sz w:val="24"/>
          <w:szCs w:val="24"/>
        </w:rPr>
        <w:t xml:space="preserve"> para os problemas de energia em muitos países. Na última década empresas do setor experimentaram um crescimento sem precedentes ao ponto de atingirem o potencial de 193Gw já instalados, ainda no de 2013, sendo que 98% de todas as instalações solares tiveram início à partir de 2004 com destaque para os países China, Japão e EUA. Uma análise desse processo revela que a expansão d</w:t>
      </w:r>
      <w:r w:rsidR="00CB422D">
        <w:rPr>
          <w:sz w:val="24"/>
          <w:szCs w:val="24"/>
        </w:rPr>
        <w:t>o</w:t>
      </w:r>
      <w:r>
        <w:rPr>
          <w:sz w:val="24"/>
          <w:szCs w:val="24"/>
        </w:rPr>
        <w:t xml:space="preserve"> </w:t>
      </w:r>
      <w:r w:rsidR="001C0E30" w:rsidRPr="00DA555E">
        <w:rPr>
          <w:sz w:val="24"/>
          <w:szCs w:val="24"/>
        </w:rPr>
        <w:t>setor se deve aos avanços em redução de custo</w:t>
      </w:r>
      <w:r w:rsidR="00CB422D">
        <w:rPr>
          <w:sz w:val="24"/>
          <w:szCs w:val="24"/>
        </w:rPr>
        <w:t>s</w:t>
      </w:r>
      <w:r>
        <w:rPr>
          <w:sz w:val="24"/>
          <w:szCs w:val="24"/>
        </w:rPr>
        <w:t xml:space="preserve"> de implantação</w:t>
      </w:r>
      <w:r w:rsidR="001C0E30" w:rsidRPr="00DA555E">
        <w:rPr>
          <w:sz w:val="24"/>
          <w:szCs w:val="24"/>
        </w:rPr>
        <w:t xml:space="preserve">, </w:t>
      </w:r>
      <w:r w:rsidR="00CB422D">
        <w:rPr>
          <w:sz w:val="24"/>
          <w:szCs w:val="24"/>
        </w:rPr>
        <w:t xml:space="preserve"> </w:t>
      </w:r>
      <w:r w:rsidR="001C0E30" w:rsidRPr="00DA555E">
        <w:rPr>
          <w:sz w:val="24"/>
          <w:szCs w:val="24"/>
        </w:rPr>
        <w:t xml:space="preserve">melhorias </w:t>
      </w:r>
      <w:r w:rsidR="00CB422D">
        <w:rPr>
          <w:sz w:val="24"/>
          <w:szCs w:val="24"/>
        </w:rPr>
        <w:t xml:space="preserve">no </w:t>
      </w:r>
      <w:r w:rsidR="001C0E30" w:rsidRPr="00DA555E">
        <w:rPr>
          <w:sz w:val="24"/>
          <w:szCs w:val="24"/>
        </w:rPr>
        <w:t xml:space="preserve">processo de aquisição </w:t>
      </w:r>
      <w:r w:rsidR="00CB422D">
        <w:rPr>
          <w:sz w:val="24"/>
          <w:szCs w:val="24"/>
        </w:rPr>
        <w:t>e de armazenamento de  energia</w:t>
      </w:r>
      <w:r w:rsidR="00890A16" w:rsidRPr="00DA555E">
        <w:rPr>
          <w:sz w:val="24"/>
          <w:szCs w:val="24"/>
        </w:rPr>
        <w:t xml:space="preserve">, e </w:t>
      </w:r>
      <w:r w:rsidR="00CB422D">
        <w:rPr>
          <w:sz w:val="24"/>
          <w:szCs w:val="24"/>
        </w:rPr>
        <w:t xml:space="preserve">ainda, </w:t>
      </w:r>
      <w:r w:rsidR="00890A16" w:rsidRPr="00DA555E">
        <w:rPr>
          <w:sz w:val="24"/>
          <w:szCs w:val="24"/>
        </w:rPr>
        <w:t>às políticas e linhas de financiamentos para o aumento geração de energia limpa e de menor impacto ambiental</w:t>
      </w:r>
      <w:r w:rsidR="008A1921">
        <w:rPr>
          <w:sz w:val="24"/>
          <w:szCs w:val="24"/>
        </w:rPr>
        <w:t xml:space="preserve">. Em última análise essa observação </w:t>
      </w:r>
      <w:r w:rsidR="000B41C5">
        <w:rPr>
          <w:sz w:val="24"/>
          <w:szCs w:val="24"/>
        </w:rPr>
        <w:t xml:space="preserve">está em acordo com as recomendações </w:t>
      </w:r>
      <w:r w:rsidR="008A1921">
        <w:rPr>
          <w:sz w:val="24"/>
          <w:szCs w:val="24"/>
        </w:rPr>
        <w:t xml:space="preserve">dos Princípios do Equador quando se refere às considerações de opção de financiamento </w:t>
      </w:r>
      <w:r w:rsidR="000B41C5">
        <w:rPr>
          <w:sz w:val="24"/>
          <w:szCs w:val="24"/>
        </w:rPr>
        <w:t xml:space="preserve">desse tipo de projeto </w:t>
      </w:r>
      <w:r w:rsidR="008A1921">
        <w:rPr>
          <w:sz w:val="24"/>
          <w:szCs w:val="24"/>
        </w:rPr>
        <w:t>(</w:t>
      </w:r>
      <w:r w:rsidR="008A1921" w:rsidRPr="008A1921">
        <w:t>SCHEPERS</w:t>
      </w:r>
      <w:r w:rsidR="008A1921">
        <w:t>, 2011).</w:t>
      </w:r>
    </w:p>
    <w:p w14:paraId="41565341" w14:textId="77777777" w:rsidR="0087439B" w:rsidRPr="00E26CA3" w:rsidRDefault="001C0724" w:rsidP="0087439B">
      <w:pPr>
        <w:spacing w:line="360" w:lineRule="auto"/>
        <w:ind w:firstLine="720"/>
        <w:jc w:val="both"/>
        <w:rPr>
          <w:sz w:val="24"/>
          <w:szCs w:val="24"/>
        </w:rPr>
      </w:pPr>
      <w:r w:rsidRPr="00DA555E">
        <w:rPr>
          <w:sz w:val="24"/>
          <w:szCs w:val="24"/>
        </w:rPr>
        <w:t xml:space="preserve">A mina de Otjikoto, iniciou suas operações utilizando </w:t>
      </w:r>
      <w:r w:rsidR="00B346A9">
        <w:rPr>
          <w:sz w:val="24"/>
          <w:szCs w:val="24"/>
        </w:rPr>
        <w:t xml:space="preserve">um </w:t>
      </w:r>
      <w:r w:rsidRPr="00DA555E">
        <w:rPr>
          <w:sz w:val="24"/>
          <w:szCs w:val="24"/>
        </w:rPr>
        <w:t xml:space="preserve">sistema gerador baseado no óleo combustível pesado. </w:t>
      </w:r>
      <w:r w:rsidR="00C84AFF" w:rsidRPr="00DA555E">
        <w:rPr>
          <w:sz w:val="24"/>
          <w:szCs w:val="24"/>
        </w:rPr>
        <w:t>O HFO (</w:t>
      </w:r>
      <w:r w:rsidR="00C84AFF" w:rsidRPr="00DA555E">
        <w:rPr>
          <w:i/>
          <w:sz w:val="24"/>
          <w:szCs w:val="24"/>
        </w:rPr>
        <w:t>high fuel oil</w:t>
      </w:r>
      <w:r w:rsidR="00C84AFF" w:rsidRPr="00DA555E">
        <w:rPr>
          <w:sz w:val="24"/>
          <w:szCs w:val="24"/>
        </w:rPr>
        <w:t xml:space="preserve">) é um termo genérico usado para descrever os combustíveis de elevada densidade e viscosidade </w:t>
      </w:r>
      <w:r w:rsidR="00CB422D" w:rsidRPr="00DA555E">
        <w:rPr>
          <w:sz w:val="24"/>
          <w:szCs w:val="24"/>
        </w:rPr>
        <w:t>obtido</w:t>
      </w:r>
      <w:r w:rsidR="00CB422D">
        <w:rPr>
          <w:sz w:val="24"/>
          <w:szCs w:val="24"/>
        </w:rPr>
        <w:t>s</w:t>
      </w:r>
      <w:r w:rsidR="00CB422D" w:rsidRPr="00DA555E">
        <w:rPr>
          <w:sz w:val="24"/>
          <w:szCs w:val="24"/>
        </w:rPr>
        <w:t xml:space="preserve"> do resíduo da destilação do petróleo bruto </w:t>
      </w:r>
      <w:r w:rsidR="00CB422D">
        <w:rPr>
          <w:sz w:val="24"/>
          <w:szCs w:val="24"/>
        </w:rPr>
        <w:t xml:space="preserve">e blendado com óleos mais nobres, </w:t>
      </w:r>
      <w:r w:rsidR="00C84AFF" w:rsidRPr="00DA555E">
        <w:rPr>
          <w:sz w:val="24"/>
          <w:szCs w:val="24"/>
        </w:rPr>
        <w:t xml:space="preserve">utilizados </w:t>
      </w:r>
      <w:r w:rsidR="00CB422D">
        <w:rPr>
          <w:sz w:val="24"/>
          <w:szCs w:val="24"/>
        </w:rPr>
        <w:t>em motores de propulsão para</w:t>
      </w:r>
      <w:r w:rsidR="00C84AFF" w:rsidRPr="00DA555E">
        <w:rPr>
          <w:sz w:val="24"/>
          <w:szCs w:val="24"/>
        </w:rPr>
        <w:t xml:space="preserve"> geração de movimento e/ou calor</w:t>
      </w:r>
      <w:r w:rsidR="00CB422D">
        <w:rPr>
          <w:sz w:val="24"/>
          <w:szCs w:val="24"/>
        </w:rPr>
        <w:t xml:space="preserve">. </w:t>
      </w:r>
      <w:r w:rsidR="000317EA" w:rsidRPr="00DA555E">
        <w:rPr>
          <w:sz w:val="24"/>
          <w:szCs w:val="24"/>
        </w:rPr>
        <w:t xml:space="preserve">Seu </w:t>
      </w:r>
      <w:r w:rsidR="00C84AFF" w:rsidRPr="00DA555E">
        <w:rPr>
          <w:sz w:val="24"/>
          <w:szCs w:val="24"/>
        </w:rPr>
        <w:t>inconveniente</w:t>
      </w:r>
      <w:r w:rsidR="00DA4522" w:rsidRPr="00DA555E">
        <w:rPr>
          <w:sz w:val="24"/>
          <w:szCs w:val="24"/>
        </w:rPr>
        <w:t xml:space="preserve"> </w:t>
      </w:r>
      <w:r w:rsidR="000317EA" w:rsidRPr="00DA555E">
        <w:rPr>
          <w:sz w:val="24"/>
          <w:szCs w:val="24"/>
        </w:rPr>
        <w:t xml:space="preserve">é ser </w:t>
      </w:r>
      <w:r w:rsidRPr="00DA555E">
        <w:rPr>
          <w:sz w:val="24"/>
          <w:szCs w:val="24"/>
        </w:rPr>
        <w:t xml:space="preserve">um produto </w:t>
      </w:r>
      <w:r w:rsidR="000317EA" w:rsidRPr="00DA555E">
        <w:rPr>
          <w:sz w:val="24"/>
          <w:szCs w:val="24"/>
        </w:rPr>
        <w:t xml:space="preserve">impuro contendo </w:t>
      </w:r>
      <w:r w:rsidRPr="00DA555E">
        <w:rPr>
          <w:sz w:val="24"/>
          <w:szCs w:val="24"/>
        </w:rPr>
        <w:t xml:space="preserve">metais </w:t>
      </w:r>
      <w:r w:rsidR="007E1D72" w:rsidRPr="00DA555E">
        <w:rPr>
          <w:sz w:val="24"/>
          <w:szCs w:val="24"/>
        </w:rPr>
        <w:t>tóxicos como As, Cd, Cr, Hg, Ni e Pb</w:t>
      </w:r>
      <w:r w:rsidRPr="00DA555E">
        <w:rPr>
          <w:sz w:val="24"/>
          <w:szCs w:val="24"/>
        </w:rPr>
        <w:t xml:space="preserve">, </w:t>
      </w:r>
      <w:r w:rsidR="00DA4522" w:rsidRPr="00DA555E">
        <w:rPr>
          <w:sz w:val="24"/>
          <w:szCs w:val="24"/>
        </w:rPr>
        <w:t xml:space="preserve">e enxofre </w:t>
      </w:r>
      <w:r w:rsidRPr="00DA555E">
        <w:rPr>
          <w:sz w:val="24"/>
          <w:szCs w:val="24"/>
        </w:rPr>
        <w:t xml:space="preserve">em concentrações </w:t>
      </w:r>
      <w:r w:rsidR="00DA4522" w:rsidRPr="00DA555E">
        <w:rPr>
          <w:sz w:val="24"/>
          <w:szCs w:val="24"/>
        </w:rPr>
        <w:t>de até 3.5%.</w:t>
      </w:r>
      <w:r w:rsidR="00CB422D">
        <w:rPr>
          <w:sz w:val="24"/>
          <w:szCs w:val="24"/>
        </w:rPr>
        <w:t xml:space="preserve"> Durante </w:t>
      </w:r>
      <w:r w:rsidR="00DA4522" w:rsidRPr="00DA555E">
        <w:rPr>
          <w:sz w:val="24"/>
          <w:szCs w:val="24"/>
        </w:rPr>
        <w:t>sua queima, além do CO</w:t>
      </w:r>
      <w:r w:rsidR="00DA4522" w:rsidRPr="00DA555E">
        <w:rPr>
          <w:sz w:val="24"/>
          <w:szCs w:val="24"/>
        </w:rPr>
        <w:softHyphen/>
      </w:r>
      <w:r w:rsidR="00DA4522" w:rsidRPr="00DA555E">
        <w:rPr>
          <w:sz w:val="24"/>
          <w:szCs w:val="24"/>
          <w:vertAlign w:val="subscript"/>
        </w:rPr>
        <w:t>2,</w:t>
      </w:r>
      <w:r w:rsidR="00DA4522" w:rsidRPr="00DA555E">
        <w:rPr>
          <w:sz w:val="24"/>
          <w:szCs w:val="24"/>
          <w:vertAlign w:val="subscript"/>
        </w:rPr>
        <w:softHyphen/>
      </w:r>
      <w:r w:rsidR="00DA4522" w:rsidRPr="00DA555E">
        <w:rPr>
          <w:sz w:val="24"/>
          <w:szCs w:val="24"/>
          <w:vertAlign w:val="subscript"/>
        </w:rPr>
        <w:softHyphen/>
      </w:r>
      <w:r w:rsidR="00DA4522" w:rsidRPr="00DA555E">
        <w:rPr>
          <w:sz w:val="24"/>
          <w:szCs w:val="24"/>
          <w:vertAlign w:val="subscript"/>
        </w:rPr>
        <w:softHyphen/>
      </w:r>
      <w:r w:rsidRPr="00DA555E">
        <w:rPr>
          <w:sz w:val="24"/>
          <w:szCs w:val="24"/>
        </w:rPr>
        <w:t xml:space="preserve"> uma significativa parcela de gases de enxofre </w:t>
      </w:r>
      <w:r w:rsidR="00D35E6D" w:rsidRPr="00DA555E">
        <w:rPr>
          <w:sz w:val="24"/>
          <w:szCs w:val="24"/>
        </w:rPr>
        <w:t>(SO</w:t>
      </w:r>
      <w:r w:rsidR="00D35E6D" w:rsidRPr="00DA555E">
        <w:rPr>
          <w:sz w:val="24"/>
          <w:szCs w:val="24"/>
          <w:vertAlign w:val="subscript"/>
        </w:rPr>
        <w:t>2</w:t>
      </w:r>
      <w:r w:rsidR="00D35E6D" w:rsidRPr="00DA555E">
        <w:rPr>
          <w:sz w:val="24"/>
          <w:szCs w:val="24"/>
        </w:rPr>
        <w:t xml:space="preserve"> e SO</w:t>
      </w:r>
      <w:r w:rsidR="00D35E6D" w:rsidRPr="00DA555E">
        <w:rPr>
          <w:sz w:val="24"/>
          <w:szCs w:val="24"/>
          <w:vertAlign w:val="subscript"/>
        </w:rPr>
        <w:t>3</w:t>
      </w:r>
      <w:r w:rsidR="00D35E6D" w:rsidRPr="00DA555E">
        <w:rPr>
          <w:sz w:val="24"/>
          <w:szCs w:val="24"/>
        </w:rPr>
        <w:t>)</w:t>
      </w:r>
      <w:r w:rsidRPr="00DA555E">
        <w:rPr>
          <w:sz w:val="24"/>
          <w:szCs w:val="24"/>
        </w:rPr>
        <w:t xml:space="preserve"> e metais pesados são liberados</w:t>
      </w:r>
      <w:r w:rsidR="00DA4522" w:rsidRPr="00DA555E">
        <w:rPr>
          <w:sz w:val="24"/>
          <w:szCs w:val="24"/>
        </w:rPr>
        <w:t xml:space="preserve"> para a atmosfera</w:t>
      </w:r>
      <w:r w:rsidRPr="00DA555E">
        <w:rPr>
          <w:sz w:val="24"/>
          <w:szCs w:val="24"/>
        </w:rPr>
        <w:t>,</w:t>
      </w:r>
      <w:r w:rsidR="00DA4522" w:rsidRPr="00DA555E">
        <w:rPr>
          <w:sz w:val="24"/>
          <w:szCs w:val="24"/>
        </w:rPr>
        <w:t xml:space="preserve"> </w:t>
      </w:r>
      <w:r w:rsidRPr="00DA555E">
        <w:rPr>
          <w:sz w:val="24"/>
          <w:szCs w:val="24"/>
        </w:rPr>
        <w:t xml:space="preserve">aumentando os níveis de poluição atmosférica, </w:t>
      </w:r>
      <w:r w:rsidR="00DA4522" w:rsidRPr="00DA555E">
        <w:rPr>
          <w:sz w:val="24"/>
          <w:szCs w:val="24"/>
        </w:rPr>
        <w:t>gera</w:t>
      </w:r>
      <w:r w:rsidRPr="00DA555E">
        <w:rPr>
          <w:sz w:val="24"/>
          <w:szCs w:val="24"/>
        </w:rPr>
        <w:t xml:space="preserve">ção </w:t>
      </w:r>
      <w:r w:rsidR="00DA4522" w:rsidRPr="00DA555E">
        <w:rPr>
          <w:sz w:val="24"/>
          <w:szCs w:val="24"/>
        </w:rPr>
        <w:t>de chuvas com pH ácido</w:t>
      </w:r>
      <w:r w:rsidR="00CB422D">
        <w:rPr>
          <w:sz w:val="24"/>
          <w:szCs w:val="24"/>
        </w:rPr>
        <w:t xml:space="preserve"> </w:t>
      </w:r>
      <w:r w:rsidRPr="00DA555E">
        <w:rPr>
          <w:sz w:val="24"/>
          <w:szCs w:val="24"/>
        </w:rPr>
        <w:t>além de contribui</w:t>
      </w:r>
      <w:r w:rsidR="00CB422D">
        <w:rPr>
          <w:sz w:val="24"/>
          <w:szCs w:val="24"/>
        </w:rPr>
        <w:t>r</w:t>
      </w:r>
      <w:r w:rsidR="00874EF0" w:rsidRPr="00DA555E">
        <w:rPr>
          <w:sz w:val="24"/>
          <w:szCs w:val="24"/>
        </w:rPr>
        <w:t xml:space="preserve"> para o aquecimento global</w:t>
      </w:r>
      <w:r w:rsidR="00776DD1" w:rsidRPr="00DA555E">
        <w:rPr>
          <w:sz w:val="24"/>
          <w:szCs w:val="24"/>
        </w:rPr>
        <w:t xml:space="preserve"> e impactos diretos na qualidade de vida e ambiental do </w:t>
      </w:r>
      <w:r w:rsidR="000114D7" w:rsidRPr="00DA555E">
        <w:rPr>
          <w:sz w:val="24"/>
          <w:szCs w:val="24"/>
        </w:rPr>
        <w:t>ecossistema</w:t>
      </w:r>
      <w:r w:rsidR="00776DD1" w:rsidRPr="00DA555E">
        <w:rPr>
          <w:sz w:val="24"/>
          <w:szCs w:val="24"/>
        </w:rPr>
        <w:t xml:space="preserve"> local aonde o empreendimento se encontra.</w:t>
      </w:r>
      <w:r w:rsidR="00CB422D">
        <w:rPr>
          <w:sz w:val="24"/>
          <w:szCs w:val="24"/>
        </w:rPr>
        <w:t xml:space="preserve"> </w:t>
      </w:r>
      <w:r w:rsidR="00E21595">
        <w:rPr>
          <w:sz w:val="24"/>
          <w:szCs w:val="24"/>
        </w:rPr>
        <w:t xml:space="preserve">Do ponto de vista econômico o uso do HFO tem impacto direto </w:t>
      </w:r>
      <w:r w:rsidR="0087439B" w:rsidRPr="00DA555E">
        <w:rPr>
          <w:sz w:val="24"/>
          <w:szCs w:val="24"/>
        </w:rPr>
        <w:t xml:space="preserve">no fluxo de caixa do projeto </w:t>
      </w:r>
      <w:r w:rsidR="00E21595">
        <w:rPr>
          <w:sz w:val="24"/>
          <w:szCs w:val="24"/>
        </w:rPr>
        <w:t xml:space="preserve">com os </w:t>
      </w:r>
      <w:r w:rsidR="00776DD1" w:rsidRPr="00DA555E">
        <w:rPr>
          <w:sz w:val="24"/>
          <w:szCs w:val="24"/>
        </w:rPr>
        <w:t xml:space="preserve">elevados </w:t>
      </w:r>
      <w:r w:rsidR="000317EA" w:rsidRPr="00DA555E">
        <w:rPr>
          <w:sz w:val="24"/>
          <w:szCs w:val="24"/>
        </w:rPr>
        <w:t xml:space="preserve">custos </w:t>
      </w:r>
      <w:r w:rsidR="00776DD1" w:rsidRPr="00DA555E">
        <w:rPr>
          <w:sz w:val="24"/>
          <w:szCs w:val="24"/>
        </w:rPr>
        <w:t>de transporte</w:t>
      </w:r>
      <w:r w:rsidR="0087439B" w:rsidRPr="00DA555E">
        <w:rPr>
          <w:sz w:val="24"/>
          <w:szCs w:val="24"/>
        </w:rPr>
        <w:t xml:space="preserve">, oscilações </w:t>
      </w:r>
      <w:r w:rsidR="000317EA" w:rsidRPr="00DA555E">
        <w:rPr>
          <w:sz w:val="24"/>
          <w:szCs w:val="24"/>
        </w:rPr>
        <w:t>dos</w:t>
      </w:r>
      <w:r w:rsidR="0087439B" w:rsidRPr="00DA555E">
        <w:rPr>
          <w:sz w:val="24"/>
          <w:szCs w:val="24"/>
        </w:rPr>
        <w:t xml:space="preserve"> preços</w:t>
      </w:r>
      <w:r w:rsidR="00776DD1" w:rsidRPr="00DA555E">
        <w:rPr>
          <w:sz w:val="24"/>
          <w:szCs w:val="24"/>
        </w:rPr>
        <w:t>, taxas de importações</w:t>
      </w:r>
      <w:r w:rsidR="00E21595">
        <w:rPr>
          <w:sz w:val="24"/>
          <w:szCs w:val="24"/>
        </w:rPr>
        <w:t xml:space="preserve"> e </w:t>
      </w:r>
      <w:r w:rsidR="00776DD1" w:rsidRPr="00DA555E">
        <w:rPr>
          <w:sz w:val="24"/>
          <w:szCs w:val="24"/>
        </w:rPr>
        <w:t>eventuais perdas por roubos ou acid</w:t>
      </w:r>
      <w:r w:rsidR="00B346A9">
        <w:rPr>
          <w:sz w:val="24"/>
          <w:szCs w:val="24"/>
        </w:rPr>
        <w:t>entes durante seu transporte</w:t>
      </w:r>
      <w:r w:rsidR="0087439B" w:rsidRPr="00DA555E">
        <w:rPr>
          <w:sz w:val="24"/>
          <w:szCs w:val="24"/>
        </w:rPr>
        <w:t>.</w:t>
      </w:r>
      <w:r w:rsidR="00E21595">
        <w:rPr>
          <w:sz w:val="24"/>
          <w:szCs w:val="24"/>
        </w:rPr>
        <w:t xml:space="preserve"> Somente no ano de 2017 a movimentação total dessa operação foi de </w:t>
      </w:r>
      <w:r w:rsidR="0087439B" w:rsidRPr="00DA555E">
        <w:rPr>
          <w:sz w:val="24"/>
          <w:szCs w:val="24"/>
        </w:rPr>
        <w:t>21</w:t>
      </w:r>
      <w:r w:rsidR="000317EA" w:rsidRPr="00DA555E">
        <w:rPr>
          <w:sz w:val="24"/>
          <w:szCs w:val="24"/>
        </w:rPr>
        <w:t>.</w:t>
      </w:r>
      <w:r w:rsidR="0087439B" w:rsidRPr="00DA555E">
        <w:rPr>
          <w:sz w:val="24"/>
          <w:szCs w:val="24"/>
        </w:rPr>
        <w:t>7 milhões de litros consumidos ao custo total de US $ 10,5 milhões</w:t>
      </w:r>
      <w:r w:rsidR="00E21595">
        <w:rPr>
          <w:sz w:val="24"/>
          <w:szCs w:val="24"/>
        </w:rPr>
        <w:t xml:space="preserve"> </w:t>
      </w:r>
      <w:r w:rsidR="00E21595" w:rsidRPr="00E26CA3">
        <w:rPr>
          <w:sz w:val="24"/>
          <w:szCs w:val="24"/>
        </w:rPr>
        <w:t>(BR2GOLD, 2018).</w:t>
      </w:r>
    </w:p>
    <w:p w14:paraId="27C4CE0A" w14:textId="77777777" w:rsidR="00E21595" w:rsidRPr="00DA555E" w:rsidRDefault="00E21595" w:rsidP="00E21595">
      <w:pPr>
        <w:spacing w:line="360" w:lineRule="auto"/>
        <w:ind w:firstLine="720"/>
        <w:jc w:val="both"/>
        <w:rPr>
          <w:sz w:val="24"/>
          <w:szCs w:val="24"/>
        </w:rPr>
      </w:pPr>
      <w:r w:rsidRPr="00E26CA3">
        <w:rPr>
          <w:sz w:val="24"/>
          <w:szCs w:val="24"/>
        </w:rPr>
        <w:t xml:space="preserve">Para atender à demanda da mina de 12.5Mw/dia, foi considerada uma usina  solar com capacidade adicional de 7Mw/dia. O projeto teve início em 2016 com um estudo de viabilidade financeira que orçou </w:t>
      </w:r>
      <w:r w:rsidR="00B346A9">
        <w:rPr>
          <w:sz w:val="24"/>
          <w:szCs w:val="24"/>
        </w:rPr>
        <w:t>a</w:t>
      </w:r>
      <w:r w:rsidRPr="00E26CA3">
        <w:rPr>
          <w:sz w:val="24"/>
          <w:szCs w:val="24"/>
        </w:rPr>
        <w:t xml:space="preserve"> implantação em U$ 8.5 Milhões e retorno </w:t>
      </w:r>
      <w:r w:rsidR="00B346A9">
        <w:rPr>
          <w:sz w:val="24"/>
          <w:szCs w:val="24"/>
        </w:rPr>
        <w:t xml:space="preserve">do capital </w:t>
      </w:r>
      <w:r w:rsidRPr="00E26CA3">
        <w:rPr>
          <w:sz w:val="24"/>
          <w:szCs w:val="24"/>
        </w:rPr>
        <w:t xml:space="preserve">em 4.3 anos. Os estudos indicaram ainda economia de até 20% no </w:t>
      </w:r>
      <w:r w:rsidRPr="00E26CA3">
        <w:rPr>
          <w:sz w:val="24"/>
          <w:szCs w:val="24"/>
        </w:rPr>
        <w:lastRenderedPageBreak/>
        <w:t xml:space="preserve">consumo de HFO com </w:t>
      </w:r>
      <w:r w:rsidR="00B346A9">
        <w:rPr>
          <w:sz w:val="24"/>
          <w:szCs w:val="24"/>
        </w:rPr>
        <w:t xml:space="preserve">diminuição </w:t>
      </w:r>
      <w:r w:rsidRPr="00E26CA3">
        <w:rPr>
          <w:sz w:val="24"/>
          <w:szCs w:val="24"/>
        </w:rPr>
        <w:t xml:space="preserve">de carga </w:t>
      </w:r>
      <w:r w:rsidR="00E26CA3" w:rsidRPr="00E26CA3">
        <w:rPr>
          <w:sz w:val="24"/>
          <w:szCs w:val="24"/>
        </w:rPr>
        <w:t xml:space="preserve">na </w:t>
      </w:r>
      <w:r w:rsidRPr="00E26CA3">
        <w:rPr>
          <w:sz w:val="24"/>
          <w:szCs w:val="24"/>
        </w:rPr>
        <w:t xml:space="preserve">usina </w:t>
      </w:r>
      <w:r w:rsidR="00E26CA3" w:rsidRPr="00E26CA3">
        <w:rPr>
          <w:sz w:val="24"/>
          <w:szCs w:val="24"/>
        </w:rPr>
        <w:t>convencional</w:t>
      </w:r>
      <w:r w:rsidR="00B346A9">
        <w:rPr>
          <w:sz w:val="24"/>
          <w:szCs w:val="24"/>
        </w:rPr>
        <w:t xml:space="preserve">, </w:t>
      </w:r>
      <w:r w:rsidR="00E26CA3" w:rsidRPr="00E26CA3">
        <w:rPr>
          <w:sz w:val="24"/>
          <w:szCs w:val="24"/>
        </w:rPr>
        <w:t xml:space="preserve"> </w:t>
      </w:r>
      <w:r w:rsidR="00B346A9">
        <w:rPr>
          <w:sz w:val="24"/>
          <w:szCs w:val="24"/>
        </w:rPr>
        <w:t xml:space="preserve">e </w:t>
      </w:r>
      <w:r w:rsidR="00E26CA3" w:rsidRPr="00E26CA3">
        <w:rPr>
          <w:sz w:val="24"/>
          <w:szCs w:val="24"/>
        </w:rPr>
        <w:t>redução</w:t>
      </w:r>
      <w:r w:rsidRPr="00E26CA3">
        <w:rPr>
          <w:sz w:val="24"/>
          <w:szCs w:val="24"/>
        </w:rPr>
        <w:t xml:space="preserve"> nos custos de manutenção </w:t>
      </w:r>
      <w:r w:rsidR="00E26CA3" w:rsidRPr="00E26CA3">
        <w:rPr>
          <w:sz w:val="24"/>
          <w:szCs w:val="24"/>
        </w:rPr>
        <w:t>de seus geradores</w:t>
      </w:r>
      <w:r w:rsidRPr="00E26CA3">
        <w:rPr>
          <w:sz w:val="24"/>
          <w:szCs w:val="24"/>
        </w:rPr>
        <w:t xml:space="preserve"> (BR2GOLD, 2018).</w:t>
      </w:r>
    </w:p>
    <w:p w14:paraId="44211EEA" w14:textId="77777777" w:rsidR="00590136" w:rsidRDefault="00CD15CA" w:rsidP="00CD15CA">
      <w:pPr>
        <w:spacing w:line="360" w:lineRule="auto"/>
        <w:ind w:firstLine="720"/>
        <w:jc w:val="both"/>
        <w:rPr>
          <w:sz w:val="24"/>
          <w:szCs w:val="24"/>
        </w:rPr>
      </w:pPr>
      <w:r w:rsidRPr="00AD3AE9">
        <w:rPr>
          <w:sz w:val="24"/>
          <w:szCs w:val="24"/>
        </w:rPr>
        <w:t>Com a implementação do sistema híbrido</w:t>
      </w:r>
      <w:r w:rsidR="005745D6">
        <w:rPr>
          <w:sz w:val="24"/>
          <w:szCs w:val="24"/>
        </w:rPr>
        <w:t xml:space="preserve"> e</w:t>
      </w:r>
      <w:r w:rsidR="007B4A27">
        <w:rPr>
          <w:sz w:val="24"/>
          <w:szCs w:val="24"/>
        </w:rPr>
        <w:t xml:space="preserve"> </w:t>
      </w:r>
      <w:r w:rsidRPr="00AD3AE9">
        <w:rPr>
          <w:sz w:val="24"/>
          <w:szCs w:val="24"/>
        </w:rPr>
        <w:t>re</w:t>
      </w:r>
      <w:r w:rsidR="0087439B" w:rsidRPr="00AD3AE9">
        <w:rPr>
          <w:sz w:val="24"/>
          <w:szCs w:val="24"/>
        </w:rPr>
        <w:t xml:space="preserve">início das operações </w:t>
      </w:r>
      <w:r w:rsidRPr="00AD3AE9">
        <w:rPr>
          <w:sz w:val="24"/>
          <w:szCs w:val="24"/>
        </w:rPr>
        <w:t>na mina de Otjikoto</w:t>
      </w:r>
      <w:r w:rsidR="005745D6">
        <w:rPr>
          <w:sz w:val="24"/>
          <w:szCs w:val="24"/>
        </w:rPr>
        <w:t>,</w:t>
      </w:r>
      <w:r w:rsidRPr="00AD3AE9">
        <w:rPr>
          <w:sz w:val="24"/>
          <w:szCs w:val="24"/>
        </w:rPr>
        <w:t xml:space="preserve"> </w:t>
      </w:r>
      <w:r w:rsidR="008B043A" w:rsidRPr="00AD3AE9">
        <w:rPr>
          <w:sz w:val="24"/>
          <w:szCs w:val="24"/>
        </w:rPr>
        <w:t>foi observad</w:t>
      </w:r>
      <w:r w:rsidR="00AD3AE9" w:rsidRPr="00AD3AE9">
        <w:rPr>
          <w:sz w:val="24"/>
          <w:szCs w:val="24"/>
        </w:rPr>
        <w:t>a redução d</w:t>
      </w:r>
      <w:r w:rsidR="00A83265" w:rsidRPr="00AD3AE9">
        <w:rPr>
          <w:sz w:val="24"/>
          <w:szCs w:val="24"/>
        </w:rPr>
        <w:t>e 2.3 milhões de litros</w:t>
      </w:r>
      <w:r w:rsidRPr="00AD3AE9">
        <w:rPr>
          <w:sz w:val="24"/>
          <w:szCs w:val="24"/>
        </w:rPr>
        <w:t xml:space="preserve"> de </w:t>
      </w:r>
      <w:r w:rsidR="00A83265" w:rsidRPr="00AD3AE9">
        <w:rPr>
          <w:sz w:val="24"/>
          <w:szCs w:val="24"/>
        </w:rPr>
        <w:t>HFO</w:t>
      </w:r>
      <w:r w:rsidR="00AD3AE9">
        <w:rPr>
          <w:sz w:val="24"/>
          <w:szCs w:val="24"/>
        </w:rPr>
        <w:t xml:space="preserve"> e economia nos </w:t>
      </w:r>
      <w:r w:rsidR="00A83265" w:rsidRPr="00DA555E">
        <w:rPr>
          <w:sz w:val="24"/>
          <w:szCs w:val="24"/>
        </w:rPr>
        <w:t>custo</w:t>
      </w:r>
      <w:r w:rsidRPr="00DA555E">
        <w:rPr>
          <w:sz w:val="24"/>
          <w:szCs w:val="24"/>
        </w:rPr>
        <w:t>s</w:t>
      </w:r>
      <w:r w:rsidR="00A83265" w:rsidRPr="00DA555E">
        <w:rPr>
          <w:sz w:val="24"/>
          <w:szCs w:val="24"/>
        </w:rPr>
        <w:t xml:space="preserve"> de geração de energia em cerca de 10% já em 2018</w:t>
      </w:r>
      <w:r w:rsidRPr="00DA555E">
        <w:rPr>
          <w:sz w:val="24"/>
          <w:szCs w:val="24"/>
        </w:rPr>
        <w:t>, repercutindo positivamente em toda a cadeia</w:t>
      </w:r>
      <w:r w:rsidR="00AD3AE9">
        <w:rPr>
          <w:sz w:val="24"/>
          <w:szCs w:val="24"/>
        </w:rPr>
        <w:t xml:space="preserve"> de impactos </w:t>
      </w:r>
      <w:r w:rsidRPr="00DA555E">
        <w:rPr>
          <w:sz w:val="24"/>
          <w:szCs w:val="24"/>
        </w:rPr>
        <w:t xml:space="preserve"> </w:t>
      </w:r>
      <w:r w:rsidR="00AD3AE9">
        <w:rPr>
          <w:sz w:val="24"/>
          <w:szCs w:val="24"/>
        </w:rPr>
        <w:t>socioambientais</w:t>
      </w:r>
      <w:r w:rsidRPr="00DA555E">
        <w:rPr>
          <w:sz w:val="24"/>
          <w:szCs w:val="24"/>
        </w:rPr>
        <w:t xml:space="preserve">. </w:t>
      </w:r>
    </w:p>
    <w:p w14:paraId="45ABC336" w14:textId="77777777" w:rsidR="00590136" w:rsidRDefault="00590136" w:rsidP="00CD15CA">
      <w:pPr>
        <w:spacing w:line="360" w:lineRule="auto"/>
        <w:ind w:firstLine="720"/>
        <w:jc w:val="both"/>
        <w:rPr>
          <w:sz w:val="24"/>
          <w:szCs w:val="24"/>
        </w:rPr>
      </w:pPr>
      <w:r>
        <w:rPr>
          <w:sz w:val="24"/>
          <w:szCs w:val="24"/>
        </w:rPr>
        <w:t xml:space="preserve">Uma conseqüência importante desse processo é a percepção positiva da </w:t>
      </w:r>
      <w:r w:rsidR="00CD15CA" w:rsidRPr="00AD3AE9">
        <w:rPr>
          <w:sz w:val="24"/>
          <w:szCs w:val="24"/>
        </w:rPr>
        <w:t>relação com a comunidade local</w:t>
      </w:r>
      <w:r w:rsidR="00253758">
        <w:rPr>
          <w:sz w:val="24"/>
          <w:szCs w:val="24"/>
        </w:rPr>
        <w:t>, no sentido de obtenção de  uma</w:t>
      </w:r>
      <w:r w:rsidR="00CD15CA" w:rsidRPr="00AD3AE9">
        <w:rPr>
          <w:sz w:val="24"/>
          <w:szCs w:val="24"/>
        </w:rPr>
        <w:t xml:space="preserve"> </w:t>
      </w:r>
      <w:r w:rsidR="00AD3AE9" w:rsidRPr="00AD3AE9">
        <w:rPr>
          <w:sz w:val="24"/>
          <w:szCs w:val="24"/>
        </w:rPr>
        <w:t>L</w:t>
      </w:r>
      <w:r w:rsidR="00CD15CA" w:rsidRPr="00AD3AE9">
        <w:rPr>
          <w:sz w:val="24"/>
          <w:szCs w:val="24"/>
        </w:rPr>
        <w:t xml:space="preserve">icença </w:t>
      </w:r>
      <w:r w:rsidR="00AD3AE9" w:rsidRPr="00AD3AE9">
        <w:rPr>
          <w:sz w:val="24"/>
          <w:szCs w:val="24"/>
        </w:rPr>
        <w:t>S</w:t>
      </w:r>
      <w:r w:rsidR="00CD15CA" w:rsidRPr="00AD3AE9">
        <w:rPr>
          <w:sz w:val="24"/>
          <w:szCs w:val="24"/>
        </w:rPr>
        <w:t xml:space="preserve">ocial para </w:t>
      </w:r>
      <w:r w:rsidR="00AD3AE9" w:rsidRPr="00AD3AE9">
        <w:rPr>
          <w:sz w:val="24"/>
          <w:szCs w:val="24"/>
        </w:rPr>
        <w:t>O</w:t>
      </w:r>
      <w:r w:rsidR="00CD15CA" w:rsidRPr="00AD3AE9">
        <w:rPr>
          <w:sz w:val="24"/>
          <w:szCs w:val="24"/>
        </w:rPr>
        <w:t>perar, uma vez que o excedente en</w:t>
      </w:r>
      <w:r w:rsidR="00253758">
        <w:rPr>
          <w:sz w:val="24"/>
          <w:szCs w:val="24"/>
        </w:rPr>
        <w:t xml:space="preserve">ergético produzido </w:t>
      </w:r>
      <w:r w:rsidR="00CD15CA" w:rsidRPr="00AD3AE9">
        <w:rPr>
          <w:sz w:val="24"/>
          <w:szCs w:val="24"/>
        </w:rPr>
        <w:t xml:space="preserve">pode ser revertido para </w:t>
      </w:r>
      <w:r w:rsidR="00036BB8" w:rsidRPr="00AD3AE9">
        <w:rPr>
          <w:sz w:val="24"/>
          <w:szCs w:val="24"/>
        </w:rPr>
        <w:t xml:space="preserve">as </w:t>
      </w:r>
      <w:r w:rsidR="00CD15CA" w:rsidRPr="00AD3AE9">
        <w:rPr>
          <w:sz w:val="24"/>
          <w:szCs w:val="24"/>
        </w:rPr>
        <w:t>comunidades locais e que</w:t>
      </w:r>
      <w:r w:rsidR="00AD3AE9" w:rsidRPr="00AD3AE9">
        <w:rPr>
          <w:sz w:val="24"/>
          <w:szCs w:val="24"/>
        </w:rPr>
        <w:t>,</w:t>
      </w:r>
      <w:r w:rsidR="00CD15CA" w:rsidRPr="00AD3AE9">
        <w:rPr>
          <w:sz w:val="24"/>
          <w:szCs w:val="24"/>
        </w:rPr>
        <w:t xml:space="preserve"> ao término das atividades da mina</w:t>
      </w:r>
      <w:r w:rsidR="00AD3AE9" w:rsidRPr="00AD3AE9">
        <w:rPr>
          <w:sz w:val="24"/>
          <w:szCs w:val="24"/>
        </w:rPr>
        <w:t>,</w:t>
      </w:r>
      <w:r w:rsidR="00CD15CA" w:rsidRPr="00AD3AE9">
        <w:rPr>
          <w:sz w:val="24"/>
          <w:szCs w:val="24"/>
        </w:rPr>
        <w:t xml:space="preserve"> a planta solar poderá ser integralmente </w:t>
      </w:r>
      <w:r w:rsidR="00036BB8" w:rsidRPr="00AD3AE9">
        <w:rPr>
          <w:sz w:val="24"/>
          <w:szCs w:val="24"/>
        </w:rPr>
        <w:t>utilizada pela</w:t>
      </w:r>
      <w:r w:rsidR="00AD3AE9" w:rsidRPr="00AD3AE9">
        <w:rPr>
          <w:sz w:val="24"/>
          <w:szCs w:val="24"/>
        </w:rPr>
        <w:t>s</w:t>
      </w:r>
      <w:r w:rsidR="00036BB8" w:rsidRPr="00AD3AE9">
        <w:rPr>
          <w:sz w:val="24"/>
          <w:szCs w:val="24"/>
        </w:rPr>
        <w:t xml:space="preserve"> </w:t>
      </w:r>
      <w:r w:rsidR="00AD3AE9" w:rsidRPr="00AD3AE9">
        <w:rPr>
          <w:sz w:val="24"/>
          <w:szCs w:val="24"/>
        </w:rPr>
        <w:t>comunidades locais</w:t>
      </w:r>
      <w:r w:rsidR="00CD15CA" w:rsidRPr="00AD3AE9">
        <w:rPr>
          <w:sz w:val="24"/>
          <w:szCs w:val="24"/>
        </w:rPr>
        <w:t>.</w:t>
      </w:r>
      <w:r w:rsidR="00253758">
        <w:rPr>
          <w:sz w:val="24"/>
          <w:szCs w:val="24"/>
        </w:rPr>
        <w:t xml:space="preserve"> Conforme Prno, et. al (2012), as ações convencionais do </w:t>
      </w:r>
      <w:r w:rsidRPr="00590136">
        <w:rPr>
          <w:sz w:val="24"/>
          <w:szCs w:val="24"/>
        </w:rPr>
        <w:t xml:space="preserve">desenvolvimento mineral </w:t>
      </w:r>
      <w:r w:rsidR="00253758">
        <w:rPr>
          <w:sz w:val="24"/>
          <w:szCs w:val="24"/>
        </w:rPr>
        <w:t>não são suficientes para a sociedade e exigem maior participação das comunidades locais e agentes diversos como atores principais nos processos de tomada de decisão. Esse ponto de vista de parece correto quando se analisa</w:t>
      </w:r>
      <w:r w:rsidR="006E5C1C">
        <w:rPr>
          <w:sz w:val="24"/>
          <w:szCs w:val="24"/>
        </w:rPr>
        <w:t>m</w:t>
      </w:r>
      <w:r w:rsidR="00253758">
        <w:rPr>
          <w:sz w:val="24"/>
          <w:szCs w:val="24"/>
        </w:rPr>
        <w:t xml:space="preserve"> </w:t>
      </w:r>
      <w:r w:rsidR="006E5C1C">
        <w:rPr>
          <w:sz w:val="24"/>
          <w:szCs w:val="24"/>
        </w:rPr>
        <w:t xml:space="preserve">os </w:t>
      </w:r>
      <w:r w:rsidR="00253758">
        <w:rPr>
          <w:sz w:val="24"/>
          <w:szCs w:val="24"/>
        </w:rPr>
        <w:t xml:space="preserve">conflitos </w:t>
      </w:r>
      <w:r w:rsidR="006E5C1C">
        <w:rPr>
          <w:sz w:val="24"/>
          <w:szCs w:val="24"/>
        </w:rPr>
        <w:t xml:space="preserve">empresa de mineração e comunidade local em países com tradição em mineração. Já no caso da mina  </w:t>
      </w:r>
      <w:r w:rsidR="006E5C1C" w:rsidRPr="00DA555E">
        <w:rPr>
          <w:sz w:val="24"/>
          <w:szCs w:val="24"/>
        </w:rPr>
        <w:t>Otjikoto</w:t>
      </w:r>
      <w:r w:rsidR="006E5C1C">
        <w:rPr>
          <w:sz w:val="24"/>
          <w:szCs w:val="24"/>
        </w:rPr>
        <w:t>, na Namíbia, todo o processo parece não ter tido a participação da comunidade sendo o benefício social mais uma conseqüência pela da opção da companhia de usar energia solar em suas operações.</w:t>
      </w:r>
    </w:p>
    <w:p w14:paraId="696CBE0A" w14:textId="77777777" w:rsidR="00AD3AE9" w:rsidRDefault="006E5C1C" w:rsidP="00CD15CA">
      <w:pPr>
        <w:spacing w:line="360" w:lineRule="auto"/>
        <w:ind w:firstLine="720"/>
        <w:jc w:val="both"/>
        <w:rPr>
          <w:sz w:val="24"/>
          <w:szCs w:val="24"/>
        </w:rPr>
      </w:pPr>
      <w:r>
        <w:rPr>
          <w:sz w:val="24"/>
          <w:szCs w:val="24"/>
        </w:rPr>
        <w:t xml:space="preserve">O uso da </w:t>
      </w:r>
      <w:r w:rsidR="00036BB8" w:rsidRPr="00DA555E">
        <w:rPr>
          <w:sz w:val="24"/>
          <w:szCs w:val="24"/>
        </w:rPr>
        <w:t xml:space="preserve">energia </w:t>
      </w:r>
      <w:r>
        <w:rPr>
          <w:sz w:val="24"/>
          <w:szCs w:val="24"/>
        </w:rPr>
        <w:t xml:space="preserve">solar na mineração </w:t>
      </w:r>
      <w:r w:rsidR="00036BB8" w:rsidRPr="00DA555E">
        <w:rPr>
          <w:sz w:val="24"/>
          <w:szCs w:val="24"/>
        </w:rPr>
        <w:t xml:space="preserve">pode ser considerado </w:t>
      </w:r>
      <w:r>
        <w:rPr>
          <w:sz w:val="24"/>
          <w:szCs w:val="24"/>
        </w:rPr>
        <w:t xml:space="preserve">uma iniciativa sustentável na geração de </w:t>
      </w:r>
      <w:r w:rsidR="00036BB8" w:rsidRPr="00DA555E">
        <w:rPr>
          <w:sz w:val="24"/>
          <w:szCs w:val="24"/>
        </w:rPr>
        <w:t xml:space="preserve">energia limpa, renovável e altamente competitiva nos locais com altos índices de incidência solar, como é o caso da Namíbia. </w:t>
      </w:r>
      <w:r>
        <w:rPr>
          <w:sz w:val="24"/>
          <w:szCs w:val="24"/>
        </w:rPr>
        <w:t>A estratégia da</w:t>
      </w:r>
      <w:r w:rsidR="00036BB8" w:rsidRPr="00DA555E">
        <w:rPr>
          <w:sz w:val="24"/>
          <w:szCs w:val="24"/>
        </w:rPr>
        <w:t xml:space="preserve"> mina de Otjikoto, </w:t>
      </w:r>
      <w:r>
        <w:rPr>
          <w:sz w:val="24"/>
          <w:szCs w:val="24"/>
        </w:rPr>
        <w:t>de</w:t>
      </w:r>
      <w:r w:rsidR="00036BB8" w:rsidRPr="00DA555E">
        <w:rPr>
          <w:sz w:val="24"/>
          <w:szCs w:val="24"/>
        </w:rPr>
        <w:t xml:space="preserve"> unir </w:t>
      </w:r>
      <w:r>
        <w:rPr>
          <w:sz w:val="24"/>
          <w:szCs w:val="24"/>
        </w:rPr>
        <w:t xml:space="preserve">os dois sistemas de energia </w:t>
      </w:r>
      <w:r w:rsidR="00036BB8" w:rsidRPr="00DA555E">
        <w:rPr>
          <w:sz w:val="24"/>
          <w:szCs w:val="24"/>
        </w:rPr>
        <w:t>se mostrou uma alternativa sensata, econômica e sustentável e o projeto acabou se tornando um modelo para o</w:t>
      </w:r>
      <w:r>
        <w:rPr>
          <w:sz w:val="24"/>
          <w:szCs w:val="24"/>
        </w:rPr>
        <w:t xml:space="preserve">utras minas que atuam na região. </w:t>
      </w:r>
    </w:p>
    <w:p w14:paraId="0BC37428" w14:textId="77777777" w:rsidR="005745D6" w:rsidRDefault="005745D6" w:rsidP="00CD15CA">
      <w:pPr>
        <w:spacing w:line="360" w:lineRule="auto"/>
        <w:ind w:firstLine="720"/>
        <w:jc w:val="both"/>
        <w:rPr>
          <w:sz w:val="24"/>
          <w:szCs w:val="24"/>
        </w:rPr>
      </w:pPr>
    </w:p>
    <w:p w14:paraId="644BD2EF" w14:textId="77777777" w:rsidR="001F709F" w:rsidRPr="00DA555E" w:rsidRDefault="001F709F" w:rsidP="001F709F">
      <w:pPr>
        <w:pStyle w:val="PargrafodaLista"/>
        <w:spacing w:line="360" w:lineRule="auto"/>
        <w:jc w:val="both"/>
        <w:rPr>
          <w:b/>
          <w:sz w:val="24"/>
          <w:szCs w:val="24"/>
        </w:rPr>
      </w:pPr>
      <w:r w:rsidRPr="00DA555E">
        <w:rPr>
          <w:b/>
          <w:sz w:val="24"/>
          <w:szCs w:val="24"/>
        </w:rPr>
        <w:t>4.3</w:t>
      </w:r>
      <w:r w:rsidR="005745D6">
        <w:rPr>
          <w:b/>
          <w:sz w:val="24"/>
          <w:szCs w:val="24"/>
        </w:rPr>
        <w:t xml:space="preserve"> </w:t>
      </w:r>
      <w:r w:rsidRPr="00DA555E">
        <w:rPr>
          <w:b/>
          <w:sz w:val="24"/>
          <w:szCs w:val="24"/>
        </w:rPr>
        <w:t>– Reuso de rejeito de minério de ferro de barragens para a produção de tintas sustentáveis.</w:t>
      </w:r>
    </w:p>
    <w:p w14:paraId="4BE801B3" w14:textId="77777777" w:rsidR="00FF36A7" w:rsidRPr="00020363" w:rsidRDefault="00FF36A7" w:rsidP="000C28A1">
      <w:pPr>
        <w:spacing w:line="360" w:lineRule="auto"/>
        <w:ind w:firstLine="720"/>
        <w:jc w:val="both"/>
        <w:rPr>
          <w:sz w:val="8"/>
          <w:szCs w:val="24"/>
        </w:rPr>
      </w:pPr>
    </w:p>
    <w:p w14:paraId="1E9618EE" w14:textId="77777777" w:rsidR="00372867" w:rsidRPr="00020363" w:rsidRDefault="00372867" w:rsidP="00372867">
      <w:pPr>
        <w:spacing w:line="360" w:lineRule="auto"/>
        <w:ind w:firstLine="720"/>
        <w:jc w:val="both"/>
        <w:rPr>
          <w:sz w:val="24"/>
          <w:szCs w:val="24"/>
        </w:rPr>
      </w:pPr>
      <w:r w:rsidRPr="00020363">
        <w:rPr>
          <w:sz w:val="24"/>
          <w:szCs w:val="24"/>
        </w:rPr>
        <w:t xml:space="preserve">Estudos do uso e reuso dos rejeitos gerados pela mineração não são novos. Para o rejeito de mineração produzido nas minas de ferro sua utilização como fonte de matéria prima para produzir tinta sustentável é uma dessas opções. Em especial no estado de Minas Gerais, no quadrilátero ferrífero, aonde o minério de ferro é oriundo de itabiritos e não de hematitas como em Carajás, no estado do Pará, a </w:t>
      </w:r>
      <w:r w:rsidRPr="00020363">
        <w:rPr>
          <w:sz w:val="24"/>
          <w:szCs w:val="24"/>
        </w:rPr>
        <w:lastRenderedPageBreak/>
        <w:t xml:space="preserve">geração de lamas e necessidade de criação de barragens, assim como sua manutenção é maior. Segundo Fontes (2016), o rompimento da barragem do Fundão, na cidade de Mariana em 2015, lançou mais de 62 milhões de metros cúbicos de rejeitos de minério de ferro, levando a morte de muitas pessoas e comprometeu todo o meio ambiente ao longo do Rio Doce. O autor </w:t>
      </w:r>
      <w:r w:rsidR="00517490" w:rsidRPr="00020363">
        <w:rPr>
          <w:sz w:val="24"/>
          <w:szCs w:val="24"/>
        </w:rPr>
        <w:t xml:space="preserve">reforça </w:t>
      </w:r>
      <w:r w:rsidR="005F215A" w:rsidRPr="00020363">
        <w:rPr>
          <w:sz w:val="24"/>
          <w:szCs w:val="24"/>
        </w:rPr>
        <w:t>ainda que</w:t>
      </w:r>
      <w:r w:rsidRPr="00020363">
        <w:rPr>
          <w:sz w:val="24"/>
          <w:szCs w:val="24"/>
        </w:rPr>
        <w:t xml:space="preserve"> apesar dos </w:t>
      </w:r>
      <w:r w:rsidR="00517490" w:rsidRPr="00020363">
        <w:rPr>
          <w:sz w:val="24"/>
          <w:szCs w:val="24"/>
        </w:rPr>
        <w:t xml:space="preserve">programas de gestão ambiental voltados à redução do volume de resíduos e descarte adequado de resíduos, e aprimoramento nos procedimentos de manutenção e monitoramento de barragens, </w:t>
      </w:r>
      <w:r w:rsidRPr="00020363">
        <w:rPr>
          <w:sz w:val="24"/>
          <w:szCs w:val="24"/>
        </w:rPr>
        <w:t xml:space="preserve">ainda é notável o risco associado à deposição desses materiais </w:t>
      </w:r>
      <w:r w:rsidR="00517490" w:rsidRPr="00020363">
        <w:rPr>
          <w:sz w:val="24"/>
          <w:szCs w:val="24"/>
        </w:rPr>
        <w:t>nessas</w:t>
      </w:r>
      <w:r w:rsidRPr="00020363">
        <w:rPr>
          <w:sz w:val="24"/>
          <w:szCs w:val="24"/>
        </w:rPr>
        <w:t xml:space="preserve"> estruturas</w:t>
      </w:r>
      <w:r w:rsidR="00517490" w:rsidRPr="00020363">
        <w:rPr>
          <w:sz w:val="24"/>
          <w:szCs w:val="24"/>
        </w:rPr>
        <w:t>.</w:t>
      </w:r>
    </w:p>
    <w:p w14:paraId="7F472152" w14:textId="77777777" w:rsidR="005F215A" w:rsidRPr="00020363" w:rsidRDefault="005F215A" w:rsidP="005F215A">
      <w:pPr>
        <w:spacing w:line="360" w:lineRule="auto"/>
        <w:ind w:firstLine="720"/>
        <w:jc w:val="both"/>
        <w:rPr>
          <w:sz w:val="24"/>
          <w:szCs w:val="24"/>
        </w:rPr>
      </w:pPr>
      <w:r w:rsidRPr="00020363">
        <w:rPr>
          <w:sz w:val="24"/>
          <w:szCs w:val="24"/>
        </w:rPr>
        <w:t xml:space="preserve">A utilização do RMF como pigmentos ocasionaria a redução dos volumes de rejeitos em barragens minimizando os riscos de contaminação. Segundo Boechers (2018), as barragens de rejeitos são ameaças de contaminação ambiental que perpetuam por um longo tempo após o fechamento de uma mina. Portanto, </w:t>
      </w:r>
      <w:r w:rsidR="005745D6" w:rsidRPr="00020363">
        <w:rPr>
          <w:sz w:val="24"/>
          <w:szCs w:val="24"/>
        </w:rPr>
        <w:t>elas</w:t>
      </w:r>
      <w:r w:rsidRPr="00020363">
        <w:rPr>
          <w:sz w:val="24"/>
          <w:szCs w:val="24"/>
        </w:rPr>
        <w:t xml:space="preserve"> necessitam de monitoramento após o encerramento das atividades mineradoras</w:t>
      </w:r>
      <w:r w:rsidR="005745D6" w:rsidRPr="00020363">
        <w:rPr>
          <w:sz w:val="24"/>
          <w:szCs w:val="24"/>
        </w:rPr>
        <w:t xml:space="preserve">, </w:t>
      </w:r>
      <w:r w:rsidRPr="00020363">
        <w:rPr>
          <w:sz w:val="24"/>
          <w:szCs w:val="24"/>
        </w:rPr>
        <w:t xml:space="preserve"> o que acaba gerando uma injustiça intergeracional na </w:t>
      </w:r>
      <w:r w:rsidR="005745D6" w:rsidRPr="00020363">
        <w:rPr>
          <w:sz w:val="24"/>
          <w:szCs w:val="24"/>
        </w:rPr>
        <w:t xml:space="preserve">transferência de </w:t>
      </w:r>
      <w:r w:rsidRPr="00020363">
        <w:rPr>
          <w:sz w:val="24"/>
          <w:szCs w:val="24"/>
        </w:rPr>
        <w:t xml:space="preserve">responsabilidade para futuras gerações (Gibson e Robinson, 2014). </w:t>
      </w:r>
      <w:r w:rsidR="005745D6" w:rsidRPr="00020363">
        <w:rPr>
          <w:sz w:val="24"/>
          <w:szCs w:val="24"/>
        </w:rPr>
        <w:t>Assim</w:t>
      </w:r>
      <w:r w:rsidRPr="00020363">
        <w:rPr>
          <w:sz w:val="24"/>
          <w:szCs w:val="24"/>
        </w:rPr>
        <w:t xml:space="preserve"> o reuso do RMF para produção de tintas sustentáveis além de reduzir os riscos de contaminação ambiental, minimizaria a injustiça intergeracional gerado pelas industrias mineradoras. </w:t>
      </w:r>
      <w:r w:rsidR="008D5E9D" w:rsidRPr="00020363">
        <w:rPr>
          <w:sz w:val="24"/>
          <w:szCs w:val="24"/>
        </w:rPr>
        <w:fldChar w:fldCharType="begin" w:fldLock="1"/>
      </w:r>
      <w:r w:rsidRPr="00020363">
        <w:rPr>
          <w:sz w:val="24"/>
          <w:szCs w:val="24"/>
        </w:rPr>
        <w:instrText>ADDIN CSL_CITATION {"citationItems":[{"id":"ITEM-1","itemData":{"author":[{"dropping-particle":"","family":"Fontes","given":"Wanna Carvalho","non-dropping-particle":"","parse-names":false,"suffix":""},{"dropping-particle":"","family":"Mendes","given":"Júlia Castro","non-dropping-particle":"","parse-names":false,"suffix":""},{"dropping-particle":"","family":"Silva","given":"Siney Nicodemos","non-dropping-particle":"Da","parse-names":false,"suffix":""},{"dropping-particle":"","family":"Peixoto","given":"Ricardo André Fiorotti","non-dropping-particle":"","parse-names":false,"suffix":""}],"id":"ITEM-1","issued":{"date-parts":[["0"]]},"title":"Mortars for laying and coating produced with iron ore tailings from tailing dams","type":"article-journal"},"uris":["http://www.mendeley.com/documents/?uuid=2305d1ea-b2cf-357b-8d46-6e6d3ff15786"]}],"mendeley":{"formattedCitation":"(Fontes et al., n.d.)","plainTextFormattedCitation":"(Fontes et al., n.d.)"},"properties":{"noteIndex":0},"schema":"https://github.com/citation-style-language/schema/raw/master/csl-citation.json"}</w:instrText>
      </w:r>
      <w:r w:rsidR="008D5E9D" w:rsidRPr="00020363">
        <w:rPr>
          <w:sz w:val="24"/>
          <w:szCs w:val="24"/>
        </w:rPr>
        <w:fldChar w:fldCharType="end"/>
      </w:r>
    </w:p>
    <w:p w14:paraId="66D65633" w14:textId="77777777" w:rsidR="00372867" w:rsidRPr="00020363" w:rsidRDefault="005745D6" w:rsidP="005F215A">
      <w:pPr>
        <w:spacing w:line="360" w:lineRule="auto"/>
        <w:ind w:firstLine="720"/>
        <w:jc w:val="both"/>
        <w:rPr>
          <w:sz w:val="24"/>
          <w:szCs w:val="24"/>
        </w:rPr>
      </w:pPr>
      <w:r w:rsidRPr="00020363">
        <w:rPr>
          <w:sz w:val="24"/>
          <w:szCs w:val="24"/>
        </w:rPr>
        <w:t>A adoção do uso de RMF na</w:t>
      </w:r>
      <w:r w:rsidR="00372867" w:rsidRPr="00020363">
        <w:rPr>
          <w:sz w:val="24"/>
          <w:szCs w:val="24"/>
        </w:rPr>
        <w:t xml:space="preserve"> produção da tinta sustentável </w:t>
      </w:r>
      <w:r w:rsidRPr="00020363">
        <w:rPr>
          <w:sz w:val="24"/>
          <w:szCs w:val="24"/>
        </w:rPr>
        <w:t xml:space="preserve">representa </w:t>
      </w:r>
      <w:r w:rsidR="00372867" w:rsidRPr="00020363">
        <w:rPr>
          <w:sz w:val="24"/>
          <w:szCs w:val="24"/>
        </w:rPr>
        <w:t xml:space="preserve">vantagens não ligadas apenas </w:t>
      </w:r>
      <w:r w:rsidRPr="00020363">
        <w:rPr>
          <w:sz w:val="24"/>
          <w:szCs w:val="24"/>
        </w:rPr>
        <w:t xml:space="preserve">à sua </w:t>
      </w:r>
      <w:r w:rsidR="00372867" w:rsidRPr="00020363">
        <w:rPr>
          <w:sz w:val="24"/>
          <w:szCs w:val="24"/>
        </w:rPr>
        <w:t xml:space="preserve">viabilidade </w:t>
      </w:r>
      <w:r w:rsidRPr="00020363">
        <w:rPr>
          <w:sz w:val="24"/>
          <w:szCs w:val="24"/>
        </w:rPr>
        <w:t>técnica</w:t>
      </w:r>
      <w:r w:rsidR="00372867" w:rsidRPr="00020363">
        <w:rPr>
          <w:sz w:val="24"/>
          <w:szCs w:val="24"/>
        </w:rPr>
        <w:t xml:space="preserve">, mas também na possibilidade em reduzir </w:t>
      </w:r>
      <w:r w:rsidR="00C41D22" w:rsidRPr="00020363">
        <w:rPr>
          <w:sz w:val="24"/>
          <w:szCs w:val="24"/>
        </w:rPr>
        <w:t xml:space="preserve">os custos envolvidos com a </w:t>
      </w:r>
      <w:r w:rsidR="00372867" w:rsidRPr="00020363">
        <w:rPr>
          <w:sz w:val="24"/>
          <w:szCs w:val="24"/>
        </w:rPr>
        <w:t>produção convencional de pigmentos</w:t>
      </w:r>
      <w:r w:rsidR="00C41D22" w:rsidRPr="00020363">
        <w:rPr>
          <w:sz w:val="24"/>
          <w:szCs w:val="24"/>
        </w:rPr>
        <w:t xml:space="preserve"> inorgânicos e </w:t>
      </w:r>
      <w:r w:rsidR="00372867" w:rsidRPr="00020363">
        <w:rPr>
          <w:sz w:val="24"/>
          <w:szCs w:val="24"/>
        </w:rPr>
        <w:t xml:space="preserve">proporcionar </w:t>
      </w:r>
      <w:r w:rsidR="00C41D22" w:rsidRPr="00020363">
        <w:rPr>
          <w:sz w:val="24"/>
          <w:szCs w:val="24"/>
        </w:rPr>
        <w:t xml:space="preserve">ao </w:t>
      </w:r>
      <w:r w:rsidR="00372867" w:rsidRPr="00020363">
        <w:rPr>
          <w:sz w:val="24"/>
          <w:szCs w:val="24"/>
        </w:rPr>
        <w:t xml:space="preserve">consumidor </w:t>
      </w:r>
      <w:r w:rsidR="00C41D22" w:rsidRPr="00020363">
        <w:rPr>
          <w:sz w:val="24"/>
          <w:szCs w:val="24"/>
        </w:rPr>
        <w:t xml:space="preserve">a opção de poder </w:t>
      </w:r>
      <w:r w:rsidR="00372867" w:rsidRPr="00020363">
        <w:rPr>
          <w:sz w:val="24"/>
          <w:szCs w:val="24"/>
        </w:rPr>
        <w:t xml:space="preserve"> utilizar um produto sustentável, e contribuir para o desenvolvimento no setor de mineração e construção civil.</w:t>
      </w:r>
    </w:p>
    <w:p w14:paraId="47B5D5D8" w14:textId="77777777" w:rsidR="0092773E" w:rsidRPr="00DA555E" w:rsidRDefault="0092773E" w:rsidP="00A83265">
      <w:pPr>
        <w:spacing w:line="360" w:lineRule="auto"/>
        <w:ind w:firstLine="720"/>
        <w:jc w:val="both"/>
        <w:rPr>
          <w:sz w:val="24"/>
          <w:szCs w:val="24"/>
        </w:rPr>
      </w:pPr>
      <w:r w:rsidRPr="00020363">
        <w:rPr>
          <w:sz w:val="24"/>
          <w:szCs w:val="24"/>
        </w:rPr>
        <w:t xml:space="preserve">O </w:t>
      </w:r>
      <w:r w:rsidR="006716D7" w:rsidRPr="00020363">
        <w:rPr>
          <w:sz w:val="24"/>
          <w:szCs w:val="24"/>
        </w:rPr>
        <w:t xml:space="preserve">RMF </w:t>
      </w:r>
      <w:r w:rsidRPr="00020363">
        <w:rPr>
          <w:sz w:val="24"/>
          <w:szCs w:val="24"/>
        </w:rPr>
        <w:t xml:space="preserve">ainda apresenta granulometria próxima aos pigmentos comerciais de tintas, não necessitando processamento químico, físico e purificação. Isso faz </w:t>
      </w:r>
      <w:r w:rsidR="006716D7" w:rsidRPr="00020363">
        <w:rPr>
          <w:sz w:val="24"/>
          <w:szCs w:val="24"/>
        </w:rPr>
        <w:t>do RMF um material promissor por possibilitar sua utilização direta na produção das</w:t>
      </w:r>
      <w:r w:rsidR="006716D7" w:rsidRPr="00DA555E">
        <w:rPr>
          <w:sz w:val="24"/>
          <w:szCs w:val="24"/>
        </w:rPr>
        <w:t xml:space="preserve"> tintas sustentáveis, e gerar economia de energia no processo por dispensar a moagem do material.</w:t>
      </w:r>
      <w:r w:rsidR="003B2E26" w:rsidRPr="00DA555E">
        <w:rPr>
          <w:sz w:val="24"/>
          <w:szCs w:val="24"/>
        </w:rPr>
        <w:t xml:space="preserve"> </w:t>
      </w:r>
    </w:p>
    <w:p w14:paraId="25D987DA" w14:textId="77777777" w:rsidR="003D59F4" w:rsidRPr="00DA555E" w:rsidRDefault="003D59F4" w:rsidP="003D59F4">
      <w:pPr>
        <w:spacing w:line="360" w:lineRule="auto"/>
        <w:ind w:firstLine="720"/>
        <w:jc w:val="both"/>
        <w:rPr>
          <w:sz w:val="24"/>
          <w:szCs w:val="24"/>
        </w:rPr>
      </w:pPr>
      <w:r w:rsidRPr="00DA555E">
        <w:rPr>
          <w:sz w:val="24"/>
          <w:szCs w:val="24"/>
        </w:rPr>
        <w:t>A tinta sustentável com ligantes de cimento, cal e resina acrílica apresenta-se como revestimento homogêneo, contudo é aconselhável em ambientes que não estão sujeito a intemperismo. Já as tintas com PVA e</w:t>
      </w:r>
      <w:r w:rsidR="00F1208E" w:rsidRPr="00DA555E">
        <w:rPr>
          <w:sz w:val="24"/>
          <w:szCs w:val="24"/>
        </w:rPr>
        <w:t>,</w:t>
      </w:r>
      <w:r w:rsidRPr="00DA555E">
        <w:rPr>
          <w:sz w:val="24"/>
          <w:szCs w:val="24"/>
        </w:rPr>
        <w:t xml:space="preserve"> PVA mais calcário</w:t>
      </w:r>
      <w:r w:rsidR="00F1208E" w:rsidRPr="00DA555E">
        <w:rPr>
          <w:sz w:val="24"/>
          <w:szCs w:val="24"/>
        </w:rPr>
        <w:t>,</w:t>
      </w:r>
      <w:r w:rsidRPr="00DA555E">
        <w:rPr>
          <w:sz w:val="24"/>
          <w:szCs w:val="24"/>
        </w:rPr>
        <w:t xml:space="preserve"> apresenta-se como excelente</w:t>
      </w:r>
      <w:r w:rsidR="00F1208E" w:rsidRPr="00DA555E">
        <w:rPr>
          <w:sz w:val="24"/>
          <w:szCs w:val="24"/>
        </w:rPr>
        <w:t>s</w:t>
      </w:r>
      <w:r w:rsidRPr="00DA555E">
        <w:rPr>
          <w:sz w:val="24"/>
          <w:szCs w:val="24"/>
        </w:rPr>
        <w:t xml:space="preserve"> revestimento</w:t>
      </w:r>
      <w:r w:rsidR="00F1208E" w:rsidRPr="00DA555E">
        <w:rPr>
          <w:sz w:val="24"/>
          <w:szCs w:val="24"/>
        </w:rPr>
        <w:t>s</w:t>
      </w:r>
      <w:r w:rsidRPr="00DA555E">
        <w:rPr>
          <w:sz w:val="24"/>
          <w:szCs w:val="24"/>
        </w:rPr>
        <w:t xml:space="preserve"> resistente</w:t>
      </w:r>
      <w:r w:rsidR="00F1208E" w:rsidRPr="00DA555E">
        <w:rPr>
          <w:sz w:val="24"/>
          <w:szCs w:val="24"/>
        </w:rPr>
        <w:t>s</w:t>
      </w:r>
      <w:r w:rsidRPr="00DA555E">
        <w:rPr>
          <w:sz w:val="24"/>
          <w:szCs w:val="24"/>
        </w:rPr>
        <w:t xml:space="preserve"> a</w:t>
      </w:r>
      <w:r w:rsidR="00F1208E" w:rsidRPr="00DA555E">
        <w:rPr>
          <w:sz w:val="24"/>
          <w:szCs w:val="24"/>
        </w:rPr>
        <w:t>o</w:t>
      </w:r>
      <w:r w:rsidRPr="00DA555E">
        <w:rPr>
          <w:sz w:val="24"/>
          <w:szCs w:val="24"/>
        </w:rPr>
        <w:t xml:space="preserve"> intemperismo, o que possibilita sua </w:t>
      </w:r>
      <w:r w:rsidRPr="00DA555E">
        <w:rPr>
          <w:sz w:val="24"/>
          <w:szCs w:val="24"/>
        </w:rPr>
        <w:lastRenderedPageBreak/>
        <w:t xml:space="preserve">utilização em qualquer ambiente. Todas as misturas possuem baixo custo para sua produção quando comparada com tintas comerciais. </w:t>
      </w:r>
    </w:p>
    <w:p w14:paraId="253D7B82" w14:textId="77777777" w:rsidR="00245030" w:rsidRPr="00DA555E" w:rsidRDefault="00245030" w:rsidP="007D5B21">
      <w:pPr>
        <w:spacing w:line="360" w:lineRule="auto"/>
        <w:ind w:firstLine="720"/>
        <w:jc w:val="both"/>
        <w:rPr>
          <w:sz w:val="24"/>
          <w:szCs w:val="24"/>
        </w:rPr>
      </w:pPr>
    </w:p>
    <w:p w14:paraId="42B7DE60" w14:textId="77777777" w:rsidR="00245030" w:rsidRDefault="00245030" w:rsidP="005D7F34">
      <w:pPr>
        <w:spacing w:line="360" w:lineRule="auto"/>
        <w:ind w:firstLine="709"/>
        <w:jc w:val="both"/>
        <w:rPr>
          <w:b/>
          <w:sz w:val="24"/>
          <w:szCs w:val="24"/>
        </w:rPr>
      </w:pPr>
      <w:r w:rsidRPr="00DA555E">
        <w:rPr>
          <w:b/>
          <w:sz w:val="24"/>
          <w:szCs w:val="24"/>
        </w:rPr>
        <w:t>4.4</w:t>
      </w:r>
      <w:r w:rsidR="00C41D22">
        <w:rPr>
          <w:b/>
          <w:sz w:val="24"/>
          <w:szCs w:val="24"/>
        </w:rPr>
        <w:t xml:space="preserve"> –</w:t>
      </w:r>
      <w:r w:rsidRPr="00DA555E">
        <w:rPr>
          <w:b/>
          <w:sz w:val="24"/>
          <w:szCs w:val="24"/>
        </w:rPr>
        <w:t xml:space="preserve"> Estudo de sustentabilidade das tecnologias utilizadas.  </w:t>
      </w:r>
    </w:p>
    <w:p w14:paraId="22DAF2E7" w14:textId="77777777" w:rsidR="00C41D22" w:rsidRPr="00020363" w:rsidRDefault="00C41D22" w:rsidP="005D7F34">
      <w:pPr>
        <w:spacing w:line="360" w:lineRule="auto"/>
        <w:ind w:firstLine="709"/>
        <w:jc w:val="both"/>
        <w:rPr>
          <w:b/>
          <w:sz w:val="8"/>
          <w:szCs w:val="24"/>
        </w:rPr>
      </w:pPr>
    </w:p>
    <w:p w14:paraId="44A53C38" w14:textId="77777777" w:rsidR="00C41D22" w:rsidRDefault="00C41D22" w:rsidP="00245030">
      <w:pPr>
        <w:spacing w:line="360" w:lineRule="auto"/>
        <w:ind w:firstLine="709"/>
        <w:jc w:val="both"/>
        <w:rPr>
          <w:sz w:val="24"/>
          <w:szCs w:val="24"/>
        </w:rPr>
      </w:pPr>
      <w:r>
        <w:rPr>
          <w:sz w:val="24"/>
          <w:szCs w:val="24"/>
        </w:rPr>
        <w:t xml:space="preserve">Para </w:t>
      </w:r>
      <w:r w:rsidR="00245030" w:rsidRPr="00DA555E">
        <w:rPr>
          <w:sz w:val="24"/>
          <w:szCs w:val="24"/>
        </w:rPr>
        <w:t>os três casos é possível observar efeitos positivos em termos econômico, social e ambiental. Ou seja, as tecnologias aplicadas proporciona</w:t>
      </w:r>
      <w:r w:rsidR="00C5422C" w:rsidRPr="00DA555E">
        <w:rPr>
          <w:sz w:val="24"/>
          <w:szCs w:val="24"/>
        </w:rPr>
        <w:t>ram</w:t>
      </w:r>
      <w:r w:rsidR="00245030" w:rsidRPr="00DA555E">
        <w:rPr>
          <w:sz w:val="24"/>
          <w:szCs w:val="24"/>
        </w:rPr>
        <w:t xml:space="preserve"> aos processos de mineração uma aproximação </w:t>
      </w:r>
      <w:r w:rsidR="00C5422C" w:rsidRPr="00DA555E">
        <w:rPr>
          <w:sz w:val="24"/>
          <w:szCs w:val="24"/>
        </w:rPr>
        <w:t>do conceito de sustentabilidade</w:t>
      </w:r>
      <w:r>
        <w:rPr>
          <w:sz w:val="24"/>
          <w:szCs w:val="24"/>
        </w:rPr>
        <w:t xml:space="preserve">, mesmo sendo uma conseqüência dos processos implantados e/ou idealizados </w:t>
      </w:r>
      <w:r w:rsidR="00245030" w:rsidRPr="00DA555E">
        <w:rPr>
          <w:sz w:val="24"/>
          <w:szCs w:val="24"/>
        </w:rPr>
        <w:t xml:space="preserve">. </w:t>
      </w:r>
    </w:p>
    <w:p w14:paraId="120401F2" w14:textId="77777777" w:rsidR="00C41D22" w:rsidRDefault="00C41D22" w:rsidP="00245030">
      <w:pPr>
        <w:spacing w:line="360" w:lineRule="auto"/>
        <w:ind w:firstLine="709"/>
        <w:jc w:val="both"/>
        <w:rPr>
          <w:sz w:val="24"/>
          <w:szCs w:val="24"/>
        </w:rPr>
      </w:pPr>
      <w:r>
        <w:rPr>
          <w:sz w:val="24"/>
          <w:szCs w:val="24"/>
        </w:rPr>
        <w:t>A tabela 1 organiza para cada um dos casos estudados</w:t>
      </w:r>
      <w:r w:rsidR="00BC6117">
        <w:rPr>
          <w:sz w:val="24"/>
          <w:szCs w:val="24"/>
        </w:rPr>
        <w:t xml:space="preserve">, o tipo de tecnologia, inovação ou estudo, sua </w:t>
      </w:r>
      <w:r>
        <w:rPr>
          <w:sz w:val="24"/>
          <w:szCs w:val="24"/>
        </w:rPr>
        <w:t xml:space="preserve">principal motivação </w:t>
      </w:r>
      <w:r w:rsidR="00BC6117">
        <w:rPr>
          <w:sz w:val="24"/>
          <w:szCs w:val="24"/>
        </w:rPr>
        <w:t>de implantação e uma lista das consequências identificadas em cada caso. Por sua vez, é eleito para cada conseqüência um enquadramento nos cenários econômico, social e ambiental.</w:t>
      </w:r>
    </w:p>
    <w:p w14:paraId="3ECB4CF9" w14:textId="77777777" w:rsidR="00245030" w:rsidRPr="00DA555E" w:rsidRDefault="004B776C" w:rsidP="00245030">
      <w:pPr>
        <w:spacing w:line="360" w:lineRule="auto"/>
        <w:ind w:firstLine="709"/>
        <w:jc w:val="both"/>
        <w:rPr>
          <w:sz w:val="24"/>
          <w:szCs w:val="24"/>
        </w:rPr>
      </w:pPr>
      <w:r w:rsidRPr="00DA555E">
        <w:rPr>
          <w:sz w:val="24"/>
          <w:szCs w:val="24"/>
        </w:rPr>
        <w:t xml:space="preserve">Os exemplos da </w:t>
      </w:r>
      <w:r w:rsidR="00245030" w:rsidRPr="00DA555E">
        <w:rPr>
          <w:sz w:val="24"/>
          <w:szCs w:val="24"/>
        </w:rPr>
        <w:t xml:space="preserve">Vale e </w:t>
      </w:r>
      <w:r w:rsidRPr="00DA555E">
        <w:rPr>
          <w:sz w:val="24"/>
          <w:szCs w:val="24"/>
        </w:rPr>
        <w:t>d</w:t>
      </w:r>
      <w:r w:rsidR="00245030" w:rsidRPr="00DA555E">
        <w:rPr>
          <w:sz w:val="24"/>
          <w:szCs w:val="24"/>
        </w:rPr>
        <w:t xml:space="preserve">a B2Gold possuem similaridades </w:t>
      </w:r>
      <w:r w:rsidRPr="00DA555E">
        <w:rPr>
          <w:sz w:val="24"/>
          <w:szCs w:val="24"/>
        </w:rPr>
        <w:t xml:space="preserve">em termos de </w:t>
      </w:r>
      <w:r w:rsidR="00245030" w:rsidRPr="00DA555E">
        <w:rPr>
          <w:sz w:val="24"/>
          <w:szCs w:val="24"/>
        </w:rPr>
        <w:t>redu</w:t>
      </w:r>
      <w:r w:rsidRPr="00DA555E">
        <w:rPr>
          <w:sz w:val="24"/>
          <w:szCs w:val="24"/>
        </w:rPr>
        <w:t xml:space="preserve">ção de </w:t>
      </w:r>
      <w:r w:rsidR="00245030" w:rsidRPr="00DA555E">
        <w:rPr>
          <w:sz w:val="24"/>
          <w:szCs w:val="24"/>
        </w:rPr>
        <w:t xml:space="preserve">gastos com energia, visto </w:t>
      </w:r>
      <w:r w:rsidRPr="00DA555E">
        <w:rPr>
          <w:sz w:val="24"/>
          <w:szCs w:val="24"/>
        </w:rPr>
        <w:t xml:space="preserve">esse </w:t>
      </w:r>
      <w:r w:rsidR="00245030" w:rsidRPr="00DA555E">
        <w:rPr>
          <w:sz w:val="24"/>
          <w:szCs w:val="24"/>
        </w:rPr>
        <w:t>ser um dos maiores custos das empresas mineradoras</w:t>
      </w:r>
      <w:r w:rsidRPr="00DA555E">
        <w:rPr>
          <w:sz w:val="24"/>
          <w:szCs w:val="24"/>
        </w:rPr>
        <w:t xml:space="preserve">, </w:t>
      </w:r>
      <w:r w:rsidR="00BC6117">
        <w:rPr>
          <w:sz w:val="24"/>
          <w:szCs w:val="24"/>
        </w:rPr>
        <w:t>mas diferenciam-se pelo grau de magnitude do impacto ambiental e social. N</w:t>
      </w:r>
      <w:r w:rsidRPr="00DA555E">
        <w:rPr>
          <w:sz w:val="24"/>
          <w:szCs w:val="24"/>
        </w:rPr>
        <w:t xml:space="preserve">o </w:t>
      </w:r>
      <w:r w:rsidR="00BC6117">
        <w:rPr>
          <w:sz w:val="24"/>
          <w:szCs w:val="24"/>
        </w:rPr>
        <w:t xml:space="preserve">caso </w:t>
      </w:r>
      <w:r w:rsidRPr="00DA555E">
        <w:rPr>
          <w:sz w:val="24"/>
          <w:szCs w:val="24"/>
        </w:rPr>
        <w:t xml:space="preserve">da Vale, a implantação do Sistema Truckless </w:t>
      </w:r>
      <w:r w:rsidR="00BC6117">
        <w:rPr>
          <w:sz w:val="24"/>
          <w:szCs w:val="24"/>
        </w:rPr>
        <w:t>teve um impacto muito mais forte na esfera ambiental do que social.</w:t>
      </w:r>
      <w:r w:rsidRPr="00DA555E">
        <w:rPr>
          <w:sz w:val="24"/>
          <w:szCs w:val="24"/>
        </w:rPr>
        <w:t xml:space="preserve"> </w:t>
      </w:r>
      <w:r w:rsidR="00BC6117">
        <w:rPr>
          <w:sz w:val="24"/>
          <w:szCs w:val="24"/>
        </w:rPr>
        <w:t xml:space="preserve">Já a </w:t>
      </w:r>
      <w:r w:rsidRPr="00DA555E">
        <w:rPr>
          <w:sz w:val="24"/>
          <w:szCs w:val="24"/>
        </w:rPr>
        <w:t xml:space="preserve">B2Gold, </w:t>
      </w:r>
      <w:r w:rsidR="00BC6117">
        <w:rPr>
          <w:sz w:val="24"/>
          <w:szCs w:val="24"/>
        </w:rPr>
        <w:t xml:space="preserve">com </w:t>
      </w:r>
      <w:r w:rsidRPr="00DA555E">
        <w:rPr>
          <w:sz w:val="24"/>
          <w:szCs w:val="24"/>
        </w:rPr>
        <w:t xml:space="preserve">o uso do sistema de energia solar </w:t>
      </w:r>
      <w:r w:rsidR="00BC6117">
        <w:rPr>
          <w:sz w:val="24"/>
          <w:szCs w:val="24"/>
        </w:rPr>
        <w:t>houve grande impacto na esfera social com a geração de energia limpa e possibilidade de transferência do excedente para a comunidade local durante a vida útil da mina e mesmo após seu fechamento</w:t>
      </w:r>
      <w:r w:rsidR="00020363">
        <w:rPr>
          <w:sz w:val="24"/>
          <w:szCs w:val="24"/>
        </w:rPr>
        <w:t>.</w:t>
      </w:r>
      <w:r w:rsidR="00020363" w:rsidRPr="00020363">
        <w:rPr>
          <w:sz w:val="24"/>
          <w:szCs w:val="24"/>
        </w:rPr>
        <w:t xml:space="preserve"> </w:t>
      </w:r>
      <w:r w:rsidR="00020363" w:rsidRPr="00DA555E">
        <w:rPr>
          <w:sz w:val="24"/>
          <w:szCs w:val="24"/>
        </w:rPr>
        <w:t>Contudo vale lembrar que essa usina requer gastos de manutenção e alguém precisará arcar com essa responsabilidade quando o tempo de vida útil da mina acabar. Não é possível afirmar se a economia da comunidade será capaz de custear esses gastos futuros.</w:t>
      </w:r>
      <w:r w:rsidR="00BC6117">
        <w:rPr>
          <w:sz w:val="24"/>
          <w:szCs w:val="24"/>
        </w:rPr>
        <w:t>.</w:t>
      </w:r>
      <w:r w:rsidR="00245030" w:rsidRPr="00DA555E">
        <w:rPr>
          <w:sz w:val="24"/>
          <w:szCs w:val="24"/>
        </w:rPr>
        <w:t xml:space="preserve"> </w:t>
      </w:r>
      <w:r w:rsidR="00C92F97" w:rsidRPr="00DA555E">
        <w:rPr>
          <w:sz w:val="24"/>
          <w:szCs w:val="24"/>
        </w:rPr>
        <w:t xml:space="preserve">Por fim, o </w:t>
      </w:r>
      <w:r w:rsidR="00245030" w:rsidRPr="00DA555E">
        <w:rPr>
          <w:sz w:val="24"/>
          <w:szCs w:val="24"/>
        </w:rPr>
        <w:t xml:space="preserve">estudo das tintas </w:t>
      </w:r>
      <w:r w:rsidR="00C92F97" w:rsidRPr="00DA555E">
        <w:rPr>
          <w:sz w:val="24"/>
          <w:szCs w:val="24"/>
        </w:rPr>
        <w:t>sustentáveis através do RMF visou</w:t>
      </w:r>
      <w:r w:rsidR="00245030" w:rsidRPr="00DA555E">
        <w:rPr>
          <w:sz w:val="24"/>
          <w:szCs w:val="24"/>
        </w:rPr>
        <w:t xml:space="preserve"> a redução do volume do rejeito do minério de ferro em barragens para reduzir os gastos com disposição desses rejeitos. </w:t>
      </w:r>
    </w:p>
    <w:p w14:paraId="1854BECE" w14:textId="77777777" w:rsidR="00CA0363" w:rsidRDefault="006753ED" w:rsidP="00020363">
      <w:pPr>
        <w:spacing w:line="360" w:lineRule="auto"/>
        <w:ind w:firstLine="709"/>
        <w:jc w:val="both"/>
        <w:rPr>
          <w:sz w:val="24"/>
          <w:szCs w:val="24"/>
        </w:rPr>
      </w:pPr>
      <w:r>
        <w:rPr>
          <w:sz w:val="24"/>
          <w:szCs w:val="24"/>
        </w:rPr>
        <w:t>Para os casos analisados</w:t>
      </w:r>
      <w:r w:rsidR="001D6EF5">
        <w:rPr>
          <w:sz w:val="24"/>
          <w:szCs w:val="24"/>
        </w:rPr>
        <w:t xml:space="preserve"> das minas de ferro e ouro</w:t>
      </w:r>
      <w:r>
        <w:rPr>
          <w:sz w:val="24"/>
          <w:szCs w:val="24"/>
        </w:rPr>
        <w:t xml:space="preserve">, do ponto de vista social, não parece ter havido ampla aprovação </w:t>
      </w:r>
      <w:r w:rsidRPr="006753ED">
        <w:rPr>
          <w:sz w:val="24"/>
          <w:szCs w:val="24"/>
        </w:rPr>
        <w:t>da sociedade para realiza</w:t>
      </w:r>
      <w:r w:rsidR="001D6EF5">
        <w:rPr>
          <w:sz w:val="24"/>
          <w:szCs w:val="24"/>
        </w:rPr>
        <w:t>ção d</w:t>
      </w:r>
      <w:r w:rsidR="00BC6117">
        <w:rPr>
          <w:sz w:val="24"/>
          <w:szCs w:val="24"/>
        </w:rPr>
        <w:t xml:space="preserve">aqueles </w:t>
      </w:r>
      <w:r w:rsidR="001D6EF5">
        <w:rPr>
          <w:sz w:val="24"/>
          <w:szCs w:val="24"/>
        </w:rPr>
        <w:t xml:space="preserve">projetos no sentido de se obter uma Licença Social para Operar. No caso da Mina de Canaã, embora o projeto trouxesse benefícios econômicos e ambientais para a comunidade, apenas os aspectos econômicos relacionados a empregos e iniciativas triviais de implantação de projetos sócio-ambientais, comuns para a maioria das empresas mineradoras foram observados. No caso da </w:t>
      </w:r>
      <w:r w:rsidR="001D6EF5" w:rsidRPr="00DA555E">
        <w:rPr>
          <w:sz w:val="24"/>
          <w:szCs w:val="24"/>
        </w:rPr>
        <w:t>B2Gold</w:t>
      </w:r>
      <w:r w:rsidR="001D6EF5">
        <w:rPr>
          <w:sz w:val="24"/>
          <w:szCs w:val="24"/>
        </w:rPr>
        <w:t>, a motivação foi também econômica e o projeto também não teve a participação da comunidade local.</w:t>
      </w:r>
      <w:r w:rsidR="00CA0363">
        <w:rPr>
          <w:sz w:val="24"/>
          <w:szCs w:val="24"/>
        </w:rPr>
        <w:t xml:space="preserve"> </w:t>
      </w:r>
      <w:r w:rsidR="00CA0363">
        <w:rPr>
          <w:sz w:val="24"/>
          <w:szCs w:val="24"/>
        </w:rPr>
        <w:lastRenderedPageBreak/>
        <w:t xml:space="preserve">O importante nesses dois casos são as questões de esclarecimento e de engajamento da sociedade na compreensão dos impactos provenientes da implantação de uma mina, o que parece não ter ocorrido no devido tempo. </w:t>
      </w:r>
    </w:p>
    <w:p w14:paraId="0628B038" w14:textId="77777777" w:rsidR="00C92F97" w:rsidRPr="00DA555E" w:rsidRDefault="00C92F97" w:rsidP="00C92F97">
      <w:pPr>
        <w:spacing w:line="360" w:lineRule="auto"/>
        <w:ind w:firstLine="709"/>
        <w:jc w:val="both"/>
        <w:rPr>
          <w:sz w:val="24"/>
          <w:szCs w:val="24"/>
        </w:rPr>
      </w:pPr>
      <w:r w:rsidRPr="00DA555E">
        <w:rPr>
          <w:sz w:val="24"/>
          <w:szCs w:val="24"/>
        </w:rPr>
        <w:t>.</w:t>
      </w:r>
    </w:p>
    <w:p w14:paraId="61FCFD7A" w14:textId="77777777" w:rsidR="000F08C5" w:rsidRDefault="000F08C5">
      <w:pPr>
        <w:rPr>
          <w:sz w:val="24"/>
          <w:szCs w:val="24"/>
        </w:rPr>
      </w:pPr>
      <w:r>
        <w:rPr>
          <w:sz w:val="24"/>
          <w:szCs w:val="24"/>
        </w:rPr>
        <w:br w:type="page"/>
      </w:r>
    </w:p>
    <w:p w14:paraId="419526CF" w14:textId="77777777" w:rsidR="00C92F97" w:rsidRPr="00DA555E" w:rsidRDefault="00C92F97" w:rsidP="00C92F97">
      <w:pPr>
        <w:spacing w:line="360" w:lineRule="auto"/>
        <w:ind w:firstLine="709"/>
        <w:jc w:val="both"/>
        <w:rPr>
          <w:sz w:val="24"/>
          <w:szCs w:val="24"/>
        </w:rPr>
        <w:sectPr w:rsidR="00C92F97" w:rsidRPr="00DA555E" w:rsidSect="003C31C5">
          <w:type w:val="continuous"/>
          <w:pgSz w:w="11906" w:h="16838"/>
          <w:pgMar w:top="1440" w:right="1440" w:bottom="1440" w:left="1440" w:header="0" w:footer="720" w:gutter="0"/>
          <w:cols w:space="720"/>
          <w:docGrid w:linePitch="360"/>
        </w:sectPr>
      </w:pPr>
    </w:p>
    <w:p w14:paraId="11FEA5D9" w14:textId="77777777" w:rsidR="000F08C5" w:rsidRDefault="000F08C5" w:rsidP="005D7F34">
      <w:pPr>
        <w:spacing w:line="360" w:lineRule="auto"/>
        <w:ind w:firstLine="709"/>
        <w:jc w:val="both"/>
        <w:rPr>
          <w:noProof/>
        </w:rPr>
      </w:pPr>
    </w:p>
    <w:p w14:paraId="712D36B8" w14:textId="77777777" w:rsidR="00020363" w:rsidRDefault="00020363" w:rsidP="005D7F34">
      <w:pPr>
        <w:spacing w:line="360" w:lineRule="auto"/>
        <w:ind w:firstLine="709"/>
        <w:jc w:val="both"/>
        <w:rPr>
          <w:noProof/>
        </w:rPr>
      </w:pPr>
    </w:p>
    <w:p w14:paraId="6E991638" w14:textId="77777777" w:rsidR="00020363" w:rsidRDefault="00020363" w:rsidP="005D7F34">
      <w:pPr>
        <w:spacing w:line="360" w:lineRule="auto"/>
        <w:ind w:firstLine="709"/>
        <w:jc w:val="both"/>
        <w:rPr>
          <w:noProof/>
        </w:rPr>
      </w:pPr>
    </w:p>
    <w:p w14:paraId="01F65969" w14:textId="77777777" w:rsidR="00020363" w:rsidRDefault="00020363" w:rsidP="005D7F34">
      <w:pPr>
        <w:spacing w:line="360" w:lineRule="auto"/>
        <w:ind w:firstLine="709"/>
        <w:jc w:val="both"/>
        <w:rPr>
          <w:noProof/>
        </w:rPr>
      </w:pPr>
    </w:p>
    <w:p w14:paraId="62D0B662" w14:textId="77777777" w:rsidR="00020363" w:rsidRDefault="00020363" w:rsidP="005D7F34">
      <w:pPr>
        <w:spacing w:line="360" w:lineRule="auto"/>
        <w:ind w:firstLine="709"/>
        <w:jc w:val="both"/>
        <w:rPr>
          <w:noProof/>
        </w:rPr>
      </w:pPr>
    </w:p>
    <w:p w14:paraId="7BF1B201" w14:textId="77777777" w:rsidR="005D7F34" w:rsidRPr="00DA555E" w:rsidRDefault="005D7F34" w:rsidP="005D7F34">
      <w:pPr>
        <w:spacing w:line="360" w:lineRule="auto"/>
        <w:ind w:firstLine="709"/>
        <w:jc w:val="both"/>
        <w:rPr>
          <w:noProof/>
        </w:rPr>
      </w:pPr>
      <w:r w:rsidRPr="006D2B95">
        <w:rPr>
          <w:noProof/>
          <w:highlight w:val="cyan"/>
        </w:rPr>
        <w:t xml:space="preserve">Tabela 1 Tecnologias </w:t>
      </w:r>
      <w:bookmarkStart w:id="5" w:name="_GoBack"/>
      <w:commentRangeStart w:id="6"/>
      <w:r w:rsidRPr="006D2B95">
        <w:rPr>
          <w:noProof/>
          <w:highlight w:val="cyan"/>
        </w:rPr>
        <w:t>voltadas</w:t>
      </w:r>
      <w:bookmarkEnd w:id="5"/>
      <w:commentRangeEnd w:id="6"/>
      <w:r w:rsidR="005319ED">
        <w:rPr>
          <w:rStyle w:val="Refdecomentrio"/>
        </w:rPr>
        <w:commentReference w:id="6"/>
      </w:r>
      <w:r w:rsidRPr="006D2B95">
        <w:rPr>
          <w:noProof/>
          <w:highlight w:val="cyan"/>
        </w:rPr>
        <w:t xml:space="preserve"> para o setor de mineração que visa a sustetabilidade nos processos </w:t>
      </w:r>
      <w:commentRangeStart w:id="7"/>
      <w:r w:rsidRPr="006D2B95">
        <w:rPr>
          <w:noProof/>
          <w:highlight w:val="cyan"/>
        </w:rPr>
        <w:t>extrativos</w:t>
      </w:r>
      <w:commentRangeEnd w:id="7"/>
      <w:r w:rsidR="005319ED">
        <w:rPr>
          <w:rStyle w:val="Refdecomentrio"/>
        </w:rPr>
        <w:commentReference w:id="7"/>
      </w:r>
      <w:r w:rsidRPr="006D2B95">
        <w:rPr>
          <w:noProof/>
          <w:highlight w:val="cyan"/>
        </w:rPr>
        <w:t>.</w:t>
      </w:r>
    </w:p>
    <w:p w14:paraId="0246D07F" w14:textId="77777777" w:rsidR="005D7F34" w:rsidRPr="00DA555E" w:rsidRDefault="000F08C5" w:rsidP="000F08C5">
      <w:pPr>
        <w:spacing w:line="360" w:lineRule="auto"/>
        <w:ind w:firstLine="709"/>
        <w:rPr>
          <w:sz w:val="24"/>
          <w:szCs w:val="24"/>
        </w:rPr>
        <w:sectPr w:rsidR="005D7F34" w:rsidRPr="00DA555E" w:rsidSect="000F08C5">
          <w:pgSz w:w="16838" w:h="11906" w:orient="landscape"/>
          <w:pgMar w:top="720" w:right="720" w:bottom="720" w:left="720" w:header="0" w:footer="720" w:gutter="0"/>
          <w:cols w:space="720"/>
          <w:docGrid w:linePitch="360"/>
        </w:sectPr>
      </w:pPr>
      <w:r w:rsidRPr="000F08C5">
        <w:rPr>
          <w:noProof/>
          <w:sz w:val="24"/>
          <w:szCs w:val="24"/>
        </w:rPr>
        <w:drawing>
          <wp:inline distT="0" distB="0" distL="0" distR="0" wp14:anchorId="0603B5AD" wp14:editId="575D4FDD">
            <wp:extent cx="8863330" cy="4161790"/>
            <wp:effectExtent l="0" t="0" r="4445"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8" cstate="print"/>
                    <a:srcRect/>
                    <a:stretch>
                      <a:fillRect/>
                    </a:stretch>
                  </pic:blipFill>
                  <pic:spPr bwMode="auto">
                    <a:xfrm>
                      <a:off x="0" y="0"/>
                      <a:ext cx="8863330" cy="4161790"/>
                    </a:xfrm>
                    <a:prstGeom prst="rect">
                      <a:avLst/>
                    </a:prstGeom>
                    <a:noFill/>
                    <a:ln w="9525">
                      <a:noFill/>
                      <a:miter lim="800000"/>
                      <a:headEnd/>
                      <a:tailEnd/>
                    </a:ln>
                    <a:effectLst/>
                  </pic:spPr>
                </pic:pic>
              </a:graphicData>
            </a:graphic>
          </wp:inline>
        </w:drawing>
      </w:r>
    </w:p>
    <w:p w14:paraId="71B93CA0" w14:textId="77777777" w:rsidR="007073A2" w:rsidRDefault="007073A2" w:rsidP="007073A2">
      <w:pPr>
        <w:pStyle w:val="PargrafodaLista"/>
        <w:numPr>
          <w:ilvl w:val="0"/>
          <w:numId w:val="1"/>
        </w:numPr>
        <w:spacing w:line="360" w:lineRule="auto"/>
        <w:jc w:val="both"/>
        <w:rPr>
          <w:b/>
          <w:sz w:val="24"/>
          <w:szCs w:val="24"/>
        </w:rPr>
      </w:pPr>
      <w:r w:rsidRPr="00DA555E">
        <w:rPr>
          <w:b/>
          <w:sz w:val="24"/>
          <w:szCs w:val="24"/>
        </w:rPr>
        <w:lastRenderedPageBreak/>
        <w:t xml:space="preserve">Conclusão </w:t>
      </w:r>
    </w:p>
    <w:p w14:paraId="6A57B192" w14:textId="77777777" w:rsidR="00DA555E" w:rsidRPr="00DA555E" w:rsidRDefault="00DA555E" w:rsidP="00DA555E">
      <w:pPr>
        <w:pStyle w:val="PargrafodaLista"/>
        <w:spacing w:line="360" w:lineRule="auto"/>
        <w:jc w:val="both"/>
        <w:rPr>
          <w:b/>
          <w:sz w:val="24"/>
          <w:szCs w:val="24"/>
        </w:rPr>
      </w:pPr>
    </w:p>
    <w:p w14:paraId="41443117" w14:textId="77777777" w:rsidR="00F23A97" w:rsidRPr="00DA555E" w:rsidRDefault="00F23A97" w:rsidP="00E44AB1">
      <w:pPr>
        <w:spacing w:line="360" w:lineRule="auto"/>
        <w:ind w:firstLine="720"/>
        <w:jc w:val="both"/>
        <w:rPr>
          <w:sz w:val="24"/>
          <w:szCs w:val="24"/>
        </w:rPr>
      </w:pPr>
      <w:r w:rsidRPr="00DA555E">
        <w:rPr>
          <w:sz w:val="24"/>
          <w:szCs w:val="24"/>
        </w:rPr>
        <w:t xml:space="preserve">Os projetos implementados pelas empresas Vale e B2Gold, e </w:t>
      </w:r>
      <w:r w:rsidR="00020363">
        <w:rPr>
          <w:sz w:val="24"/>
          <w:szCs w:val="24"/>
        </w:rPr>
        <w:t xml:space="preserve">os </w:t>
      </w:r>
      <w:r w:rsidRPr="00DA555E">
        <w:rPr>
          <w:sz w:val="24"/>
          <w:szCs w:val="24"/>
        </w:rPr>
        <w:t xml:space="preserve">estudos do aproveitamento do RMF </w:t>
      </w:r>
      <w:r w:rsidR="00E44AB1" w:rsidRPr="00DA555E">
        <w:rPr>
          <w:sz w:val="24"/>
          <w:szCs w:val="24"/>
        </w:rPr>
        <w:t>já fizeram ou fazem parte de investimentos em P&amp;D</w:t>
      </w:r>
      <w:r w:rsidR="00806F8D" w:rsidRPr="00DA555E">
        <w:rPr>
          <w:sz w:val="24"/>
          <w:szCs w:val="24"/>
        </w:rPr>
        <w:t xml:space="preserve"> daquelas </w:t>
      </w:r>
      <w:r w:rsidRPr="00DA555E">
        <w:rPr>
          <w:sz w:val="24"/>
          <w:szCs w:val="24"/>
        </w:rPr>
        <w:t xml:space="preserve">e outras </w:t>
      </w:r>
      <w:r w:rsidR="00806F8D" w:rsidRPr="00DA555E">
        <w:rPr>
          <w:sz w:val="24"/>
          <w:szCs w:val="24"/>
        </w:rPr>
        <w:t>empresas</w:t>
      </w:r>
      <w:r w:rsidRPr="00DA555E">
        <w:rPr>
          <w:sz w:val="24"/>
          <w:szCs w:val="24"/>
        </w:rPr>
        <w:t xml:space="preserve"> de mineração</w:t>
      </w:r>
      <w:r w:rsidR="00E44AB1" w:rsidRPr="00DA555E">
        <w:rPr>
          <w:sz w:val="24"/>
          <w:szCs w:val="24"/>
        </w:rPr>
        <w:t xml:space="preserve">, e têm </w:t>
      </w:r>
      <w:r w:rsidR="0086512A">
        <w:rPr>
          <w:sz w:val="24"/>
          <w:szCs w:val="24"/>
        </w:rPr>
        <w:t>em</w:t>
      </w:r>
      <w:r w:rsidRPr="00DA555E">
        <w:rPr>
          <w:sz w:val="24"/>
          <w:szCs w:val="24"/>
        </w:rPr>
        <w:t xml:space="preserve"> </w:t>
      </w:r>
      <w:r w:rsidR="00E44AB1" w:rsidRPr="00DA555E">
        <w:rPr>
          <w:sz w:val="24"/>
          <w:szCs w:val="24"/>
        </w:rPr>
        <w:t>comum</w:t>
      </w:r>
      <w:r w:rsidRPr="00DA555E">
        <w:rPr>
          <w:sz w:val="24"/>
          <w:szCs w:val="24"/>
        </w:rPr>
        <w:t xml:space="preserve"> </w:t>
      </w:r>
      <w:r w:rsidR="00E44AB1" w:rsidRPr="00DA555E">
        <w:rPr>
          <w:sz w:val="24"/>
          <w:szCs w:val="24"/>
        </w:rPr>
        <w:t>melho</w:t>
      </w:r>
      <w:r w:rsidR="00806F8D" w:rsidRPr="00DA555E">
        <w:rPr>
          <w:sz w:val="24"/>
          <w:szCs w:val="24"/>
        </w:rPr>
        <w:t>r</w:t>
      </w:r>
      <w:r w:rsidR="0086512A">
        <w:rPr>
          <w:sz w:val="24"/>
          <w:szCs w:val="24"/>
        </w:rPr>
        <w:t>ias</w:t>
      </w:r>
      <w:r w:rsidR="00806F8D" w:rsidRPr="00DA555E">
        <w:rPr>
          <w:sz w:val="24"/>
          <w:szCs w:val="24"/>
        </w:rPr>
        <w:t xml:space="preserve"> </w:t>
      </w:r>
      <w:r w:rsidR="0086512A">
        <w:rPr>
          <w:sz w:val="24"/>
          <w:szCs w:val="24"/>
        </w:rPr>
        <w:t xml:space="preserve">de </w:t>
      </w:r>
      <w:r w:rsidRPr="00DA555E">
        <w:rPr>
          <w:sz w:val="24"/>
          <w:szCs w:val="24"/>
        </w:rPr>
        <w:t>seus</w:t>
      </w:r>
      <w:r w:rsidR="00E44AB1" w:rsidRPr="00DA555E">
        <w:rPr>
          <w:sz w:val="24"/>
          <w:szCs w:val="24"/>
        </w:rPr>
        <w:t xml:space="preserve"> processos operacionais</w:t>
      </w:r>
      <w:r w:rsidRPr="00DA555E">
        <w:rPr>
          <w:sz w:val="24"/>
          <w:szCs w:val="24"/>
        </w:rPr>
        <w:t>. Obviamente</w:t>
      </w:r>
      <w:r w:rsidR="0086512A">
        <w:rPr>
          <w:sz w:val="24"/>
          <w:szCs w:val="24"/>
        </w:rPr>
        <w:t>,</w:t>
      </w:r>
      <w:r w:rsidRPr="00DA555E">
        <w:rPr>
          <w:sz w:val="24"/>
          <w:szCs w:val="24"/>
        </w:rPr>
        <w:t xml:space="preserve"> a redução de custos e aumento das margens de lucro são o</w:t>
      </w:r>
      <w:r w:rsidR="00F40084" w:rsidRPr="00DA555E">
        <w:rPr>
          <w:sz w:val="24"/>
          <w:szCs w:val="24"/>
        </w:rPr>
        <w:t>s</w:t>
      </w:r>
      <w:r w:rsidRPr="00DA555E">
        <w:rPr>
          <w:sz w:val="24"/>
          <w:szCs w:val="24"/>
        </w:rPr>
        <w:t xml:space="preserve"> objetivos principais</w:t>
      </w:r>
      <w:r w:rsidR="00D3058C" w:rsidRPr="00DA555E">
        <w:rPr>
          <w:sz w:val="24"/>
          <w:szCs w:val="24"/>
        </w:rPr>
        <w:t xml:space="preserve"> da</w:t>
      </w:r>
      <w:r w:rsidR="00020363">
        <w:rPr>
          <w:sz w:val="24"/>
          <w:szCs w:val="24"/>
        </w:rPr>
        <w:t>s</w:t>
      </w:r>
      <w:r w:rsidR="00D3058C" w:rsidRPr="00DA555E">
        <w:rPr>
          <w:sz w:val="24"/>
          <w:szCs w:val="24"/>
        </w:rPr>
        <w:t xml:space="preserve"> empresas</w:t>
      </w:r>
      <w:r w:rsidRPr="00DA555E">
        <w:rPr>
          <w:sz w:val="24"/>
          <w:szCs w:val="24"/>
        </w:rPr>
        <w:t>, embora as questões ambienta</w:t>
      </w:r>
      <w:r w:rsidR="00D3058C" w:rsidRPr="00DA555E">
        <w:rPr>
          <w:sz w:val="24"/>
          <w:szCs w:val="24"/>
        </w:rPr>
        <w:t xml:space="preserve">l e social </w:t>
      </w:r>
      <w:r w:rsidRPr="00DA555E">
        <w:rPr>
          <w:sz w:val="24"/>
          <w:szCs w:val="24"/>
        </w:rPr>
        <w:t>também integr</w:t>
      </w:r>
      <w:r w:rsidR="00D3058C" w:rsidRPr="00DA555E">
        <w:rPr>
          <w:sz w:val="24"/>
          <w:szCs w:val="24"/>
        </w:rPr>
        <w:t>e</w:t>
      </w:r>
      <w:r w:rsidRPr="00DA555E">
        <w:rPr>
          <w:sz w:val="24"/>
          <w:szCs w:val="24"/>
        </w:rPr>
        <w:t xml:space="preserve">m as </w:t>
      </w:r>
      <w:r w:rsidR="00D3058C" w:rsidRPr="00DA555E">
        <w:rPr>
          <w:sz w:val="24"/>
          <w:szCs w:val="24"/>
        </w:rPr>
        <w:t>decisões corporativas na hora da tomada de decisão sobre quando e como implementar um novo projeto</w:t>
      </w:r>
      <w:r w:rsidRPr="00DA555E">
        <w:rPr>
          <w:sz w:val="24"/>
          <w:szCs w:val="24"/>
        </w:rPr>
        <w:t xml:space="preserve">.  </w:t>
      </w:r>
    </w:p>
    <w:p w14:paraId="701C0D47" w14:textId="77777777" w:rsidR="00D3058C" w:rsidRPr="00DA555E" w:rsidRDefault="00C87B8E" w:rsidP="00C87B8E">
      <w:pPr>
        <w:spacing w:line="360" w:lineRule="auto"/>
        <w:ind w:firstLine="720"/>
        <w:jc w:val="both"/>
        <w:rPr>
          <w:sz w:val="24"/>
          <w:szCs w:val="24"/>
        </w:rPr>
      </w:pPr>
      <w:r w:rsidRPr="00DA555E">
        <w:rPr>
          <w:sz w:val="24"/>
          <w:szCs w:val="24"/>
        </w:rPr>
        <w:t xml:space="preserve">Empresas de mineração estão sob pressão cada vez maior para incorporar o conceito de sustentabilidade na tomada de decisão estratégica de seus processos e operações. </w:t>
      </w:r>
      <w:r w:rsidR="00D3058C" w:rsidRPr="00DA555E">
        <w:rPr>
          <w:sz w:val="24"/>
          <w:szCs w:val="24"/>
        </w:rPr>
        <w:t>Os anseios da sociedade</w:t>
      </w:r>
      <w:r w:rsidRPr="00DA555E">
        <w:rPr>
          <w:sz w:val="24"/>
          <w:szCs w:val="24"/>
        </w:rPr>
        <w:t xml:space="preserve">, a </w:t>
      </w:r>
      <w:r w:rsidR="00D3058C" w:rsidRPr="00DA555E">
        <w:rPr>
          <w:sz w:val="24"/>
          <w:szCs w:val="24"/>
        </w:rPr>
        <w:t xml:space="preserve">pressão </w:t>
      </w:r>
      <w:r w:rsidRPr="00DA555E">
        <w:rPr>
          <w:sz w:val="24"/>
          <w:szCs w:val="24"/>
        </w:rPr>
        <w:t>dos governos, de grupos ambientais e das comunidades locais organizadas e seus apoiadores fi</w:t>
      </w:r>
      <w:r w:rsidR="00D72C75" w:rsidRPr="00DA555E">
        <w:rPr>
          <w:sz w:val="24"/>
          <w:szCs w:val="24"/>
        </w:rPr>
        <w:t>z</w:t>
      </w:r>
      <w:r w:rsidRPr="00DA555E">
        <w:rPr>
          <w:sz w:val="24"/>
          <w:szCs w:val="24"/>
        </w:rPr>
        <w:t xml:space="preserve">eram com que o </w:t>
      </w:r>
      <w:r w:rsidR="00D3058C" w:rsidRPr="00DA555E">
        <w:rPr>
          <w:sz w:val="24"/>
          <w:szCs w:val="24"/>
        </w:rPr>
        <w:t>comportamento das grandes empresas de mineração</w:t>
      </w:r>
      <w:r w:rsidRPr="00DA555E">
        <w:rPr>
          <w:sz w:val="24"/>
          <w:szCs w:val="24"/>
        </w:rPr>
        <w:t xml:space="preserve"> esteja em </w:t>
      </w:r>
      <w:r w:rsidR="00D3058C" w:rsidRPr="00DA555E">
        <w:rPr>
          <w:sz w:val="24"/>
          <w:szCs w:val="24"/>
        </w:rPr>
        <w:t>sintonia com esses movimentos e tendências</w:t>
      </w:r>
      <w:r w:rsidRPr="00DA555E">
        <w:rPr>
          <w:sz w:val="24"/>
          <w:szCs w:val="24"/>
        </w:rPr>
        <w:t xml:space="preserve"> de sustentabilidade</w:t>
      </w:r>
      <w:r w:rsidR="00D3058C" w:rsidRPr="00DA555E">
        <w:rPr>
          <w:sz w:val="24"/>
          <w:szCs w:val="24"/>
        </w:rPr>
        <w:t>. Nesse cenário a implementação de tecnologias modernas</w:t>
      </w:r>
      <w:r w:rsidR="009F5670" w:rsidRPr="00DA555E">
        <w:rPr>
          <w:sz w:val="24"/>
          <w:szCs w:val="24"/>
        </w:rPr>
        <w:t xml:space="preserve"> de baixo custo</w:t>
      </w:r>
      <w:r w:rsidR="00D3058C" w:rsidRPr="00DA555E">
        <w:rPr>
          <w:sz w:val="24"/>
          <w:szCs w:val="24"/>
        </w:rPr>
        <w:t>, eficientes e de baixo impacto ambiental se mostram como alternativas que podem atender as necessidades das empresas</w:t>
      </w:r>
      <w:r w:rsidR="00FB2883" w:rsidRPr="00DA555E">
        <w:rPr>
          <w:sz w:val="24"/>
          <w:szCs w:val="24"/>
        </w:rPr>
        <w:t xml:space="preserve"> e ao mesmo tempo possibilitar menor</w:t>
      </w:r>
      <w:r w:rsidR="009F5670" w:rsidRPr="00DA555E">
        <w:rPr>
          <w:sz w:val="24"/>
          <w:szCs w:val="24"/>
        </w:rPr>
        <w:t xml:space="preserve"> </w:t>
      </w:r>
      <w:r w:rsidR="00FB2883" w:rsidRPr="00DA555E">
        <w:rPr>
          <w:sz w:val="24"/>
          <w:szCs w:val="24"/>
        </w:rPr>
        <w:t>intervenç</w:t>
      </w:r>
      <w:r w:rsidR="009F5670" w:rsidRPr="00DA555E">
        <w:rPr>
          <w:sz w:val="24"/>
          <w:szCs w:val="24"/>
        </w:rPr>
        <w:t>ão</w:t>
      </w:r>
      <w:r w:rsidR="00FB2883" w:rsidRPr="00DA555E">
        <w:rPr>
          <w:sz w:val="24"/>
          <w:szCs w:val="24"/>
        </w:rPr>
        <w:t xml:space="preserve"> ao meio ambiente, o que é bom para a sociedade. Mais ainda, a adoção de iniciativas tecnológicas, permite que se </w:t>
      </w:r>
      <w:r w:rsidR="009F5670" w:rsidRPr="00DA555E">
        <w:rPr>
          <w:sz w:val="24"/>
          <w:szCs w:val="24"/>
        </w:rPr>
        <w:t>produza</w:t>
      </w:r>
      <w:r w:rsidR="00FB2883" w:rsidRPr="00DA555E">
        <w:rPr>
          <w:sz w:val="24"/>
          <w:szCs w:val="24"/>
        </w:rPr>
        <w:t xml:space="preserve"> mais renda a um custo ambiental menor permitindo </w:t>
      </w:r>
      <w:r w:rsidR="009F5670" w:rsidRPr="00DA555E">
        <w:rPr>
          <w:sz w:val="24"/>
          <w:szCs w:val="24"/>
        </w:rPr>
        <w:t xml:space="preserve">um </w:t>
      </w:r>
      <w:r w:rsidR="00FB2883" w:rsidRPr="00DA555E">
        <w:rPr>
          <w:sz w:val="24"/>
          <w:szCs w:val="24"/>
        </w:rPr>
        <w:t>maio</w:t>
      </w:r>
      <w:r w:rsidR="009F5670" w:rsidRPr="00DA555E">
        <w:rPr>
          <w:sz w:val="24"/>
          <w:szCs w:val="24"/>
        </w:rPr>
        <w:t>r retorno para a sociedade dentro de um conceito de desenvolvimento sustentável</w:t>
      </w:r>
      <w:r w:rsidR="00FB2883" w:rsidRPr="00DA555E">
        <w:rPr>
          <w:sz w:val="24"/>
          <w:szCs w:val="24"/>
        </w:rPr>
        <w:t xml:space="preserve">. </w:t>
      </w:r>
    </w:p>
    <w:p w14:paraId="7F365965" w14:textId="77777777" w:rsidR="0002641A" w:rsidRPr="00DA555E" w:rsidRDefault="0002641A">
      <w:pPr>
        <w:spacing w:line="360" w:lineRule="auto"/>
        <w:contextualSpacing/>
        <w:jc w:val="both"/>
        <w:rPr>
          <w:sz w:val="24"/>
          <w:szCs w:val="24"/>
        </w:rPr>
      </w:pPr>
    </w:p>
    <w:p w14:paraId="63107A97" w14:textId="77777777" w:rsidR="007C05CB" w:rsidRPr="00DA555E" w:rsidRDefault="007C05CB">
      <w:pPr>
        <w:spacing w:line="360" w:lineRule="auto"/>
        <w:contextualSpacing/>
        <w:jc w:val="both"/>
        <w:rPr>
          <w:b/>
          <w:sz w:val="24"/>
          <w:szCs w:val="24"/>
          <w:lang w:val="en-US"/>
        </w:rPr>
      </w:pPr>
      <w:r w:rsidRPr="00DA555E">
        <w:rPr>
          <w:b/>
          <w:sz w:val="24"/>
          <w:szCs w:val="24"/>
          <w:lang w:val="en-US"/>
        </w:rPr>
        <w:t>REFERÊNCIA</w:t>
      </w:r>
      <w:r w:rsidR="000114D7" w:rsidRPr="00DA555E">
        <w:rPr>
          <w:b/>
          <w:sz w:val="24"/>
          <w:szCs w:val="24"/>
          <w:lang w:val="en-US"/>
        </w:rPr>
        <w:t>S</w:t>
      </w:r>
    </w:p>
    <w:p w14:paraId="0A3BD949" w14:textId="77777777" w:rsidR="00CA429C" w:rsidRPr="00020363" w:rsidRDefault="00CA429C" w:rsidP="00CA429C">
      <w:pPr>
        <w:spacing w:line="240" w:lineRule="auto"/>
        <w:rPr>
          <w:lang w:val="en-US"/>
        </w:rPr>
      </w:pPr>
      <w:r w:rsidRPr="00020363">
        <w:rPr>
          <w:lang w:val="en-US"/>
        </w:rPr>
        <w:t>AZAPAGIC, A., 2004. Developing a framework for sustainable development indicators for the mining and minerals industry. J. Clean. Prod. 12, 639–662. https://doi.org/10.1016/S0959-6526(03)00075-1</w:t>
      </w:r>
    </w:p>
    <w:p w14:paraId="350B849C" w14:textId="77777777" w:rsidR="00CA429C" w:rsidRPr="00020363" w:rsidRDefault="00CA429C" w:rsidP="00CA429C">
      <w:pPr>
        <w:spacing w:line="240" w:lineRule="auto"/>
        <w:rPr>
          <w:lang w:val="en-US"/>
        </w:rPr>
      </w:pPr>
    </w:p>
    <w:p w14:paraId="15EB2C44" w14:textId="77777777" w:rsidR="00CA429C" w:rsidRPr="00020363" w:rsidRDefault="00CA429C" w:rsidP="00CA429C">
      <w:pPr>
        <w:spacing w:line="240" w:lineRule="auto"/>
        <w:rPr>
          <w:lang w:val="en-US"/>
        </w:rPr>
      </w:pPr>
      <w:r w:rsidRPr="00020363">
        <w:rPr>
          <w:lang w:val="en-US"/>
        </w:rPr>
        <w:t>AZNAR-SÁNCHEZ, J.A., VELASCO-MUÑOZ, J.F., BELMONTE-UREÑA, L.J., MANZANO-AGUGLIARO, F., 2019. Innovation and technology for sustainable mining activity: A worldwide research assessment. J. Clean. Prod. 221, 38–54. https://doi.org/10.1016/j.jclepro.2019.02.243</w:t>
      </w:r>
    </w:p>
    <w:p w14:paraId="7A0DED23" w14:textId="77777777" w:rsidR="00CA429C" w:rsidRPr="00020363" w:rsidRDefault="00CA429C" w:rsidP="00CA429C">
      <w:pPr>
        <w:spacing w:line="240" w:lineRule="auto"/>
        <w:rPr>
          <w:lang w:val="en-US"/>
        </w:rPr>
      </w:pPr>
    </w:p>
    <w:p w14:paraId="034F6003" w14:textId="77777777" w:rsidR="00CA429C" w:rsidRPr="00020363" w:rsidRDefault="00CA429C" w:rsidP="00CA429C">
      <w:pPr>
        <w:spacing w:line="240" w:lineRule="auto"/>
        <w:rPr>
          <w:lang w:val="en-US"/>
        </w:rPr>
      </w:pPr>
      <w:r w:rsidRPr="00020363">
        <w:rPr>
          <w:lang w:val="en-US"/>
        </w:rPr>
        <w:t xml:space="preserve">BAI, C., KUSI-SARPONG, S., SARKIS, J., 2017. An implementation path for green information technology systems in the Ghanaian mining industry. J. Clean. Prod. 164, 1105–1123. </w:t>
      </w:r>
      <w:hyperlink r:id="rId9" w:history="1">
        <w:r w:rsidR="00521943" w:rsidRPr="00020363">
          <w:rPr>
            <w:rStyle w:val="Hyperlink"/>
            <w:color w:val="auto"/>
            <w:u w:val="none"/>
            <w:lang w:val="en-US"/>
          </w:rPr>
          <w:t>https://doi.org/10.1016/j.jclepro.2017.05.151</w:t>
        </w:r>
      </w:hyperlink>
    </w:p>
    <w:p w14:paraId="17231627" w14:textId="77777777" w:rsidR="00521943" w:rsidRPr="00020363" w:rsidRDefault="00521943" w:rsidP="00CA429C">
      <w:pPr>
        <w:spacing w:line="240" w:lineRule="auto"/>
        <w:rPr>
          <w:lang w:val="en-US"/>
        </w:rPr>
      </w:pPr>
    </w:p>
    <w:p w14:paraId="38159F73" w14:textId="77777777" w:rsidR="00521943" w:rsidRPr="00020363" w:rsidRDefault="00521943" w:rsidP="00521943">
      <w:pPr>
        <w:spacing w:line="240" w:lineRule="auto"/>
        <w:rPr>
          <w:lang w:val="en-US"/>
        </w:rPr>
      </w:pPr>
      <w:r w:rsidRPr="00020363">
        <w:rPr>
          <w:lang w:val="en-US"/>
        </w:rPr>
        <w:t>BOERCHERS, M.; SINCLAIR, A.J.; GIBSON, R.B.; HALDEN, N.M. 2018. “Sustainability is</w:t>
      </w:r>
    </w:p>
    <w:p w14:paraId="3092E1FC" w14:textId="77777777" w:rsidR="00521943" w:rsidRPr="00020363" w:rsidRDefault="00521943" w:rsidP="00521943">
      <w:pPr>
        <w:spacing w:line="240" w:lineRule="auto"/>
        <w:rPr>
          <w:lang w:val="en-US"/>
        </w:rPr>
      </w:pPr>
      <w:r w:rsidRPr="00020363">
        <w:rPr>
          <w:lang w:val="en-US"/>
        </w:rPr>
        <w:t>finding the next mine”: The complicated relationships among legacies, sustainability and</w:t>
      </w:r>
    </w:p>
    <w:p w14:paraId="0DF446E8" w14:textId="77777777" w:rsidR="00521943" w:rsidRPr="00020363" w:rsidRDefault="00521943" w:rsidP="00521943">
      <w:pPr>
        <w:spacing w:line="240" w:lineRule="auto"/>
        <w:rPr>
          <w:lang w:val="en-US"/>
        </w:rPr>
      </w:pPr>
      <w:r w:rsidRPr="00020363">
        <w:rPr>
          <w:lang w:val="en-US"/>
        </w:rPr>
        <w:t>EA. Environmental Impact Assessment Review 71: 84-93.</w:t>
      </w:r>
    </w:p>
    <w:p w14:paraId="6F50FB42" w14:textId="77777777" w:rsidR="00705815" w:rsidRPr="00020363" w:rsidRDefault="00705815" w:rsidP="00CA429C">
      <w:pPr>
        <w:spacing w:line="240" w:lineRule="auto"/>
        <w:rPr>
          <w:lang w:val="en-US"/>
        </w:rPr>
      </w:pPr>
    </w:p>
    <w:p w14:paraId="10C41009" w14:textId="77777777" w:rsidR="0068009D" w:rsidRPr="00020363" w:rsidRDefault="00705815" w:rsidP="00CA429C">
      <w:pPr>
        <w:spacing w:line="240" w:lineRule="auto"/>
        <w:rPr>
          <w:lang w:val="en-US"/>
        </w:rPr>
      </w:pPr>
      <w:r w:rsidRPr="00020363">
        <w:rPr>
          <w:lang w:val="en-US"/>
        </w:rPr>
        <w:lastRenderedPageBreak/>
        <w:t>BR2GOLD, 2018. News Release: B2Gold Celebrates the Opening of the Solar Power Plant at its Otjikoto Mine in Namibia</w:t>
      </w:r>
      <w:r w:rsidR="0068009D" w:rsidRPr="00020363">
        <w:rPr>
          <w:lang w:val="en-US"/>
        </w:rPr>
        <w:t xml:space="preserve">. </w:t>
      </w:r>
      <w:r w:rsidR="00DA555E" w:rsidRPr="00020363">
        <w:rPr>
          <w:lang w:val="en-US"/>
        </w:rPr>
        <w:t>https://www.b2gold.com/_resources/news/nr_20180605.pdf</w:t>
      </w:r>
    </w:p>
    <w:p w14:paraId="4CA7E2E4" w14:textId="77777777" w:rsidR="00DA555E" w:rsidRPr="00020363" w:rsidRDefault="00DA555E" w:rsidP="00CA429C">
      <w:pPr>
        <w:spacing w:line="240" w:lineRule="auto"/>
        <w:rPr>
          <w:lang w:val="en-US"/>
        </w:rPr>
      </w:pPr>
    </w:p>
    <w:p w14:paraId="5FB81274" w14:textId="77777777" w:rsidR="0068009D" w:rsidRPr="00020363" w:rsidRDefault="0068009D" w:rsidP="0068009D">
      <w:pPr>
        <w:spacing w:line="240" w:lineRule="auto"/>
        <w:rPr>
          <w:lang w:val="en-US"/>
        </w:rPr>
      </w:pPr>
      <w:r w:rsidRPr="00020363">
        <w:rPr>
          <w:lang w:val="en-US"/>
        </w:rPr>
        <w:t>BR2GOLD, 2014 Mining Expo &amp; Conference. https://www.chamberofmines.org.na/files /4614/7035/4140/B2Gold_-_Othiokoto_Gold_Project.pdf</w:t>
      </w:r>
    </w:p>
    <w:p w14:paraId="33A8CCE0" w14:textId="77777777" w:rsidR="00DA555E" w:rsidRPr="00020363" w:rsidRDefault="00DA555E" w:rsidP="0068009D">
      <w:pPr>
        <w:spacing w:line="240" w:lineRule="auto"/>
        <w:rPr>
          <w:lang w:val="en-US"/>
        </w:rPr>
      </w:pPr>
    </w:p>
    <w:p w14:paraId="6DC873F4" w14:textId="77777777" w:rsidR="00CA429C" w:rsidRPr="00020363" w:rsidRDefault="00CA429C" w:rsidP="00CA429C">
      <w:pPr>
        <w:spacing w:line="240" w:lineRule="auto"/>
        <w:rPr>
          <w:lang w:val="en-US"/>
        </w:rPr>
      </w:pPr>
      <w:r w:rsidRPr="00020363">
        <w:rPr>
          <w:lang w:val="en-US"/>
        </w:rPr>
        <w:t>FONTES, W.C., MENDES, J.C., DA SILVA, S.N., PEIXOTO, R.A.F., n.d. Mortars for laying and coating produced with iron ore tailings from tailing dams.</w:t>
      </w:r>
    </w:p>
    <w:p w14:paraId="3E155BE4" w14:textId="77777777" w:rsidR="00284D15" w:rsidRPr="00020363" w:rsidRDefault="00284D15" w:rsidP="00CA429C">
      <w:pPr>
        <w:spacing w:line="240" w:lineRule="auto"/>
        <w:rPr>
          <w:lang w:val="en-US"/>
        </w:rPr>
      </w:pPr>
    </w:p>
    <w:p w14:paraId="5473043B" w14:textId="77777777" w:rsidR="00284D15" w:rsidRPr="00020363" w:rsidRDefault="00284D15" w:rsidP="00284D15">
      <w:pPr>
        <w:spacing w:line="240" w:lineRule="auto"/>
        <w:jc w:val="both"/>
        <w:rPr>
          <w:lang w:val="en-US"/>
        </w:rPr>
      </w:pPr>
      <w:r w:rsidRPr="00020363">
        <w:rPr>
          <w:lang w:val="en-US"/>
        </w:rPr>
        <w:t>FONSECA, A.; MCALLISTER, M.L.; FITZPATRICK, P. 2013. Measuring what? A comparative anatomy of five mining sustainability frameworks. Minerals Engineering 46-47: 180-186.</w:t>
      </w:r>
    </w:p>
    <w:p w14:paraId="5B76336F" w14:textId="77777777" w:rsidR="00284D15" w:rsidRPr="00020363" w:rsidRDefault="00284D15" w:rsidP="00CA429C">
      <w:pPr>
        <w:spacing w:line="240" w:lineRule="auto"/>
        <w:rPr>
          <w:lang w:val="en-US"/>
        </w:rPr>
      </w:pPr>
    </w:p>
    <w:p w14:paraId="60A007A8" w14:textId="77777777" w:rsidR="00CA429C" w:rsidRPr="00020363" w:rsidRDefault="00CA429C" w:rsidP="00CA429C">
      <w:pPr>
        <w:spacing w:line="240" w:lineRule="auto"/>
        <w:rPr>
          <w:lang w:val="en-US"/>
        </w:rPr>
      </w:pPr>
      <w:r w:rsidRPr="00020363">
        <w:t xml:space="preserve">GALVÃO, J.L.B., ANDRADE, H.D., BRIGOLINI, G.J., PEIXOTO, R.A.F., MENDES, J.C., 2018. </w:t>
      </w:r>
      <w:r w:rsidRPr="00020363">
        <w:rPr>
          <w:lang w:val="en-US"/>
        </w:rPr>
        <w:t>Reuse of iron ore tailings from tailings dams as pigment for sustainable paints. J. Clean. Prod. 200, 412–422. https://doi.org/10.1016/j.jclepro.2018.07.313</w:t>
      </w:r>
    </w:p>
    <w:p w14:paraId="7652AC2B" w14:textId="77777777" w:rsidR="00CA429C" w:rsidRPr="00020363" w:rsidRDefault="00CA429C" w:rsidP="00CA429C">
      <w:pPr>
        <w:spacing w:line="240" w:lineRule="auto"/>
        <w:rPr>
          <w:lang w:val="en-US"/>
        </w:rPr>
      </w:pPr>
    </w:p>
    <w:p w14:paraId="5CA3DC4A" w14:textId="77777777" w:rsidR="00CA429C" w:rsidRPr="00020363" w:rsidRDefault="00CA429C" w:rsidP="00CA429C">
      <w:pPr>
        <w:spacing w:line="240" w:lineRule="auto"/>
        <w:rPr>
          <w:lang w:val="en-US"/>
        </w:rPr>
      </w:pPr>
      <w:r w:rsidRPr="00020363">
        <w:rPr>
          <w:lang w:val="en-US"/>
        </w:rPr>
        <w:t>GE, X., SU, S., YU, H., CHEN, G., LU, X., 2018. Smart Mine Construction based on Knowledge Engineering and Internet of Things 14, 1060–1068. https://doi.org/10.23940/ijpe.18.05.p25.10601068</w:t>
      </w:r>
    </w:p>
    <w:p w14:paraId="1546E7AA" w14:textId="77777777" w:rsidR="002E13E7" w:rsidRPr="00020363" w:rsidRDefault="002E13E7" w:rsidP="00CA429C">
      <w:pPr>
        <w:spacing w:line="240" w:lineRule="auto"/>
        <w:rPr>
          <w:lang w:val="en-US"/>
        </w:rPr>
      </w:pPr>
    </w:p>
    <w:p w14:paraId="5C3223FF" w14:textId="77777777" w:rsidR="002E13E7" w:rsidRPr="00020363" w:rsidRDefault="002E13E7" w:rsidP="00CA429C">
      <w:pPr>
        <w:spacing w:line="240" w:lineRule="auto"/>
        <w:rPr>
          <w:lang w:val="en-US"/>
        </w:rPr>
      </w:pPr>
      <w:r w:rsidRPr="00020363">
        <w:rPr>
          <w:lang w:val="en-US"/>
        </w:rPr>
        <w:t xml:space="preserve">GIBSON, R.B. 2006. Sustainability assessment: basic components of a practical approach. </w:t>
      </w:r>
      <w:r w:rsidRPr="00020363">
        <w:rPr>
          <w:iCs/>
          <w:lang w:val="en-US"/>
        </w:rPr>
        <w:t xml:space="preserve">Impact Assessment and Project Appraisal </w:t>
      </w:r>
      <w:r w:rsidRPr="00020363">
        <w:rPr>
          <w:lang w:val="en-US"/>
        </w:rPr>
        <w:t>24(3): 170-182.</w:t>
      </w:r>
    </w:p>
    <w:p w14:paraId="0A9BD32B" w14:textId="77777777" w:rsidR="00521943" w:rsidRPr="00020363" w:rsidRDefault="00521943" w:rsidP="00CA429C">
      <w:pPr>
        <w:spacing w:line="240" w:lineRule="auto"/>
        <w:rPr>
          <w:lang w:val="en-US"/>
        </w:rPr>
      </w:pPr>
    </w:p>
    <w:p w14:paraId="1700D0D2" w14:textId="77777777" w:rsidR="00521943" w:rsidRPr="00020363" w:rsidRDefault="00521943" w:rsidP="00521943">
      <w:pPr>
        <w:spacing w:line="240" w:lineRule="auto"/>
        <w:rPr>
          <w:lang w:val="en-US"/>
        </w:rPr>
      </w:pPr>
      <w:r w:rsidRPr="00020363">
        <w:rPr>
          <w:lang w:val="en-US"/>
        </w:rPr>
        <w:t>GIBSON, R.B., ROBINSON, A.V., 2014. Mining and sustainability: a local and regional</w:t>
      </w:r>
    </w:p>
    <w:p w14:paraId="1557C49C" w14:textId="77777777" w:rsidR="00521943" w:rsidRPr="00020363" w:rsidRDefault="00521943" w:rsidP="00521943">
      <w:pPr>
        <w:spacing w:line="240" w:lineRule="auto"/>
        <w:rPr>
          <w:lang w:val="en-US"/>
        </w:rPr>
      </w:pPr>
      <w:r w:rsidRPr="00020363">
        <w:rPr>
          <w:lang w:val="en-US"/>
        </w:rPr>
        <w:t>legacy effects framework for planning, assessment and related applications. In: Mining and</w:t>
      </w:r>
    </w:p>
    <w:p w14:paraId="631E509D" w14:textId="77777777" w:rsidR="00521943" w:rsidRPr="00020363" w:rsidRDefault="00521943" w:rsidP="00521943">
      <w:pPr>
        <w:spacing w:line="240" w:lineRule="auto"/>
        <w:rPr>
          <w:lang w:val="en-US"/>
        </w:rPr>
      </w:pPr>
      <w:r w:rsidRPr="00020363">
        <w:rPr>
          <w:lang w:val="en-US"/>
        </w:rPr>
        <w:t>Sustainability: A Local and Regional Legacy Effects Framework for Planning, Assessment.</w:t>
      </w:r>
    </w:p>
    <w:p w14:paraId="1D077CDD" w14:textId="77777777" w:rsidR="00CA429C" w:rsidRPr="00020363" w:rsidRDefault="00CA429C" w:rsidP="00CA429C">
      <w:pPr>
        <w:spacing w:line="240" w:lineRule="auto"/>
        <w:rPr>
          <w:lang w:val="en-US"/>
        </w:rPr>
      </w:pPr>
    </w:p>
    <w:p w14:paraId="434DFE5B" w14:textId="77777777" w:rsidR="00CA429C" w:rsidRPr="00020363" w:rsidRDefault="00CA429C" w:rsidP="00CA429C">
      <w:pPr>
        <w:spacing w:line="240" w:lineRule="auto"/>
        <w:rPr>
          <w:lang w:val="en-US"/>
        </w:rPr>
      </w:pPr>
      <w:r w:rsidRPr="00020363">
        <w:t xml:space="preserve">HELDER, M., POR, D., HELDER, M., FRASCATTI, S., 2015. PD &amp; I – Pesquisa , desenvolvimento e inovação NA. </w:t>
      </w:r>
      <w:r w:rsidRPr="00020363">
        <w:rPr>
          <w:lang w:val="en-US"/>
        </w:rPr>
        <w:t>Rev. Inthemine 66, 60–70.</w:t>
      </w:r>
    </w:p>
    <w:p w14:paraId="2223BB42" w14:textId="77777777" w:rsidR="00CA429C" w:rsidRPr="00020363" w:rsidRDefault="00CA429C" w:rsidP="00CA429C">
      <w:pPr>
        <w:spacing w:line="240" w:lineRule="auto"/>
        <w:rPr>
          <w:lang w:val="en-US"/>
        </w:rPr>
      </w:pPr>
    </w:p>
    <w:p w14:paraId="4FD3906B" w14:textId="77777777" w:rsidR="00CA429C" w:rsidRPr="00020363" w:rsidRDefault="00CA429C" w:rsidP="00CA429C">
      <w:pPr>
        <w:spacing w:line="240" w:lineRule="auto"/>
        <w:rPr>
          <w:lang w:val="en-US"/>
        </w:rPr>
      </w:pPr>
      <w:r w:rsidRPr="00020363">
        <w:rPr>
          <w:lang w:val="en-US"/>
        </w:rPr>
        <w:t>JENKINS, H., YAKOVLEVA, N., 2005. Corporate social responsibility in the mining industry: Exploring trends in social and environmental disclosure. https://doi.org/10.1016/j.jclepro.2004.10.004</w:t>
      </w:r>
    </w:p>
    <w:p w14:paraId="0258309E" w14:textId="77777777" w:rsidR="00C75530" w:rsidRPr="00020363" w:rsidRDefault="00C75530" w:rsidP="00CA429C">
      <w:pPr>
        <w:spacing w:line="240" w:lineRule="auto"/>
        <w:rPr>
          <w:lang w:val="en-US"/>
        </w:rPr>
      </w:pPr>
    </w:p>
    <w:p w14:paraId="0C4DC56A" w14:textId="77777777" w:rsidR="00CA429C" w:rsidRPr="00020363" w:rsidRDefault="00C75530" w:rsidP="00CA429C">
      <w:pPr>
        <w:spacing w:line="240" w:lineRule="auto"/>
      </w:pPr>
      <w:r w:rsidRPr="00020363">
        <w:t>KOPPE, J., 2007. A lavra e a indústria mineral no Brasil: estado da arte e tendências tecnológicas. In: Castilhos, Zuleica; Luz, Adão Benvindo da; Matos, Gerson de (Eds.), Tendências – Brasil 2015 – Geociências e Tecnologia Mineral. Parte II. CETEM/MCT, Rio de Janeiro.</w:t>
      </w:r>
    </w:p>
    <w:p w14:paraId="1E9B26D7" w14:textId="77777777" w:rsidR="00C75530" w:rsidRPr="00020363" w:rsidRDefault="00C75530" w:rsidP="00CA429C">
      <w:pPr>
        <w:spacing w:line="240" w:lineRule="auto"/>
      </w:pPr>
    </w:p>
    <w:p w14:paraId="412DBA79" w14:textId="77777777" w:rsidR="005D032B" w:rsidRPr="00020363" w:rsidRDefault="005D032B" w:rsidP="005D032B">
      <w:pPr>
        <w:spacing w:line="240" w:lineRule="auto"/>
        <w:rPr>
          <w:lang w:val="en-US"/>
        </w:rPr>
      </w:pPr>
      <w:r w:rsidRPr="003C3D33">
        <w:rPr>
          <w:lang w:val="en-US"/>
        </w:rPr>
        <w:t xml:space="preserve">KEMP, R., PEARSON, P., 2007. </w:t>
      </w:r>
      <w:r w:rsidRPr="00020363">
        <w:rPr>
          <w:lang w:val="en-US"/>
        </w:rPr>
        <w:t>Deliverable 15 Final report MEI project about measuring eco-innovation.</w:t>
      </w:r>
    </w:p>
    <w:p w14:paraId="12577D47" w14:textId="77777777" w:rsidR="00C75530" w:rsidRPr="00020363" w:rsidRDefault="00C75530" w:rsidP="005D032B">
      <w:pPr>
        <w:spacing w:line="240" w:lineRule="auto"/>
        <w:rPr>
          <w:lang w:val="en-US"/>
        </w:rPr>
      </w:pPr>
    </w:p>
    <w:p w14:paraId="416DC956" w14:textId="77777777" w:rsidR="00C75530" w:rsidRPr="00020363" w:rsidRDefault="00C75530" w:rsidP="005D032B">
      <w:pPr>
        <w:spacing w:line="240" w:lineRule="auto"/>
        <w:rPr>
          <w:lang w:val="en-US"/>
        </w:rPr>
      </w:pPr>
      <w:r w:rsidRPr="00020363">
        <w:rPr>
          <w:lang w:val="en-US"/>
        </w:rPr>
        <w:t>YA-FEN WANG, et. al.</w:t>
      </w:r>
      <w:r w:rsidR="00C25B0C" w:rsidRPr="00020363">
        <w:rPr>
          <w:lang w:val="en-US"/>
        </w:rPr>
        <w:t xml:space="preserve">, 2010 </w:t>
      </w:r>
      <w:r w:rsidRPr="00020363">
        <w:rPr>
          <w:lang w:val="en-US"/>
        </w:rPr>
        <w:t xml:space="preserve"> Characteristics of Heavy Metals Emitted from a Heavy Oil-Fueled Power Plant in Northern Taiwan: Aerosol and Air Quality Research, 10: 111–118</w:t>
      </w:r>
    </w:p>
    <w:p w14:paraId="2BD1B917" w14:textId="77777777" w:rsidR="00C25B0C" w:rsidRPr="00020363" w:rsidRDefault="00C25B0C" w:rsidP="005D032B">
      <w:pPr>
        <w:spacing w:line="240" w:lineRule="auto"/>
        <w:rPr>
          <w:lang w:val="en-US"/>
        </w:rPr>
      </w:pPr>
    </w:p>
    <w:p w14:paraId="27B680D2" w14:textId="77777777" w:rsidR="00CA429C" w:rsidRPr="00020363" w:rsidRDefault="00CA429C" w:rsidP="00CA429C">
      <w:pPr>
        <w:spacing w:line="240" w:lineRule="auto"/>
        <w:rPr>
          <w:lang w:val="en-US"/>
        </w:rPr>
      </w:pPr>
      <w:r w:rsidRPr="00020363">
        <w:rPr>
          <w:lang w:val="en-US"/>
        </w:rPr>
        <w:t>MORRIS BAKKEN, G., 2007. Montana, Anaconda, and the Price of Pollution, Source: The Historian.</w:t>
      </w:r>
    </w:p>
    <w:p w14:paraId="1F78CD7C" w14:textId="77777777" w:rsidR="00253758" w:rsidRPr="00020363" w:rsidRDefault="00253758" w:rsidP="00CA429C">
      <w:pPr>
        <w:spacing w:line="240" w:lineRule="auto"/>
        <w:rPr>
          <w:lang w:val="en-US"/>
        </w:rPr>
      </w:pPr>
    </w:p>
    <w:p w14:paraId="786FD5AD" w14:textId="77777777" w:rsidR="00253758" w:rsidRPr="00020363" w:rsidRDefault="00253758" w:rsidP="00253758">
      <w:pPr>
        <w:spacing w:line="240" w:lineRule="auto"/>
      </w:pPr>
      <w:r w:rsidRPr="00020363">
        <w:t xml:space="preserve">PRNO, J.; SLOCOMBE, D.S. 2012. </w:t>
      </w:r>
      <w:r w:rsidRPr="00020363">
        <w:rPr>
          <w:lang w:val="en-US"/>
        </w:rPr>
        <w:t xml:space="preserve">Exploring the origins of ‘social license to operate’ in the mining sector: Perspectives from governance and sustainability theories. </w:t>
      </w:r>
      <w:r w:rsidRPr="00020363">
        <w:t>Resources Policy, 37: 346-357.</w:t>
      </w:r>
    </w:p>
    <w:p w14:paraId="7565408F" w14:textId="77777777" w:rsidR="000B41C5" w:rsidRPr="00020363" w:rsidRDefault="000B41C5" w:rsidP="00CA429C">
      <w:pPr>
        <w:spacing w:line="240" w:lineRule="auto"/>
      </w:pPr>
    </w:p>
    <w:p w14:paraId="486AB1BF" w14:textId="77777777" w:rsidR="000B41C5" w:rsidRPr="00020363" w:rsidRDefault="000B41C5" w:rsidP="000B41C5">
      <w:pPr>
        <w:spacing w:line="240" w:lineRule="auto"/>
      </w:pPr>
      <w:r w:rsidRPr="00020363">
        <w:t>REDE CARVÃO, 2010 - Rede de Pesquisa Desenvolvimento e Inovação do Carvão Mineral. Projeto Backfill – Seminário da Rede Carvão, 13 a 15 de Abril, Porto Alegre-RS</w:t>
      </w:r>
    </w:p>
    <w:p w14:paraId="4031D9B5" w14:textId="77777777" w:rsidR="00C25B0C" w:rsidRPr="00020363" w:rsidRDefault="00C25B0C" w:rsidP="00CA429C">
      <w:pPr>
        <w:spacing w:line="240" w:lineRule="auto"/>
      </w:pPr>
    </w:p>
    <w:p w14:paraId="5379CF1E" w14:textId="77777777" w:rsidR="00CA429C" w:rsidRPr="00020363" w:rsidRDefault="00C25B0C" w:rsidP="00CA429C">
      <w:pPr>
        <w:spacing w:line="240" w:lineRule="auto"/>
      </w:pPr>
      <w:r w:rsidRPr="00020363">
        <w:lastRenderedPageBreak/>
        <w:t>RIBEIRO, B.G.C.. 2013  Estudo de Viabilidade Econômica para Implantação de Correias Transportadoras de ROM de Minério de Ferro. Estudo de Caso da Mina Fábrica em Congonhas, Estado de Minas Gerais. Tese Mestrado em Lavra - Escola de Minas da Universidade Federal de Ouro Preto, Ouro Preto, p.69</w:t>
      </w:r>
    </w:p>
    <w:p w14:paraId="030B8DFD" w14:textId="77777777" w:rsidR="000B41C5" w:rsidRPr="00020363" w:rsidRDefault="000B41C5" w:rsidP="000B41C5">
      <w:pPr>
        <w:spacing w:line="240" w:lineRule="auto"/>
      </w:pPr>
    </w:p>
    <w:p w14:paraId="6D52DF73" w14:textId="77777777" w:rsidR="000B41C5" w:rsidRPr="00020363" w:rsidRDefault="000B41C5" w:rsidP="000B41C5">
      <w:pPr>
        <w:spacing w:line="240" w:lineRule="auto"/>
        <w:rPr>
          <w:lang w:val="en-US"/>
        </w:rPr>
      </w:pPr>
      <w:r w:rsidRPr="00020363">
        <w:rPr>
          <w:lang w:val="en-US"/>
        </w:rPr>
        <w:t>SCHEPERS, D.H. 2011. The equator principles: A promise in progress? Corporate Governance 11(1): 90-106.</w:t>
      </w:r>
    </w:p>
    <w:p w14:paraId="1F5335FE" w14:textId="77777777" w:rsidR="000B41C5" w:rsidRPr="00020363" w:rsidRDefault="000B41C5" w:rsidP="00CA429C">
      <w:pPr>
        <w:spacing w:line="240" w:lineRule="auto"/>
        <w:rPr>
          <w:lang w:val="en-US"/>
        </w:rPr>
      </w:pPr>
    </w:p>
    <w:p w14:paraId="564B1B60" w14:textId="77777777" w:rsidR="004D705D" w:rsidRPr="00020363" w:rsidRDefault="004D705D" w:rsidP="004D705D">
      <w:pPr>
        <w:spacing w:line="240" w:lineRule="auto"/>
        <w:rPr>
          <w:lang w:val="en-US"/>
        </w:rPr>
      </w:pPr>
      <w:r w:rsidRPr="00020363">
        <w:rPr>
          <w:lang w:val="en-US"/>
        </w:rPr>
        <w:t>SONTER, L.J.; HERRERA, D.; BARRETT, D.J.; GALFORD, G.L.; MORAN, C.J.; SOARES-FILHO, B.S. 2017. Mining drives extensive deforestation in the Brazilian Amazon. Nature Communications 8: 1013.</w:t>
      </w:r>
    </w:p>
    <w:p w14:paraId="1A66245E" w14:textId="77777777" w:rsidR="004D705D" w:rsidRPr="00020363" w:rsidRDefault="004D705D" w:rsidP="00CA429C">
      <w:pPr>
        <w:spacing w:line="240" w:lineRule="auto"/>
        <w:rPr>
          <w:lang w:val="en-US"/>
        </w:rPr>
      </w:pPr>
    </w:p>
    <w:p w14:paraId="5B8DF29A" w14:textId="77777777" w:rsidR="00C25B0C" w:rsidRPr="00020363" w:rsidRDefault="00C25B0C" w:rsidP="00CA429C">
      <w:pPr>
        <w:spacing w:line="240" w:lineRule="auto"/>
      </w:pPr>
      <w:r w:rsidRPr="00020363">
        <w:t>SOUZA, M.T.S</w:t>
      </w:r>
      <w:r w:rsidR="00E87D4F" w:rsidRPr="00020363">
        <w:t>.</w:t>
      </w:r>
      <w:r w:rsidRPr="00020363">
        <w:t xml:space="preserve"> de., 2017 Da Carroça ao Truckless: A Inovação Tecnológica Ambiental em Indústrias Extrativas de Minério - ALTEC - 2017 XVII Congresso Latino Iberoamericano de Gestão Tecnológica, México, 13p.</w:t>
      </w:r>
    </w:p>
    <w:p w14:paraId="6FA0F095" w14:textId="77777777" w:rsidR="00C25B0C" w:rsidRPr="00020363" w:rsidRDefault="00C25B0C" w:rsidP="00CA429C">
      <w:pPr>
        <w:spacing w:line="240" w:lineRule="auto"/>
      </w:pPr>
    </w:p>
    <w:p w14:paraId="0C3A80E3" w14:textId="77777777" w:rsidR="00CA429C" w:rsidRPr="00020363" w:rsidRDefault="00CA429C" w:rsidP="00CA429C">
      <w:pPr>
        <w:spacing w:line="240" w:lineRule="auto"/>
        <w:rPr>
          <w:lang w:val="en-US"/>
        </w:rPr>
      </w:pPr>
      <w:r w:rsidRPr="00020363">
        <w:t xml:space="preserve">TIDD, J.; BESSANT, J.; PAVITT, K. Gestão da Inovação, 3ª. </w:t>
      </w:r>
      <w:r w:rsidRPr="00020363">
        <w:rPr>
          <w:lang w:val="en-US"/>
        </w:rPr>
        <w:t>Ed. Porto Alegre: Bookman,2008.</w:t>
      </w:r>
    </w:p>
    <w:p w14:paraId="3B6F4893" w14:textId="77777777" w:rsidR="00CA429C" w:rsidRPr="00020363" w:rsidRDefault="00CA429C" w:rsidP="00CA429C">
      <w:pPr>
        <w:spacing w:line="240" w:lineRule="auto"/>
        <w:rPr>
          <w:lang w:val="en-US"/>
        </w:rPr>
      </w:pPr>
    </w:p>
    <w:p w14:paraId="37400D83" w14:textId="77777777" w:rsidR="00CA429C" w:rsidRPr="00020363" w:rsidRDefault="00CA429C" w:rsidP="00CA429C">
      <w:pPr>
        <w:spacing w:line="240" w:lineRule="auto"/>
        <w:rPr>
          <w:lang w:val="en-US"/>
        </w:rPr>
      </w:pPr>
      <w:r w:rsidRPr="00020363">
        <w:rPr>
          <w:lang w:val="en-US"/>
        </w:rPr>
        <w:t>TILTON, J.E., 2002. On Borrowed Time? Assessing the Threat of Mineral Depletion. Resources for the Future, Washington D.C</w:t>
      </w:r>
    </w:p>
    <w:p w14:paraId="2F5339D3" w14:textId="77777777" w:rsidR="00CA429C" w:rsidRPr="00020363" w:rsidRDefault="00CA429C" w:rsidP="00CA429C">
      <w:pPr>
        <w:spacing w:line="240" w:lineRule="auto"/>
        <w:rPr>
          <w:lang w:val="en-US"/>
        </w:rPr>
      </w:pPr>
    </w:p>
    <w:p w14:paraId="26DE2853" w14:textId="77777777" w:rsidR="00CA429C" w:rsidRPr="00020363" w:rsidRDefault="00CA429C" w:rsidP="00CA429C">
      <w:pPr>
        <w:spacing w:line="240" w:lineRule="auto"/>
        <w:rPr>
          <w:lang w:val="en-US"/>
        </w:rPr>
      </w:pPr>
      <w:r w:rsidRPr="00020363">
        <w:rPr>
          <w:lang w:val="en-US"/>
        </w:rPr>
        <w:t>TILTON, J.E., GUZMÁN, J.I., 2016. Minerals Economics and Policy. Routledge, New York.</w:t>
      </w:r>
    </w:p>
    <w:p w14:paraId="33BDB55F" w14:textId="77777777" w:rsidR="009F04E0" w:rsidRPr="00020363" w:rsidRDefault="009F04E0" w:rsidP="00CA429C">
      <w:pPr>
        <w:spacing w:line="240" w:lineRule="auto"/>
        <w:rPr>
          <w:lang w:val="en-US"/>
        </w:rPr>
      </w:pPr>
    </w:p>
    <w:p w14:paraId="0FE3C05A" w14:textId="77777777" w:rsidR="00EB4399" w:rsidRPr="00020363" w:rsidRDefault="00EB4399" w:rsidP="00EB4399">
      <w:pPr>
        <w:spacing w:line="240" w:lineRule="auto"/>
        <w:rPr>
          <w:lang w:val="en-US"/>
        </w:rPr>
      </w:pPr>
      <w:r w:rsidRPr="00020363">
        <w:rPr>
          <w:lang w:val="en-US"/>
        </w:rPr>
        <w:t>UNEP. 2011. Towards a green economy: pathways to sustainable development and poverty eradication, A synthesis for policy makers. Unep, Nairobi, 44p.</w:t>
      </w:r>
    </w:p>
    <w:p w14:paraId="2F56F112" w14:textId="77777777" w:rsidR="000B41C5" w:rsidRPr="00020363" w:rsidRDefault="000B41C5" w:rsidP="00CA429C">
      <w:pPr>
        <w:spacing w:line="240" w:lineRule="auto"/>
        <w:rPr>
          <w:lang w:val="en-US"/>
        </w:rPr>
      </w:pPr>
    </w:p>
    <w:p w14:paraId="356B181B" w14:textId="77777777" w:rsidR="00C25B0C" w:rsidRPr="00020363" w:rsidRDefault="00C25B0C" w:rsidP="00CA429C">
      <w:pPr>
        <w:spacing w:line="240" w:lineRule="auto"/>
      </w:pPr>
      <w:r w:rsidRPr="00020363">
        <w:rPr>
          <w:lang w:val="en-US"/>
        </w:rPr>
        <w:t xml:space="preserve">UPSTILL, G. &amp; HALL, P., 2006.  Innovation in the Minerals Industry: Australia in a Global Context. </w:t>
      </w:r>
      <w:r w:rsidRPr="00020363">
        <w:t>Resources Policy, 31, 137-145.</w:t>
      </w:r>
    </w:p>
    <w:p w14:paraId="6888921B" w14:textId="77777777" w:rsidR="002B6534" w:rsidRPr="00020363" w:rsidRDefault="002B6534" w:rsidP="00CA429C">
      <w:pPr>
        <w:spacing w:line="240" w:lineRule="auto"/>
      </w:pPr>
    </w:p>
    <w:p w14:paraId="5A5A0EE4" w14:textId="77777777" w:rsidR="002B6534" w:rsidRPr="00020363" w:rsidRDefault="002B6534" w:rsidP="002B6534">
      <w:pPr>
        <w:spacing w:line="240" w:lineRule="auto"/>
      </w:pPr>
      <w:r w:rsidRPr="00020363">
        <w:t xml:space="preserve">VALE, 2012 Projeto Ferro Carajás S11D - Um novo impulso ao desenvolvimento sustentável do Brasil. </w:t>
      </w:r>
    </w:p>
    <w:p w14:paraId="4BFA2F0C" w14:textId="77777777" w:rsidR="002B6534" w:rsidRPr="00020363" w:rsidRDefault="002B6534" w:rsidP="002B6534">
      <w:pPr>
        <w:spacing w:line="240" w:lineRule="auto"/>
      </w:pPr>
      <w:r w:rsidRPr="00020363">
        <w:t>http://www.vale.com/brasil/PT/initiatives/innovation/s11d/Documents/Final-Book-S11D-PORT.pdf</w:t>
      </w:r>
    </w:p>
    <w:p w14:paraId="57EBC09D" w14:textId="77777777" w:rsidR="00CA429C" w:rsidRPr="00020363" w:rsidRDefault="00CA429C" w:rsidP="00CA429C">
      <w:pPr>
        <w:spacing w:line="240" w:lineRule="auto"/>
      </w:pPr>
    </w:p>
    <w:p w14:paraId="0A493E66" w14:textId="77777777" w:rsidR="00CA429C" w:rsidRPr="00741354" w:rsidRDefault="00CA429C" w:rsidP="00CA429C">
      <w:pPr>
        <w:spacing w:line="240" w:lineRule="auto"/>
        <w:rPr>
          <w:lang w:val="en-US"/>
        </w:rPr>
      </w:pPr>
      <w:r w:rsidRPr="00020363">
        <w:rPr>
          <w:lang w:val="en-US"/>
        </w:rPr>
        <w:t>VAN ZYL, D.J.A., SCOBLE, M. AND WILSON, G.W. (2007) Mine Life Cycle Systems Models and Integrated Mine Closure for Sustainability, In Mine Closure 2007, Fourie, A., Tibbett, M. and Wiertz, J. (Eds.), Australian Centre for Geomechanics, Perth, pp 217 – 223.</w:t>
      </w:r>
    </w:p>
    <w:p w14:paraId="36EB9018" w14:textId="77777777" w:rsidR="007C05CB" w:rsidRDefault="007C05CB">
      <w:pPr>
        <w:spacing w:line="360" w:lineRule="auto"/>
        <w:contextualSpacing/>
        <w:jc w:val="both"/>
        <w:rPr>
          <w:sz w:val="24"/>
          <w:szCs w:val="24"/>
          <w:lang w:val="en-US"/>
        </w:rPr>
      </w:pPr>
    </w:p>
    <w:sectPr w:rsidR="007C05CB" w:rsidSect="0031452B">
      <w:pgSz w:w="11906" w:h="16838"/>
      <w:pgMar w:top="1440" w:right="1440" w:bottom="1440" w:left="1440" w:header="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is Enrique Sanchez" w:date="2019-07-11T15:33:00Z" w:initials="LES">
    <w:p w14:paraId="3CD6DD85" w14:textId="77777777" w:rsidR="00217A57" w:rsidRDefault="00217A57">
      <w:pPr>
        <w:pStyle w:val="Textodecomentrio"/>
      </w:pPr>
      <w:r>
        <w:rPr>
          <w:rStyle w:val="Refdecomentrio"/>
        </w:rPr>
        <w:annotationRef/>
      </w:r>
      <w:r>
        <w:t>Deve haver comparação com outros setores; quais?</w:t>
      </w:r>
    </w:p>
  </w:comment>
  <w:comment w:id="1" w:author="Luis Enrique Sanchez" w:date="2019-07-11T15:34:00Z" w:initials="LES">
    <w:p w14:paraId="19FCFAFB" w14:textId="77777777" w:rsidR="00217A57" w:rsidRDefault="00217A57">
      <w:pPr>
        <w:pStyle w:val="Textodecomentrio"/>
      </w:pPr>
      <w:r>
        <w:rPr>
          <w:rStyle w:val="Refdecomentrio"/>
        </w:rPr>
        <w:annotationRef/>
      </w:r>
      <w:r>
        <w:t>Esta afirmação precisa de referências</w:t>
      </w:r>
    </w:p>
  </w:comment>
  <w:comment w:id="2" w:author="Luis Enrique Sanchez" w:date="2019-07-11T15:42:00Z" w:initials="LES">
    <w:p w14:paraId="1935237C" w14:textId="77777777" w:rsidR="007F64DD" w:rsidRDefault="007F64DD">
      <w:pPr>
        <w:pStyle w:val="Textodecomentrio"/>
      </w:pPr>
      <w:r>
        <w:rPr>
          <w:rStyle w:val="Refdecomentrio"/>
        </w:rPr>
        <w:annotationRef/>
      </w:r>
      <w:r>
        <w:t>É preciso explicar por que esses três exemplos</w:t>
      </w:r>
    </w:p>
  </w:comment>
  <w:comment w:id="3" w:author="Luis Enrique Sanchez" w:date="2019-07-11T15:43:00Z" w:initials="LES">
    <w:p w14:paraId="269F1DA5" w14:textId="77777777" w:rsidR="007F64DD" w:rsidRDefault="007F64DD">
      <w:pPr>
        <w:pStyle w:val="Textodecomentrio"/>
      </w:pPr>
      <w:r>
        <w:rPr>
          <w:rStyle w:val="Refdecomentrio"/>
        </w:rPr>
        <w:annotationRef/>
      </w:r>
      <w:r>
        <w:t>Esta apresentação é muito sucinta e baseada em uma única fonte; para entender o caso, é preciso estudar outras fontes e explicar por que foi utilizada essa solução e também explicar o que ela tem de inovadora, uma vez que o texto afirma que já é usada em diversas minas,</w:t>
      </w:r>
    </w:p>
  </w:comment>
  <w:comment w:id="4" w:author="Luis Enrique Sanchez" w:date="2019-07-11T15:50:00Z" w:initials="LES">
    <w:p w14:paraId="26C18F94" w14:textId="4125646F" w:rsidR="005A46AD" w:rsidRDefault="005A46AD">
      <w:pPr>
        <w:pStyle w:val="Textodecomentrio"/>
      </w:pPr>
      <w:r>
        <w:rPr>
          <w:rStyle w:val="Refdecomentrio"/>
        </w:rPr>
        <w:annotationRef/>
      </w:r>
      <w:r>
        <w:t>Também há pouca explicação deste caso</w:t>
      </w:r>
    </w:p>
  </w:comment>
  <w:comment w:id="6" w:author="Luis Enrique Sanchez" w:date="2019-07-11T15:53:00Z" w:initials="LES">
    <w:p w14:paraId="252EB730" w14:textId="4FADEB6E" w:rsidR="005319ED" w:rsidRDefault="005319ED">
      <w:pPr>
        <w:pStyle w:val="Textodecomentrio"/>
      </w:pPr>
      <w:r>
        <w:rPr>
          <w:rStyle w:val="Refdecomentrio"/>
        </w:rPr>
        <w:annotationRef/>
      </w:r>
      <w:r>
        <w:t>Por que a demanda da China é motivador do sistema truckless?</w:t>
      </w:r>
    </w:p>
  </w:comment>
  <w:comment w:id="7" w:author="Luis Enrique Sanchez" w:date="2019-07-11T15:53:00Z" w:initials="LES">
    <w:p w14:paraId="47B7225C" w14:textId="2EC05FFA" w:rsidR="005319ED" w:rsidRDefault="005319ED">
      <w:pPr>
        <w:pStyle w:val="Textodecomentrio"/>
      </w:pPr>
      <w:r>
        <w:rPr>
          <w:rStyle w:val="Refdecomentrio"/>
        </w:rPr>
        <w:annotationRef/>
      </w:r>
      <w:r>
        <w:t>Para cada um dos efeitos, deveriam ser indicadas as fontes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D6DD85" w15:done="0"/>
  <w15:commentEx w15:paraId="19FCFAFB" w15:done="0"/>
  <w15:commentEx w15:paraId="1935237C" w15:done="0"/>
  <w15:commentEx w15:paraId="269F1DA5" w15:done="0"/>
  <w15:commentEx w15:paraId="26C18F94" w15:done="0"/>
  <w15:commentEx w15:paraId="252EB730" w15:done="0"/>
  <w15:commentEx w15:paraId="47B722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402A9"/>
    <w:multiLevelType w:val="multilevel"/>
    <w:tmpl w:val="560A3A2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Enrique Sanchez">
    <w15:presenceInfo w15:providerId="Windows Live" w15:userId="2df5153694b162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MzYzMjA3Nje0NDZS0lEKTi0uzszPAykwqgUA2hX9qywAAAA="/>
  </w:docVars>
  <w:rsids>
    <w:rsidRoot w:val="00B93879"/>
    <w:rsid w:val="00002496"/>
    <w:rsid w:val="00002595"/>
    <w:rsid w:val="000114D7"/>
    <w:rsid w:val="00020363"/>
    <w:rsid w:val="0002641A"/>
    <w:rsid w:val="000317EA"/>
    <w:rsid w:val="000319CF"/>
    <w:rsid w:val="00036BB8"/>
    <w:rsid w:val="000440BB"/>
    <w:rsid w:val="00045DA1"/>
    <w:rsid w:val="00046015"/>
    <w:rsid w:val="00060281"/>
    <w:rsid w:val="00067CB6"/>
    <w:rsid w:val="000744E7"/>
    <w:rsid w:val="000817C1"/>
    <w:rsid w:val="000A313B"/>
    <w:rsid w:val="000A7EBB"/>
    <w:rsid w:val="000B060B"/>
    <w:rsid w:val="000B2214"/>
    <w:rsid w:val="000B41C5"/>
    <w:rsid w:val="000B4754"/>
    <w:rsid w:val="000C28A1"/>
    <w:rsid w:val="000C49FD"/>
    <w:rsid w:val="000D13C4"/>
    <w:rsid w:val="000D16FC"/>
    <w:rsid w:val="000D53DD"/>
    <w:rsid w:val="000E23CF"/>
    <w:rsid w:val="000E7936"/>
    <w:rsid w:val="000F08C5"/>
    <w:rsid w:val="000F1894"/>
    <w:rsid w:val="000F4806"/>
    <w:rsid w:val="000F7FC3"/>
    <w:rsid w:val="00101B5E"/>
    <w:rsid w:val="00110005"/>
    <w:rsid w:val="001213EB"/>
    <w:rsid w:val="00151FA3"/>
    <w:rsid w:val="00160158"/>
    <w:rsid w:val="00165996"/>
    <w:rsid w:val="00175C4D"/>
    <w:rsid w:val="001A2A76"/>
    <w:rsid w:val="001B6C5D"/>
    <w:rsid w:val="001C0724"/>
    <w:rsid w:val="001C0E30"/>
    <w:rsid w:val="001C1657"/>
    <w:rsid w:val="001D6EF5"/>
    <w:rsid w:val="001E03E0"/>
    <w:rsid w:val="001E0605"/>
    <w:rsid w:val="001E3E25"/>
    <w:rsid w:val="001F709F"/>
    <w:rsid w:val="00205CF4"/>
    <w:rsid w:val="00217A57"/>
    <w:rsid w:val="00230B66"/>
    <w:rsid w:val="00232A63"/>
    <w:rsid w:val="00235092"/>
    <w:rsid w:val="002370A5"/>
    <w:rsid w:val="0024005C"/>
    <w:rsid w:val="00245030"/>
    <w:rsid w:val="00253758"/>
    <w:rsid w:val="00256645"/>
    <w:rsid w:val="00282CBC"/>
    <w:rsid w:val="00284D15"/>
    <w:rsid w:val="00293EE5"/>
    <w:rsid w:val="00293EF2"/>
    <w:rsid w:val="002B6534"/>
    <w:rsid w:val="002D235E"/>
    <w:rsid w:val="002D28AF"/>
    <w:rsid w:val="002D4FB7"/>
    <w:rsid w:val="002D5DA7"/>
    <w:rsid w:val="002D76F0"/>
    <w:rsid w:val="002E13E7"/>
    <w:rsid w:val="002E1785"/>
    <w:rsid w:val="002E3D60"/>
    <w:rsid w:val="002E3FEE"/>
    <w:rsid w:val="002E41A0"/>
    <w:rsid w:val="002F6A74"/>
    <w:rsid w:val="00301C5A"/>
    <w:rsid w:val="00303382"/>
    <w:rsid w:val="0031452B"/>
    <w:rsid w:val="00317140"/>
    <w:rsid w:val="0033156C"/>
    <w:rsid w:val="00347EFE"/>
    <w:rsid w:val="003509FF"/>
    <w:rsid w:val="0035348E"/>
    <w:rsid w:val="00353DC7"/>
    <w:rsid w:val="00355DB9"/>
    <w:rsid w:val="00364565"/>
    <w:rsid w:val="00367EEF"/>
    <w:rsid w:val="00372867"/>
    <w:rsid w:val="00374CE1"/>
    <w:rsid w:val="00375E32"/>
    <w:rsid w:val="00380B02"/>
    <w:rsid w:val="00383BCF"/>
    <w:rsid w:val="003848FB"/>
    <w:rsid w:val="003A5995"/>
    <w:rsid w:val="003B17B3"/>
    <w:rsid w:val="003B2E26"/>
    <w:rsid w:val="003C2E73"/>
    <w:rsid w:val="003C31C5"/>
    <w:rsid w:val="003C3D33"/>
    <w:rsid w:val="003D59F4"/>
    <w:rsid w:val="003E2AC2"/>
    <w:rsid w:val="003E2DE0"/>
    <w:rsid w:val="003F6D75"/>
    <w:rsid w:val="00402811"/>
    <w:rsid w:val="00403B48"/>
    <w:rsid w:val="0041238F"/>
    <w:rsid w:val="00422A6F"/>
    <w:rsid w:val="00424306"/>
    <w:rsid w:val="004248A4"/>
    <w:rsid w:val="004403CA"/>
    <w:rsid w:val="004416EA"/>
    <w:rsid w:val="00443D8C"/>
    <w:rsid w:val="00444623"/>
    <w:rsid w:val="004524D0"/>
    <w:rsid w:val="00456C66"/>
    <w:rsid w:val="00467DDE"/>
    <w:rsid w:val="0047294C"/>
    <w:rsid w:val="004737D5"/>
    <w:rsid w:val="0048602C"/>
    <w:rsid w:val="00486ED0"/>
    <w:rsid w:val="004878EF"/>
    <w:rsid w:val="00487D07"/>
    <w:rsid w:val="00490A98"/>
    <w:rsid w:val="00492FE6"/>
    <w:rsid w:val="00497518"/>
    <w:rsid w:val="004A39E2"/>
    <w:rsid w:val="004B20FA"/>
    <w:rsid w:val="004B32EF"/>
    <w:rsid w:val="004B468C"/>
    <w:rsid w:val="004B776C"/>
    <w:rsid w:val="004C0B8B"/>
    <w:rsid w:val="004C1A6D"/>
    <w:rsid w:val="004D705D"/>
    <w:rsid w:val="004E4917"/>
    <w:rsid w:val="004E5131"/>
    <w:rsid w:val="004F074D"/>
    <w:rsid w:val="004F143B"/>
    <w:rsid w:val="005015FC"/>
    <w:rsid w:val="00517490"/>
    <w:rsid w:val="00521590"/>
    <w:rsid w:val="005215EB"/>
    <w:rsid w:val="00521943"/>
    <w:rsid w:val="005319ED"/>
    <w:rsid w:val="005446E4"/>
    <w:rsid w:val="0055507E"/>
    <w:rsid w:val="005659F8"/>
    <w:rsid w:val="005745D6"/>
    <w:rsid w:val="00584BF2"/>
    <w:rsid w:val="00584E26"/>
    <w:rsid w:val="00590136"/>
    <w:rsid w:val="00592DB4"/>
    <w:rsid w:val="005A46AD"/>
    <w:rsid w:val="005B3D89"/>
    <w:rsid w:val="005B4223"/>
    <w:rsid w:val="005C7496"/>
    <w:rsid w:val="005D032B"/>
    <w:rsid w:val="005D39E5"/>
    <w:rsid w:val="005D5251"/>
    <w:rsid w:val="005D616C"/>
    <w:rsid w:val="005D7F34"/>
    <w:rsid w:val="005E2873"/>
    <w:rsid w:val="005E30B5"/>
    <w:rsid w:val="005E7A90"/>
    <w:rsid w:val="005E7FB7"/>
    <w:rsid w:val="005F215A"/>
    <w:rsid w:val="005F46D5"/>
    <w:rsid w:val="00603E74"/>
    <w:rsid w:val="00610B5B"/>
    <w:rsid w:val="006165D0"/>
    <w:rsid w:val="006241A9"/>
    <w:rsid w:val="006361A9"/>
    <w:rsid w:val="00644036"/>
    <w:rsid w:val="006508A1"/>
    <w:rsid w:val="0065371F"/>
    <w:rsid w:val="00654A5F"/>
    <w:rsid w:val="00660ABD"/>
    <w:rsid w:val="00662108"/>
    <w:rsid w:val="00663E4D"/>
    <w:rsid w:val="00665AAE"/>
    <w:rsid w:val="0067046A"/>
    <w:rsid w:val="006716D7"/>
    <w:rsid w:val="006753ED"/>
    <w:rsid w:val="0068009D"/>
    <w:rsid w:val="00683BD1"/>
    <w:rsid w:val="006A3131"/>
    <w:rsid w:val="006C0632"/>
    <w:rsid w:val="006C6714"/>
    <w:rsid w:val="006D192A"/>
    <w:rsid w:val="006D2038"/>
    <w:rsid w:val="006D2B95"/>
    <w:rsid w:val="006E2B8A"/>
    <w:rsid w:val="006E421F"/>
    <w:rsid w:val="006E5C1C"/>
    <w:rsid w:val="006E73CA"/>
    <w:rsid w:val="006F32C6"/>
    <w:rsid w:val="006F3E9B"/>
    <w:rsid w:val="00705815"/>
    <w:rsid w:val="007073A2"/>
    <w:rsid w:val="007409A0"/>
    <w:rsid w:val="00741354"/>
    <w:rsid w:val="00742664"/>
    <w:rsid w:val="00747922"/>
    <w:rsid w:val="00747BD4"/>
    <w:rsid w:val="00761373"/>
    <w:rsid w:val="00763444"/>
    <w:rsid w:val="0076437B"/>
    <w:rsid w:val="00770ACF"/>
    <w:rsid w:val="00774E24"/>
    <w:rsid w:val="007762C5"/>
    <w:rsid w:val="00776DD1"/>
    <w:rsid w:val="00782C30"/>
    <w:rsid w:val="00786532"/>
    <w:rsid w:val="007869BA"/>
    <w:rsid w:val="007A0596"/>
    <w:rsid w:val="007B2CBD"/>
    <w:rsid w:val="007B4A27"/>
    <w:rsid w:val="007B5B2F"/>
    <w:rsid w:val="007C05CB"/>
    <w:rsid w:val="007C2D85"/>
    <w:rsid w:val="007C39C7"/>
    <w:rsid w:val="007C5A3E"/>
    <w:rsid w:val="007C6FC9"/>
    <w:rsid w:val="007D5B21"/>
    <w:rsid w:val="007D757A"/>
    <w:rsid w:val="007E1D72"/>
    <w:rsid w:val="007E1E2C"/>
    <w:rsid w:val="007E3751"/>
    <w:rsid w:val="007F3B2C"/>
    <w:rsid w:val="007F64DD"/>
    <w:rsid w:val="008014BC"/>
    <w:rsid w:val="0080198C"/>
    <w:rsid w:val="008039CD"/>
    <w:rsid w:val="00805173"/>
    <w:rsid w:val="00806F8D"/>
    <w:rsid w:val="00810705"/>
    <w:rsid w:val="008257D5"/>
    <w:rsid w:val="00844389"/>
    <w:rsid w:val="0084642A"/>
    <w:rsid w:val="00850BFF"/>
    <w:rsid w:val="00851253"/>
    <w:rsid w:val="00851B16"/>
    <w:rsid w:val="008530D0"/>
    <w:rsid w:val="00853171"/>
    <w:rsid w:val="00860EEF"/>
    <w:rsid w:val="0086512A"/>
    <w:rsid w:val="0087141A"/>
    <w:rsid w:val="00873978"/>
    <w:rsid w:val="0087439B"/>
    <w:rsid w:val="00874EF0"/>
    <w:rsid w:val="0088041A"/>
    <w:rsid w:val="00890461"/>
    <w:rsid w:val="00890A16"/>
    <w:rsid w:val="00894174"/>
    <w:rsid w:val="008A1921"/>
    <w:rsid w:val="008A48E7"/>
    <w:rsid w:val="008B043A"/>
    <w:rsid w:val="008C6A76"/>
    <w:rsid w:val="008D1CA6"/>
    <w:rsid w:val="008D5E9D"/>
    <w:rsid w:val="008E0B29"/>
    <w:rsid w:val="008E10DB"/>
    <w:rsid w:val="00906A3F"/>
    <w:rsid w:val="0091118F"/>
    <w:rsid w:val="00915EAA"/>
    <w:rsid w:val="00922176"/>
    <w:rsid w:val="009231A5"/>
    <w:rsid w:val="0092773E"/>
    <w:rsid w:val="00932865"/>
    <w:rsid w:val="00937723"/>
    <w:rsid w:val="00937CD0"/>
    <w:rsid w:val="009569DA"/>
    <w:rsid w:val="00962C31"/>
    <w:rsid w:val="00962EF0"/>
    <w:rsid w:val="00963D0F"/>
    <w:rsid w:val="00964112"/>
    <w:rsid w:val="00970AB6"/>
    <w:rsid w:val="00981D36"/>
    <w:rsid w:val="009B54FE"/>
    <w:rsid w:val="009D555F"/>
    <w:rsid w:val="009E06A8"/>
    <w:rsid w:val="009E4CCE"/>
    <w:rsid w:val="009E5147"/>
    <w:rsid w:val="009F04E0"/>
    <w:rsid w:val="009F2BEE"/>
    <w:rsid w:val="009F5670"/>
    <w:rsid w:val="00A01C3B"/>
    <w:rsid w:val="00A22E00"/>
    <w:rsid w:val="00A2415A"/>
    <w:rsid w:val="00A26299"/>
    <w:rsid w:val="00A43749"/>
    <w:rsid w:val="00A475AB"/>
    <w:rsid w:val="00A51E6D"/>
    <w:rsid w:val="00A55207"/>
    <w:rsid w:val="00A57A9C"/>
    <w:rsid w:val="00A603C0"/>
    <w:rsid w:val="00A83265"/>
    <w:rsid w:val="00A84A07"/>
    <w:rsid w:val="00A8623B"/>
    <w:rsid w:val="00A86E85"/>
    <w:rsid w:val="00A96D18"/>
    <w:rsid w:val="00AA0E91"/>
    <w:rsid w:val="00AA223E"/>
    <w:rsid w:val="00AA4FB1"/>
    <w:rsid w:val="00AA57B5"/>
    <w:rsid w:val="00AC04CF"/>
    <w:rsid w:val="00AD171D"/>
    <w:rsid w:val="00AD3AE9"/>
    <w:rsid w:val="00AD5DAA"/>
    <w:rsid w:val="00AE4925"/>
    <w:rsid w:val="00AE4D3A"/>
    <w:rsid w:val="00AE725A"/>
    <w:rsid w:val="00AF4986"/>
    <w:rsid w:val="00AF6ABD"/>
    <w:rsid w:val="00B107D7"/>
    <w:rsid w:val="00B11B5F"/>
    <w:rsid w:val="00B226CA"/>
    <w:rsid w:val="00B22BF5"/>
    <w:rsid w:val="00B277C6"/>
    <w:rsid w:val="00B27EE8"/>
    <w:rsid w:val="00B31156"/>
    <w:rsid w:val="00B346A9"/>
    <w:rsid w:val="00B4714A"/>
    <w:rsid w:val="00B57243"/>
    <w:rsid w:val="00B72F01"/>
    <w:rsid w:val="00B77EC7"/>
    <w:rsid w:val="00B8157F"/>
    <w:rsid w:val="00B818CB"/>
    <w:rsid w:val="00B92414"/>
    <w:rsid w:val="00B93879"/>
    <w:rsid w:val="00BA6442"/>
    <w:rsid w:val="00BA7526"/>
    <w:rsid w:val="00BB0C14"/>
    <w:rsid w:val="00BC2BC6"/>
    <w:rsid w:val="00BC4E42"/>
    <w:rsid w:val="00BC6117"/>
    <w:rsid w:val="00BC63A7"/>
    <w:rsid w:val="00C04FD0"/>
    <w:rsid w:val="00C110C6"/>
    <w:rsid w:val="00C25B0C"/>
    <w:rsid w:val="00C2796A"/>
    <w:rsid w:val="00C40FDC"/>
    <w:rsid w:val="00C41D22"/>
    <w:rsid w:val="00C41D4D"/>
    <w:rsid w:val="00C5422C"/>
    <w:rsid w:val="00C6023C"/>
    <w:rsid w:val="00C74220"/>
    <w:rsid w:val="00C75530"/>
    <w:rsid w:val="00C84AFF"/>
    <w:rsid w:val="00C87B8E"/>
    <w:rsid w:val="00C92F97"/>
    <w:rsid w:val="00CA0363"/>
    <w:rsid w:val="00CA176C"/>
    <w:rsid w:val="00CA3F78"/>
    <w:rsid w:val="00CA429C"/>
    <w:rsid w:val="00CA63D3"/>
    <w:rsid w:val="00CB225F"/>
    <w:rsid w:val="00CB422D"/>
    <w:rsid w:val="00CB4F53"/>
    <w:rsid w:val="00CB7291"/>
    <w:rsid w:val="00CC5F16"/>
    <w:rsid w:val="00CC6ED6"/>
    <w:rsid w:val="00CD15CA"/>
    <w:rsid w:val="00CD5713"/>
    <w:rsid w:val="00CF3920"/>
    <w:rsid w:val="00D009CD"/>
    <w:rsid w:val="00D114AD"/>
    <w:rsid w:val="00D11887"/>
    <w:rsid w:val="00D3058C"/>
    <w:rsid w:val="00D30E16"/>
    <w:rsid w:val="00D35E6D"/>
    <w:rsid w:val="00D55BAD"/>
    <w:rsid w:val="00D643B6"/>
    <w:rsid w:val="00D71294"/>
    <w:rsid w:val="00D7134A"/>
    <w:rsid w:val="00D72C75"/>
    <w:rsid w:val="00D8243D"/>
    <w:rsid w:val="00D82647"/>
    <w:rsid w:val="00D90976"/>
    <w:rsid w:val="00D97548"/>
    <w:rsid w:val="00D97B97"/>
    <w:rsid w:val="00DA148F"/>
    <w:rsid w:val="00DA190C"/>
    <w:rsid w:val="00DA4249"/>
    <w:rsid w:val="00DA4522"/>
    <w:rsid w:val="00DA555E"/>
    <w:rsid w:val="00DA76FE"/>
    <w:rsid w:val="00DA7949"/>
    <w:rsid w:val="00DB71B5"/>
    <w:rsid w:val="00DC1A82"/>
    <w:rsid w:val="00DC6A70"/>
    <w:rsid w:val="00DD6253"/>
    <w:rsid w:val="00DE2F20"/>
    <w:rsid w:val="00DF2B73"/>
    <w:rsid w:val="00DF7241"/>
    <w:rsid w:val="00DF7C1D"/>
    <w:rsid w:val="00DF7FF6"/>
    <w:rsid w:val="00E01B69"/>
    <w:rsid w:val="00E1259C"/>
    <w:rsid w:val="00E20A7B"/>
    <w:rsid w:val="00E21595"/>
    <w:rsid w:val="00E21D33"/>
    <w:rsid w:val="00E2298E"/>
    <w:rsid w:val="00E26CA3"/>
    <w:rsid w:val="00E271F7"/>
    <w:rsid w:val="00E44AB1"/>
    <w:rsid w:val="00E505D9"/>
    <w:rsid w:val="00E52987"/>
    <w:rsid w:val="00E54F53"/>
    <w:rsid w:val="00E57B87"/>
    <w:rsid w:val="00E60611"/>
    <w:rsid w:val="00E64C36"/>
    <w:rsid w:val="00E64E05"/>
    <w:rsid w:val="00E67411"/>
    <w:rsid w:val="00E75B9B"/>
    <w:rsid w:val="00E770CE"/>
    <w:rsid w:val="00E81755"/>
    <w:rsid w:val="00E81EA7"/>
    <w:rsid w:val="00E87D4F"/>
    <w:rsid w:val="00E905DB"/>
    <w:rsid w:val="00E92CBD"/>
    <w:rsid w:val="00EA0144"/>
    <w:rsid w:val="00EA53DA"/>
    <w:rsid w:val="00EB4399"/>
    <w:rsid w:val="00EC3696"/>
    <w:rsid w:val="00EC54E0"/>
    <w:rsid w:val="00EC70A9"/>
    <w:rsid w:val="00EC7874"/>
    <w:rsid w:val="00ED19C3"/>
    <w:rsid w:val="00ED2C6C"/>
    <w:rsid w:val="00EE023A"/>
    <w:rsid w:val="00EF200F"/>
    <w:rsid w:val="00EF5DDA"/>
    <w:rsid w:val="00F1208E"/>
    <w:rsid w:val="00F1706A"/>
    <w:rsid w:val="00F23A97"/>
    <w:rsid w:val="00F30A7A"/>
    <w:rsid w:val="00F32BE2"/>
    <w:rsid w:val="00F353F2"/>
    <w:rsid w:val="00F40084"/>
    <w:rsid w:val="00F5407D"/>
    <w:rsid w:val="00F63B57"/>
    <w:rsid w:val="00F87AEF"/>
    <w:rsid w:val="00F95B30"/>
    <w:rsid w:val="00FA168B"/>
    <w:rsid w:val="00FA6805"/>
    <w:rsid w:val="00FB2883"/>
    <w:rsid w:val="00FB2C12"/>
    <w:rsid w:val="00FB5F36"/>
    <w:rsid w:val="00FC2F0A"/>
    <w:rsid w:val="00FC7256"/>
    <w:rsid w:val="00FD2D52"/>
    <w:rsid w:val="00FD31E7"/>
    <w:rsid w:val="00FD52CF"/>
    <w:rsid w:val="00FD5ED3"/>
    <w:rsid w:val="00FE0021"/>
    <w:rsid w:val="00FE01FD"/>
    <w:rsid w:val="00FE6D75"/>
    <w:rsid w:val="00FE74FB"/>
    <w:rsid w:val="00FF0CA2"/>
    <w:rsid w:val="00FF36A7"/>
    <w:rsid w:val="00FF76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DABA"/>
  <w15:docId w15:val="{22A6E485-2D75-44E0-932A-6D62E801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1C5"/>
  </w:style>
  <w:style w:type="paragraph" w:styleId="Ttulo1">
    <w:name w:val="heading 1"/>
    <w:basedOn w:val="Normal"/>
    <w:next w:val="Normal"/>
    <w:rsid w:val="003C31C5"/>
    <w:pPr>
      <w:keepNext/>
      <w:keepLines/>
      <w:spacing w:before="400" w:after="120"/>
      <w:outlineLvl w:val="0"/>
    </w:pPr>
    <w:rPr>
      <w:sz w:val="40"/>
      <w:szCs w:val="40"/>
    </w:rPr>
  </w:style>
  <w:style w:type="paragraph" w:styleId="Ttulo2">
    <w:name w:val="heading 2"/>
    <w:basedOn w:val="Normal"/>
    <w:next w:val="Normal"/>
    <w:rsid w:val="003C31C5"/>
    <w:pPr>
      <w:keepNext/>
      <w:keepLines/>
      <w:spacing w:before="360" w:after="120"/>
      <w:outlineLvl w:val="1"/>
    </w:pPr>
    <w:rPr>
      <w:sz w:val="32"/>
      <w:szCs w:val="32"/>
    </w:rPr>
  </w:style>
  <w:style w:type="paragraph" w:styleId="Ttulo3">
    <w:name w:val="heading 3"/>
    <w:basedOn w:val="Normal"/>
    <w:next w:val="Normal"/>
    <w:rsid w:val="003C31C5"/>
    <w:pPr>
      <w:keepNext/>
      <w:keepLines/>
      <w:spacing w:before="320" w:after="80"/>
      <w:outlineLvl w:val="2"/>
    </w:pPr>
    <w:rPr>
      <w:color w:val="434343"/>
      <w:sz w:val="28"/>
      <w:szCs w:val="28"/>
    </w:rPr>
  </w:style>
  <w:style w:type="paragraph" w:styleId="Ttulo4">
    <w:name w:val="heading 4"/>
    <w:basedOn w:val="Normal"/>
    <w:next w:val="Normal"/>
    <w:rsid w:val="003C31C5"/>
    <w:pPr>
      <w:keepNext/>
      <w:keepLines/>
      <w:spacing w:before="280" w:after="80"/>
      <w:outlineLvl w:val="3"/>
    </w:pPr>
    <w:rPr>
      <w:color w:val="666666"/>
      <w:sz w:val="24"/>
      <w:szCs w:val="24"/>
    </w:rPr>
  </w:style>
  <w:style w:type="paragraph" w:styleId="Ttulo5">
    <w:name w:val="heading 5"/>
    <w:basedOn w:val="Normal"/>
    <w:next w:val="Normal"/>
    <w:rsid w:val="003C31C5"/>
    <w:pPr>
      <w:keepNext/>
      <w:keepLines/>
      <w:spacing w:before="240" w:after="80"/>
      <w:outlineLvl w:val="4"/>
    </w:pPr>
    <w:rPr>
      <w:color w:val="666666"/>
    </w:rPr>
  </w:style>
  <w:style w:type="paragraph" w:styleId="Ttulo6">
    <w:name w:val="heading 6"/>
    <w:basedOn w:val="Normal"/>
    <w:next w:val="Normal"/>
    <w:rsid w:val="003C31C5"/>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3C31C5"/>
    <w:pPr>
      <w:keepNext/>
      <w:keepLines/>
      <w:spacing w:after="60"/>
    </w:pPr>
    <w:rPr>
      <w:sz w:val="52"/>
      <w:szCs w:val="52"/>
    </w:rPr>
  </w:style>
  <w:style w:type="paragraph" w:styleId="Subttulo">
    <w:name w:val="Subtitle"/>
    <w:basedOn w:val="Normal"/>
    <w:next w:val="Normal"/>
    <w:rsid w:val="003C31C5"/>
    <w:pPr>
      <w:keepNext/>
      <w:keepLines/>
      <w:spacing w:after="320"/>
    </w:pPr>
    <w:rPr>
      <w:color w:val="666666"/>
      <w:sz w:val="30"/>
      <w:szCs w:val="30"/>
    </w:rPr>
  </w:style>
  <w:style w:type="character" w:styleId="Refdecomentrio">
    <w:name w:val="annotation reference"/>
    <w:basedOn w:val="Fontepargpadro"/>
    <w:uiPriority w:val="99"/>
    <w:semiHidden/>
    <w:unhideWhenUsed/>
    <w:rsid w:val="006F32C6"/>
    <w:rPr>
      <w:sz w:val="16"/>
      <w:szCs w:val="16"/>
    </w:rPr>
  </w:style>
  <w:style w:type="paragraph" w:styleId="Textodecomentrio">
    <w:name w:val="annotation text"/>
    <w:basedOn w:val="Normal"/>
    <w:link w:val="TextodecomentrioChar"/>
    <w:uiPriority w:val="99"/>
    <w:semiHidden/>
    <w:unhideWhenUsed/>
    <w:rsid w:val="006F32C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F32C6"/>
    <w:rPr>
      <w:sz w:val="20"/>
      <w:szCs w:val="20"/>
    </w:rPr>
  </w:style>
  <w:style w:type="paragraph" w:styleId="Assuntodocomentrio">
    <w:name w:val="annotation subject"/>
    <w:basedOn w:val="Textodecomentrio"/>
    <w:next w:val="Textodecomentrio"/>
    <w:link w:val="AssuntodocomentrioChar"/>
    <w:uiPriority w:val="99"/>
    <w:semiHidden/>
    <w:unhideWhenUsed/>
    <w:rsid w:val="006F32C6"/>
    <w:rPr>
      <w:b/>
      <w:bCs/>
    </w:rPr>
  </w:style>
  <w:style w:type="character" w:customStyle="1" w:styleId="AssuntodocomentrioChar">
    <w:name w:val="Assunto do comentário Char"/>
    <w:basedOn w:val="TextodecomentrioChar"/>
    <w:link w:val="Assuntodocomentrio"/>
    <w:uiPriority w:val="99"/>
    <w:semiHidden/>
    <w:rsid w:val="006F32C6"/>
    <w:rPr>
      <w:b/>
      <w:bCs/>
      <w:sz w:val="20"/>
      <w:szCs w:val="20"/>
    </w:rPr>
  </w:style>
  <w:style w:type="paragraph" w:styleId="Textodebalo">
    <w:name w:val="Balloon Text"/>
    <w:basedOn w:val="Normal"/>
    <w:link w:val="TextodebaloChar"/>
    <w:uiPriority w:val="99"/>
    <w:semiHidden/>
    <w:unhideWhenUsed/>
    <w:rsid w:val="006F32C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2C6"/>
    <w:rPr>
      <w:rFonts w:ascii="Segoe UI" w:hAnsi="Segoe UI" w:cs="Segoe UI"/>
      <w:sz w:val="18"/>
      <w:szCs w:val="18"/>
    </w:rPr>
  </w:style>
  <w:style w:type="table" w:styleId="Tabelacomgrade">
    <w:name w:val="Table Grid"/>
    <w:basedOn w:val="Tabelanormal"/>
    <w:uiPriority w:val="39"/>
    <w:rsid w:val="006F32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073A2"/>
    <w:pPr>
      <w:ind w:left="720"/>
      <w:contextualSpacing/>
    </w:pPr>
  </w:style>
  <w:style w:type="character" w:styleId="Hyperlink">
    <w:name w:val="Hyperlink"/>
    <w:basedOn w:val="Fontepargpadro"/>
    <w:uiPriority w:val="99"/>
    <w:unhideWhenUsed/>
    <w:rsid w:val="00067CB6"/>
    <w:rPr>
      <w:color w:val="0000FF" w:themeColor="hyperlink"/>
      <w:u w:val="single"/>
    </w:rPr>
  </w:style>
  <w:style w:type="paragraph" w:customStyle="1" w:styleId="Default">
    <w:name w:val="Default"/>
    <w:rsid w:val="000A313B"/>
    <w:pPr>
      <w:autoSpaceDE w:val="0"/>
      <w:autoSpaceDN w:val="0"/>
      <w:adjustRightInd w:val="0"/>
      <w:spacing w:line="240" w:lineRule="auto"/>
    </w:pPr>
    <w:rPr>
      <w:rFonts w:ascii="Times New Roman" w:hAnsi="Times New Roman" w:cs="Times New Roman"/>
      <w:color w:val="000000"/>
      <w:sz w:val="24"/>
      <w:szCs w:val="24"/>
    </w:rPr>
  </w:style>
  <w:style w:type="character" w:styleId="HiperlinkVisitado">
    <w:name w:val="FollowedHyperlink"/>
    <w:basedOn w:val="Fontepargpadro"/>
    <w:uiPriority w:val="99"/>
    <w:semiHidden/>
    <w:unhideWhenUsed/>
    <w:rsid w:val="0058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38434">
      <w:bodyDiv w:val="1"/>
      <w:marLeft w:val="0"/>
      <w:marRight w:val="0"/>
      <w:marTop w:val="0"/>
      <w:marBottom w:val="0"/>
      <w:divBdr>
        <w:top w:val="none" w:sz="0" w:space="0" w:color="auto"/>
        <w:left w:val="none" w:sz="0" w:space="0" w:color="auto"/>
        <w:bottom w:val="none" w:sz="0" w:space="0" w:color="auto"/>
        <w:right w:val="none" w:sz="0" w:space="0" w:color="auto"/>
      </w:divBdr>
      <w:divsChild>
        <w:div w:id="359666946">
          <w:marLeft w:val="0"/>
          <w:marRight w:val="0"/>
          <w:marTop w:val="0"/>
          <w:marBottom w:val="0"/>
          <w:divBdr>
            <w:top w:val="none" w:sz="0" w:space="0" w:color="auto"/>
            <w:left w:val="none" w:sz="0" w:space="0" w:color="auto"/>
            <w:bottom w:val="none" w:sz="0" w:space="0" w:color="auto"/>
            <w:right w:val="none" w:sz="0" w:space="0" w:color="auto"/>
          </w:divBdr>
          <w:divsChild>
            <w:div w:id="1778328262">
              <w:marLeft w:val="0"/>
              <w:marRight w:val="0"/>
              <w:marTop w:val="0"/>
              <w:marBottom w:val="0"/>
              <w:divBdr>
                <w:top w:val="none" w:sz="0" w:space="0" w:color="auto"/>
                <w:left w:val="none" w:sz="0" w:space="0" w:color="auto"/>
                <w:bottom w:val="none" w:sz="0" w:space="0" w:color="auto"/>
                <w:right w:val="none" w:sz="0" w:space="0" w:color="auto"/>
              </w:divBdr>
            </w:div>
          </w:divsChild>
        </w:div>
        <w:div w:id="1853183261">
          <w:marLeft w:val="0"/>
          <w:marRight w:val="0"/>
          <w:marTop w:val="0"/>
          <w:marBottom w:val="0"/>
          <w:divBdr>
            <w:top w:val="none" w:sz="0" w:space="0" w:color="auto"/>
            <w:left w:val="none" w:sz="0" w:space="0" w:color="auto"/>
            <w:bottom w:val="none" w:sz="0" w:space="0" w:color="auto"/>
            <w:right w:val="none" w:sz="0" w:space="0" w:color="auto"/>
          </w:divBdr>
        </w:div>
      </w:divsChild>
    </w:div>
    <w:div w:id="907837009">
      <w:bodyDiv w:val="1"/>
      <w:marLeft w:val="0"/>
      <w:marRight w:val="0"/>
      <w:marTop w:val="0"/>
      <w:marBottom w:val="0"/>
      <w:divBdr>
        <w:top w:val="none" w:sz="0" w:space="0" w:color="auto"/>
        <w:left w:val="none" w:sz="0" w:space="0" w:color="auto"/>
        <w:bottom w:val="none" w:sz="0" w:space="0" w:color="auto"/>
        <w:right w:val="none" w:sz="0" w:space="0" w:color="auto"/>
      </w:divBdr>
    </w:div>
    <w:div w:id="105469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jclepro.2017.05.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842B-631C-4F8C-844C-8DDBBE01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8150</Words>
  <Characters>44012</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larex</dc:creator>
  <cp:lastModifiedBy>Luis Enrique Sanchez</cp:lastModifiedBy>
  <cp:revision>4</cp:revision>
  <cp:lastPrinted>2019-04-25T15:00:00Z</cp:lastPrinted>
  <dcterms:created xsi:type="dcterms:W3CDTF">2019-07-11T18:47:00Z</dcterms:created>
  <dcterms:modified xsi:type="dcterms:W3CDTF">2019-07-11T18:56:00Z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http://www.zotero.org/styles/journal-of-cleaner-production</vt:lpwstr>
  </property>
  <property fmtid="{D5CDD505-2E9C-101B-9397-08002B2CF9AE}" pid="24" name="Mendeley Unique User Id_1">
    <vt:lpwstr>b265fe8b-7a13-3132-9b89-bddf669d5ec1</vt:lpwstr>
  </property>
</Properties>
</file>