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ATIVIDADE: FUNCIONAMENTO DE UMA BASE NUMÉRICA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283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Bruna Gandolfo </w:t>
        <w:tab/>
        <w:tab/>
        <w:t xml:space="preserve">N° USP 10786649</w:t>
      </w:r>
    </w:p>
    <w:p w:rsidR="00000000" w:rsidDel="00000000" w:rsidP="00000000" w:rsidRDefault="00000000" w:rsidRPr="00000000" w14:paraId="00000004">
      <w:pPr>
        <w:tabs>
          <w:tab w:val="center" w:pos="283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Cleiton Gomes </w:t>
        <w:tab/>
        <w:tab/>
        <w:t xml:space="preserve">N° USP 7658900</w:t>
        <w:tab/>
      </w:r>
    </w:p>
    <w:p w:rsidR="00000000" w:rsidDel="00000000" w:rsidP="00000000" w:rsidRDefault="00000000" w:rsidRPr="00000000" w14:paraId="00000005">
      <w:pPr>
        <w:tabs>
          <w:tab w:val="center" w:pos="283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Mariana S Alves </w:t>
        <w:tab/>
        <w:tab/>
        <w:t xml:space="preserve">N° USP 8603470</w:t>
      </w:r>
    </w:p>
    <w:p w:rsidR="00000000" w:rsidDel="00000000" w:rsidP="00000000" w:rsidRDefault="00000000" w:rsidRPr="00000000" w14:paraId="00000006">
      <w:pPr>
        <w:tabs>
          <w:tab w:val="center" w:pos="283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Rodrigo dos Anjos </w:t>
        <w:tab/>
        <w:tab/>
        <w:t xml:space="preserve">N° USP 8858280 (prof. do município)</w:t>
      </w:r>
    </w:p>
    <w:p w:rsidR="00000000" w:rsidDel="00000000" w:rsidP="00000000" w:rsidRDefault="00000000" w:rsidRPr="00000000" w14:paraId="00000007">
      <w:pPr>
        <w:tabs>
          <w:tab w:val="center" w:pos="283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Tainá Lima </w:t>
        <w:tab/>
        <w:tab/>
        <w:t xml:space="preserve">N° USP 10392272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TEMÁTICA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 HISTÓRIA DOS NÚMEROS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Desde o ínicio da história da humanidade, o homem tinha a necessidade de contar. Há mais de 30.000 anos, os seres humanos viviam em pequenos grupos dentro de cavernas, escondendo-se dos animais e se protegendo da chuva e do frio. Quando caçavam, marcas eram feitas em varas, nas paredes ou em ossos de animais, representando a quantidade conseguida (USP, 2000).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o passar dos anos e com a necessidade imposta pelo meio, o homem foi se desenvolvendo, começando a cultivar e a criar rebanhos. O trabalho de pastoreio era bem simples: de manhã ele levava os animais para pastar e à noite, os recolhia. Mas, como controlar o rebanho? Como ter a certeza de que nenhum deles havia fugido ou sido devorado? </w:t>
      </w:r>
      <w:commentRangeStart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(USP, 2000).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Então o pastor passou a contar o rebanho com pedras da seguinte forma: </w:t>
      </w:r>
      <w:commentRangeStart w:id="1"/>
      <w:commentRangeStart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 animal seria igual a uma pedra. </w:t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Dessa forma, o pastor colocava todas as pedras em um saquinho e, ao fim do dia, à medida que os animais voltavam, retirava as pedras do saquinho. Se sobrasse alguma, ele saberia que faltava um animal; se faltassem pedras, que um novo animal havia nascido (USP, 2000).</w:t>
      </w:r>
    </w:p>
    <w:p w:rsidR="00000000" w:rsidDel="00000000" w:rsidP="00000000" w:rsidRDefault="00000000" w:rsidRPr="00000000" w14:paraId="00000011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Assim, da necessidade de contar objetos e coisas, surgiu o conceito de número. Todavia, como representar grandes quantidades? Diversas civilizações passaram a registrar com símbolos os sistemas numéricos que desenvolveram. De modo geral, isso foi feito dispondo os números em grupos convenientes, sendo a ordem de grandeza destes grupos determinada pelo processo de correspondência empregado. O método consistia em escolher um certo número (</w:t>
      </w:r>
      <w:commentRangeStart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como base e atribuir nomes aos números 1,2...N. Para os números maiores do que N, os nomes eram são combinações dos nomes já escolhidos. </w:t>
      </w:r>
      <w:commentRangeStart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“No antigo Egito, em decorrência da sociedade estamental, havia diferentes sistemas numéricos, entre eles havia um de sistema de base 10”.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Assim como no Egito, outras regiões desenvolveram seu sistema de numeração: “Na Babilônia desenvolveu-se o sistema sexagesimal, com base 60, e o princípio posicional de representação; na Grécia antiga era usado um sistema de representação alfabético; na Índia utilizavam um sistema decimal muito bem desenvolvido, com representações para o zero e outros dígitos” (USP, 2000, p. 2). </w:t>
      </w:r>
    </w:p>
    <w:p w:rsidR="00000000" w:rsidDel="00000000" w:rsidP="00000000" w:rsidRDefault="00000000" w:rsidRPr="00000000" w14:paraId="00000012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base nesta apresentação, foram desenvolvidas as atividades a seguir, sempre considerando que a cultura de entender e contar números é antiga e faz parte da sociedade. Sendo assim, partimos do lúdico para trazer </w:t>
      </w:r>
      <w:commentRangeStart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Matemática à realidade.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OBJETIVOS DE APRENDIZAGEM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objetivos expressos no ensino das bases numéricas implicam a preservação do funcionamento posicional numérico. Há um esforço no reconhecimento da ordem dos números, e espera-se  que o aluno compreenda e o ponha em prática na aplicação dos cálculos matemáticos.</w:t>
      </w:r>
    </w:p>
    <w:p w:rsidR="00000000" w:rsidDel="00000000" w:rsidP="00000000" w:rsidRDefault="00000000" w:rsidRPr="00000000" w14:paraId="00000017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Além da preservação do conceito de ordem, existe o empenho na desvinculação da linguagem da base decimal. Desta forma, utilizando a base 4 como exemplo,  o número 1.232 não é mil duzentos e trinta e dois e, sim, um, dois, três e dois. Assim, utilizando esse mesmo exemplo, temos bem definida a 1ª ordem, 2ª ordem, 3ª ordem e 4ª ordem, desassociando a compreensão decimal do funcionamento numérico, do cálculo e da linguagem.</w:t>
      </w:r>
    </w:p>
    <w:p w:rsidR="00000000" w:rsidDel="00000000" w:rsidP="00000000" w:rsidRDefault="00000000" w:rsidRPr="00000000" w14:paraId="0000001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Podemos considerar também como um dos objetivos, construir significados para os números naturais, </w:t>
      </w:r>
      <w:commentRangeStart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inteiros, racionais e reais 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identificar padrões numéricos ou princípios de contagem diferenciados. Fazem parte do processo de aprendizagem a revisão  da história dos números, o reconhecimento da evolução histórica dos sistemas de numeração, a representação dos números em diferentes bases (ábaco), a identificação da base na contagem dos elementos de um agrupamento e a compreensão do sistema posicional além do decimal.</w:t>
      </w:r>
    </w:p>
    <w:p w:rsidR="00000000" w:rsidDel="00000000" w:rsidP="00000000" w:rsidRDefault="00000000" w:rsidRPr="00000000" w14:paraId="0000001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longo do processo de internalização do conceito das bases, é possível utilizar dispositivos como operações de adição e subtração em diferentes bases, por exemplo. Assim o aluno poderá fixar o conceito de ordem, compreendendo  quando é necessário “subir um” no cálculo matemático. O ábaco também é uma importante ferramenta na demonstração conceitual de ordem.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Logo, </w:t>
      </w:r>
      <w:commentRangeStart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pressuposto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necessário que o aluno tenha conhecimento desses elementos, bem como tenha concretizado mentalmente a preservação dos números para que consiga expandir a compreensão para outras maneiras de</w:t>
      </w:r>
      <w:commentRangeStart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representação numérica e posicional.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 APRESENTAÇÃO DAS ATIVIDADES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2.1.1 Representação no ábaco</w:t>
      </w:r>
    </w:p>
    <w:p w:rsidR="00000000" w:rsidDel="00000000" w:rsidP="00000000" w:rsidRDefault="00000000" w:rsidRPr="00000000" w14:paraId="0000001F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origem incerta de quando e onde, no Oriente, o ábaco é a calculadora mais antiga de que se tem conhecimento. </w:t>
      </w:r>
      <w:commentRangeStart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números são escritos da direita para esquerda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(USP, 2000). Durante a elaboração do trabalho, por meio das pesquisas e reflexões que fizemos, chegamos à conclusão de que o</w:t>
      </w:r>
      <w:commentRangeStart w:id="10"/>
      <w:commentRangeStart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ábaco </w:t>
      </w:r>
      <w:commentRangeEnd w:id="10"/>
      <w:r w:rsidDel="00000000" w:rsidR="00000000" w:rsidRPr="00000000">
        <w:commentReference w:id="10"/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seria um recurso pedagógico interessante na hora de explicar para a turma os sistemas de base não decimais.</w:t>
      </w:r>
    </w:p>
    <w:p w:rsidR="00000000" w:rsidDel="00000000" w:rsidP="00000000" w:rsidRDefault="00000000" w:rsidRPr="00000000" w14:paraId="00000021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Procurando desvencilhar do uso normal de unidade, dezena, centena e milhar, como era nosso objetivo com a atividade, no ábaco atribuímos a sequência de ordens (1°, 2°, 3° etc). Com essa nova organização, poderíamos representar os números em qualquer base. No entanto, é importante lembrar que cada haste do ábaco comportaria as fichas de acordo com a base adotada. Por exemplo, tratando-se da base 4, cada haste comportaria no máximo 3 fichas, pois, quando completássemos 4, teríamos uma nova ordem e assim por diante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2.1.1.1 Atividade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Partindo do ábaco, explicamos que poderíamos ter qualquer base desde que seja respeitado o conceito de ordem: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22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sistema de base 4, contamos de quatro em quatro e sabemos que cada 4 unidades de 1ª ordem equivalem a 1 unidade de 2ª ordem. Cada 4 unidades de 2ª ordem equivalem a 1 unidade de 3ª ordem. Cada 4 unidades de 3ª ordem equivalem a 1 unidade de 4ª ordem, e assim sucessivamente. ( Explicando a base 4 e os processos de </w:t>
      </w:r>
      <w:commentRangeStart w:id="1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agrupamento).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Assim, ocultando o sistema usual e misturando as </w:t>
      </w:r>
      <w:commentRangeStart w:id="1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cores 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previamente, propusemos que os alunos </w:t>
      </w:r>
      <w:commentRangeStart w:id="1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fizessem </w:t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seguintes exercícios: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line="360" w:lineRule="auto"/>
        <w:ind w:left="604" w:hanging="424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Quais algarismos são usados em um sistema de base quatro?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360" w:lineRule="auto"/>
        <w:ind w:left="60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R.: 0, 1, 2 e 3.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line="360" w:lineRule="auto"/>
        <w:ind w:left="604" w:hanging="424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Coloque o número 10 na base quatro e anote os </w:t>
      </w:r>
      <w:commentRangeStart w:id="1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resultados</w:t>
      </w:r>
      <w:commentRangeEnd w:id="15"/>
      <w:r w:rsidDel="00000000" w:rsidR="00000000" w:rsidRPr="00000000">
        <w:commentReference w:id="15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083865" cy="2353762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3865" cy="23537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line="360" w:lineRule="auto"/>
        <w:ind w:left="604" w:hanging="424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Agora, coloque o número 19 na base 4, na base 3 e na </w:t>
      </w:r>
      <w:commentRangeStart w:id="1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 </w:t>
      </w:r>
      <w:commentRangeEnd w:id="16"/>
      <w:r w:rsidDel="00000000" w:rsidR="00000000" w:rsidRPr="00000000">
        <w:commentReference w:id="16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009148" cy="4277813"/>
            <wp:effectExtent b="0" l="0" r="0" t="0"/>
            <wp:docPr id="8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148" cy="4277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2.1.1.2 </w:t>
      </w:r>
      <w:commentRangeStart w:id="17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Atividade 2</w:t>
      </w:r>
      <w:commentRangeEnd w:id="17"/>
      <w:r w:rsidDel="00000000" w:rsidR="00000000" w:rsidRPr="00000000">
        <w:commentReference w:id="1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Elaboramos a segunda atividade procurando associar o lúdico com os conceitos matemáticos estabelecido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priori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Desta forma, a atividade desenvolvida tinha como escopo ser </w:t>
      </w:r>
      <w:commentRangeStart w:id="1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prazerosa</w:t>
      </w:r>
      <w:commentRangeEnd w:id="18"/>
      <w:r w:rsidDel="00000000" w:rsidR="00000000" w:rsidRPr="00000000">
        <w:commentReference w:id="18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prender a atenção dos alunos e, lógico, possibilitar a compreensão do conteúdo abordado. Por fim, é importante pontuar que ela foi baseada e adaptada a partir do trabalho “Cidade do Nunca Quatro”, da professora </w:t>
      </w:r>
      <w:commentRangeStart w:id="1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Iole Freitas Duck.</w:t>
      </w:r>
      <w:commentRangeEnd w:id="19"/>
      <w:r w:rsidDel="00000000" w:rsidR="00000000" w:rsidRPr="00000000">
        <w:commentReference w:id="1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 1º Parte - Festa no Sítio do Picapau Amarelo</w:t>
      </w:r>
    </w:p>
    <w:p w:rsidR="00000000" w:rsidDel="00000000" w:rsidP="00000000" w:rsidRDefault="00000000" w:rsidRPr="00000000" w14:paraId="00000037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731200" cy="2679700"/>
            <wp:effectExtent b="0" l="0" r="0" t="0"/>
            <wp:docPr id="7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7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Agora que já conhecemos algumas bases numéricas, que tal brincarmos um pouco utilizando esse novo conhecimento? </w:t>
      </w:r>
    </w:p>
    <w:p w:rsidR="00000000" w:rsidDel="00000000" w:rsidP="00000000" w:rsidRDefault="00000000" w:rsidRPr="00000000" w14:paraId="0000003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Acontecerá uma grande festa junina no Sítio do Picapau Amarelo, e nossa escola foi convidada a participar. Para isso, vamos nos dividir em grupos para nos organizarmos melhor. Cada grupo receberá uma quantidade x de fichas, devendo adquirir produtos, e ao final, iremos socializar nossas experiências.</w:t>
      </w:r>
    </w:p>
    <w:p w:rsidR="00000000" w:rsidDel="00000000" w:rsidP="00000000" w:rsidRDefault="00000000" w:rsidRPr="00000000" w14:paraId="0000003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Tia Nastácia ficou responsável pelos quitutes de mais uma super festa junina no sítio. Enquanto isso, as crianças, já pensando em animar o público, começaram a organizar a diversão da festança! Visconde, inteligente que só ele, decidiu então criar um sistema de moedas diferente, para a compra de cada item da festa. Sendo cada cor, um valor!</w:t>
      </w:r>
    </w:p>
    <w:p w:rsidR="00000000" w:rsidDel="00000000" w:rsidP="00000000" w:rsidRDefault="00000000" w:rsidRPr="00000000" w14:paraId="0000003D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a.1) Cores das Moedas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1476375</wp:posOffset>
            </wp:positionH>
            <wp:positionV relativeFrom="paragraph">
              <wp:posOffset>323850</wp:posOffset>
            </wp:positionV>
            <wp:extent cx="595313" cy="595313"/>
            <wp:effectExtent b="0" l="0" r="0" t="0"/>
            <wp:wrapSquare wrapText="bothSides" distB="114300" distT="114300" distL="114300" distR="11430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313" cy="595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89366" cy="589366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366" cy="5893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654475" cy="635842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4475" cy="6358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620897" cy="62089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897" cy="6208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956" cy="594956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956" cy="5949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a.2) Quadro de referência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2"/>
        <w:gridCol w:w="4533"/>
        <w:tblGridChange w:id="0">
          <w:tblGrid>
            <w:gridCol w:w="4532"/>
            <w:gridCol w:w="45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Quatro moedas verdes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Valem uma azul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Quatro moedas azuis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Valem uma vermelha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Quatro moedas vermelhas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Valem uma laranja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Quatro moedas laranjas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Valem uma roxa</w:t>
            </w:r>
          </w:p>
        </w:tc>
      </w:tr>
    </w:tbl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Sabendo o valor de cada moeda, conforme o quadro acima, analise o quadro abaixo:</w:t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2"/>
        <w:gridCol w:w="4533"/>
        <w:tblGridChange w:id="0">
          <w:tblGrid>
            <w:gridCol w:w="4532"/>
            <w:gridCol w:w="45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Produtos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Pescaria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vermelhas + 1 laranja + 2 verdes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Correio Elegante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verdes + 2 azuis + 3 vermelhas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Derrubando latas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verdes + 1 azul + 2 vermelhas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Corrida de saco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verdes + 1 azul + 1 laranja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Refrigerante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vermelhas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Suco natural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vermelha + 1 laranja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Cachorro quente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vermelhas + 1 laranja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vermelhas + 1 laranja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Pipoca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verdes + 3 azuis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Maçã do amor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azuis + 1 laranja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verdes + 3 vermelhas +2 roxas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Canjica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verdes + 1 laranja + 1 roxa</w:t>
            </w:r>
          </w:p>
        </w:tc>
      </w:tr>
    </w:tbl>
    <w:p w:rsidR="00000000" w:rsidDel="00000000" w:rsidP="00000000" w:rsidRDefault="00000000" w:rsidRPr="00000000" w14:paraId="0000006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 2º Parte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Agora, responda: </w:t>
      </w:r>
    </w:p>
    <w:p w:rsidR="00000000" w:rsidDel="00000000" w:rsidP="00000000" w:rsidRDefault="00000000" w:rsidRPr="00000000" w14:paraId="0000006F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1) Com base na tabela, qual a brincadeira mais “cara”? E a comida mais “cara”? Coloque as brincadeiras em ordem crescente de preço.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R.: Para facilitar o processo colocaremos as equivalências de cores, em relação a menor, ou seja, a verde. Assim teríamos: 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verdes = 1 azul; 16 verdes = 4 azuis = 1 vermelha; 64 verdes = 4 vermelhas = 1 Laranja; 256 verdes = 4 laranjas = 1 roxa.</w:t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Sabendo disso os valores das brincadeiras e das comidas seriam:</w:t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Pescaria: 2 Vermelhas +1 laranja + 2 verdes = 32 verdes + 64 verdes + 2 verdes = 98 verdes;</w:t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Correio Elegante:3verdes +2azuis +3vermelhas = 3verdes + 8 verdes + 48 verdes = 59 verdes;</w:t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Derrubando latas:2verdes +1azul +2vermelhas = 2 verdes + 4 verdes + 32 verdes = 38 verdes;</w:t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Corrida de saco: 3 verdes + 1 azul +1 laranja = 3 verdes + 4 verdes + 64 verdes = 71 verdes;</w:t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Cachorro quente: 2 vermelhas + 1 laranja = 32 verdes + 64 verdes = 96 verdes;</w:t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Bolo: 4 vermelhas + 1 laranja = 64 verdes + 64 verdes = 128 verdes;</w:t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Pipoca: 2 verdes + 3 azuis = 2 verdes + 12 azuis = 14 verdes;</w:t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Maçã do amor: 3 azuis + 1 laranja = 12 verdes + 64 verdes = 76 verdes;</w:t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Milho: 2 verdes + 3 vermelhas + 2 roxas = 2 verdes + 48 verdes + 512 verdes = 562 verdes;</w:t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Canjica: 3 verdes + 1 laranja + 1 roxa = 3 verdes + 64 verdes + 256 verdes = 323 verdes.</w:t>
      </w:r>
    </w:p>
    <w:p w:rsidR="00000000" w:rsidDel="00000000" w:rsidP="00000000" w:rsidRDefault="00000000" w:rsidRPr="00000000" w14:paraId="0000007F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Desse modo, a brincadeira e a comida mais caras são a pescaria e o milho, respectivamente. Colocando as brincadeiras em ordem crescente, temos: Derrubando latas; Correio Elegante; Corrida de sacos; e Pescaria.</w:t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2) Se Narizinho tiver 450 moedas azuis, ele conseguirá comprar um refrigerante, um cachorro quente e participar da pescaria? Se sim, sobrará algum troco?</w:t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R.: Convertendo o valor do refrigerante, do cachorro quente e da pescaria em moedas azuis, apenas, temos:</w:t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Refrigerante: 3 vermelhas = 12 azuis (já que 4 azuis = 1 vermelha);</w:t>
      </w:r>
    </w:p>
    <w:p w:rsidR="00000000" w:rsidDel="00000000" w:rsidP="00000000" w:rsidRDefault="00000000" w:rsidRPr="00000000" w14:paraId="0000008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Cachorro quente: 2 vermelhas + 1 laranja = 24 azuis (já que 4 azuis = 1 vermelhas e 1 laranja = 4 vermelhas = 16 azuis);</w:t>
      </w:r>
    </w:p>
    <w:p w:rsidR="00000000" w:rsidDel="00000000" w:rsidP="00000000" w:rsidRDefault="00000000" w:rsidRPr="00000000" w14:paraId="0000008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Pescaria: 2 vermelhas + 1 laranja + 2 verdes = 24 azuis e meio (já que 4 azuis = 1 vermelha e 1 laranja = 4 vermelhas = 16 azuis e 4 verdes = 1 azul);</w:t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Total: 12 + 24 + 24 e meio = 60 e meio, subtraindo do total teríamos 450 - 60 e meio = 389 e meio.</w:t>
      </w:r>
    </w:p>
    <w:p w:rsidR="00000000" w:rsidDel="00000000" w:rsidP="00000000" w:rsidRDefault="00000000" w:rsidRPr="00000000" w14:paraId="0000008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Sendo assim, sim Narizinho conseguirá comprar tudo isso e ainda sobrará um troco de 389 moedas azuis e 2 verdes.</w:t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3) Agora imagine que você está nessa festa com 5 moedas laranja. O que você compraria? Sobraria troco? Quanto?</w:t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R.: Resposta pessoal, porém pode-se usar itens anteriores como base.</w:t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4) Narizinho tinha 450 moedas no início da festa. Como se escreve este número na base 4?</w:t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201487" cy="2395815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1487" cy="2395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5) Ao final da festa, Narizinho e Pedrinho não gastaram todas as suas moedas. Narizinho ficou com 1 moeda laranja e 7 moedas azuis; e Pedrinho ficou com 5 moedas vermelhas e 3 moedas azuis. Analisando as moedas, que sobraram, o que você pode concluir?</w:t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R.: Utilizando a relação feita no exercício um, em relação às moedas, temos que:</w:t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Narizinho: 1 laranja + 7 azuis = 64 verdes + 28 verdes = 92 verdes;</w:t>
      </w:r>
    </w:p>
    <w:p w:rsidR="00000000" w:rsidDel="00000000" w:rsidP="00000000" w:rsidRDefault="00000000" w:rsidRPr="00000000" w14:paraId="0000009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Pedrinho: 5 vermelhas + 3 azuis = 80 verdes + 12 verdes = 92 verdes;</w:t>
      </w:r>
    </w:p>
    <w:p w:rsidR="00000000" w:rsidDel="00000000" w:rsidP="00000000" w:rsidRDefault="00000000" w:rsidRPr="00000000" w14:paraId="0000009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Assim, podemos concluir que ao final da festa os dois tinham o mesmo valor em mãos.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 AVALIAÇÃO DOS RESULTADOS</w:t>
      </w:r>
    </w:p>
    <w:p w:rsidR="00000000" w:rsidDel="00000000" w:rsidP="00000000" w:rsidRDefault="00000000" w:rsidRPr="00000000" w14:paraId="0000009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Como já amplamente trabalhado por diferentes pesquisadores, tanto brasileiros como estrangeiros, ensinar Matemática nos anos iniciais do Ensino Fundamental (EF) é um desafio aos professores, já que existe sempre a dicotomia entre a matemática da realidade (extraescolar) e aquela voltada ao ensino puro (escolar) (SKOVSMOSE, 2000). Conforme D’Ambrósio (1990, p. 16), “[...] a Educação Matemática tem como fundamental objetivo desenvolver estratégias intelectuais que permitam a construção de uma Matemática como corpo de conhecimentos, de técnicas e procedimentos úteis para satisfazer as necessidades sociais”. Conforme observamos pela aplicação das atividades, a dificuldade inicial é justamente entender que lúdico e concreto não são dicotômicos.</w:t>
      </w:r>
    </w:p>
    <w:p w:rsidR="00000000" w:rsidDel="00000000" w:rsidP="00000000" w:rsidRDefault="00000000" w:rsidRPr="00000000" w14:paraId="0000009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Um ponto que é levantado por Skovsmose (2000, p. 83) é sobre “Em qual ambiente tivemos experiências com mais sucesso? Algum movimento de um </w:t>
      </w:r>
      <w:commentRangeStart w:id="2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ambiente </w:t>
      </w:r>
      <w:commentRangeEnd w:id="20"/>
      <w:r w:rsidDel="00000000" w:rsidR="00000000" w:rsidRPr="00000000">
        <w:commentReference w:id="2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outro causou dificuldade?”, e observamos que, no geral, quase nenhum aluno apresentou dificuldade de uso com o ábaco, porém, nos exercícios de Matemática pura, foi um pouco mais difícil para alguns. Ao praticarmos os exercícios juntos, eles compreendem melhor a relação, mas fica a reflexão sobre a mencionada dicotomia entre abstrato e concreto. Como os alunos já possuem uma base de aprendizagem em </w:t>
      </w:r>
      <w:commentRangeStart w:id="2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matemática,</w:t>
      </w:r>
      <w:commentRangeEnd w:id="21"/>
      <w:r w:rsidDel="00000000" w:rsidR="00000000" w:rsidRPr="00000000">
        <w:commentReference w:id="2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talvez este trabalho de unir ambos os conhecimentos seja mais complexo; </w:t>
      </w:r>
      <w:commentRangeStart w:id="22"/>
      <w:commentRangeStart w:id="2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trabalhada esta união desde cedo, talvez se possa facilitar a compreensão</w:t>
      </w:r>
      <w:commentRangeEnd w:id="22"/>
      <w:r w:rsidDel="00000000" w:rsidR="00000000" w:rsidRPr="00000000">
        <w:commentReference w:id="22"/>
      </w:r>
      <w:commentRangeEnd w:id="23"/>
      <w:r w:rsidDel="00000000" w:rsidR="00000000" w:rsidRPr="00000000">
        <w:commentReference w:id="23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E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 dos objetivos da atividade era a preservação do conceito de ordem, estimulando o empenho na desvinculação da linguagem da base decimal. Observamos que os alunos conseguiram realizar tal atividade por meio do lúdico a partir de nossos exemplos. Como pretendíamos construir significados para os </w:t>
      </w:r>
      <w:commentRangeStart w:id="2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números naturais, inteiros, racionais e reais e identificar padrões numéricos ou princípios de contagem diferenciados, consideramos tal objetivo atingido, a partir dos resultados obtido</w:t>
      </w:r>
      <w:commentRangeEnd w:id="24"/>
      <w:r w:rsidDel="00000000" w:rsidR="00000000" w:rsidRPr="00000000">
        <w:commentReference w:id="24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s.</w:t>
      </w:r>
    </w:p>
    <w:p w:rsidR="00000000" w:rsidDel="00000000" w:rsidP="00000000" w:rsidRDefault="00000000" w:rsidRPr="00000000" w14:paraId="0000009F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Cada vez mais, os alunos dos cursos de Matemática têm sido preparados para entender a realidade dos alunos e prover um ambiente de real conhecimento, ou seja, da Matemática para a vida, e não somente uma aula de resolução de exercícios descontextualizado do cotidiano do aluno. De maneira geral, pensar em uma matemática mais próxima dos alunos é democratizar esse conhecimento, promovendo assim a Matemática fora do paradigma do exercício, como propõe </w:t>
      </w:r>
      <w:commentRangeStart w:id="2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Ole Skovsmose</w:t>
      </w:r>
      <w:commentRangeEnd w:id="25"/>
      <w:r w:rsidDel="00000000" w:rsidR="00000000" w:rsidRPr="00000000">
        <w:commentReference w:id="25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A0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Caminhando nessa reflexão, outros autores dirão:   </w:t>
      </w:r>
    </w:p>
    <w:p w:rsidR="00000000" w:rsidDel="00000000" w:rsidP="00000000" w:rsidRDefault="00000000" w:rsidRPr="00000000" w14:paraId="000000A1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ind w:left="22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preocupação com a melhoria do ensino tem gerado diversas ações voltadas para a formação de professores tanto de conteúdos metodológicos como de conteúdos específicos, sempre visando à afirmação e atualização conceitual, bem como, o estudo de propostas metodológicas inovadoras, na busca por alternativas que possibilitem alcançar a aprendizagem dos alunos (NACARATO; MENGALI; PASSOS, 2009 apud VIEGAS; SERRA, 2015, p. 197)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A4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muito importante, então, que os professores tenham a percepção de que o conhecimento matemático apresentado por meio do lúdico, dependendo da forma como é posto para os alunos, possibilita a compreensão dos conceitos matemáticos por parte dos alunos. Nesse processo, é importante que os alunos compreendam que o abstrato pode ser representado por meio do concreto, que não são atividades e resultados diferentes, mas que fazem parte do mesmo resultado (MACHADO, 1995 apud VIEGAS; SERRA, 2015, p. 197).  Cabe lembrar que um dos nossos objetivos era de que o aluno tivesse conhecimento prévio dos elementos trabalhados na atividade, </w:t>
      </w:r>
      <w:commentRangeStart w:id="2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bem como concretizado mentalmente a preservação dos números para que conseguisse expandir a compreensão para outras maneiras de representação numérica e posicional.</w:t>
      </w:r>
      <w:commentRangeEnd w:id="26"/>
      <w:r w:rsidDel="00000000" w:rsidR="00000000" w:rsidRPr="00000000">
        <w:commentReference w:id="2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escolha do ábaco para esta atividade é uma das possíveis “inovações” no ensino da Matemática. A atividade desenvolvida tinha como escopo ser prazerosa, prender a atenção dos alunos e, lógico, possibilitar a compreensão do conteúdo abordado. </w:t>
      </w:r>
      <w:commentRangeStart w:id="2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é um método novo, mas é pouco conhecido por alunos de maneira geral.</w:t>
      </w:r>
      <w:commentRangeEnd w:id="27"/>
      <w:r w:rsidDel="00000000" w:rsidR="00000000" w:rsidRPr="00000000">
        <w:commentReference w:id="27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Segundo Ifrah (1992 apud VIEGAS; SERRA, 2015) e o que já foi apresentado na introdução, o ábaco surgiu como uma forma primitiva de contagem, e este método foi escolhido para trabalhar com crianças do </w:t>
      </w:r>
      <w:commentRangeStart w:id="2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 </w:t>
      </w:r>
      <w:commentRangeEnd w:id="28"/>
      <w:r w:rsidDel="00000000" w:rsidR="00000000" w:rsidRPr="00000000">
        <w:commentReference w:id="28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justamente porque é quando estão aprendendo conceitos elementares das atividades matemáticas. Ou seja, o </w:t>
      </w:r>
      <w:commentRangeStart w:id="2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ábaco </w:t>
      </w:r>
      <w:commentRangeEnd w:id="29"/>
      <w:r w:rsidDel="00000000" w:rsidR="00000000" w:rsidRPr="00000000">
        <w:commentReference w:id="29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foi criado dentro de um contexto social como forma de materializar/otimizar o conhecimento matemático, o mesmo que se espera que Matemática tenha serventia.</w:t>
      </w:r>
    </w:p>
    <w:p w:rsidR="00000000" w:rsidDel="00000000" w:rsidP="00000000" w:rsidRDefault="00000000" w:rsidRPr="00000000" w14:paraId="000000A6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ind w:left="22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 estudo do sistema de numeração decimal e no trabalho com técnicas operatórias, o ábaco torna-se um instrumento de aprendizagem que favorece a compreensão dos agrupamentos e das trocas, princípio básico da construção de um sistema de numeração de valor posicional (CARDOSO, 2005; LOPES; VIANA; LOPES, 2005 apud VIEGAS; SERRA, 2015, p. 200). </w:t>
      </w:r>
    </w:p>
    <w:p w:rsidR="00000000" w:rsidDel="00000000" w:rsidP="00000000" w:rsidRDefault="00000000" w:rsidRPr="00000000" w14:paraId="000000A8">
      <w:pPr>
        <w:spacing w:line="360" w:lineRule="auto"/>
        <w:ind w:left="22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 compreensão dos conceitos abstratos por meio do concreto é o que as autoras chamam no decorrer do texto de encontro com a Matemática. As autoras pediram para que 35 alunas criassem e aplicassem um ábaco para os alunos de 6o ano e concluíram, por meio dos resultados deste uso de materiais “lúdicos”, que a introdução do ábaco para alunos desta série permitiu ressignificar o sentido e matemática, pois, a partir da apresentação da “nova ferramenta”, alguns alunos passaram a utilizá-la antes de resolver as contas (VIEGAS; SERRA, 2015). </w:t>
      </w:r>
    </w:p>
    <w:p w:rsidR="00000000" w:rsidDel="00000000" w:rsidP="00000000" w:rsidRDefault="00000000" w:rsidRPr="00000000" w14:paraId="000000A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Corso e Dornelles (2010, p. 307) aplicaram um teste a 79 alunos entre o 3 e 6 anos do EF e observaram que o ensino da Matemática ainda continua dando mais atenção ao cálculo do que à compreensão matemática, “o que acaba por favorecer o desenvolvimento de dificuldades de aprendizagem. De fato, as influências dos estudos sobre senso numérico no Brasil estão, ainda, presas aos discursos teóricos”, e por isso é tão importante que os novos professores de Matemática estejam muito mais focados neste ensino da habilidade matemática.</w:t>
      </w:r>
    </w:p>
    <w:p w:rsidR="00000000" w:rsidDel="00000000" w:rsidP="00000000" w:rsidRDefault="00000000" w:rsidRPr="00000000" w14:paraId="000000A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Nota-se que há alguma dificuldade também de aprendizado por parte de crianças mais velhas por conta de uma base mal trabalhada. Algumas crianças sequer têm noção de senso numérico, e levam esta dificuldade adiante, porém aprendendo conteúdos cada vez mais complexos. Berch (2005 apud CORSO; DORNELLES, 2010) explica que o senso numérico trata-se de ter consciência, intuição, reconhecimento, conhecimento, habilidade, desejo, sentimento, expectativa, processo, estrutura conceitual ou linha numérica mental em relação à Matemática. Por meio deste senso, a criança é capaz de fazer a relação entre a matemática pura e a da realidade ou semirrealidade, porque compreende o número como integrante de seu cotidiano. </w:t>
      </w:r>
    </w:p>
    <w:p w:rsidR="00000000" w:rsidDel="00000000" w:rsidP="00000000" w:rsidRDefault="00000000" w:rsidRPr="00000000" w14:paraId="000000A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Fica, mais uma vez, o aprendizado de que urge a necessidade de, desde a base, trabalhar com os alunos uma matemática voltada à realidade, com base no que pode ser entendido e aplicado no dia a dia, para que o paradigma do exercício e este estereótipo de </w:t>
      </w:r>
      <w:commentRangeStart w:id="3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matéria</w:t>
      </w:r>
      <w:commentRangeEnd w:id="30"/>
      <w:r w:rsidDel="00000000" w:rsidR="00000000" w:rsidRPr="00000000">
        <w:commentReference w:id="3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difícil e chata caia por terra, visto que contar é necessário desde que o mundo é mundo, e as matérias escolares precisam ter aplicação prática na vida das pessoas. </w:t>
      </w:r>
    </w:p>
    <w:p w:rsidR="00000000" w:rsidDel="00000000" w:rsidP="00000000" w:rsidRDefault="00000000" w:rsidRPr="00000000" w14:paraId="000000AD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A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commentRangeStart w:id="3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 BIBLIOGRÁFICAS</w:t>
      </w:r>
      <w:commentRangeEnd w:id="31"/>
      <w:r w:rsidDel="00000000" w:rsidR="00000000" w:rsidRPr="00000000">
        <w:commentReference w:id="3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CORSO, Luciana Velhinho; DORNELES, Beatriz Vargas. Senso numérico e dificuldades de aprendizagem na matemática. Rev. Psicopedagogia, v. 27, n. 83, pp. 298-309, 2010.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D’AMBRÓSIO, U. Etnomatemática: elo entre as tradições e a modernidade. São Paulo: Ática, 1990.</w:t>
      </w:r>
    </w:p>
    <w:p w:rsidR="00000000" w:rsidDel="00000000" w:rsidP="00000000" w:rsidRDefault="00000000" w:rsidRPr="00000000" w14:paraId="000000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SABER MATEMÁTICA. O que é ábaco. Disponível em: &lt;https://sabermatematica.com.br/o-que-e-o-abaco.html. Acesso em: jun. 2019.</w:t>
      </w:r>
    </w:p>
    <w:p w:rsidR="00000000" w:rsidDel="00000000" w:rsidP="00000000" w:rsidRDefault="00000000" w:rsidRPr="00000000" w14:paraId="000000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DE SÃO PAULO - USP. História dos números. Disponível em: &lt;http://www.mat.ufrgs.br/~vclotilde/disciplinas/html/historia_numeros.pdf&gt;. Acesso em: jun. 2019.</w:t>
      </w:r>
    </w:p>
    <w:p w:rsidR="00000000" w:rsidDel="00000000" w:rsidP="00000000" w:rsidRDefault="00000000" w:rsidRPr="00000000" w14:paraId="000000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VIEGAS, Elis Regina dos Santos; SERRA, Hiraldo. Usando algoritmos e ábaco no estudo do sistema de numeração decimal em um curso de Pedagogia. Revista Eletrônica de Educação, v. 9, n. 1, p. 196-210,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134" w:top="1701" w:left="1701" w:right="1134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aquel Milani" w:id="3" w:date="2019-06-25T18:03:44Z"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natural.</w:t>
      </w:r>
    </w:p>
  </w:comment>
  <w:comment w:author="Isabella Claro" w:id="26" w:date="2019-06-25T01:00:56Z"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 contemplado nas atividades desenvolvidas em sala de aula, durante a apresentação de seminário.</w:t>
      </w:r>
    </w:p>
  </w:comment>
  <w:comment w:author="Raquel Milani" w:id="6" w:date="2019-06-25T18:06:04Z"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quê? Quando vão abordar isso?</w:t>
      </w:r>
    </w:p>
  </w:comment>
  <w:comment w:author="Isabella Claro" w:id="0" w:date="2019-06-25T00:35:55Z"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Lembra uma bibliografia utilizada pelo grupo da adição: Ifrah.</w:t>
      </w:r>
    </w:p>
  </w:comment>
  <w:comment w:author="Isabella Claro" w:id="28" w:date="2019-06-25T01:01:30Z"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"Ensino Fundamental".</w:t>
      </w:r>
    </w:p>
  </w:comment>
  <w:comment w:author="Isabella Claro" w:id="30" w:date="2019-06-25T01:03:45Z"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"disciplina", pois "matéria" corresponde a conteúdo. Dessa forma, disciplina Matemática, matéria Frações (por exemplo).</w:t>
      </w:r>
    </w:p>
  </w:comment>
  <w:comment w:author="Raquel Milani" w:id="7" w:date="2019-06-25T18:06:40Z"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pressupomos ser necessário</w:t>
      </w:r>
    </w:p>
  </w:comment>
  <w:comment w:author="Raquel Milani" w:id="24" w:date="2019-06-25T18:23:37Z"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Quando isso ocorreu?</w:t>
      </w:r>
    </w:p>
  </w:comment>
  <w:comment w:author="Isabella Claro" w:id="27" w:date="2019-06-25T01:01:53Z"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Observação muito bem colocada.</w:t>
      </w:r>
    </w:p>
  </w:comment>
  <w:comment w:author="Raquel Milani" w:id="14" w:date="2019-06-25T18:13:22Z"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façam. O trabalho escrito é desvinculado da apresentação do seminário.</w:t>
      </w:r>
    </w:p>
  </w:comment>
  <w:comment w:author="Isabella Claro" w:id="31" w:date="2019-06-25T01:08:14Z"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Algumas referências bibliográficas citadas no decorrer do texto não foram contempladas aqui... É necessário revisão nesse sentido.</w:t>
      </w:r>
    </w:p>
  </w:comment>
  <w:comment w:author="Isabella Claro" w:id="22" w:date="2019-06-25T00:57:39Z"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Torna-se habitual, de forma que uni-los será a zona de conforto da criança, embora ela possa optar por desenvolver as atividades de outra maneira que chegue no mesmo resultado.</w:t>
      </w:r>
    </w:p>
  </w:comment>
  <w:comment w:author="Raquel Milani" w:id="23" w:date="2019-06-25T18:22:03Z"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 vejam que os colegas da Lic. em Matemática tiveram pelo menos 1 aula da disciplina no IME para tratar desse assunto. O mesmo ocorreu na Lic. em Pedagogia. Vcs, proponentes do trabalho, estudaram o tema e se prepararam. Os colegas que não conheciam essa atividade tiveram 40 minutos para trabalhar com o tema. Talvez seja esse um aspecto a ser considerado para a valiar sua dificuldade.</w:t>
      </w:r>
    </w:p>
  </w:comment>
  <w:comment w:author="Raquel Milani" w:id="15" w:date="2019-06-25T18:13:57Z"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22=22?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19??</w:t>
      </w:r>
    </w:p>
  </w:comment>
  <w:comment w:author="Isabella Claro" w:id="19" w:date="2019-06-25T00:55:04Z"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Encontrada onde?</w:t>
      </w:r>
    </w:p>
  </w:comment>
  <w:comment w:author="Isabella Claro" w:id="17" w:date="2019-06-25T00:54:48Z"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Atividade original que se conecta com o período escolar, super interessante.</w:t>
      </w:r>
    </w:p>
  </w:comment>
  <w:comment w:author="Isabella Claro" w:id="1" w:date="2019-06-25T00:36:19Z"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Através da correspondência um a um.</w:t>
      </w:r>
    </w:p>
  </w:comment>
  <w:comment w:author="Raquel Milani" w:id="2" w:date="2019-06-25T18:03:06Z"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animal corresponderia a uma pedra, ou seria representado por uma pedra.</w:t>
      </w:r>
    </w:p>
  </w:comment>
  <w:comment w:author="Isabella Claro" w:id="4" w:date="2019-06-25T00:38:05Z"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Necessidade de referência nessa citação direta. Caso seja a mesma que a posterior, colocar: (idem, ibid.)</w:t>
      </w:r>
    </w:p>
  </w:comment>
  <w:comment w:author="Raquel Milani" w:id="13" w:date="2019-06-25T18:11:47Z"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cores? Estão se referindo às fichas do ábaco ou ao material que levaram para a aula? Tem que especificar aqui.</w:t>
      </w:r>
    </w:p>
  </w:comment>
  <w:comment w:author="Raquel Milani" w:id="5" w:date="2019-06-25T18:05:12Z"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duas crases?</w:t>
      </w:r>
    </w:p>
  </w:comment>
  <w:comment w:author="Isabella Claro" w:id="21" w:date="2019-06-25T00:56:52Z"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próprio.</w:t>
      </w:r>
    </w:p>
  </w:comment>
  <w:comment w:author="Raquel Milani" w:id="16" w:date="2019-06-25T18:15:37Z"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desenvolvimento por algoritmo da divisão precisava ser acompanhando da explicação das trocas, como fizeram acima falando das diferentes unidades das ordens.</w:t>
      </w:r>
    </w:p>
  </w:comment>
  <w:comment w:author="Raquel Milani" w:id="18" w:date="2019-06-25T18:16:35Z"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Cuide que o prazer de um aluno pode estar na atividade anterior e não necessariamente nesta.</w:t>
      </w:r>
    </w:p>
  </w:comment>
  <w:comment w:author="Isabella Claro" w:id="8" w:date="2019-06-25T00:39:51Z"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Muito bem!</w:t>
      </w:r>
    </w:p>
  </w:comment>
  <w:comment w:author="Raquel Milani" w:id="29" w:date="2019-06-25T18:25:21Z"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Imagens com representações dos números em diferentes bases ajudaria na compreensão de seu funcionamento.</w:t>
      </w:r>
    </w:p>
  </w:comment>
  <w:comment w:author="Raquel Milani" w:id="9" w:date="2019-06-25T18:08:00Z"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assim? A escrita geralmente é da esquerda para a direita? O que quiserem dizer com esta frase?</w:t>
      </w:r>
    </w:p>
  </w:comment>
  <w:comment w:author="Isabella Claro" w:id="10" w:date="2019-06-25T00:41:13Z"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Talvez, a ferramenta que mais concretiza a mudança de bases. Assim, faz com que esta atividade se torne (ainda que com certa estranheza, por não se tratar do habitual) significativa.</w:t>
      </w:r>
    </w:p>
  </w:comment>
  <w:comment w:author="Raquel Milani" w:id="11" w:date="2019-06-25T18:12:05Z"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Precisa de uma imagem aqui para o ábaco.</w:t>
      </w:r>
    </w:p>
  </w:comment>
  <w:comment w:author="Isabella Claro" w:id="25" w:date="2019-06-25T00:59:30Z"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de publicação da obra. (2000)</w:t>
      </w:r>
    </w:p>
  </w:comment>
  <w:comment w:author="Raquel Milani" w:id="20" w:date="2019-06-25T18:19:04Z"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 quais ambientes apontados por Ole vcs abordaram?</w:t>
      </w:r>
    </w:p>
  </w:comment>
  <w:comment w:author="Raquel Milani" w:id="12" w:date="2019-06-25T18:11:02Z"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uma citação direta ou queriam dar um destaque ao texto de vcs?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■"/>
      <w:lvlJc w:val="right"/>
      <w:pPr>
        <w:ind w:left="604" w:hanging="424"/>
      </w:pPr>
      <w:rPr>
        <w:rFonts w:ascii="Libre Franklin" w:cs="Libre Franklin" w:eastAsia="Libre Franklin" w:hAnsi="Libre Franklin"/>
        <w:b w:val="0"/>
        <w:i w:val="0"/>
        <w:smallCaps w:val="0"/>
        <w:strike w:val="0"/>
        <w:color w:val="191b0e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–"/>
      <w:lvlJc w:val="right"/>
      <w:pPr>
        <w:ind w:left="1440" w:hanging="424"/>
      </w:pPr>
      <w:rPr>
        <w:rFonts w:ascii="Libre Franklin" w:cs="Libre Franklin" w:eastAsia="Libre Franklin" w:hAnsi="Libre Franklin"/>
        <w:b w:val="0"/>
        <w:i w:val="1"/>
        <w:smallCaps w:val="0"/>
        <w:strike w:val="0"/>
        <w:color w:val="191b0e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424"/>
      </w:pPr>
      <w:rPr>
        <w:rFonts w:ascii="Libre Franklin" w:cs="Libre Franklin" w:eastAsia="Libre Franklin" w:hAnsi="Libre Franklin"/>
        <w:b w:val="0"/>
        <w:i w:val="0"/>
        <w:smallCaps w:val="0"/>
        <w:strike w:val="0"/>
        <w:color w:val="191b0e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–"/>
      <w:lvlJc w:val="right"/>
      <w:pPr>
        <w:ind w:left="2880" w:hanging="424"/>
      </w:pPr>
      <w:rPr>
        <w:rFonts w:ascii="Libre Franklin" w:cs="Libre Franklin" w:eastAsia="Libre Franklin" w:hAnsi="Libre Franklin"/>
        <w:b w:val="0"/>
        <w:i w:val="1"/>
        <w:smallCaps w:val="0"/>
        <w:strike w:val="0"/>
        <w:color w:val="191b0e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right"/>
      <w:pPr>
        <w:ind w:left="3600" w:hanging="424"/>
      </w:pPr>
      <w:rPr>
        <w:rFonts w:ascii="Libre Franklin" w:cs="Libre Franklin" w:eastAsia="Libre Franklin" w:hAnsi="Libre Franklin"/>
        <w:b w:val="0"/>
        <w:i w:val="0"/>
        <w:smallCaps w:val="0"/>
        <w:strike w:val="0"/>
        <w:color w:val="191b0e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–"/>
      <w:lvlJc w:val="right"/>
      <w:pPr>
        <w:ind w:left="4320" w:hanging="424"/>
      </w:pPr>
      <w:rPr>
        <w:rFonts w:ascii="Libre Franklin" w:cs="Libre Franklin" w:eastAsia="Libre Franklin" w:hAnsi="Libre Franklin"/>
        <w:b w:val="0"/>
        <w:i w:val="1"/>
        <w:smallCaps w:val="0"/>
        <w:strike w:val="0"/>
        <w:color w:val="191b0e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right"/>
      <w:pPr>
        <w:ind w:left="5040" w:hanging="424"/>
      </w:pPr>
      <w:rPr>
        <w:rFonts w:ascii="Libre Franklin" w:cs="Libre Franklin" w:eastAsia="Libre Franklin" w:hAnsi="Libre Franklin"/>
        <w:b w:val="0"/>
        <w:i w:val="0"/>
        <w:smallCaps w:val="0"/>
        <w:strike w:val="0"/>
        <w:color w:val="191b0e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–"/>
      <w:lvlJc w:val="right"/>
      <w:pPr>
        <w:ind w:left="5760" w:hanging="424"/>
      </w:pPr>
      <w:rPr>
        <w:rFonts w:ascii="Libre Franklin" w:cs="Libre Franklin" w:eastAsia="Libre Franklin" w:hAnsi="Libre Franklin"/>
        <w:b w:val="0"/>
        <w:i w:val="1"/>
        <w:smallCaps w:val="0"/>
        <w:strike w:val="0"/>
        <w:color w:val="191b0e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424"/>
      </w:pPr>
      <w:rPr>
        <w:rFonts w:ascii="Libre Franklin" w:cs="Libre Franklin" w:eastAsia="Libre Franklin" w:hAnsi="Libre Franklin"/>
        <w:b w:val="0"/>
        <w:i w:val="0"/>
        <w:smallCaps w:val="0"/>
        <w:strike w:val="0"/>
        <w:color w:val="191b0e"/>
        <w:sz w:val="36"/>
        <w:szCs w:val="36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3" Type="http://schemas.openxmlformats.org/officeDocument/2006/relationships/image" Target="media/image1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9.jpg"/><Relationship Id="rId15" Type="http://schemas.openxmlformats.org/officeDocument/2006/relationships/image" Target="media/image3.jpg"/><Relationship Id="rId14" Type="http://schemas.openxmlformats.org/officeDocument/2006/relationships/image" Target="media/image4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5.png"/><Relationship Id="rId8" Type="http://schemas.openxmlformats.org/officeDocument/2006/relationships/image" Target="media/image8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